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52F41B6" w14:textId="77777777" w:rsidR="003B6EC8" w:rsidRPr="00EA2087" w:rsidRDefault="003B6EC8" w:rsidP="003B6EC8">
      <w:pPr>
        <w:spacing w:before="120" w:after="120"/>
        <w:jc w:val="center"/>
        <w:rPr>
          <w:rFonts w:cs="Calibri"/>
          <w:b/>
          <w:i/>
          <w:snapToGrid w:val="0"/>
          <w:lang w:val="sr-Cyrl-RS"/>
        </w:rPr>
      </w:pPr>
      <w:bookmarkStart w:id="0" w:name="_Hlk82066034"/>
      <w:bookmarkEnd w:id="0"/>
    </w:p>
    <w:p w14:paraId="20F8BB63" w14:textId="77777777" w:rsidR="003B6EC8" w:rsidRPr="00790D2A" w:rsidRDefault="003B6EC8" w:rsidP="003B6EC8">
      <w:pPr>
        <w:spacing w:before="120" w:after="120"/>
        <w:jc w:val="center"/>
        <w:rPr>
          <w:rFonts w:cs="Calibri"/>
          <w:b/>
          <w:i/>
          <w:snapToGrid w:val="0"/>
          <w:lang w:val="sr-Cyrl-BA"/>
        </w:rPr>
      </w:pPr>
    </w:p>
    <w:p w14:paraId="01397765" w14:textId="77777777" w:rsidR="003B6EC8" w:rsidRPr="00790D2A" w:rsidRDefault="003B6EC8" w:rsidP="003B6EC8">
      <w:pPr>
        <w:jc w:val="center"/>
        <w:rPr>
          <w:rFonts w:cs="Calibri"/>
          <w:b/>
          <w:caps/>
          <w:sz w:val="48"/>
          <w:szCs w:val="48"/>
          <w:lang w:val="sr-Cyrl-BA"/>
        </w:rPr>
      </w:pPr>
    </w:p>
    <w:p w14:paraId="14A61A89" w14:textId="77777777" w:rsidR="003B6EC8" w:rsidRPr="00790D2A" w:rsidRDefault="003B6EC8" w:rsidP="003B6EC8">
      <w:pPr>
        <w:jc w:val="center"/>
        <w:rPr>
          <w:rFonts w:cs="Calibri"/>
          <w:b/>
          <w:caps/>
          <w:sz w:val="48"/>
          <w:szCs w:val="48"/>
          <w:lang w:val="sr-Cyrl-BA"/>
        </w:rPr>
      </w:pPr>
    </w:p>
    <w:p w14:paraId="4354C021" w14:textId="77777777" w:rsidR="003B6EC8" w:rsidRPr="00465EA3" w:rsidRDefault="003B6EC8" w:rsidP="003B6EC8">
      <w:pPr>
        <w:jc w:val="center"/>
        <w:rPr>
          <w:rFonts w:ascii="Calibri" w:hAnsi="Calibri" w:cs="Calibri"/>
          <w:b/>
          <w:caps/>
          <w:sz w:val="48"/>
          <w:szCs w:val="48"/>
          <w:lang w:val="sr-Cyrl-BA"/>
        </w:rPr>
      </w:pPr>
    </w:p>
    <w:p w14:paraId="255B8679" w14:textId="77777777" w:rsidR="003B6EC8" w:rsidRPr="00465EA3" w:rsidRDefault="003B6EC8" w:rsidP="003B6EC8">
      <w:pPr>
        <w:jc w:val="center"/>
        <w:rPr>
          <w:rFonts w:ascii="Calibri" w:hAnsi="Calibri" w:cs="Calibri"/>
          <w:b/>
          <w:caps/>
          <w:sz w:val="48"/>
          <w:szCs w:val="48"/>
          <w:lang w:val="sr-Cyrl-BA"/>
        </w:rPr>
      </w:pPr>
    </w:p>
    <w:p w14:paraId="43428EE6" w14:textId="77777777" w:rsidR="003B6EC8" w:rsidRPr="00465EA3" w:rsidRDefault="003B6EC8" w:rsidP="003B6EC8">
      <w:pPr>
        <w:jc w:val="center"/>
        <w:rPr>
          <w:rFonts w:ascii="Calibri" w:hAnsi="Calibri" w:cs="Calibri"/>
          <w:b/>
          <w:caps/>
          <w:sz w:val="44"/>
          <w:szCs w:val="44"/>
          <w:lang w:val="sr-Cyrl-BA"/>
        </w:rPr>
      </w:pPr>
    </w:p>
    <w:p w14:paraId="6B70D735" w14:textId="3A7F1C3C" w:rsidR="003B6EC8" w:rsidRPr="00465EA3" w:rsidRDefault="00966068" w:rsidP="003B6EC8">
      <w:pPr>
        <w:jc w:val="center"/>
        <w:rPr>
          <w:rFonts w:ascii="Calibri" w:hAnsi="Calibri" w:cs="Calibri"/>
          <w:b/>
          <w:caps/>
          <w:color w:val="000000" w:themeColor="text1"/>
          <w:sz w:val="44"/>
          <w:szCs w:val="44"/>
          <w:lang w:val="sr-Cyrl-BA"/>
        </w:rPr>
      </w:pPr>
      <w:r w:rsidRPr="00465EA3">
        <w:rPr>
          <w:rFonts w:ascii="Calibri" w:hAnsi="Calibri" w:cs="Calibri"/>
          <w:b/>
          <w:caps/>
          <w:color w:val="000000" w:themeColor="text1"/>
          <w:sz w:val="44"/>
          <w:szCs w:val="44"/>
          <w:lang w:val="sr-Cyrl-BA"/>
        </w:rPr>
        <w:t>СТРАТЕГИЈА</w:t>
      </w:r>
      <w:r w:rsidR="003B6EC8" w:rsidRPr="00465EA3">
        <w:rPr>
          <w:rFonts w:ascii="Calibri" w:hAnsi="Calibri" w:cs="Calibri"/>
          <w:b/>
          <w:caps/>
          <w:color w:val="000000" w:themeColor="text1"/>
          <w:sz w:val="44"/>
          <w:szCs w:val="44"/>
          <w:lang w:val="sr-Cyrl-BA"/>
        </w:rPr>
        <w:t xml:space="preserve"> </w:t>
      </w:r>
      <w:r w:rsidRPr="00465EA3">
        <w:rPr>
          <w:rFonts w:ascii="Calibri" w:hAnsi="Calibri" w:cs="Calibri"/>
          <w:b/>
          <w:caps/>
          <w:color w:val="000000" w:themeColor="text1"/>
          <w:sz w:val="44"/>
          <w:szCs w:val="44"/>
          <w:lang w:val="sr-Cyrl-BA"/>
        </w:rPr>
        <w:t>РАЗВОЈА</w:t>
      </w:r>
      <w:r w:rsidR="003B6EC8" w:rsidRPr="00465EA3">
        <w:rPr>
          <w:rFonts w:ascii="Calibri" w:hAnsi="Calibri" w:cs="Calibri"/>
          <w:b/>
          <w:caps/>
          <w:color w:val="000000" w:themeColor="text1"/>
          <w:sz w:val="44"/>
          <w:szCs w:val="44"/>
          <w:lang w:val="sr-Cyrl-BA"/>
        </w:rPr>
        <w:t xml:space="preserve"> </w:t>
      </w:r>
      <w:r w:rsidR="00883C68">
        <w:rPr>
          <w:rFonts w:ascii="Calibri" w:hAnsi="Calibri" w:cs="Calibri"/>
          <w:b/>
          <w:caps/>
          <w:color w:val="000000" w:themeColor="text1"/>
          <w:sz w:val="44"/>
          <w:szCs w:val="44"/>
          <w:lang w:val="sr-Cyrl-BA"/>
        </w:rPr>
        <w:t>општине трново</w:t>
      </w:r>
      <w:r w:rsidR="003B6EC8" w:rsidRPr="00465EA3">
        <w:rPr>
          <w:rFonts w:ascii="Calibri" w:hAnsi="Calibri" w:cs="Calibri"/>
          <w:b/>
          <w:caps/>
          <w:color w:val="000000" w:themeColor="text1"/>
          <w:sz w:val="44"/>
          <w:szCs w:val="44"/>
          <w:lang w:val="sr-Cyrl-BA"/>
        </w:rPr>
        <w:t xml:space="preserve"> </w:t>
      </w:r>
    </w:p>
    <w:p w14:paraId="62FCFB4C" w14:textId="6E97C85B" w:rsidR="003B6EC8" w:rsidRPr="00465EA3" w:rsidRDefault="007F67F9" w:rsidP="003B6EC8">
      <w:pPr>
        <w:jc w:val="center"/>
        <w:rPr>
          <w:rFonts w:ascii="Calibri" w:hAnsi="Calibri" w:cs="Calibri"/>
          <w:b/>
          <w:caps/>
          <w:color w:val="000000" w:themeColor="text1"/>
          <w:sz w:val="44"/>
          <w:szCs w:val="44"/>
          <w:lang w:val="sr-Cyrl-RS"/>
        </w:rPr>
      </w:pPr>
      <w:r w:rsidRPr="00465EA3">
        <w:rPr>
          <w:rFonts w:ascii="Calibri" w:hAnsi="Calibri" w:cs="Calibri"/>
          <w:b/>
          <w:caps/>
          <w:color w:val="000000" w:themeColor="text1"/>
          <w:sz w:val="44"/>
          <w:szCs w:val="44"/>
          <w:lang w:val="sr-Cyrl-BA"/>
        </w:rPr>
        <w:t xml:space="preserve">за период </w:t>
      </w:r>
      <w:r w:rsidR="003B6EC8" w:rsidRPr="00465EA3">
        <w:rPr>
          <w:rFonts w:ascii="Calibri" w:hAnsi="Calibri" w:cs="Calibri"/>
          <w:b/>
          <w:caps/>
          <w:color w:val="000000" w:themeColor="text1"/>
          <w:sz w:val="44"/>
          <w:szCs w:val="44"/>
          <w:lang w:val="sr-Cyrl-BA"/>
        </w:rPr>
        <w:t>20</w:t>
      </w:r>
      <w:r w:rsidRPr="00465EA3">
        <w:rPr>
          <w:rFonts w:ascii="Calibri" w:hAnsi="Calibri" w:cs="Calibri"/>
          <w:b/>
          <w:caps/>
          <w:color w:val="000000" w:themeColor="text1"/>
          <w:sz w:val="44"/>
          <w:szCs w:val="44"/>
          <w:lang w:val="sr-Cyrl-BA"/>
        </w:rPr>
        <w:t>2</w:t>
      </w:r>
      <w:r w:rsidR="00883C68">
        <w:rPr>
          <w:rFonts w:ascii="Calibri" w:hAnsi="Calibri" w:cs="Calibri"/>
          <w:b/>
          <w:caps/>
          <w:color w:val="000000" w:themeColor="text1"/>
          <w:sz w:val="44"/>
          <w:szCs w:val="44"/>
          <w:lang w:val="sr-Cyrl-BA"/>
        </w:rPr>
        <w:t>6</w:t>
      </w:r>
      <w:r w:rsidR="001413B1">
        <w:rPr>
          <w:rFonts w:ascii="Calibri" w:hAnsi="Calibri" w:cs="Calibri"/>
          <w:b/>
          <w:caps/>
          <w:color w:val="000000" w:themeColor="text1"/>
          <w:sz w:val="44"/>
          <w:szCs w:val="44"/>
          <w:lang w:val="sr-Latn-RS"/>
        </w:rPr>
        <w:t xml:space="preserve"> </w:t>
      </w:r>
      <w:r w:rsidR="003B6EC8" w:rsidRPr="00465EA3">
        <w:rPr>
          <w:rFonts w:ascii="Calibri" w:hAnsi="Calibri" w:cs="Calibri"/>
          <w:b/>
          <w:caps/>
          <w:color w:val="000000" w:themeColor="text1"/>
          <w:sz w:val="44"/>
          <w:szCs w:val="44"/>
          <w:lang w:val="sr-Cyrl-BA"/>
        </w:rPr>
        <w:t>-</w:t>
      </w:r>
      <w:r w:rsidR="001413B1">
        <w:rPr>
          <w:rFonts w:ascii="Calibri" w:hAnsi="Calibri" w:cs="Calibri"/>
          <w:b/>
          <w:caps/>
          <w:color w:val="000000" w:themeColor="text1"/>
          <w:sz w:val="44"/>
          <w:szCs w:val="44"/>
          <w:lang w:val="sr-Latn-RS"/>
        </w:rPr>
        <w:t xml:space="preserve"> </w:t>
      </w:r>
      <w:r w:rsidR="003B6EC8" w:rsidRPr="00465EA3">
        <w:rPr>
          <w:rFonts w:ascii="Calibri" w:hAnsi="Calibri" w:cs="Calibri"/>
          <w:b/>
          <w:caps/>
          <w:color w:val="000000" w:themeColor="text1"/>
          <w:sz w:val="44"/>
          <w:szCs w:val="44"/>
          <w:lang w:val="sr-Cyrl-BA"/>
        </w:rPr>
        <w:t>20</w:t>
      </w:r>
      <w:r w:rsidRPr="00465EA3">
        <w:rPr>
          <w:rFonts w:ascii="Calibri" w:hAnsi="Calibri" w:cs="Calibri"/>
          <w:b/>
          <w:caps/>
          <w:color w:val="000000" w:themeColor="text1"/>
          <w:sz w:val="44"/>
          <w:szCs w:val="44"/>
          <w:lang w:val="sr-Cyrl-BA"/>
        </w:rPr>
        <w:t>3</w:t>
      </w:r>
      <w:r w:rsidR="00883C68">
        <w:rPr>
          <w:rFonts w:ascii="Calibri" w:hAnsi="Calibri" w:cs="Calibri"/>
          <w:b/>
          <w:caps/>
          <w:color w:val="000000" w:themeColor="text1"/>
          <w:sz w:val="44"/>
          <w:szCs w:val="44"/>
          <w:lang w:val="sr-Cyrl-BA"/>
        </w:rPr>
        <w:t>2</w:t>
      </w:r>
      <w:r w:rsidR="003B6EC8" w:rsidRPr="00465EA3">
        <w:rPr>
          <w:rFonts w:ascii="Calibri" w:hAnsi="Calibri" w:cs="Calibri"/>
          <w:b/>
          <w:caps/>
          <w:color w:val="000000" w:themeColor="text1"/>
          <w:sz w:val="44"/>
          <w:szCs w:val="44"/>
          <w:lang w:val="sr-Cyrl-BA"/>
        </w:rPr>
        <w:t>.</w:t>
      </w:r>
      <w:r w:rsidR="009255BB" w:rsidRPr="00465EA3">
        <w:rPr>
          <w:rFonts w:ascii="Calibri" w:hAnsi="Calibri" w:cs="Calibri"/>
          <w:b/>
          <w:caps/>
          <w:color w:val="000000" w:themeColor="text1"/>
          <w:sz w:val="44"/>
          <w:szCs w:val="44"/>
          <w:lang w:val="sr-Latn-RS"/>
        </w:rPr>
        <w:t xml:space="preserve"> </w:t>
      </w:r>
      <w:r w:rsidR="009255BB" w:rsidRPr="00465EA3">
        <w:rPr>
          <w:rFonts w:ascii="Calibri" w:hAnsi="Calibri" w:cs="Calibri"/>
          <w:b/>
          <w:caps/>
          <w:color w:val="000000" w:themeColor="text1"/>
          <w:sz w:val="44"/>
          <w:szCs w:val="44"/>
          <w:lang w:val="sr-Cyrl-RS"/>
        </w:rPr>
        <w:t>година</w:t>
      </w:r>
    </w:p>
    <w:p w14:paraId="01006DAA" w14:textId="77777777" w:rsidR="007F67F9" w:rsidRPr="00C60B7A" w:rsidRDefault="007F67F9" w:rsidP="003B6EC8">
      <w:pPr>
        <w:jc w:val="center"/>
        <w:rPr>
          <w:rFonts w:ascii="Calibri" w:hAnsi="Calibri" w:cs="Calibri"/>
          <w:b/>
          <w:caps/>
          <w:color w:val="EE0000"/>
          <w:sz w:val="44"/>
          <w:szCs w:val="44"/>
          <w:lang w:val="sr-Cyrl-BA"/>
        </w:rPr>
      </w:pPr>
    </w:p>
    <w:p w14:paraId="119E3C52" w14:textId="7C6D513B" w:rsidR="007F67F9" w:rsidRPr="00C60B7A" w:rsidRDefault="004468DA" w:rsidP="00FE7EE7">
      <w:pPr>
        <w:jc w:val="center"/>
        <w:rPr>
          <w:rFonts w:ascii="Calibri" w:hAnsi="Calibri" w:cs="Calibri"/>
          <w:b/>
          <w:color w:val="EE0000"/>
          <w:sz w:val="32"/>
          <w:szCs w:val="32"/>
          <w:lang w:val="sr-Cyrl-RS"/>
        </w:rPr>
      </w:pPr>
      <w:r>
        <w:rPr>
          <w:rFonts w:ascii="Calibri" w:hAnsi="Calibri" w:cs="Calibri"/>
          <w:b/>
          <w:color w:val="EE0000"/>
          <w:sz w:val="32"/>
          <w:szCs w:val="32"/>
          <w:lang w:val="sr-Cyrl-RS"/>
        </w:rPr>
        <w:t>Нацрт документа</w:t>
      </w:r>
    </w:p>
    <w:p w14:paraId="62906EBF" w14:textId="77777777" w:rsidR="00FF1338" w:rsidRDefault="00FF1338" w:rsidP="00FE7EE7">
      <w:pPr>
        <w:jc w:val="center"/>
        <w:rPr>
          <w:rFonts w:ascii="Calibri" w:hAnsi="Calibri" w:cs="Calibri"/>
          <w:b/>
          <w:color w:val="000000" w:themeColor="text1"/>
          <w:sz w:val="32"/>
          <w:szCs w:val="32"/>
          <w:lang w:val="sr-Cyrl-RS"/>
        </w:rPr>
      </w:pPr>
    </w:p>
    <w:p w14:paraId="39C9BDF2" w14:textId="64FA5046" w:rsidR="00FF1338" w:rsidRPr="00FE7EE7" w:rsidRDefault="00FF1338" w:rsidP="00FE7EE7">
      <w:pPr>
        <w:jc w:val="center"/>
        <w:rPr>
          <w:rFonts w:ascii="Calibri" w:hAnsi="Calibri" w:cs="Calibri"/>
          <w:b/>
          <w:color w:val="000000" w:themeColor="text1"/>
          <w:sz w:val="32"/>
          <w:szCs w:val="32"/>
          <w:lang w:val="sr-Cyrl-RS"/>
        </w:rPr>
      </w:pPr>
    </w:p>
    <w:p w14:paraId="597E0E2B" w14:textId="067E6304" w:rsidR="00FE7EE7" w:rsidRPr="00F47555" w:rsidRDefault="00FE7EE7" w:rsidP="00FE7EE7">
      <w:pPr>
        <w:jc w:val="center"/>
        <w:rPr>
          <w:rFonts w:ascii="Calibri" w:hAnsi="Calibri" w:cs="Calibri"/>
          <w:bCs/>
          <w:caps/>
          <w:color w:val="000000" w:themeColor="text1"/>
          <w:sz w:val="32"/>
          <w:szCs w:val="32"/>
          <w:lang w:val="sr-Latn-RS"/>
        </w:rPr>
      </w:pPr>
    </w:p>
    <w:p w14:paraId="1E4173F2" w14:textId="77777777" w:rsidR="003B6EC8" w:rsidRPr="00465EA3" w:rsidRDefault="003B6EC8" w:rsidP="003B6EC8">
      <w:pPr>
        <w:jc w:val="center"/>
        <w:rPr>
          <w:rFonts w:ascii="Calibri" w:hAnsi="Calibri" w:cs="Calibri"/>
          <w:b/>
          <w:sz w:val="28"/>
          <w:szCs w:val="28"/>
          <w:lang w:val="sr-Cyrl-BA"/>
        </w:rPr>
      </w:pPr>
    </w:p>
    <w:p w14:paraId="5009BC84" w14:textId="77777777" w:rsidR="003B6EC8" w:rsidRPr="00465EA3" w:rsidRDefault="003B6EC8" w:rsidP="003B6EC8">
      <w:pPr>
        <w:jc w:val="center"/>
        <w:rPr>
          <w:rFonts w:ascii="Calibri" w:hAnsi="Calibri" w:cs="Calibri"/>
          <w:b/>
          <w:sz w:val="28"/>
          <w:szCs w:val="28"/>
          <w:lang w:val="sr-Cyrl-BA"/>
        </w:rPr>
      </w:pPr>
    </w:p>
    <w:p w14:paraId="6E7B298E" w14:textId="77777777" w:rsidR="003E327F" w:rsidRPr="00790D2A" w:rsidRDefault="003E327F" w:rsidP="00FF1338">
      <w:pPr>
        <w:rPr>
          <w:rFonts w:cs="Calibri"/>
          <w:b/>
          <w:sz w:val="28"/>
          <w:szCs w:val="28"/>
          <w:lang w:val="sr-Cyrl-BA"/>
        </w:rPr>
      </w:pPr>
    </w:p>
    <w:tbl>
      <w:tblPr>
        <w:tblpPr w:leftFromText="180" w:rightFromText="180" w:vertAnchor="text" w:horzAnchor="margin" w:tblpXSpec="center" w:tblpY="5771"/>
        <w:tblW w:w="0" w:type="auto"/>
        <w:tblLayout w:type="fixed"/>
        <w:tblLook w:val="0000" w:firstRow="0" w:lastRow="0" w:firstColumn="0" w:lastColumn="0" w:noHBand="0" w:noVBand="0"/>
      </w:tblPr>
      <w:tblGrid>
        <w:gridCol w:w="6650"/>
      </w:tblGrid>
      <w:tr w:rsidR="003E327F" w:rsidRPr="00790D2A" w14:paraId="61E97824" w14:textId="77777777" w:rsidTr="003E327F">
        <w:trPr>
          <w:trHeight w:val="275"/>
        </w:trPr>
        <w:tc>
          <w:tcPr>
            <w:tcW w:w="6650" w:type="dxa"/>
          </w:tcPr>
          <w:p w14:paraId="28AF2349" w14:textId="190DFD6A" w:rsidR="003E327F" w:rsidRPr="00790D2A" w:rsidRDefault="004468DA" w:rsidP="003E327F">
            <w:pPr>
              <w:pStyle w:val="Bezproreda"/>
              <w:jc w:val="center"/>
              <w:rPr>
                <w:highlight w:val="cyan"/>
                <w:lang w:val="sr-Cyrl-BA"/>
              </w:rPr>
            </w:pPr>
            <w:r>
              <w:rPr>
                <w:b/>
                <w:bCs/>
                <w:color w:val="000000" w:themeColor="text1"/>
                <w:lang w:val="sr-Cyrl-RS"/>
              </w:rPr>
              <w:t>мај</w:t>
            </w:r>
            <w:r w:rsidR="003E327F" w:rsidRPr="00F47555">
              <w:rPr>
                <w:b/>
                <w:bCs/>
                <w:color w:val="000000" w:themeColor="text1"/>
                <w:lang w:val="sr-Cyrl-BA"/>
              </w:rPr>
              <w:t>, 202</w:t>
            </w:r>
            <w:r w:rsidR="00F47555" w:rsidRPr="00F47555">
              <w:rPr>
                <w:b/>
                <w:bCs/>
                <w:color w:val="000000" w:themeColor="text1"/>
                <w:lang w:val="sr-Cyrl-BA"/>
              </w:rPr>
              <w:t>6</w:t>
            </w:r>
            <w:r w:rsidR="003E327F" w:rsidRPr="00F47555">
              <w:rPr>
                <w:b/>
                <w:bCs/>
                <w:color w:val="000000" w:themeColor="text1"/>
                <w:lang w:val="sr-Cyrl-BA"/>
              </w:rPr>
              <w:t>. године</w:t>
            </w:r>
          </w:p>
        </w:tc>
      </w:tr>
    </w:tbl>
    <w:p w14:paraId="69801339" w14:textId="4D3B747F" w:rsidR="003E327F" w:rsidRDefault="003E327F" w:rsidP="003B6EC8">
      <w:pPr>
        <w:rPr>
          <w:rFonts w:cs="Calibri"/>
          <w:b/>
          <w:sz w:val="28"/>
          <w:szCs w:val="28"/>
          <w:lang w:val="sr-Cyrl-BA"/>
        </w:rPr>
      </w:pPr>
    </w:p>
    <w:p w14:paraId="44D5811F" w14:textId="77777777" w:rsidR="003E327F" w:rsidRDefault="003E327F" w:rsidP="003B6EC8">
      <w:pPr>
        <w:rPr>
          <w:rFonts w:cs="Calibri"/>
          <w:b/>
          <w:sz w:val="28"/>
          <w:szCs w:val="28"/>
          <w:lang w:val="sr-Cyrl-BA"/>
        </w:rPr>
      </w:pPr>
    </w:p>
    <w:p w14:paraId="76080D63" w14:textId="77777777" w:rsidR="003E327F" w:rsidRDefault="003E327F" w:rsidP="003B6EC8">
      <w:pPr>
        <w:rPr>
          <w:rFonts w:cs="Calibri"/>
          <w:b/>
          <w:sz w:val="28"/>
          <w:szCs w:val="28"/>
          <w:lang w:val="sr-Cyrl-BA"/>
        </w:rPr>
      </w:pPr>
    </w:p>
    <w:p w14:paraId="6688FA3F" w14:textId="77777777" w:rsidR="003E327F" w:rsidRDefault="003E327F" w:rsidP="003B6EC8">
      <w:pPr>
        <w:rPr>
          <w:rFonts w:cs="Calibri"/>
          <w:b/>
          <w:sz w:val="28"/>
          <w:szCs w:val="28"/>
          <w:lang w:val="sr-Cyrl-BA"/>
        </w:rPr>
      </w:pPr>
    </w:p>
    <w:p w14:paraId="6B9DA33F" w14:textId="77777777" w:rsidR="003E327F" w:rsidRDefault="003E327F" w:rsidP="003B6EC8">
      <w:pPr>
        <w:rPr>
          <w:rFonts w:cs="Calibri"/>
          <w:b/>
          <w:sz w:val="28"/>
          <w:szCs w:val="28"/>
          <w:lang w:val="sr-Cyrl-BA"/>
        </w:rPr>
      </w:pPr>
    </w:p>
    <w:p w14:paraId="40A11424" w14:textId="77777777" w:rsidR="003E327F" w:rsidRDefault="003E327F" w:rsidP="003B6EC8">
      <w:pPr>
        <w:rPr>
          <w:rFonts w:cs="Calibri"/>
          <w:b/>
          <w:sz w:val="28"/>
          <w:szCs w:val="28"/>
          <w:lang w:val="sr-Cyrl-BA"/>
        </w:rPr>
      </w:pPr>
    </w:p>
    <w:p w14:paraId="39A3812D" w14:textId="77777777" w:rsidR="003E327F" w:rsidRDefault="003E327F" w:rsidP="003B6EC8">
      <w:pPr>
        <w:rPr>
          <w:rFonts w:cs="Calibri"/>
          <w:b/>
          <w:sz w:val="28"/>
          <w:szCs w:val="28"/>
          <w:lang w:val="sr-Cyrl-BA"/>
        </w:rPr>
      </w:pPr>
    </w:p>
    <w:p w14:paraId="107C42D2" w14:textId="77777777" w:rsidR="003E327F" w:rsidRDefault="003E327F" w:rsidP="003B6EC8">
      <w:pPr>
        <w:rPr>
          <w:rFonts w:cs="Calibri"/>
          <w:b/>
          <w:sz w:val="28"/>
          <w:szCs w:val="28"/>
          <w:lang w:val="sr-Cyrl-BA"/>
        </w:rPr>
      </w:pPr>
    </w:p>
    <w:p w14:paraId="74632790" w14:textId="77777777" w:rsidR="003E327F" w:rsidRDefault="003E327F" w:rsidP="003B6EC8">
      <w:pPr>
        <w:rPr>
          <w:rFonts w:cs="Calibri"/>
          <w:b/>
          <w:sz w:val="28"/>
          <w:szCs w:val="28"/>
          <w:lang w:val="sr-Cyrl-BA"/>
        </w:rPr>
      </w:pPr>
    </w:p>
    <w:p w14:paraId="45A94F95" w14:textId="77777777" w:rsidR="003E327F" w:rsidRDefault="003E327F" w:rsidP="003B6EC8">
      <w:pPr>
        <w:rPr>
          <w:rFonts w:cs="Calibri"/>
          <w:b/>
          <w:sz w:val="28"/>
          <w:szCs w:val="28"/>
          <w:lang w:val="sr-Cyrl-BA"/>
        </w:rPr>
      </w:pPr>
    </w:p>
    <w:p w14:paraId="5111C577" w14:textId="77777777" w:rsidR="003E327F" w:rsidRDefault="003E327F" w:rsidP="003B6EC8">
      <w:pPr>
        <w:rPr>
          <w:rFonts w:cs="Calibri"/>
          <w:b/>
          <w:sz w:val="28"/>
          <w:szCs w:val="28"/>
          <w:lang w:val="sr-Cyrl-BA"/>
        </w:rPr>
      </w:pPr>
    </w:p>
    <w:p w14:paraId="43D5E13D" w14:textId="77777777" w:rsidR="003E327F" w:rsidRDefault="003E327F" w:rsidP="003B6EC8">
      <w:pPr>
        <w:rPr>
          <w:rFonts w:cs="Calibri"/>
          <w:b/>
          <w:sz w:val="28"/>
          <w:szCs w:val="28"/>
          <w:lang w:val="sr-Cyrl-BA"/>
        </w:rPr>
      </w:pPr>
    </w:p>
    <w:p w14:paraId="3C02C09E" w14:textId="77777777" w:rsidR="003E327F" w:rsidRDefault="003E327F" w:rsidP="003B6EC8">
      <w:pPr>
        <w:rPr>
          <w:rFonts w:cs="Calibri"/>
          <w:b/>
          <w:sz w:val="28"/>
          <w:szCs w:val="28"/>
          <w:lang w:val="sr-Cyrl-BA"/>
        </w:rPr>
      </w:pPr>
    </w:p>
    <w:p w14:paraId="46906063" w14:textId="77777777" w:rsidR="003E327F" w:rsidRDefault="003E327F" w:rsidP="003B6EC8">
      <w:pPr>
        <w:rPr>
          <w:rFonts w:cs="Calibri"/>
          <w:b/>
          <w:sz w:val="28"/>
          <w:szCs w:val="28"/>
          <w:lang w:val="sr-Cyrl-BA"/>
        </w:rPr>
      </w:pPr>
    </w:p>
    <w:p w14:paraId="2F94D651" w14:textId="77777777" w:rsidR="003E327F" w:rsidRDefault="003E327F" w:rsidP="003B6EC8">
      <w:pPr>
        <w:rPr>
          <w:rFonts w:cs="Calibri"/>
          <w:b/>
          <w:sz w:val="28"/>
          <w:szCs w:val="28"/>
          <w:lang w:val="sr-Cyrl-BA"/>
        </w:rPr>
      </w:pPr>
    </w:p>
    <w:p w14:paraId="10C0EF4F" w14:textId="77777777" w:rsidR="003E327F" w:rsidRDefault="003E327F" w:rsidP="003B6EC8">
      <w:pPr>
        <w:rPr>
          <w:rFonts w:cs="Calibri"/>
          <w:b/>
          <w:sz w:val="28"/>
          <w:szCs w:val="28"/>
          <w:lang w:val="sr-Cyrl-BA"/>
        </w:rPr>
      </w:pPr>
    </w:p>
    <w:p w14:paraId="01FAC6EB" w14:textId="77777777" w:rsidR="003E327F" w:rsidRDefault="003E327F" w:rsidP="003B6EC8">
      <w:pPr>
        <w:rPr>
          <w:rFonts w:cs="Calibri"/>
          <w:b/>
          <w:sz w:val="28"/>
          <w:szCs w:val="28"/>
          <w:lang w:val="sr-Cyrl-BA"/>
        </w:rPr>
      </w:pPr>
    </w:p>
    <w:p w14:paraId="7B88F6E0" w14:textId="77777777" w:rsidR="003E327F" w:rsidRPr="00790D2A" w:rsidRDefault="003E327F" w:rsidP="003B6EC8">
      <w:pPr>
        <w:rPr>
          <w:rFonts w:cs="Calibri"/>
          <w:b/>
          <w:sz w:val="28"/>
          <w:szCs w:val="28"/>
          <w:lang w:val="sr-Cyrl-BA"/>
        </w:rPr>
      </w:pPr>
    </w:p>
    <w:p w14:paraId="48C3937D" w14:textId="77777777" w:rsidR="003B6EC8" w:rsidRPr="00465EA3" w:rsidRDefault="00966068" w:rsidP="003B6EC8">
      <w:pPr>
        <w:rPr>
          <w:rFonts w:ascii="Calibri" w:hAnsi="Calibri" w:cs="Calibri"/>
          <w:b/>
          <w:sz w:val="26"/>
          <w:lang w:val="sr-Cyrl-BA"/>
        </w:rPr>
      </w:pPr>
      <w:r w:rsidRPr="00465EA3">
        <w:rPr>
          <w:rFonts w:ascii="Calibri" w:hAnsi="Calibri" w:cs="Calibri"/>
          <w:b/>
          <w:sz w:val="28"/>
          <w:lang w:val="sr-Cyrl-BA"/>
        </w:rPr>
        <w:lastRenderedPageBreak/>
        <w:t>Садржај</w:t>
      </w:r>
    </w:p>
    <w:p w14:paraId="11FE0698" w14:textId="77777777" w:rsidR="003B6EC8" w:rsidRPr="00790D2A" w:rsidRDefault="003B6EC8" w:rsidP="003B6EC8">
      <w:pPr>
        <w:rPr>
          <w:rFonts w:cs="Calibri"/>
          <w:b/>
          <w:lang w:val="sr-Cyrl-BA"/>
        </w:rPr>
      </w:pPr>
    </w:p>
    <w:p w14:paraId="53B680AC" w14:textId="0170149D" w:rsidR="00C60B7A" w:rsidRDefault="003B6EC8">
      <w:pPr>
        <w:pStyle w:val="TOC1"/>
        <w:rPr>
          <w:rFonts w:asciiTheme="minorHAnsi" w:eastAsiaTheme="minorEastAsia" w:hAnsiTheme="minorHAnsi" w:cstheme="minorBidi"/>
          <w:kern w:val="2"/>
          <w:sz w:val="24"/>
          <w:szCs w:val="24"/>
          <w14:ligatures w14:val="standardContextual"/>
        </w:rPr>
      </w:pPr>
      <w:r w:rsidRPr="00790D2A">
        <w:rPr>
          <w:rFonts w:cs="Calibri"/>
          <w:lang w:val="sr-Cyrl-BA"/>
        </w:rPr>
        <w:fldChar w:fldCharType="begin"/>
      </w:r>
      <w:r w:rsidRPr="00790D2A">
        <w:rPr>
          <w:rFonts w:cs="Calibri"/>
          <w:lang w:val="sr-Cyrl-BA"/>
        </w:rPr>
        <w:instrText xml:space="preserve"> TOC \o "1-3" \h \z \u </w:instrText>
      </w:r>
      <w:r w:rsidRPr="00790D2A">
        <w:rPr>
          <w:rFonts w:cs="Calibri"/>
          <w:lang w:val="sr-Cyrl-BA"/>
        </w:rPr>
        <w:fldChar w:fldCharType="separate"/>
      </w:r>
      <w:hyperlink w:anchor="_Toc222211313" w:history="1">
        <w:r w:rsidR="00C60B7A" w:rsidRPr="00F56F04">
          <w:rPr>
            <w:rStyle w:val="Hyperlink"/>
            <w:rFonts w:cs="Calibri"/>
            <w:lang w:val="sr-Cyrl-BA"/>
          </w:rPr>
          <w:t>1.</w:t>
        </w:r>
        <w:r w:rsidR="00C60B7A">
          <w:rPr>
            <w:rFonts w:asciiTheme="minorHAnsi" w:eastAsiaTheme="minorEastAsia" w:hAnsiTheme="minorHAnsi" w:cstheme="minorBidi"/>
            <w:kern w:val="2"/>
            <w:sz w:val="24"/>
            <w:szCs w:val="24"/>
            <w14:ligatures w14:val="standardContextual"/>
          </w:rPr>
          <w:tab/>
        </w:r>
        <w:r w:rsidR="00C60B7A" w:rsidRPr="00F56F04">
          <w:rPr>
            <w:rStyle w:val="Hyperlink"/>
            <w:rFonts w:cs="Calibri"/>
            <w:lang w:val="sr-Cyrl-BA"/>
          </w:rPr>
          <w:t>Увод</w:t>
        </w:r>
        <w:r w:rsidR="00C60B7A">
          <w:rPr>
            <w:webHidden/>
          </w:rPr>
          <w:tab/>
        </w:r>
        <w:r w:rsidR="00C60B7A">
          <w:rPr>
            <w:webHidden/>
          </w:rPr>
          <w:fldChar w:fldCharType="begin"/>
        </w:r>
        <w:r w:rsidR="00C60B7A">
          <w:rPr>
            <w:webHidden/>
          </w:rPr>
          <w:instrText xml:space="preserve"> PAGEREF _Toc222211313 \h </w:instrText>
        </w:r>
        <w:r w:rsidR="00C60B7A">
          <w:rPr>
            <w:webHidden/>
          </w:rPr>
        </w:r>
        <w:r w:rsidR="00C60B7A">
          <w:rPr>
            <w:webHidden/>
          </w:rPr>
          <w:fldChar w:fldCharType="separate"/>
        </w:r>
        <w:r w:rsidR="002553E6">
          <w:rPr>
            <w:webHidden/>
          </w:rPr>
          <w:t>3</w:t>
        </w:r>
        <w:r w:rsidR="00C60B7A">
          <w:rPr>
            <w:webHidden/>
          </w:rPr>
          <w:fldChar w:fldCharType="end"/>
        </w:r>
      </w:hyperlink>
    </w:p>
    <w:p w14:paraId="1B7331C9" w14:textId="2B8E6625" w:rsidR="00C60B7A" w:rsidRDefault="00C60B7A">
      <w:pPr>
        <w:pStyle w:val="TOC1"/>
        <w:rPr>
          <w:rFonts w:asciiTheme="minorHAnsi" w:eastAsiaTheme="minorEastAsia" w:hAnsiTheme="minorHAnsi" w:cstheme="minorBidi"/>
          <w:kern w:val="2"/>
          <w:sz w:val="24"/>
          <w:szCs w:val="24"/>
          <w14:ligatures w14:val="standardContextual"/>
        </w:rPr>
      </w:pPr>
      <w:hyperlink w:anchor="_Toc222211314" w:history="1">
        <w:r w:rsidRPr="00F56F04">
          <w:rPr>
            <w:rStyle w:val="Hyperlink"/>
            <w:rFonts w:cs="Calibri"/>
            <w:lang w:val="sr-Cyrl-BA"/>
          </w:rPr>
          <w:t>2.</w:t>
        </w:r>
        <w:r>
          <w:rPr>
            <w:rFonts w:asciiTheme="minorHAnsi" w:eastAsiaTheme="minorEastAsia" w:hAnsiTheme="minorHAnsi" w:cstheme="minorBidi"/>
            <w:kern w:val="2"/>
            <w:sz w:val="24"/>
            <w:szCs w:val="24"/>
            <w14:ligatures w14:val="standardContextual"/>
          </w:rPr>
          <w:tab/>
        </w:r>
        <w:r w:rsidRPr="00F56F04">
          <w:rPr>
            <w:rStyle w:val="Hyperlink"/>
            <w:rFonts w:cs="Calibri"/>
            <w:lang w:val="sr-Cyrl-BA"/>
          </w:rPr>
          <w:t>Стратешка платформа</w:t>
        </w:r>
        <w:r>
          <w:rPr>
            <w:webHidden/>
          </w:rPr>
          <w:tab/>
        </w:r>
        <w:r>
          <w:rPr>
            <w:webHidden/>
          </w:rPr>
          <w:fldChar w:fldCharType="begin"/>
        </w:r>
        <w:r>
          <w:rPr>
            <w:webHidden/>
          </w:rPr>
          <w:instrText xml:space="preserve"> PAGEREF _Toc222211314 \h </w:instrText>
        </w:r>
        <w:r>
          <w:rPr>
            <w:webHidden/>
          </w:rPr>
        </w:r>
        <w:r>
          <w:rPr>
            <w:webHidden/>
          </w:rPr>
          <w:fldChar w:fldCharType="separate"/>
        </w:r>
        <w:r w:rsidR="002553E6">
          <w:rPr>
            <w:webHidden/>
          </w:rPr>
          <w:t>4</w:t>
        </w:r>
        <w:r>
          <w:rPr>
            <w:webHidden/>
          </w:rPr>
          <w:fldChar w:fldCharType="end"/>
        </w:r>
      </w:hyperlink>
    </w:p>
    <w:p w14:paraId="2D49A3B1" w14:textId="764589AE" w:rsidR="00C60B7A" w:rsidRDefault="00C60B7A">
      <w:pPr>
        <w:pStyle w:val="TOC2"/>
        <w:rPr>
          <w:rFonts w:asciiTheme="minorHAnsi" w:eastAsiaTheme="minorEastAsia" w:hAnsiTheme="minorHAnsi" w:cstheme="minorBidi"/>
          <w:kern w:val="2"/>
          <w:sz w:val="24"/>
          <w:szCs w:val="24"/>
          <w14:ligatures w14:val="standardContextual"/>
        </w:rPr>
      </w:pPr>
      <w:hyperlink w:anchor="_Toc222211315" w:history="1">
        <w:r w:rsidRPr="00F56F04">
          <w:rPr>
            <w:rStyle w:val="Hyperlink"/>
            <w:rFonts w:cs="Calibri"/>
            <w:lang w:val="sr-Cyrl-BA"/>
          </w:rPr>
          <w:t>2.1.</w:t>
        </w:r>
        <w:r>
          <w:rPr>
            <w:rFonts w:asciiTheme="minorHAnsi" w:eastAsiaTheme="minorEastAsia" w:hAnsiTheme="minorHAnsi" w:cstheme="minorBidi"/>
            <w:kern w:val="2"/>
            <w:sz w:val="24"/>
            <w:szCs w:val="24"/>
            <w14:ligatures w14:val="standardContextual"/>
          </w:rPr>
          <w:tab/>
        </w:r>
        <w:r w:rsidRPr="00F56F04">
          <w:rPr>
            <w:rStyle w:val="Hyperlink"/>
            <w:rFonts w:cs="Calibri"/>
            <w:lang w:val="sr-Cyrl-BA"/>
          </w:rPr>
          <w:t>Ситуациона анализа</w:t>
        </w:r>
        <w:r>
          <w:rPr>
            <w:webHidden/>
          </w:rPr>
          <w:tab/>
        </w:r>
        <w:r>
          <w:rPr>
            <w:webHidden/>
          </w:rPr>
          <w:fldChar w:fldCharType="begin"/>
        </w:r>
        <w:r>
          <w:rPr>
            <w:webHidden/>
          </w:rPr>
          <w:instrText xml:space="preserve"> PAGEREF _Toc222211315 \h </w:instrText>
        </w:r>
        <w:r>
          <w:rPr>
            <w:webHidden/>
          </w:rPr>
        </w:r>
        <w:r>
          <w:rPr>
            <w:webHidden/>
          </w:rPr>
          <w:fldChar w:fldCharType="separate"/>
        </w:r>
        <w:r w:rsidR="002553E6">
          <w:rPr>
            <w:webHidden/>
          </w:rPr>
          <w:t>4</w:t>
        </w:r>
        <w:r>
          <w:rPr>
            <w:webHidden/>
          </w:rPr>
          <w:fldChar w:fldCharType="end"/>
        </w:r>
      </w:hyperlink>
    </w:p>
    <w:p w14:paraId="7D199590" w14:textId="4FBC056C" w:rsidR="00C60B7A" w:rsidRDefault="00C60B7A">
      <w:pPr>
        <w:pStyle w:val="TOC3"/>
        <w:tabs>
          <w:tab w:val="right" w:leader="dot" w:pos="9010"/>
        </w:tabs>
        <w:rPr>
          <w:rFonts w:asciiTheme="minorHAnsi" w:eastAsiaTheme="minorEastAsia" w:hAnsiTheme="minorHAnsi" w:cstheme="minorBidi"/>
          <w:noProof/>
          <w:kern w:val="2"/>
          <w:sz w:val="24"/>
          <w:szCs w:val="24"/>
          <w14:ligatures w14:val="standardContextual"/>
        </w:rPr>
      </w:pPr>
      <w:hyperlink w:anchor="_Toc222211316" w:history="1">
        <w:r w:rsidRPr="00F56F04">
          <w:rPr>
            <w:rStyle w:val="Hyperlink"/>
            <w:noProof/>
            <w:lang w:val="sr-Cyrl-RS"/>
          </w:rPr>
          <w:t xml:space="preserve">а) </w:t>
        </w:r>
        <w:r w:rsidRPr="00F56F04">
          <w:rPr>
            <w:rStyle w:val="Hyperlink"/>
            <w:noProof/>
          </w:rPr>
          <w:t>Географске, просторне, природне и климатске одлике</w:t>
        </w:r>
        <w:r>
          <w:rPr>
            <w:noProof/>
            <w:webHidden/>
          </w:rPr>
          <w:tab/>
        </w:r>
        <w:r>
          <w:rPr>
            <w:noProof/>
            <w:webHidden/>
          </w:rPr>
          <w:fldChar w:fldCharType="begin"/>
        </w:r>
        <w:r>
          <w:rPr>
            <w:noProof/>
            <w:webHidden/>
          </w:rPr>
          <w:instrText xml:space="preserve"> PAGEREF _Toc222211316 \h </w:instrText>
        </w:r>
        <w:r>
          <w:rPr>
            <w:noProof/>
            <w:webHidden/>
          </w:rPr>
        </w:r>
        <w:r>
          <w:rPr>
            <w:noProof/>
            <w:webHidden/>
          </w:rPr>
          <w:fldChar w:fldCharType="separate"/>
        </w:r>
        <w:r w:rsidR="002553E6">
          <w:rPr>
            <w:noProof/>
            <w:webHidden/>
          </w:rPr>
          <w:t>4</w:t>
        </w:r>
        <w:r>
          <w:rPr>
            <w:noProof/>
            <w:webHidden/>
          </w:rPr>
          <w:fldChar w:fldCharType="end"/>
        </w:r>
      </w:hyperlink>
    </w:p>
    <w:p w14:paraId="598BB477" w14:textId="527D7DF8" w:rsidR="00C60B7A" w:rsidRDefault="00C60B7A">
      <w:pPr>
        <w:pStyle w:val="TOC3"/>
        <w:tabs>
          <w:tab w:val="right" w:leader="dot" w:pos="9010"/>
        </w:tabs>
        <w:rPr>
          <w:rFonts w:asciiTheme="minorHAnsi" w:eastAsiaTheme="minorEastAsia" w:hAnsiTheme="minorHAnsi" w:cstheme="minorBidi"/>
          <w:noProof/>
          <w:kern w:val="2"/>
          <w:sz w:val="24"/>
          <w:szCs w:val="24"/>
          <w14:ligatures w14:val="standardContextual"/>
        </w:rPr>
      </w:pPr>
      <w:hyperlink w:anchor="_Toc222211317" w:history="1">
        <w:r w:rsidRPr="00F56F04">
          <w:rPr>
            <w:rStyle w:val="Hyperlink"/>
            <w:noProof/>
            <w:lang w:val="sr-Cyrl-RS"/>
          </w:rPr>
          <w:t xml:space="preserve">б) </w:t>
        </w:r>
        <w:r w:rsidRPr="00F56F04">
          <w:rPr>
            <w:rStyle w:val="Hyperlink"/>
            <w:noProof/>
          </w:rPr>
          <w:t>Демографске карактеристике и кретања</w:t>
        </w:r>
        <w:r>
          <w:rPr>
            <w:noProof/>
            <w:webHidden/>
          </w:rPr>
          <w:tab/>
        </w:r>
        <w:r>
          <w:rPr>
            <w:noProof/>
            <w:webHidden/>
          </w:rPr>
          <w:fldChar w:fldCharType="begin"/>
        </w:r>
        <w:r>
          <w:rPr>
            <w:noProof/>
            <w:webHidden/>
          </w:rPr>
          <w:instrText xml:space="preserve"> PAGEREF _Toc222211317 \h </w:instrText>
        </w:r>
        <w:r>
          <w:rPr>
            <w:noProof/>
            <w:webHidden/>
          </w:rPr>
        </w:r>
        <w:r>
          <w:rPr>
            <w:noProof/>
            <w:webHidden/>
          </w:rPr>
          <w:fldChar w:fldCharType="separate"/>
        </w:r>
        <w:r w:rsidR="002553E6">
          <w:rPr>
            <w:noProof/>
            <w:webHidden/>
          </w:rPr>
          <w:t>4</w:t>
        </w:r>
        <w:r>
          <w:rPr>
            <w:noProof/>
            <w:webHidden/>
          </w:rPr>
          <w:fldChar w:fldCharType="end"/>
        </w:r>
      </w:hyperlink>
    </w:p>
    <w:p w14:paraId="5F971C82" w14:textId="50C592B8" w:rsidR="00C60B7A" w:rsidRDefault="00C60B7A">
      <w:pPr>
        <w:pStyle w:val="TOC3"/>
        <w:tabs>
          <w:tab w:val="right" w:leader="dot" w:pos="9010"/>
        </w:tabs>
        <w:rPr>
          <w:rFonts w:asciiTheme="minorHAnsi" w:eastAsiaTheme="minorEastAsia" w:hAnsiTheme="minorHAnsi" w:cstheme="minorBidi"/>
          <w:noProof/>
          <w:kern w:val="2"/>
          <w:sz w:val="24"/>
          <w:szCs w:val="24"/>
          <w14:ligatures w14:val="standardContextual"/>
        </w:rPr>
      </w:pPr>
      <w:hyperlink w:anchor="_Toc222211318" w:history="1">
        <w:r w:rsidRPr="00F56F04">
          <w:rPr>
            <w:rStyle w:val="Hyperlink"/>
            <w:noProof/>
            <w:lang w:val="sr-Cyrl-RS"/>
          </w:rPr>
          <w:t xml:space="preserve">г) </w:t>
        </w:r>
        <w:r w:rsidRPr="00F56F04">
          <w:rPr>
            <w:rStyle w:val="Hyperlink"/>
            <w:noProof/>
          </w:rPr>
          <w:t>Стање и кретање на тржишту рада</w:t>
        </w:r>
        <w:r>
          <w:rPr>
            <w:noProof/>
            <w:webHidden/>
          </w:rPr>
          <w:tab/>
        </w:r>
        <w:r>
          <w:rPr>
            <w:noProof/>
            <w:webHidden/>
          </w:rPr>
          <w:fldChar w:fldCharType="begin"/>
        </w:r>
        <w:r>
          <w:rPr>
            <w:noProof/>
            <w:webHidden/>
          </w:rPr>
          <w:instrText xml:space="preserve"> PAGEREF _Toc222211318 \h </w:instrText>
        </w:r>
        <w:r>
          <w:rPr>
            <w:noProof/>
            <w:webHidden/>
          </w:rPr>
        </w:r>
        <w:r>
          <w:rPr>
            <w:noProof/>
            <w:webHidden/>
          </w:rPr>
          <w:fldChar w:fldCharType="separate"/>
        </w:r>
        <w:r w:rsidR="002553E6">
          <w:rPr>
            <w:noProof/>
            <w:webHidden/>
          </w:rPr>
          <w:t>8</w:t>
        </w:r>
        <w:r>
          <w:rPr>
            <w:noProof/>
            <w:webHidden/>
          </w:rPr>
          <w:fldChar w:fldCharType="end"/>
        </w:r>
      </w:hyperlink>
    </w:p>
    <w:p w14:paraId="432D9AEA" w14:textId="4900EA54" w:rsidR="00C60B7A" w:rsidRDefault="00C60B7A">
      <w:pPr>
        <w:pStyle w:val="TOC3"/>
        <w:tabs>
          <w:tab w:val="right" w:leader="dot" w:pos="9010"/>
        </w:tabs>
        <w:rPr>
          <w:rFonts w:asciiTheme="minorHAnsi" w:eastAsiaTheme="minorEastAsia" w:hAnsiTheme="minorHAnsi" w:cstheme="minorBidi"/>
          <w:noProof/>
          <w:kern w:val="2"/>
          <w:sz w:val="24"/>
          <w:szCs w:val="24"/>
          <w14:ligatures w14:val="standardContextual"/>
        </w:rPr>
      </w:pPr>
      <w:hyperlink w:anchor="_Toc222211319" w:history="1">
        <w:r w:rsidRPr="00F56F04">
          <w:rPr>
            <w:rStyle w:val="Hyperlink"/>
            <w:noProof/>
            <w:lang w:val="sr-Cyrl-RS"/>
          </w:rPr>
          <w:t xml:space="preserve">д) </w:t>
        </w:r>
        <w:r w:rsidRPr="00F56F04">
          <w:rPr>
            <w:rStyle w:val="Hyperlink"/>
            <w:noProof/>
          </w:rPr>
          <w:t>Стање привреде и економска кретања</w:t>
        </w:r>
        <w:r>
          <w:rPr>
            <w:noProof/>
            <w:webHidden/>
          </w:rPr>
          <w:tab/>
        </w:r>
        <w:r>
          <w:rPr>
            <w:noProof/>
            <w:webHidden/>
          </w:rPr>
          <w:fldChar w:fldCharType="begin"/>
        </w:r>
        <w:r>
          <w:rPr>
            <w:noProof/>
            <w:webHidden/>
          </w:rPr>
          <w:instrText xml:space="preserve"> PAGEREF _Toc222211319 \h </w:instrText>
        </w:r>
        <w:r>
          <w:rPr>
            <w:noProof/>
            <w:webHidden/>
          </w:rPr>
        </w:r>
        <w:r>
          <w:rPr>
            <w:noProof/>
            <w:webHidden/>
          </w:rPr>
          <w:fldChar w:fldCharType="separate"/>
        </w:r>
        <w:r w:rsidR="002553E6">
          <w:rPr>
            <w:noProof/>
            <w:webHidden/>
          </w:rPr>
          <w:t>11</w:t>
        </w:r>
        <w:r>
          <w:rPr>
            <w:noProof/>
            <w:webHidden/>
          </w:rPr>
          <w:fldChar w:fldCharType="end"/>
        </w:r>
      </w:hyperlink>
    </w:p>
    <w:p w14:paraId="479CEE3B" w14:textId="2100349D" w:rsidR="00C60B7A" w:rsidRDefault="00C60B7A">
      <w:pPr>
        <w:pStyle w:val="TOC3"/>
        <w:tabs>
          <w:tab w:val="right" w:leader="dot" w:pos="9010"/>
        </w:tabs>
        <w:rPr>
          <w:rFonts w:asciiTheme="minorHAnsi" w:eastAsiaTheme="minorEastAsia" w:hAnsiTheme="minorHAnsi" w:cstheme="minorBidi"/>
          <w:noProof/>
          <w:kern w:val="2"/>
          <w:sz w:val="24"/>
          <w:szCs w:val="24"/>
          <w14:ligatures w14:val="standardContextual"/>
        </w:rPr>
      </w:pPr>
      <w:hyperlink w:anchor="_Toc222211320" w:history="1">
        <w:r w:rsidRPr="00F56F04">
          <w:rPr>
            <w:rStyle w:val="Hyperlink"/>
            <w:noProof/>
            <w:lang w:val="sr-Cyrl-RS"/>
          </w:rPr>
          <w:t>ђ) Преглед стања у области друштвеног развоја</w:t>
        </w:r>
        <w:r>
          <w:rPr>
            <w:noProof/>
            <w:webHidden/>
          </w:rPr>
          <w:tab/>
        </w:r>
        <w:r>
          <w:rPr>
            <w:noProof/>
            <w:webHidden/>
          </w:rPr>
          <w:fldChar w:fldCharType="begin"/>
        </w:r>
        <w:r>
          <w:rPr>
            <w:noProof/>
            <w:webHidden/>
          </w:rPr>
          <w:instrText xml:space="preserve"> PAGEREF _Toc222211320 \h </w:instrText>
        </w:r>
        <w:r>
          <w:rPr>
            <w:noProof/>
            <w:webHidden/>
          </w:rPr>
        </w:r>
        <w:r>
          <w:rPr>
            <w:noProof/>
            <w:webHidden/>
          </w:rPr>
          <w:fldChar w:fldCharType="separate"/>
        </w:r>
        <w:r w:rsidR="002553E6">
          <w:rPr>
            <w:noProof/>
            <w:webHidden/>
          </w:rPr>
          <w:t>24</w:t>
        </w:r>
        <w:r>
          <w:rPr>
            <w:noProof/>
            <w:webHidden/>
          </w:rPr>
          <w:fldChar w:fldCharType="end"/>
        </w:r>
      </w:hyperlink>
    </w:p>
    <w:p w14:paraId="6A6C247F" w14:textId="02207A06" w:rsidR="00C60B7A" w:rsidRDefault="00C60B7A">
      <w:pPr>
        <w:pStyle w:val="TOC3"/>
        <w:tabs>
          <w:tab w:val="right" w:leader="dot" w:pos="9010"/>
        </w:tabs>
        <w:rPr>
          <w:rFonts w:asciiTheme="minorHAnsi" w:eastAsiaTheme="minorEastAsia" w:hAnsiTheme="minorHAnsi" w:cstheme="minorBidi"/>
          <w:noProof/>
          <w:kern w:val="2"/>
          <w:sz w:val="24"/>
          <w:szCs w:val="24"/>
          <w14:ligatures w14:val="standardContextual"/>
        </w:rPr>
      </w:pPr>
      <w:hyperlink w:anchor="_Toc222211321" w:history="1">
        <w:r w:rsidRPr="00F56F04">
          <w:rPr>
            <w:rStyle w:val="Hyperlink"/>
            <w:noProof/>
            <w:lang w:val="sr-Cyrl-RS"/>
          </w:rPr>
          <w:t xml:space="preserve">е) </w:t>
        </w:r>
        <w:r w:rsidRPr="00F56F04">
          <w:rPr>
            <w:rStyle w:val="Hyperlink"/>
            <w:noProof/>
          </w:rPr>
          <w:t xml:space="preserve">Стање просторно-планске документације, инфраструктуре и </w:t>
        </w:r>
        <w:r w:rsidRPr="00F56F04">
          <w:rPr>
            <w:rStyle w:val="Hyperlink"/>
            <w:noProof/>
            <w:lang w:val="sr-Cyrl-RS"/>
          </w:rPr>
          <w:t xml:space="preserve">комуналних </w:t>
        </w:r>
        <w:r w:rsidRPr="00F56F04">
          <w:rPr>
            <w:rStyle w:val="Hyperlink"/>
            <w:noProof/>
          </w:rPr>
          <w:t>услуга</w:t>
        </w:r>
        <w:r>
          <w:rPr>
            <w:noProof/>
            <w:webHidden/>
          </w:rPr>
          <w:tab/>
        </w:r>
        <w:r>
          <w:rPr>
            <w:noProof/>
            <w:webHidden/>
          </w:rPr>
          <w:fldChar w:fldCharType="begin"/>
        </w:r>
        <w:r>
          <w:rPr>
            <w:noProof/>
            <w:webHidden/>
          </w:rPr>
          <w:instrText xml:space="preserve"> PAGEREF _Toc222211321 \h </w:instrText>
        </w:r>
        <w:r>
          <w:rPr>
            <w:noProof/>
            <w:webHidden/>
          </w:rPr>
        </w:r>
        <w:r>
          <w:rPr>
            <w:noProof/>
            <w:webHidden/>
          </w:rPr>
          <w:fldChar w:fldCharType="separate"/>
        </w:r>
        <w:r w:rsidR="002553E6">
          <w:rPr>
            <w:noProof/>
            <w:webHidden/>
          </w:rPr>
          <w:t>35</w:t>
        </w:r>
        <w:r>
          <w:rPr>
            <w:noProof/>
            <w:webHidden/>
          </w:rPr>
          <w:fldChar w:fldCharType="end"/>
        </w:r>
      </w:hyperlink>
    </w:p>
    <w:p w14:paraId="51C11EE3" w14:textId="1A6DF5EC" w:rsidR="00C60B7A" w:rsidRDefault="00C60B7A">
      <w:pPr>
        <w:pStyle w:val="TOC3"/>
        <w:tabs>
          <w:tab w:val="right" w:leader="dot" w:pos="9010"/>
        </w:tabs>
        <w:rPr>
          <w:rFonts w:asciiTheme="minorHAnsi" w:eastAsiaTheme="minorEastAsia" w:hAnsiTheme="minorHAnsi" w:cstheme="minorBidi"/>
          <w:noProof/>
          <w:kern w:val="2"/>
          <w:sz w:val="24"/>
          <w:szCs w:val="24"/>
          <w14:ligatures w14:val="standardContextual"/>
        </w:rPr>
      </w:pPr>
      <w:hyperlink w:anchor="_Toc222211322" w:history="1">
        <w:r w:rsidRPr="00F56F04">
          <w:rPr>
            <w:rStyle w:val="Hyperlink"/>
            <w:noProof/>
            <w:lang w:val="sr-Cyrl-RS"/>
          </w:rPr>
          <w:t xml:space="preserve">ж) </w:t>
        </w:r>
        <w:r w:rsidRPr="00F56F04">
          <w:rPr>
            <w:rStyle w:val="Hyperlink"/>
            <w:noProof/>
          </w:rPr>
          <w:t>Стање животне средине</w:t>
        </w:r>
        <w:r>
          <w:rPr>
            <w:noProof/>
            <w:webHidden/>
          </w:rPr>
          <w:tab/>
        </w:r>
        <w:r>
          <w:rPr>
            <w:noProof/>
            <w:webHidden/>
          </w:rPr>
          <w:fldChar w:fldCharType="begin"/>
        </w:r>
        <w:r>
          <w:rPr>
            <w:noProof/>
            <w:webHidden/>
          </w:rPr>
          <w:instrText xml:space="preserve"> PAGEREF _Toc222211322 \h </w:instrText>
        </w:r>
        <w:r>
          <w:rPr>
            <w:noProof/>
            <w:webHidden/>
          </w:rPr>
        </w:r>
        <w:r>
          <w:rPr>
            <w:noProof/>
            <w:webHidden/>
          </w:rPr>
          <w:fldChar w:fldCharType="separate"/>
        </w:r>
        <w:r w:rsidR="002553E6">
          <w:rPr>
            <w:noProof/>
            <w:webHidden/>
          </w:rPr>
          <w:t>36</w:t>
        </w:r>
        <w:r>
          <w:rPr>
            <w:noProof/>
            <w:webHidden/>
          </w:rPr>
          <w:fldChar w:fldCharType="end"/>
        </w:r>
      </w:hyperlink>
    </w:p>
    <w:p w14:paraId="78CAC2E1" w14:textId="75C44B98" w:rsidR="00C60B7A" w:rsidRDefault="00C60B7A">
      <w:pPr>
        <w:pStyle w:val="TOC3"/>
        <w:tabs>
          <w:tab w:val="right" w:leader="dot" w:pos="9010"/>
        </w:tabs>
        <w:rPr>
          <w:rFonts w:asciiTheme="minorHAnsi" w:eastAsiaTheme="minorEastAsia" w:hAnsiTheme="minorHAnsi" w:cstheme="minorBidi"/>
          <w:noProof/>
          <w:kern w:val="2"/>
          <w:sz w:val="24"/>
          <w:szCs w:val="24"/>
          <w14:ligatures w14:val="standardContextual"/>
        </w:rPr>
      </w:pPr>
      <w:hyperlink w:anchor="_Toc222211323" w:history="1">
        <w:r w:rsidRPr="00F56F04">
          <w:rPr>
            <w:rStyle w:val="Hyperlink"/>
            <w:noProof/>
            <w:lang w:val="sr-Cyrl-RS"/>
          </w:rPr>
          <w:t xml:space="preserve">з) </w:t>
        </w:r>
        <w:r w:rsidRPr="00F56F04">
          <w:rPr>
            <w:rStyle w:val="Hyperlink"/>
            <w:noProof/>
          </w:rPr>
          <w:t>Стање и кретање јавних прихода и расхода, укључујући пројекцију финансијских средстава потребних за имплементацију стратегије.</w:t>
        </w:r>
        <w:r>
          <w:rPr>
            <w:noProof/>
            <w:webHidden/>
          </w:rPr>
          <w:tab/>
        </w:r>
        <w:r>
          <w:rPr>
            <w:noProof/>
            <w:webHidden/>
          </w:rPr>
          <w:fldChar w:fldCharType="begin"/>
        </w:r>
        <w:r>
          <w:rPr>
            <w:noProof/>
            <w:webHidden/>
          </w:rPr>
          <w:instrText xml:space="preserve"> PAGEREF _Toc222211323 \h </w:instrText>
        </w:r>
        <w:r>
          <w:rPr>
            <w:noProof/>
            <w:webHidden/>
          </w:rPr>
        </w:r>
        <w:r>
          <w:rPr>
            <w:noProof/>
            <w:webHidden/>
          </w:rPr>
          <w:fldChar w:fldCharType="separate"/>
        </w:r>
        <w:r w:rsidR="002553E6">
          <w:rPr>
            <w:noProof/>
            <w:webHidden/>
          </w:rPr>
          <w:t>43</w:t>
        </w:r>
        <w:r>
          <w:rPr>
            <w:noProof/>
            <w:webHidden/>
          </w:rPr>
          <w:fldChar w:fldCharType="end"/>
        </w:r>
      </w:hyperlink>
    </w:p>
    <w:p w14:paraId="15A31878" w14:textId="5D286994" w:rsidR="00C60B7A" w:rsidRDefault="00C60B7A">
      <w:pPr>
        <w:pStyle w:val="TOC2"/>
        <w:rPr>
          <w:rFonts w:asciiTheme="minorHAnsi" w:eastAsiaTheme="minorEastAsia" w:hAnsiTheme="minorHAnsi" w:cstheme="minorBidi"/>
          <w:kern w:val="2"/>
          <w:sz w:val="24"/>
          <w:szCs w:val="24"/>
          <w14:ligatures w14:val="standardContextual"/>
        </w:rPr>
      </w:pPr>
      <w:hyperlink w:anchor="_Toc222211324" w:history="1">
        <w:r w:rsidRPr="00F56F04">
          <w:rPr>
            <w:rStyle w:val="Hyperlink"/>
          </w:rPr>
          <w:t>2.2.</w:t>
        </w:r>
        <w:r>
          <w:rPr>
            <w:rFonts w:asciiTheme="minorHAnsi" w:eastAsiaTheme="minorEastAsia" w:hAnsiTheme="minorHAnsi" w:cstheme="minorBidi"/>
            <w:kern w:val="2"/>
            <w:sz w:val="24"/>
            <w:szCs w:val="24"/>
            <w14:ligatures w14:val="standardContextual"/>
          </w:rPr>
          <w:tab/>
        </w:r>
        <w:r w:rsidRPr="00F56F04">
          <w:rPr>
            <w:rStyle w:val="Hyperlink"/>
            <w:lang w:val="sr-Latn-RS"/>
          </w:rPr>
          <w:t xml:space="preserve">SWOT </w:t>
        </w:r>
        <w:r w:rsidRPr="00F56F04">
          <w:rPr>
            <w:rStyle w:val="Hyperlink"/>
          </w:rPr>
          <w:t>анализа</w:t>
        </w:r>
        <w:r>
          <w:rPr>
            <w:webHidden/>
          </w:rPr>
          <w:tab/>
        </w:r>
        <w:r>
          <w:rPr>
            <w:webHidden/>
          </w:rPr>
          <w:fldChar w:fldCharType="begin"/>
        </w:r>
        <w:r>
          <w:rPr>
            <w:webHidden/>
          </w:rPr>
          <w:instrText xml:space="preserve"> PAGEREF _Toc222211324 \h </w:instrText>
        </w:r>
        <w:r>
          <w:rPr>
            <w:webHidden/>
          </w:rPr>
        </w:r>
        <w:r>
          <w:rPr>
            <w:webHidden/>
          </w:rPr>
          <w:fldChar w:fldCharType="separate"/>
        </w:r>
        <w:r w:rsidR="002553E6">
          <w:rPr>
            <w:webHidden/>
          </w:rPr>
          <w:t>44</w:t>
        </w:r>
        <w:r>
          <w:rPr>
            <w:webHidden/>
          </w:rPr>
          <w:fldChar w:fldCharType="end"/>
        </w:r>
      </w:hyperlink>
    </w:p>
    <w:p w14:paraId="2CEE6845" w14:textId="17662776" w:rsidR="00C60B7A" w:rsidRDefault="00C60B7A">
      <w:pPr>
        <w:pStyle w:val="TOC2"/>
        <w:rPr>
          <w:rFonts w:asciiTheme="minorHAnsi" w:eastAsiaTheme="minorEastAsia" w:hAnsiTheme="minorHAnsi" w:cstheme="minorBidi"/>
          <w:kern w:val="2"/>
          <w:sz w:val="24"/>
          <w:szCs w:val="24"/>
          <w14:ligatures w14:val="standardContextual"/>
        </w:rPr>
      </w:pPr>
      <w:hyperlink w:anchor="_Toc222211325" w:history="1">
        <w:r w:rsidRPr="00F56F04">
          <w:rPr>
            <w:rStyle w:val="Hyperlink"/>
          </w:rPr>
          <w:t>2.3.</w:t>
        </w:r>
        <w:r>
          <w:rPr>
            <w:rFonts w:asciiTheme="minorHAnsi" w:eastAsiaTheme="minorEastAsia" w:hAnsiTheme="minorHAnsi" w:cstheme="minorBidi"/>
            <w:kern w:val="2"/>
            <w:sz w:val="24"/>
            <w:szCs w:val="24"/>
            <w14:ligatures w14:val="standardContextual"/>
          </w:rPr>
          <w:tab/>
        </w:r>
        <w:r w:rsidRPr="00F56F04">
          <w:rPr>
            <w:rStyle w:val="Hyperlink"/>
          </w:rPr>
          <w:t>Стратешки фокуси</w:t>
        </w:r>
        <w:r>
          <w:rPr>
            <w:webHidden/>
          </w:rPr>
          <w:tab/>
        </w:r>
        <w:r>
          <w:rPr>
            <w:webHidden/>
          </w:rPr>
          <w:fldChar w:fldCharType="begin"/>
        </w:r>
        <w:r>
          <w:rPr>
            <w:webHidden/>
          </w:rPr>
          <w:instrText xml:space="preserve"> PAGEREF _Toc222211325 \h </w:instrText>
        </w:r>
        <w:r>
          <w:rPr>
            <w:webHidden/>
          </w:rPr>
        </w:r>
        <w:r>
          <w:rPr>
            <w:webHidden/>
          </w:rPr>
          <w:fldChar w:fldCharType="separate"/>
        </w:r>
        <w:r w:rsidR="002553E6">
          <w:rPr>
            <w:webHidden/>
          </w:rPr>
          <w:t>46</w:t>
        </w:r>
        <w:r>
          <w:rPr>
            <w:webHidden/>
          </w:rPr>
          <w:fldChar w:fldCharType="end"/>
        </w:r>
      </w:hyperlink>
    </w:p>
    <w:p w14:paraId="5122ED24" w14:textId="49E3DC59" w:rsidR="00C60B7A" w:rsidRDefault="00C60B7A">
      <w:pPr>
        <w:pStyle w:val="TOC2"/>
        <w:rPr>
          <w:rFonts w:asciiTheme="minorHAnsi" w:eastAsiaTheme="minorEastAsia" w:hAnsiTheme="minorHAnsi" w:cstheme="minorBidi"/>
          <w:kern w:val="2"/>
          <w:sz w:val="24"/>
          <w:szCs w:val="24"/>
          <w14:ligatures w14:val="standardContextual"/>
        </w:rPr>
      </w:pPr>
      <w:hyperlink w:anchor="_Toc222211326" w:history="1">
        <w:r w:rsidRPr="00F56F04">
          <w:rPr>
            <w:rStyle w:val="Hyperlink"/>
          </w:rPr>
          <w:t>2.4.</w:t>
        </w:r>
        <w:r>
          <w:rPr>
            <w:rFonts w:asciiTheme="minorHAnsi" w:eastAsiaTheme="minorEastAsia" w:hAnsiTheme="minorHAnsi" w:cstheme="minorBidi"/>
            <w:kern w:val="2"/>
            <w:sz w:val="24"/>
            <w:szCs w:val="24"/>
            <w14:ligatures w14:val="standardContextual"/>
          </w:rPr>
          <w:tab/>
        </w:r>
        <w:r w:rsidRPr="00F56F04">
          <w:rPr>
            <w:rStyle w:val="Hyperlink"/>
          </w:rPr>
          <w:t xml:space="preserve">Визија и стратешки циљеви </w:t>
        </w:r>
        <w:r w:rsidRPr="00F56F04">
          <w:rPr>
            <w:rStyle w:val="Hyperlink"/>
            <w:lang w:val="sr-Cyrl-RS"/>
          </w:rPr>
          <w:t>развоја</w:t>
        </w:r>
        <w:r>
          <w:rPr>
            <w:webHidden/>
          </w:rPr>
          <w:tab/>
        </w:r>
        <w:r>
          <w:rPr>
            <w:webHidden/>
          </w:rPr>
          <w:fldChar w:fldCharType="begin"/>
        </w:r>
        <w:r>
          <w:rPr>
            <w:webHidden/>
          </w:rPr>
          <w:instrText xml:space="preserve"> PAGEREF _Toc222211326 \h </w:instrText>
        </w:r>
        <w:r>
          <w:rPr>
            <w:webHidden/>
          </w:rPr>
        </w:r>
        <w:r>
          <w:rPr>
            <w:webHidden/>
          </w:rPr>
          <w:fldChar w:fldCharType="separate"/>
        </w:r>
        <w:r w:rsidR="002553E6">
          <w:rPr>
            <w:webHidden/>
          </w:rPr>
          <w:t>48</w:t>
        </w:r>
        <w:r>
          <w:rPr>
            <w:webHidden/>
          </w:rPr>
          <w:fldChar w:fldCharType="end"/>
        </w:r>
      </w:hyperlink>
    </w:p>
    <w:p w14:paraId="43F06242" w14:textId="3DD4432B" w:rsidR="00C60B7A" w:rsidRDefault="00C60B7A">
      <w:pPr>
        <w:pStyle w:val="TOC3"/>
        <w:tabs>
          <w:tab w:val="right" w:leader="dot" w:pos="9010"/>
        </w:tabs>
        <w:rPr>
          <w:rFonts w:asciiTheme="minorHAnsi" w:eastAsiaTheme="minorEastAsia" w:hAnsiTheme="minorHAnsi" w:cstheme="minorBidi"/>
          <w:noProof/>
          <w:kern w:val="2"/>
          <w:sz w:val="24"/>
          <w:szCs w:val="24"/>
          <w14:ligatures w14:val="standardContextual"/>
        </w:rPr>
      </w:pPr>
      <w:hyperlink w:anchor="_Toc222211327" w:history="1">
        <w:r w:rsidRPr="00F56F04">
          <w:rPr>
            <w:rStyle w:val="Hyperlink"/>
            <w:noProof/>
            <w:lang w:val="sr-Cyrl-RS"/>
          </w:rPr>
          <w:t xml:space="preserve">а) </w:t>
        </w:r>
        <w:r w:rsidRPr="00F56F04">
          <w:rPr>
            <w:rStyle w:val="Hyperlink"/>
            <w:noProof/>
          </w:rPr>
          <w:t>Визија развоја</w:t>
        </w:r>
        <w:r>
          <w:rPr>
            <w:noProof/>
            <w:webHidden/>
          </w:rPr>
          <w:tab/>
        </w:r>
        <w:r>
          <w:rPr>
            <w:noProof/>
            <w:webHidden/>
          </w:rPr>
          <w:fldChar w:fldCharType="begin"/>
        </w:r>
        <w:r>
          <w:rPr>
            <w:noProof/>
            <w:webHidden/>
          </w:rPr>
          <w:instrText xml:space="preserve"> PAGEREF _Toc222211327 \h </w:instrText>
        </w:r>
        <w:r>
          <w:rPr>
            <w:noProof/>
            <w:webHidden/>
          </w:rPr>
        </w:r>
        <w:r>
          <w:rPr>
            <w:noProof/>
            <w:webHidden/>
          </w:rPr>
          <w:fldChar w:fldCharType="separate"/>
        </w:r>
        <w:r w:rsidR="002553E6">
          <w:rPr>
            <w:noProof/>
            <w:webHidden/>
          </w:rPr>
          <w:t>48</w:t>
        </w:r>
        <w:r>
          <w:rPr>
            <w:noProof/>
            <w:webHidden/>
          </w:rPr>
          <w:fldChar w:fldCharType="end"/>
        </w:r>
      </w:hyperlink>
    </w:p>
    <w:p w14:paraId="77F65231" w14:textId="36732417" w:rsidR="00C60B7A" w:rsidRDefault="00C60B7A">
      <w:pPr>
        <w:pStyle w:val="TOC3"/>
        <w:tabs>
          <w:tab w:val="right" w:leader="dot" w:pos="9010"/>
        </w:tabs>
        <w:rPr>
          <w:rFonts w:asciiTheme="minorHAnsi" w:eastAsiaTheme="minorEastAsia" w:hAnsiTheme="minorHAnsi" w:cstheme="minorBidi"/>
          <w:noProof/>
          <w:kern w:val="2"/>
          <w:sz w:val="24"/>
          <w:szCs w:val="24"/>
          <w14:ligatures w14:val="standardContextual"/>
        </w:rPr>
      </w:pPr>
      <w:hyperlink w:anchor="_Toc222211328" w:history="1">
        <w:r w:rsidRPr="00F56F04">
          <w:rPr>
            <w:rStyle w:val="Hyperlink"/>
            <w:noProof/>
            <w:lang w:val="sr-Cyrl-RS"/>
          </w:rPr>
          <w:t xml:space="preserve">б) </w:t>
        </w:r>
        <w:r w:rsidRPr="00F56F04">
          <w:rPr>
            <w:rStyle w:val="Hyperlink"/>
            <w:noProof/>
          </w:rPr>
          <w:t>Стратешки циљеви развоја</w:t>
        </w:r>
        <w:r>
          <w:rPr>
            <w:noProof/>
            <w:webHidden/>
          </w:rPr>
          <w:tab/>
        </w:r>
        <w:r>
          <w:rPr>
            <w:noProof/>
            <w:webHidden/>
          </w:rPr>
          <w:fldChar w:fldCharType="begin"/>
        </w:r>
        <w:r>
          <w:rPr>
            <w:noProof/>
            <w:webHidden/>
          </w:rPr>
          <w:instrText xml:space="preserve"> PAGEREF _Toc222211328 \h </w:instrText>
        </w:r>
        <w:r>
          <w:rPr>
            <w:noProof/>
            <w:webHidden/>
          </w:rPr>
        </w:r>
        <w:r>
          <w:rPr>
            <w:noProof/>
            <w:webHidden/>
          </w:rPr>
          <w:fldChar w:fldCharType="separate"/>
        </w:r>
        <w:r w:rsidR="002553E6">
          <w:rPr>
            <w:noProof/>
            <w:webHidden/>
          </w:rPr>
          <w:t>48</w:t>
        </w:r>
        <w:r>
          <w:rPr>
            <w:noProof/>
            <w:webHidden/>
          </w:rPr>
          <w:fldChar w:fldCharType="end"/>
        </w:r>
      </w:hyperlink>
    </w:p>
    <w:p w14:paraId="3FBC284C" w14:textId="2F5AAF58" w:rsidR="00C60B7A" w:rsidRDefault="00C60B7A">
      <w:pPr>
        <w:pStyle w:val="TOC1"/>
        <w:rPr>
          <w:rFonts w:asciiTheme="minorHAnsi" w:eastAsiaTheme="minorEastAsia" w:hAnsiTheme="minorHAnsi" w:cstheme="minorBidi"/>
          <w:kern w:val="2"/>
          <w:sz w:val="24"/>
          <w:szCs w:val="24"/>
          <w14:ligatures w14:val="standardContextual"/>
        </w:rPr>
      </w:pPr>
      <w:hyperlink w:anchor="_Toc222211329" w:history="1">
        <w:r w:rsidRPr="00F56F04">
          <w:rPr>
            <w:rStyle w:val="Hyperlink"/>
            <w:rFonts w:cs="Calibri"/>
            <w:lang w:val="sr-Latn-RS"/>
          </w:rPr>
          <w:t>3.</w:t>
        </w:r>
        <w:r>
          <w:rPr>
            <w:rFonts w:asciiTheme="minorHAnsi" w:eastAsiaTheme="minorEastAsia" w:hAnsiTheme="minorHAnsi" w:cstheme="minorBidi"/>
            <w:kern w:val="2"/>
            <w:sz w:val="24"/>
            <w:szCs w:val="24"/>
            <w14:ligatures w14:val="standardContextual"/>
          </w:rPr>
          <w:tab/>
        </w:r>
        <w:r w:rsidRPr="00F56F04">
          <w:rPr>
            <w:rStyle w:val="Hyperlink"/>
            <w:rFonts w:cs="Calibri"/>
            <w:lang w:val="sr-Cyrl-RS"/>
          </w:rPr>
          <w:t>ПРИОРИТЕТИ И МЈЕРЕ</w:t>
        </w:r>
        <w:r>
          <w:rPr>
            <w:webHidden/>
          </w:rPr>
          <w:tab/>
        </w:r>
        <w:r>
          <w:rPr>
            <w:webHidden/>
          </w:rPr>
          <w:fldChar w:fldCharType="begin"/>
        </w:r>
        <w:r>
          <w:rPr>
            <w:webHidden/>
          </w:rPr>
          <w:instrText xml:space="preserve"> PAGEREF _Toc222211329 \h </w:instrText>
        </w:r>
        <w:r>
          <w:rPr>
            <w:webHidden/>
          </w:rPr>
        </w:r>
        <w:r>
          <w:rPr>
            <w:webHidden/>
          </w:rPr>
          <w:fldChar w:fldCharType="separate"/>
        </w:r>
        <w:r w:rsidR="002553E6">
          <w:rPr>
            <w:webHidden/>
          </w:rPr>
          <w:t>50</w:t>
        </w:r>
        <w:r>
          <w:rPr>
            <w:webHidden/>
          </w:rPr>
          <w:fldChar w:fldCharType="end"/>
        </w:r>
      </w:hyperlink>
    </w:p>
    <w:p w14:paraId="3062C73F" w14:textId="5D9FB1C8" w:rsidR="00C60B7A" w:rsidRDefault="00C60B7A">
      <w:pPr>
        <w:pStyle w:val="TOC2"/>
        <w:rPr>
          <w:rFonts w:asciiTheme="minorHAnsi" w:eastAsiaTheme="minorEastAsia" w:hAnsiTheme="minorHAnsi" w:cstheme="minorBidi"/>
          <w:kern w:val="2"/>
          <w:sz w:val="24"/>
          <w:szCs w:val="24"/>
          <w14:ligatures w14:val="standardContextual"/>
        </w:rPr>
      </w:pPr>
      <w:hyperlink w:anchor="_Toc222211330" w:history="1">
        <w:r w:rsidRPr="00F56F04">
          <w:rPr>
            <w:rStyle w:val="Hyperlink"/>
            <w:rFonts w:cs="Calibri"/>
          </w:rPr>
          <w:t>3.1.</w:t>
        </w:r>
        <w:r>
          <w:rPr>
            <w:rFonts w:asciiTheme="minorHAnsi" w:eastAsiaTheme="minorEastAsia" w:hAnsiTheme="minorHAnsi" w:cstheme="minorBidi"/>
            <w:kern w:val="2"/>
            <w:sz w:val="24"/>
            <w:szCs w:val="24"/>
            <w14:ligatures w14:val="standardContextual"/>
          </w:rPr>
          <w:tab/>
        </w:r>
        <w:r w:rsidRPr="00F56F04">
          <w:rPr>
            <w:rStyle w:val="Hyperlink"/>
            <w:rFonts w:cs="Calibri"/>
          </w:rPr>
          <w:t>ПРЕГЛЕД ПРИОРИТЕТА И ПРИПАДАЈУЋИХ МЈЕРА СА ИНДИКАТОРИМА</w:t>
        </w:r>
        <w:r>
          <w:rPr>
            <w:webHidden/>
          </w:rPr>
          <w:tab/>
        </w:r>
        <w:r>
          <w:rPr>
            <w:webHidden/>
          </w:rPr>
          <w:fldChar w:fldCharType="begin"/>
        </w:r>
        <w:r>
          <w:rPr>
            <w:webHidden/>
          </w:rPr>
          <w:instrText xml:space="preserve"> PAGEREF _Toc222211330 \h </w:instrText>
        </w:r>
        <w:r>
          <w:rPr>
            <w:webHidden/>
          </w:rPr>
        </w:r>
        <w:r>
          <w:rPr>
            <w:webHidden/>
          </w:rPr>
          <w:fldChar w:fldCharType="separate"/>
        </w:r>
        <w:r w:rsidR="002553E6">
          <w:rPr>
            <w:webHidden/>
          </w:rPr>
          <w:t>50</w:t>
        </w:r>
        <w:r>
          <w:rPr>
            <w:webHidden/>
          </w:rPr>
          <w:fldChar w:fldCharType="end"/>
        </w:r>
      </w:hyperlink>
    </w:p>
    <w:p w14:paraId="58829B58" w14:textId="4EAC0C40" w:rsidR="00C60B7A" w:rsidRDefault="00C60B7A">
      <w:pPr>
        <w:pStyle w:val="TOC1"/>
        <w:rPr>
          <w:rFonts w:asciiTheme="minorHAnsi" w:eastAsiaTheme="minorEastAsia" w:hAnsiTheme="minorHAnsi" w:cstheme="minorBidi"/>
          <w:kern w:val="2"/>
          <w:sz w:val="24"/>
          <w:szCs w:val="24"/>
          <w14:ligatures w14:val="standardContextual"/>
        </w:rPr>
      </w:pPr>
      <w:hyperlink w:anchor="_Toc222211331" w:history="1">
        <w:r w:rsidRPr="00F56F04">
          <w:rPr>
            <w:rStyle w:val="Hyperlink"/>
            <w:rFonts w:cs="Calibri"/>
          </w:rPr>
          <w:t>4. КЉУЧНИ СТРАТЕШКИ ПРОЈЕКТИ</w:t>
        </w:r>
        <w:r>
          <w:rPr>
            <w:webHidden/>
          </w:rPr>
          <w:tab/>
        </w:r>
        <w:r>
          <w:rPr>
            <w:webHidden/>
          </w:rPr>
          <w:fldChar w:fldCharType="begin"/>
        </w:r>
        <w:r>
          <w:rPr>
            <w:webHidden/>
          </w:rPr>
          <w:instrText xml:space="preserve"> PAGEREF _Toc222211331 \h </w:instrText>
        </w:r>
        <w:r>
          <w:rPr>
            <w:webHidden/>
          </w:rPr>
        </w:r>
        <w:r>
          <w:rPr>
            <w:webHidden/>
          </w:rPr>
          <w:fldChar w:fldCharType="separate"/>
        </w:r>
        <w:r w:rsidR="002553E6">
          <w:rPr>
            <w:webHidden/>
          </w:rPr>
          <w:t>54</w:t>
        </w:r>
        <w:r>
          <w:rPr>
            <w:webHidden/>
          </w:rPr>
          <w:fldChar w:fldCharType="end"/>
        </w:r>
      </w:hyperlink>
    </w:p>
    <w:p w14:paraId="258E688B" w14:textId="125473F5" w:rsidR="00C60B7A" w:rsidRDefault="00C60B7A">
      <w:pPr>
        <w:pStyle w:val="TOC1"/>
        <w:rPr>
          <w:rFonts w:asciiTheme="minorHAnsi" w:eastAsiaTheme="minorEastAsia" w:hAnsiTheme="minorHAnsi" w:cstheme="minorBidi"/>
          <w:kern w:val="2"/>
          <w:sz w:val="24"/>
          <w:szCs w:val="24"/>
          <w14:ligatures w14:val="standardContextual"/>
        </w:rPr>
      </w:pPr>
      <w:hyperlink w:anchor="_Toc222211332" w:history="1">
        <w:r w:rsidRPr="00F56F04">
          <w:rPr>
            <w:rStyle w:val="Hyperlink"/>
            <w:rFonts w:cs="Calibri"/>
            <w:lang w:val="sr-Cyrl-RS"/>
          </w:rPr>
          <w:t>5.</w:t>
        </w:r>
        <w:r>
          <w:rPr>
            <w:rFonts w:asciiTheme="minorHAnsi" w:eastAsiaTheme="minorEastAsia" w:hAnsiTheme="minorHAnsi" w:cstheme="minorBidi"/>
            <w:kern w:val="2"/>
            <w:sz w:val="24"/>
            <w:szCs w:val="24"/>
            <w14:ligatures w14:val="standardContextual"/>
          </w:rPr>
          <w:tab/>
        </w:r>
        <w:r w:rsidRPr="00F56F04">
          <w:rPr>
            <w:rStyle w:val="Hyperlink"/>
            <w:rFonts w:cs="Calibri"/>
            <w:lang w:val="sr-Cyrl-RS"/>
          </w:rPr>
          <w:t>ОКВИРНИ ФИНАНСИЈСКИ ПЛАН</w:t>
        </w:r>
        <w:r>
          <w:rPr>
            <w:webHidden/>
          </w:rPr>
          <w:tab/>
        </w:r>
        <w:r>
          <w:rPr>
            <w:webHidden/>
          </w:rPr>
          <w:fldChar w:fldCharType="begin"/>
        </w:r>
        <w:r>
          <w:rPr>
            <w:webHidden/>
          </w:rPr>
          <w:instrText xml:space="preserve"> PAGEREF _Toc222211332 \h </w:instrText>
        </w:r>
        <w:r>
          <w:rPr>
            <w:webHidden/>
          </w:rPr>
        </w:r>
        <w:r>
          <w:rPr>
            <w:webHidden/>
          </w:rPr>
          <w:fldChar w:fldCharType="separate"/>
        </w:r>
        <w:r w:rsidR="002553E6">
          <w:rPr>
            <w:webHidden/>
          </w:rPr>
          <w:t>55</w:t>
        </w:r>
        <w:r>
          <w:rPr>
            <w:webHidden/>
          </w:rPr>
          <w:fldChar w:fldCharType="end"/>
        </w:r>
      </w:hyperlink>
    </w:p>
    <w:p w14:paraId="634D73B6" w14:textId="7CCC5DA3" w:rsidR="00C60B7A" w:rsidRDefault="00C60B7A">
      <w:pPr>
        <w:pStyle w:val="TOC1"/>
        <w:rPr>
          <w:rFonts w:asciiTheme="minorHAnsi" w:eastAsiaTheme="minorEastAsia" w:hAnsiTheme="minorHAnsi" w:cstheme="minorBidi"/>
          <w:kern w:val="2"/>
          <w:sz w:val="24"/>
          <w:szCs w:val="24"/>
          <w14:ligatures w14:val="standardContextual"/>
        </w:rPr>
      </w:pPr>
      <w:hyperlink w:anchor="_Toc222211333" w:history="1">
        <w:r w:rsidRPr="00F56F04">
          <w:rPr>
            <w:rStyle w:val="Hyperlink"/>
            <w:rFonts w:cs="Calibri"/>
            <w:lang w:val="sr-Cyrl-RS"/>
          </w:rPr>
          <w:t>6.</w:t>
        </w:r>
        <w:r>
          <w:rPr>
            <w:rFonts w:asciiTheme="minorHAnsi" w:eastAsiaTheme="minorEastAsia" w:hAnsiTheme="minorHAnsi" w:cstheme="minorBidi"/>
            <w:kern w:val="2"/>
            <w:sz w:val="24"/>
            <w:szCs w:val="24"/>
            <w14:ligatures w14:val="standardContextual"/>
          </w:rPr>
          <w:tab/>
        </w:r>
        <w:r w:rsidRPr="00F56F04">
          <w:rPr>
            <w:rStyle w:val="Hyperlink"/>
            <w:rFonts w:cs="Calibri"/>
            <w:lang w:val="sr-Cyrl-RS"/>
          </w:rPr>
          <w:t>МЕЂУСОБНА УСКЛАЂЕНОСТ СТРАТЕШКИХ ДОКУМЕНАТА</w:t>
        </w:r>
        <w:r>
          <w:rPr>
            <w:webHidden/>
          </w:rPr>
          <w:tab/>
        </w:r>
        <w:r>
          <w:rPr>
            <w:webHidden/>
          </w:rPr>
          <w:fldChar w:fldCharType="begin"/>
        </w:r>
        <w:r>
          <w:rPr>
            <w:webHidden/>
          </w:rPr>
          <w:instrText xml:space="preserve"> PAGEREF _Toc222211333 \h </w:instrText>
        </w:r>
        <w:r>
          <w:rPr>
            <w:webHidden/>
          </w:rPr>
        </w:r>
        <w:r>
          <w:rPr>
            <w:webHidden/>
          </w:rPr>
          <w:fldChar w:fldCharType="separate"/>
        </w:r>
        <w:r w:rsidR="002553E6">
          <w:rPr>
            <w:webHidden/>
          </w:rPr>
          <w:t>57</w:t>
        </w:r>
        <w:r>
          <w:rPr>
            <w:webHidden/>
          </w:rPr>
          <w:fldChar w:fldCharType="end"/>
        </w:r>
      </w:hyperlink>
    </w:p>
    <w:p w14:paraId="2D5CF771" w14:textId="5849F97F" w:rsidR="00C60B7A" w:rsidRDefault="00C60B7A">
      <w:pPr>
        <w:pStyle w:val="TOC1"/>
        <w:rPr>
          <w:rFonts w:asciiTheme="minorHAnsi" w:eastAsiaTheme="minorEastAsia" w:hAnsiTheme="minorHAnsi" w:cstheme="minorBidi"/>
          <w:kern w:val="2"/>
          <w:sz w:val="24"/>
          <w:szCs w:val="24"/>
          <w14:ligatures w14:val="standardContextual"/>
        </w:rPr>
      </w:pPr>
      <w:hyperlink w:anchor="_Toc222211334" w:history="1">
        <w:r w:rsidRPr="00F56F04">
          <w:rPr>
            <w:rStyle w:val="Hyperlink"/>
            <w:rFonts w:cs="Calibri"/>
            <w:lang w:val="sr-Cyrl-RS"/>
          </w:rPr>
          <w:t>7.</w:t>
        </w:r>
        <w:r>
          <w:rPr>
            <w:rFonts w:asciiTheme="minorHAnsi" w:eastAsiaTheme="minorEastAsia" w:hAnsiTheme="minorHAnsi" w:cstheme="minorBidi"/>
            <w:kern w:val="2"/>
            <w:sz w:val="24"/>
            <w:szCs w:val="24"/>
            <w14:ligatures w14:val="standardContextual"/>
          </w:rPr>
          <w:tab/>
        </w:r>
        <w:r w:rsidRPr="00F56F04">
          <w:rPr>
            <w:rStyle w:val="Hyperlink"/>
            <w:rFonts w:cs="Calibri"/>
          </w:rPr>
          <w:t>ОКВИР ЗА СПРОВОЂЕЊЕ, ПРАЂЕЊЕ, ИЗВЈЕШТАВАЊЕ И ВРЕДНОВАЊЕ СТРАТЕШКОГ ДОКУМЕНТА</w:t>
        </w:r>
        <w:r>
          <w:rPr>
            <w:webHidden/>
          </w:rPr>
          <w:tab/>
        </w:r>
        <w:r>
          <w:rPr>
            <w:webHidden/>
          </w:rPr>
          <w:fldChar w:fldCharType="begin"/>
        </w:r>
        <w:r>
          <w:rPr>
            <w:webHidden/>
          </w:rPr>
          <w:instrText xml:space="preserve"> PAGEREF _Toc222211334 \h </w:instrText>
        </w:r>
        <w:r>
          <w:rPr>
            <w:webHidden/>
          </w:rPr>
        </w:r>
        <w:r>
          <w:rPr>
            <w:webHidden/>
          </w:rPr>
          <w:fldChar w:fldCharType="separate"/>
        </w:r>
        <w:r w:rsidR="002553E6">
          <w:rPr>
            <w:webHidden/>
          </w:rPr>
          <w:t>63</w:t>
        </w:r>
        <w:r>
          <w:rPr>
            <w:webHidden/>
          </w:rPr>
          <w:fldChar w:fldCharType="end"/>
        </w:r>
      </w:hyperlink>
    </w:p>
    <w:p w14:paraId="628D7A39" w14:textId="12B1CC41" w:rsidR="00C60B7A" w:rsidRDefault="00C60B7A">
      <w:pPr>
        <w:pStyle w:val="TOC1"/>
        <w:rPr>
          <w:rFonts w:asciiTheme="minorHAnsi" w:eastAsiaTheme="minorEastAsia" w:hAnsiTheme="minorHAnsi" w:cstheme="minorBidi"/>
          <w:kern w:val="2"/>
          <w:sz w:val="24"/>
          <w:szCs w:val="24"/>
          <w14:ligatures w14:val="standardContextual"/>
        </w:rPr>
      </w:pPr>
      <w:hyperlink w:anchor="_Toc222211335" w:history="1">
        <w:r w:rsidRPr="00F56F04">
          <w:rPr>
            <w:rStyle w:val="Hyperlink"/>
            <w:rFonts w:cs="Calibri"/>
            <w:lang w:val="sr-Cyrl-RS"/>
          </w:rPr>
          <w:t>8.</w:t>
        </w:r>
        <w:r>
          <w:rPr>
            <w:rFonts w:asciiTheme="minorHAnsi" w:eastAsiaTheme="minorEastAsia" w:hAnsiTheme="minorHAnsi" w:cstheme="minorBidi"/>
            <w:kern w:val="2"/>
            <w:sz w:val="24"/>
            <w:szCs w:val="24"/>
            <w14:ligatures w14:val="standardContextual"/>
          </w:rPr>
          <w:tab/>
        </w:r>
        <w:r w:rsidRPr="00F56F04">
          <w:rPr>
            <w:rStyle w:val="Hyperlink"/>
            <w:rFonts w:cs="Calibri"/>
            <w:lang w:val="sr-Cyrl-RS"/>
          </w:rPr>
          <w:t>ПРИЛОЗИ</w:t>
        </w:r>
        <w:r>
          <w:rPr>
            <w:webHidden/>
          </w:rPr>
          <w:tab/>
        </w:r>
        <w:r>
          <w:rPr>
            <w:webHidden/>
          </w:rPr>
          <w:fldChar w:fldCharType="begin"/>
        </w:r>
        <w:r>
          <w:rPr>
            <w:webHidden/>
          </w:rPr>
          <w:instrText xml:space="preserve"> PAGEREF _Toc222211335 \h </w:instrText>
        </w:r>
        <w:r>
          <w:rPr>
            <w:webHidden/>
          </w:rPr>
        </w:r>
        <w:r>
          <w:rPr>
            <w:webHidden/>
          </w:rPr>
          <w:fldChar w:fldCharType="separate"/>
        </w:r>
        <w:r w:rsidR="002553E6">
          <w:rPr>
            <w:webHidden/>
          </w:rPr>
          <w:t>63</w:t>
        </w:r>
        <w:r>
          <w:rPr>
            <w:webHidden/>
          </w:rPr>
          <w:fldChar w:fldCharType="end"/>
        </w:r>
      </w:hyperlink>
    </w:p>
    <w:p w14:paraId="6896C42E" w14:textId="393B07C3" w:rsidR="00C60B7A" w:rsidRDefault="00C60B7A">
      <w:pPr>
        <w:pStyle w:val="TOC2"/>
        <w:rPr>
          <w:rFonts w:asciiTheme="minorHAnsi" w:eastAsiaTheme="minorEastAsia" w:hAnsiTheme="minorHAnsi" w:cstheme="minorBidi"/>
          <w:kern w:val="2"/>
          <w:sz w:val="24"/>
          <w:szCs w:val="24"/>
          <w14:ligatures w14:val="standardContextual"/>
        </w:rPr>
      </w:pPr>
      <w:hyperlink w:anchor="_Toc222211336" w:history="1">
        <w:r w:rsidRPr="00F56F04">
          <w:rPr>
            <w:rStyle w:val="Hyperlink"/>
            <w:rFonts w:cs="Calibri"/>
            <w:i/>
            <w:lang w:val="sr-Cyrl-RS"/>
          </w:rPr>
          <w:t>8.1.</w:t>
        </w:r>
        <w:r>
          <w:rPr>
            <w:rFonts w:asciiTheme="minorHAnsi" w:eastAsiaTheme="minorEastAsia" w:hAnsiTheme="minorHAnsi" w:cstheme="minorBidi"/>
            <w:kern w:val="2"/>
            <w:sz w:val="24"/>
            <w:szCs w:val="24"/>
            <w14:ligatures w14:val="standardContextual"/>
          </w:rPr>
          <w:tab/>
        </w:r>
        <w:r w:rsidRPr="00F56F04">
          <w:rPr>
            <w:rStyle w:val="Hyperlink"/>
            <w:rFonts w:cs="Calibri"/>
            <w:i/>
            <w:lang w:val="sr-Cyrl-RS"/>
          </w:rPr>
          <w:t>Сажети приказ стратегије развоја</w:t>
        </w:r>
        <w:r>
          <w:rPr>
            <w:webHidden/>
          </w:rPr>
          <w:tab/>
        </w:r>
        <w:r>
          <w:rPr>
            <w:webHidden/>
          </w:rPr>
          <w:fldChar w:fldCharType="begin"/>
        </w:r>
        <w:r>
          <w:rPr>
            <w:webHidden/>
          </w:rPr>
          <w:instrText xml:space="preserve"> PAGEREF _Toc222211336 \h </w:instrText>
        </w:r>
        <w:r>
          <w:rPr>
            <w:webHidden/>
          </w:rPr>
        </w:r>
        <w:r>
          <w:rPr>
            <w:webHidden/>
          </w:rPr>
          <w:fldChar w:fldCharType="separate"/>
        </w:r>
        <w:r w:rsidR="002553E6">
          <w:rPr>
            <w:webHidden/>
          </w:rPr>
          <w:t>63</w:t>
        </w:r>
        <w:r>
          <w:rPr>
            <w:webHidden/>
          </w:rPr>
          <w:fldChar w:fldCharType="end"/>
        </w:r>
      </w:hyperlink>
    </w:p>
    <w:p w14:paraId="7AF112FE" w14:textId="634414FE" w:rsidR="00C60B7A" w:rsidRDefault="00C60B7A">
      <w:pPr>
        <w:pStyle w:val="TOC3"/>
        <w:tabs>
          <w:tab w:val="left" w:pos="1100"/>
          <w:tab w:val="right" w:leader="dot" w:pos="9010"/>
        </w:tabs>
        <w:rPr>
          <w:rFonts w:asciiTheme="minorHAnsi" w:eastAsiaTheme="minorEastAsia" w:hAnsiTheme="minorHAnsi" w:cstheme="minorBidi"/>
          <w:noProof/>
          <w:kern w:val="2"/>
          <w:sz w:val="24"/>
          <w:szCs w:val="24"/>
          <w14:ligatures w14:val="standardContextual"/>
        </w:rPr>
      </w:pPr>
      <w:hyperlink w:anchor="_Toc222211337" w:history="1">
        <w:r w:rsidRPr="00F56F04">
          <w:rPr>
            <w:rStyle w:val="Hyperlink"/>
            <w:i/>
            <w:noProof/>
          </w:rPr>
          <w:t>8.2.</w:t>
        </w:r>
        <w:r>
          <w:rPr>
            <w:rFonts w:asciiTheme="minorHAnsi" w:eastAsiaTheme="minorEastAsia" w:hAnsiTheme="minorHAnsi" w:cstheme="minorBidi"/>
            <w:noProof/>
            <w:kern w:val="2"/>
            <w:sz w:val="24"/>
            <w:szCs w:val="24"/>
            <w14:ligatures w14:val="standardContextual"/>
          </w:rPr>
          <w:tab/>
        </w:r>
        <w:r w:rsidRPr="00F56F04">
          <w:rPr>
            <w:rStyle w:val="Hyperlink"/>
            <w:i/>
            <w:noProof/>
          </w:rPr>
          <w:t>Детаљан преглед мјера</w:t>
        </w:r>
        <w:r>
          <w:rPr>
            <w:noProof/>
            <w:webHidden/>
          </w:rPr>
          <w:tab/>
        </w:r>
        <w:r>
          <w:rPr>
            <w:noProof/>
            <w:webHidden/>
          </w:rPr>
          <w:fldChar w:fldCharType="begin"/>
        </w:r>
        <w:r>
          <w:rPr>
            <w:noProof/>
            <w:webHidden/>
          </w:rPr>
          <w:instrText xml:space="preserve"> PAGEREF _Toc222211337 \h </w:instrText>
        </w:r>
        <w:r>
          <w:rPr>
            <w:noProof/>
            <w:webHidden/>
          </w:rPr>
        </w:r>
        <w:r>
          <w:rPr>
            <w:noProof/>
            <w:webHidden/>
          </w:rPr>
          <w:fldChar w:fldCharType="separate"/>
        </w:r>
        <w:r w:rsidR="002553E6">
          <w:rPr>
            <w:noProof/>
            <w:webHidden/>
          </w:rPr>
          <w:t>80</w:t>
        </w:r>
        <w:r>
          <w:rPr>
            <w:noProof/>
            <w:webHidden/>
          </w:rPr>
          <w:fldChar w:fldCharType="end"/>
        </w:r>
      </w:hyperlink>
    </w:p>
    <w:p w14:paraId="7E7F92D7" w14:textId="0D7284E6" w:rsidR="003B6EC8" w:rsidRPr="00790D2A" w:rsidRDefault="003B6EC8" w:rsidP="003B6EC8">
      <w:pPr>
        <w:jc w:val="both"/>
        <w:rPr>
          <w:rFonts w:cs="Calibri"/>
          <w:i/>
          <w:iCs/>
          <w:sz w:val="16"/>
          <w:szCs w:val="16"/>
          <w:lang w:val="sr-Cyrl-BA"/>
        </w:rPr>
      </w:pPr>
      <w:r w:rsidRPr="00790D2A">
        <w:rPr>
          <w:rFonts w:cs="Calibri"/>
          <w:noProof/>
          <w:lang w:val="sr-Cyrl-BA"/>
        </w:rPr>
        <w:fldChar w:fldCharType="end"/>
      </w:r>
    </w:p>
    <w:p w14:paraId="7F31503E" w14:textId="77777777" w:rsidR="003B6EC8" w:rsidRPr="00790D2A" w:rsidRDefault="003B6EC8" w:rsidP="003B6EC8">
      <w:pPr>
        <w:rPr>
          <w:rFonts w:cs="Calibri"/>
          <w:lang w:val="sr-Cyrl-BA" w:eastAsia="hr-HR"/>
        </w:rPr>
      </w:pPr>
    </w:p>
    <w:p w14:paraId="21E04A65" w14:textId="77777777" w:rsidR="003B6EC8" w:rsidRPr="00790D2A" w:rsidRDefault="003B6EC8" w:rsidP="003B6EC8">
      <w:pPr>
        <w:rPr>
          <w:rFonts w:cs="Calibri"/>
          <w:lang w:val="sr-Cyrl-BA" w:eastAsia="hr-HR"/>
        </w:rPr>
      </w:pPr>
    </w:p>
    <w:p w14:paraId="3492BF83" w14:textId="77777777" w:rsidR="003B6EC8" w:rsidRPr="00790D2A" w:rsidRDefault="003B6EC8" w:rsidP="003B6EC8">
      <w:pPr>
        <w:jc w:val="center"/>
        <w:rPr>
          <w:rFonts w:cs="Calibri"/>
          <w:b/>
          <w:sz w:val="20"/>
          <w:szCs w:val="20"/>
          <w:lang w:val="sr-Cyrl-BA"/>
        </w:rPr>
      </w:pPr>
    </w:p>
    <w:p w14:paraId="7CC9CE9E" w14:textId="77777777" w:rsidR="003B6EC8" w:rsidRPr="00790D2A" w:rsidRDefault="003B6EC8" w:rsidP="003B6EC8">
      <w:pPr>
        <w:jc w:val="center"/>
        <w:rPr>
          <w:rFonts w:cs="Calibri"/>
          <w:b/>
          <w:sz w:val="20"/>
          <w:szCs w:val="20"/>
          <w:lang w:val="sr-Cyrl-BA"/>
        </w:rPr>
      </w:pPr>
    </w:p>
    <w:p w14:paraId="65086EEB" w14:textId="77777777" w:rsidR="003B6EC8" w:rsidRPr="00790D2A" w:rsidRDefault="003B6EC8" w:rsidP="003B6EC8">
      <w:pPr>
        <w:spacing w:after="200"/>
        <w:rPr>
          <w:rFonts w:cs="Calibri"/>
          <w:b/>
          <w:sz w:val="16"/>
          <w:szCs w:val="16"/>
          <w:lang w:val="sr-Cyrl-BA"/>
        </w:rPr>
      </w:pPr>
    </w:p>
    <w:p w14:paraId="0F942064" w14:textId="77777777" w:rsidR="003B6EC8" w:rsidRPr="00790D2A" w:rsidRDefault="003B6EC8" w:rsidP="003B6EC8">
      <w:pPr>
        <w:widowControl w:val="0"/>
        <w:jc w:val="center"/>
        <w:rPr>
          <w:rFonts w:cs="Calibri"/>
          <w:b/>
          <w:sz w:val="20"/>
          <w:szCs w:val="20"/>
          <w:lang w:val="sr-Cyrl-BA" w:eastAsia="hr-HR"/>
        </w:rPr>
      </w:pPr>
    </w:p>
    <w:p w14:paraId="40AB48D6" w14:textId="77777777" w:rsidR="003B6EC8" w:rsidRPr="00790D2A" w:rsidRDefault="003B6EC8" w:rsidP="003B6EC8">
      <w:pPr>
        <w:widowControl w:val="0"/>
        <w:jc w:val="center"/>
        <w:rPr>
          <w:rFonts w:cs="Calibri"/>
          <w:b/>
          <w:sz w:val="20"/>
          <w:szCs w:val="20"/>
          <w:lang w:val="sr-Cyrl-BA" w:eastAsia="hr-HR"/>
        </w:rPr>
      </w:pPr>
    </w:p>
    <w:p w14:paraId="06160F8A" w14:textId="77777777" w:rsidR="003B6EC8" w:rsidRPr="00790D2A" w:rsidRDefault="003B6EC8" w:rsidP="003B6EC8">
      <w:pPr>
        <w:widowControl w:val="0"/>
        <w:jc w:val="center"/>
        <w:rPr>
          <w:rFonts w:cs="Calibri"/>
          <w:b/>
          <w:sz w:val="20"/>
          <w:szCs w:val="20"/>
          <w:lang w:val="sr-Cyrl-BA" w:eastAsia="hr-HR"/>
        </w:rPr>
      </w:pPr>
    </w:p>
    <w:p w14:paraId="175ED3CA" w14:textId="77777777" w:rsidR="003B6EC8" w:rsidRPr="00790D2A" w:rsidRDefault="003B6EC8" w:rsidP="003B6EC8">
      <w:pPr>
        <w:pStyle w:val="Heading1"/>
        <w:rPr>
          <w:rFonts w:ascii="Calibri" w:hAnsi="Calibri" w:cs="Calibri"/>
          <w:sz w:val="28"/>
          <w:szCs w:val="28"/>
          <w:lang w:val="sr-Cyrl-BA"/>
        </w:rPr>
        <w:sectPr w:rsidR="003B6EC8" w:rsidRPr="00790D2A" w:rsidSect="000205AD">
          <w:footerReference w:type="default" r:id="rId10"/>
          <w:pgSz w:w="11900" w:h="16840"/>
          <w:pgMar w:top="1440" w:right="1440" w:bottom="1440" w:left="1440" w:header="708" w:footer="708" w:gutter="0"/>
          <w:cols w:space="720"/>
        </w:sectPr>
      </w:pPr>
      <w:bookmarkStart w:id="1" w:name="_Toc469295927"/>
      <w:bookmarkStart w:id="2" w:name="_Toc473490873"/>
    </w:p>
    <w:p w14:paraId="2BEF97C5" w14:textId="77777777" w:rsidR="003B6EC8" w:rsidRPr="00790D2A" w:rsidRDefault="00966068" w:rsidP="0018366E">
      <w:pPr>
        <w:pStyle w:val="Heading1"/>
        <w:numPr>
          <w:ilvl w:val="0"/>
          <w:numId w:val="2"/>
        </w:numPr>
        <w:rPr>
          <w:rFonts w:ascii="Calibri" w:hAnsi="Calibri" w:cs="Calibri"/>
          <w:sz w:val="28"/>
          <w:szCs w:val="28"/>
          <w:lang w:val="sr-Cyrl-BA"/>
        </w:rPr>
      </w:pPr>
      <w:bookmarkStart w:id="3" w:name="_Toc222211313"/>
      <w:r w:rsidRPr="00790D2A">
        <w:rPr>
          <w:rFonts w:ascii="Calibri" w:hAnsi="Calibri" w:cs="Calibri"/>
          <w:sz w:val="28"/>
          <w:szCs w:val="28"/>
          <w:lang w:val="sr-Cyrl-BA"/>
        </w:rPr>
        <w:lastRenderedPageBreak/>
        <w:t>Увод</w:t>
      </w:r>
      <w:bookmarkEnd w:id="1"/>
      <w:bookmarkEnd w:id="2"/>
      <w:bookmarkEnd w:id="3"/>
    </w:p>
    <w:p w14:paraId="5450E12A" w14:textId="77777777" w:rsidR="002D418C" w:rsidRPr="002D418C" w:rsidRDefault="002D418C" w:rsidP="002D418C">
      <w:pPr>
        <w:pStyle w:val="CommentText"/>
        <w:spacing w:before="120" w:after="120" w:line="259" w:lineRule="auto"/>
        <w:jc w:val="both"/>
        <w:rPr>
          <w:rFonts w:ascii="Calibri" w:hAnsi="Calibri" w:cs="Calibri"/>
          <w:bCs/>
          <w:iCs/>
          <w:color w:val="000000" w:themeColor="text1"/>
          <w:kern w:val="32"/>
          <w:sz w:val="24"/>
          <w:szCs w:val="24"/>
          <w:lang w:val="sr-Latn-RS"/>
        </w:rPr>
      </w:pPr>
      <w:r w:rsidRPr="002D418C">
        <w:rPr>
          <w:rFonts w:ascii="Calibri" w:hAnsi="Calibri" w:cs="Calibri"/>
          <w:bCs/>
          <w:iCs/>
          <w:color w:val="000000" w:themeColor="text1"/>
          <w:kern w:val="32"/>
          <w:sz w:val="24"/>
          <w:szCs w:val="24"/>
          <w:lang w:val="sr-Latn-RS"/>
        </w:rPr>
        <w:t xml:space="preserve">Стратегија развоја општине Трново за период 2026 – 2032. година (Стратегија развоја) представља кључни стратешко-плански документ који треба да трасира развој општине у наредном седмогодишњем периоду. Документ је припремљен у складу са методологијом и приступом који је дефинисан новим нормативним оквиром за израду стратешких и спроведбених докумената у Републици Српској. Између осталог, методолошки приступ прописао је и редослијед основних корака у процесу израде Стратегије развоја, уз поштовање задате структуре као обавезног дијела сваког стратешког документа у Републици Српској.  </w:t>
      </w:r>
    </w:p>
    <w:p w14:paraId="3DDAE9D1" w14:textId="76BD8F98" w:rsidR="002D418C" w:rsidRPr="002D418C" w:rsidRDefault="002D418C" w:rsidP="002D418C">
      <w:pPr>
        <w:pStyle w:val="CommentText"/>
        <w:spacing w:before="120" w:after="120" w:line="259" w:lineRule="auto"/>
        <w:jc w:val="both"/>
        <w:rPr>
          <w:rFonts w:ascii="Calibri" w:hAnsi="Calibri" w:cs="Calibri"/>
          <w:bCs/>
          <w:iCs/>
          <w:color w:val="000000" w:themeColor="text1"/>
          <w:kern w:val="32"/>
          <w:sz w:val="24"/>
          <w:szCs w:val="24"/>
          <w:lang w:val="sr-Latn-RS"/>
        </w:rPr>
      </w:pPr>
      <w:r w:rsidRPr="002D418C">
        <w:rPr>
          <w:rFonts w:ascii="Calibri" w:hAnsi="Calibri" w:cs="Calibri"/>
          <w:bCs/>
          <w:iCs/>
          <w:color w:val="000000" w:themeColor="text1"/>
          <w:kern w:val="32"/>
          <w:sz w:val="24"/>
          <w:szCs w:val="24"/>
          <w:lang w:val="sr-Latn-RS"/>
        </w:rPr>
        <w:t xml:space="preserve">Одлуком о покретању процеса стратешког планирања формално је започет посао на изради стратешке платформе као прве фазе у припреми Стратегије. </w:t>
      </w:r>
      <w:proofErr w:type="spellStart"/>
      <w:r w:rsidRPr="002D418C">
        <w:rPr>
          <w:rFonts w:ascii="Calibri" w:hAnsi="Calibri" w:cs="Calibri"/>
          <w:bCs/>
          <w:iCs/>
          <w:color w:val="000000" w:themeColor="text1"/>
          <w:kern w:val="32"/>
          <w:sz w:val="24"/>
          <w:szCs w:val="24"/>
          <w:lang w:val="sr-Latn-RS"/>
        </w:rPr>
        <w:t>Сходно</w:t>
      </w:r>
      <w:proofErr w:type="spellEnd"/>
      <w:r w:rsidRPr="002D418C">
        <w:rPr>
          <w:rFonts w:ascii="Calibri" w:hAnsi="Calibri" w:cs="Calibri"/>
          <w:bCs/>
          <w:iCs/>
          <w:color w:val="000000" w:themeColor="text1"/>
          <w:kern w:val="32"/>
          <w:sz w:val="24"/>
          <w:szCs w:val="24"/>
          <w:lang w:val="sr-Latn-RS"/>
        </w:rPr>
        <w:t xml:space="preserve"> </w:t>
      </w:r>
      <w:proofErr w:type="spellStart"/>
      <w:r w:rsidRPr="002D418C">
        <w:rPr>
          <w:rFonts w:ascii="Calibri" w:hAnsi="Calibri" w:cs="Calibri"/>
          <w:bCs/>
          <w:iCs/>
          <w:color w:val="000000" w:themeColor="text1"/>
          <w:kern w:val="32"/>
          <w:sz w:val="24"/>
          <w:szCs w:val="24"/>
          <w:lang w:val="sr-Latn-RS"/>
        </w:rPr>
        <w:t>предвиђеној</w:t>
      </w:r>
      <w:proofErr w:type="spellEnd"/>
      <w:r w:rsidRPr="002D418C">
        <w:rPr>
          <w:rFonts w:ascii="Calibri" w:hAnsi="Calibri" w:cs="Calibri"/>
          <w:bCs/>
          <w:iCs/>
          <w:color w:val="000000" w:themeColor="text1"/>
          <w:kern w:val="32"/>
          <w:sz w:val="24"/>
          <w:szCs w:val="24"/>
          <w:lang w:val="sr-Latn-RS"/>
        </w:rPr>
        <w:t xml:space="preserve"> </w:t>
      </w:r>
      <w:proofErr w:type="spellStart"/>
      <w:r w:rsidRPr="002D418C">
        <w:rPr>
          <w:rFonts w:ascii="Calibri" w:hAnsi="Calibri" w:cs="Calibri"/>
          <w:bCs/>
          <w:iCs/>
          <w:color w:val="000000" w:themeColor="text1"/>
          <w:kern w:val="32"/>
          <w:sz w:val="24"/>
          <w:szCs w:val="24"/>
          <w:lang w:val="sr-Latn-RS"/>
        </w:rPr>
        <w:t>динамици</w:t>
      </w:r>
      <w:proofErr w:type="spellEnd"/>
      <w:r w:rsidRPr="002D418C">
        <w:rPr>
          <w:rFonts w:ascii="Calibri" w:hAnsi="Calibri" w:cs="Calibri"/>
          <w:bCs/>
          <w:iCs/>
          <w:color w:val="000000" w:themeColor="text1"/>
          <w:kern w:val="32"/>
          <w:sz w:val="24"/>
          <w:szCs w:val="24"/>
          <w:lang w:val="sr-Latn-RS"/>
        </w:rPr>
        <w:t xml:space="preserve">, </w:t>
      </w:r>
      <w:r w:rsidR="00235694">
        <w:rPr>
          <w:rFonts w:ascii="Calibri" w:hAnsi="Calibri" w:cs="Calibri"/>
          <w:bCs/>
          <w:iCs/>
          <w:color w:val="000000" w:themeColor="text1"/>
          <w:kern w:val="32"/>
          <w:sz w:val="24"/>
          <w:szCs w:val="24"/>
          <w:lang w:val="sr-Cyrl-RS"/>
        </w:rPr>
        <w:t xml:space="preserve">прва верзија </w:t>
      </w:r>
      <w:proofErr w:type="spellStart"/>
      <w:r w:rsidRPr="002D418C">
        <w:rPr>
          <w:rFonts w:ascii="Calibri" w:hAnsi="Calibri" w:cs="Calibri"/>
          <w:bCs/>
          <w:iCs/>
          <w:color w:val="000000" w:themeColor="text1"/>
          <w:kern w:val="32"/>
          <w:sz w:val="24"/>
          <w:szCs w:val="24"/>
          <w:lang w:val="sr-Latn-RS"/>
        </w:rPr>
        <w:t>стратешке</w:t>
      </w:r>
      <w:proofErr w:type="spellEnd"/>
      <w:r w:rsidRPr="002D418C">
        <w:rPr>
          <w:rFonts w:ascii="Calibri" w:hAnsi="Calibri" w:cs="Calibri"/>
          <w:bCs/>
          <w:iCs/>
          <w:color w:val="000000" w:themeColor="text1"/>
          <w:kern w:val="32"/>
          <w:sz w:val="24"/>
          <w:szCs w:val="24"/>
          <w:lang w:val="sr-Latn-RS"/>
        </w:rPr>
        <w:t xml:space="preserve"> </w:t>
      </w:r>
      <w:proofErr w:type="spellStart"/>
      <w:r w:rsidRPr="002D418C">
        <w:rPr>
          <w:rFonts w:ascii="Calibri" w:hAnsi="Calibri" w:cs="Calibri"/>
          <w:bCs/>
          <w:iCs/>
          <w:color w:val="000000" w:themeColor="text1"/>
          <w:kern w:val="32"/>
          <w:sz w:val="24"/>
          <w:szCs w:val="24"/>
          <w:lang w:val="sr-Latn-RS"/>
        </w:rPr>
        <w:t>платформе</w:t>
      </w:r>
      <w:proofErr w:type="spellEnd"/>
      <w:r w:rsidRPr="002D418C">
        <w:rPr>
          <w:rFonts w:ascii="Calibri" w:hAnsi="Calibri" w:cs="Calibri"/>
          <w:bCs/>
          <w:iCs/>
          <w:color w:val="000000" w:themeColor="text1"/>
          <w:kern w:val="32"/>
          <w:sz w:val="24"/>
          <w:szCs w:val="24"/>
          <w:lang w:val="sr-Latn-RS"/>
        </w:rPr>
        <w:t xml:space="preserve"> </w:t>
      </w:r>
      <w:proofErr w:type="spellStart"/>
      <w:r w:rsidRPr="002D418C">
        <w:rPr>
          <w:rFonts w:ascii="Calibri" w:hAnsi="Calibri" w:cs="Calibri"/>
          <w:bCs/>
          <w:iCs/>
          <w:color w:val="000000" w:themeColor="text1"/>
          <w:kern w:val="32"/>
          <w:sz w:val="24"/>
          <w:szCs w:val="24"/>
          <w:lang w:val="sr-Latn-RS"/>
        </w:rPr>
        <w:t>урађен</w:t>
      </w:r>
      <w:proofErr w:type="spellEnd"/>
      <w:r w:rsidR="00235694">
        <w:rPr>
          <w:rFonts w:ascii="Calibri" w:hAnsi="Calibri" w:cs="Calibri"/>
          <w:bCs/>
          <w:iCs/>
          <w:color w:val="000000" w:themeColor="text1"/>
          <w:kern w:val="32"/>
          <w:sz w:val="24"/>
          <w:szCs w:val="24"/>
          <w:lang w:val="sr-Cyrl-RS"/>
        </w:rPr>
        <w:t>а</w:t>
      </w:r>
      <w:r w:rsidRPr="002D418C">
        <w:rPr>
          <w:rFonts w:ascii="Calibri" w:hAnsi="Calibri" w:cs="Calibri"/>
          <w:bCs/>
          <w:iCs/>
          <w:color w:val="000000" w:themeColor="text1"/>
          <w:kern w:val="32"/>
          <w:sz w:val="24"/>
          <w:szCs w:val="24"/>
          <w:lang w:val="sr-Latn-RS"/>
        </w:rPr>
        <w:t xml:space="preserve"> </w:t>
      </w:r>
      <w:proofErr w:type="spellStart"/>
      <w:r w:rsidRPr="002D418C">
        <w:rPr>
          <w:rFonts w:ascii="Calibri" w:hAnsi="Calibri" w:cs="Calibri"/>
          <w:bCs/>
          <w:iCs/>
          <w:color w:val="000000" w:themeColor="text1"/>
          <w:kern w:val="32"/>
          <w:sz w:val="24"/>
          <w:szCs w:val="24"/>
          <w:lang w:val="sr-Latn-RS"/>
        </w:rPr>
        <w:t>је</w:t>
      </w:r>
      <w:proofErr w:type="spellEnd"/>
      <w:r w:rsidRPr="002D418C">
        <w:rPr>
          <w:rFonts w:ascii="Calibri" w:hAnsi="Calibri" w:cs="Calibri"/>
          <w:bCs/>
          <w:iCs/>
          <w:color w:val="000000" w:themeColor="text1"/>
          <w:kern w:val="32"/>
          <w:sz w:val="24"/>
          <w:szCs w:val="24"/>
          <w:lang w:val="sr-Latn-RS"/>
        </w:rPr>
        <w:t xml:space="preserve"> у </w:t>
      </w:r>
      <w:proofErr w:type="spellStart"/>
      <w:r w:rsidRPr="002D418C">
        <w:rPr>
          <w:rFonts w:ascii="Calibri" w:hAnsi="Calibri" w:cs="Calibri"/>
          <w:bCs/>
          <w:iCs/>
          <w:color w:val="000000" w:themeColor="text1"/>
          <w:kern w:val="32"/>
          <w:sz w:val="24"/>
          <w:szCs w:val="24"/>
          <w:lang w:val="sr-Latn-RS"/>
        </w:rPr>
        <w:t>периоду</w:t>
      </w:r>
      <w:proofErr w:type="spellEnd"/>
      <w:r w:rsidRPr="002D418C">
        <w:rPr>
          <w:rFonts w:ascii="Calibri" w:hAnsi="Calibri" w:cs="Calibri"/>
          <w:bCs/>
          <w:iCs/>
          <w:color w:val="000000" w:themeColor="text1"/>
          <w:kern w:val="32"/>
          <w:sz w:val="24"/>
          <w:szCs w:val="24"/>
          <w:lang w:val="sr-Latn-RS"/>
        </w:rPr>
        <w:t xml:space="preserve"> </w:t>
      </w:r>
      <w:proofErr w:type="spellStart"/>
      <w:r w:rsidRPr="002D418C">
        <w:rPr>
          <w:rFonts w:ascii="Calibri" w:hAnsi="Calibri" w:cs="Calibri"/>
          <w:bCs/>
          <w:iCs/>
          <w:color w:val="000000" w:themeColor="text1"/>
          <w:kern w:val="32"/>
          <w:sz w:val="24"/>
          <w:szCs w:val="24"/>
          <w:lang w:val="sr-Latn-RS"/>
        </w:rPr>
        <w:t>октобар</w:t>
      </w:r>
      <w:proofErr w:type="spellEnd"/>
      <w:r w:rsidRPr="002D418C">
        <w:rPr>
          <w:rFonts w:ascii="Calibri" w:hAnsi="Calibri" w:cs="Calibri"/>
          <w:bCs/>
          <w:iCs/>
          <w:color w:val="000000" w:themeColor="text1"/>
          <w:kern w:val="32"/>
          <w:sz w:val="24"/>
          <w:szCs w:val="24"/>
          <w:lang w:val="sr-Latn-RS"/>
        </w:rPr>
        <w:t xml:space="preserve"> – </w:t>
      </w:r>
      <w:proofErr w:type="spellStart"/>
      <w:r w:rsidRPr="002D418C">
        <w:rPr>
          <w:rFonts w:ascii="Calibri" w:hAnsi="Calibri" w:cs="Calibri"/>
          <w:bCs/>
          <w:iCs/>
          <w:color w:val="000000" w:themeColor="text1"/>
          <w:kern w:val="32"/>
          <w:sz w:val="24"/>
          <w:szCs w:val="24"/>
          <w:lang w:val="sr-Latn-RS"/>
        </w:rPr>
        <w:t>децембар</w:t>
      </w:r>
      <w:proofErr w:type="spellEnd"/>
      <w:r w:rsidRPr="002D418C">
        <w:rPr>
          <w:rFonts w:ascii="Calibri" w:hAnsi="Calibri" w:cs="Calibri"/>
          <w:bCs/>
          <w:iCs/>
          <w:color w:val="000000" w:themeColor="text1"/>
          <w:kern w:val="32"/>
          <w:sz w:val="24"/>
          <w:szCs w:val="24"/>
          <w:lang w:val="sr-Latn-RS"/>
        </w:rPr>
        <w:t xml:space="preserve"> 2025. године од стране Радне групе за израду стратешког документа која је формирана од стране начелника Општине и уз екстерну консултантску подршку. Као подлога за израду стратешке платформе кориштени су релевантни плански документи који усмјеравају будући развој општине Трново, доступни подаци надлежних служби Општинске управе, као и релевантни подаци из различитих статистичких извора.</w:t>
      </w:r>
    </w:p>
    <w:p w14:paraId="332583E3" w14:textId="44E7A713" w:rsidR="00235694" w:rsidRPr="00235694" w:rsidRDefault="002D418C" w:rsidP="00235694">
      <w:pPr>
        <w:pStyle w:val="CommentText"/>
        <w:spacing w:before="120" w:after="120" w:line="259" w:lineRule="auto"/>
        <w:jc w:val="both"/>
        <w:rPr>
          <w:rFonts w:ascii="Calibri" w:hAnsi="Calibri" w:cs="Calibri"/>
          <w:bCs/>
          <w:iCs/>
          <w:color w:val="000000" w:themeColor="text1"/>
          <w:kern w:val="32"/>
          <w:sz w:val="24"/>
          <w:szCs w:val="24"/>
          <w:lang w:val="sr-Cyrl-RS"/>
        </w:rPr>
      </w:pPr>
      <w:proofErr w:type="spellStart"/>
      <w:r w:rsidRPr="002D418C">
        <w:rPr>
          <w:rFonts w:ascii="Calibri" w:hAnsi="Calibri" w:cs="Calibri"/>
          <w:bCs/>
          <w:iCs/>
          <w:color w:val="000000" w:themeColor="text1"/>
          <w:kern w:val="32"/>
          <w:sz w:val="24"/>
          <w:szCs w:val="24"/>
          <w:lang w:val="sr-Latn-RS"/>
        </w:rPr>
        <w:t>На</w:t>
      </w:r>
      <w:proofErr w:type="spellEnd"/>
      <w:r w:rsidRPr="002D418C">
        <w:rPr>
          <w:rFonts w:ascii="Calibri" w:hAnsi="Calibri" w:cs="Calibri"/>
          <w:bCs/>
          <w:iCs/>
          <w:color w:val="000000" w:themeColor="text1"/>
          <w:kern w:val="32"/>
          <w:sz w:val="24"/>
          <w:szCs w:val="24"/>
          <w:lang w:val="sr-Latn-RS"/>
        </w:rPr>
        <w:t xml:space="preserve"> </w:t>
      </w:r>
      <w:proofErr w:type="spellStart"/>
      <w:r w:rsidRPr="002D418C">
        <w:rPr>
          <w:rFonts w:ascii="Calibri" w:hAnsi="Calibri" w:cs="Calibri"/>
          <w:bCs/>
          <w:iCs/>
          <w:color w:val="000000" w:themeColor="text1"/>
          <w:kern w:val="32"/>
          <w:sz w:val="24"/>
          <w:szCs w:val="24"/>
          <w:lang w:val="sr-Latn-RS"/>
        </w:rPr>
        <w:t>бази</w:t>
      </w:r>
      <w:proofErr w:type="spellEnd"/>
      <w:r w:rsidRPr="002D418C">
        <w:rPr>
          <w:rFonts w:ascii="Calibri" w:hAnsi="Calibri" w:cs="Calibri"/>
          <w:bCs/>
          <w:iCs/>
          <w:color w:val="000000" w:themeColor="text1"/>
          <w:kern w:val="32"/>
          <w:sz w:val="24"/>
          <w:szCs w:val="24"/>
          <w:lang w:val="sr-Latn-RS"/>
        </w:rPr>
        <w:t xml:space="preserve"> </w:t>
      </w:r>
      <w:proofErr w:type="spellStart"/>
      <w:r w:rsidRPr="002D418C">
        <w:rPr>
          <w:rFonts w:ascii="Calibri" w:hAnsi="Calibri" w:cs="Calibri"/>
          <w:bCs/>
          <w:iCs/>
          <w:color w:val="000000" w:themeColor="text1"/>
          <w:kern w:val="32"/>
          <w:sz w:val="24"/>
          <w:szCs w:val="24"/>
          <w:lang w:val="sr-Latn-RS"/>
        </w:rPr>
        <w:t>поменутих</w:t>
      </w:r>
      <w:proofErr w:type="spellEnd"/>
      <w:r w:rsidRPr="002D418C">
        <w:rPr>
          <w:rFonts w:ascii="Calibri" w:hAnsi="Calibri" w:cs="Calibri"/>
          <w:bCs/>
          <w:iCs/>
          <w:color w:val="000000" w:themeColor="text1"/>
          <w:kern w:val="32"/>
          <w:sz w:val="24"/>
          <w:szCs w:val="24"/>
          <w:lang w:val="sr-Latn-RS"/>
        </w:rPr>
        <w:t xml:space="preserve"> </w:t>
      </w:r>
      <w:proofErr w:type="spellStart"/>
      <w:r w:rsidRPr="002D418C">
        <w:rPr>
          <w:rFonts w:ascii="Calibri" w:hAnsi="Calibri" w:cs="Calibri"/>
          <w:bCs/>
          <w:iCs/>
          <w:color w:val="000000" w:themeColor="text1"/>
          <w:kern w:val="32"/>
          <w:sz w:val="24"/>
          <w:szCs w:val="24"/>
          <w:lang w:val="sr-Latn-RS"/>
        </w:rPr>
        <w:t>подлога</w:t>
      </w:r>
      <w:proofErr w:type="spellEnd"/>
      <w:r w:rsidRPr="002D418C">
        <w:rPr>
          <w:rFonts w:ascii="Calibri" w:hAnsi="Calibri" w:cs="Calibri"/>
          <w:bCs/>
          <w:iCs/>
          <w:color w:val="000000" w:themeColor="text1"/>
          <w:kern w:val="32"/>
          <w:sz w:val="24"/>
          <w:szCs w:val="24"/>
          <w:lang w:val="sr-Latn-RS"/>
        </w:rPr>
        <w:t xml:space="preserve">, </w:t>
      </w:r>
      <w:proofErr w:type="spellStart"/>
      <w:r w:rsidRPr="002D418C">
        <w:rPr>
          <w:rFonts w:ascii="Calibri" w:hAnsi="Calibri" w:cs="Calibri"/>
          <w:bCs/>
          <w:iCs/>
          <w:color w:val="000000" w:themeColor="text1"/>
          <w:kern w:val="32"/>
          <w:sz w:val="24"/>
          <w:szCs w:val="24"/>
          <w:lang w:val="sr-Latn-RS"/>
        </w:rPr>
        <w:t>прикупљених</w:t>
      </w:r>
      <w:proofErr w:type="spellEnd"/>
      <w:r w:rsidRPr="002D418C">
        <w:rPr>
          <w:rFonts w:ascii="Calibri" w:hAnsi="Calibri" w:cs="Calibri"/>
          <w:bCs/>
          <w:iCs/>
          <w:color w:val="000000" w:themeColor="text1"/>
          <w:kern w:val="32"/>
          <w:sz w:val="24"/>
          <w:szCs w:val="24"/>
          <w:lang w:val="sr-Latn-RS"/>
        </w:rPr>
        <w:t xml:space="preserve"> и </w:t>
      </w:r>
      <w:proofErr w:type="spellStart"/>
      <w:r w:rsidRPr="002D418C">
        <w:rPr>
          <w:rFonts w:ascii="Calibri" w:hAnsi="Calibri" w:cs="Calibri"/>
          <w:bCs/>
          <w:iCs/>
          <w:color w:val="000000" w:themeColor="text1"/>
          <w:kern w:val="32"/>
          <w:sz w:val="24"/>
          <w:szCs w:val="24"/>
          <w:lang w:val="sr-Latn-RS"/>
        </w:rPr>
        <w:t>ажурираних</w:t>
      </w:r>
      <w:proofErr w:type="spellEnd"/>
      <w:r w:rsidRPr="002D418C">
        <w:rPr>
          <w:rFonts w:ascii="Calibri" w:hAnsi="Calibri" w:cs="Calibri"/>
          <w:bCs/>
          <w:iCs/>
          <w:color w:val="000000" w:themeColor="text1"/>
          <w:kern w:val="32"/>
          <w:sz w:val="24"/>
          <w:szCs w:val="24"/>
          <w:lang w:val="sr-Latn-RS"/>
        </w:rPr>
        <w:t xml:space="preserve"> </w:t>
      </w:r>
      <w:proofErr w:type="spellStart"/>
      <w:r w:rsidRPr="002D418C">
        <w:rPr>
          <w:rFonts w:ascii="Calibri" w:hAnsi="Calibri" w:cs="Calibri"/>
          <w:bCs/>
          <w:iCs/>
          <w:color w:val="000000" w:themeColor="text1"/>
          <w:kern w:val="32"/>
          <w:sz w:val="24"/>
          <w:szCs w:val="24"/>
          <w:lang w:val="sr-Latn-RS"/>
        </w:rPr>
        <w:t>података</w:t>
      </w:r>
      <w:proofErr w:type="spellEnd"/>
      <w:r w:rsidRPr="002D418C">
        <w:rPr>
          <w:rFonts w:ascii="Calibri" w:hAnsi="Calibri" w:cs="Calibri"/>
          <w:bCs/>
          <w:iCs/>
          <w:color w:val="000000" w:themeColor="text1"/>
          <w:kern w:val="32"/>
          <w:sz w:val="24"/>
          <w:szCs w:val="24"/>
          <w:lang w:val="sr-Latn-RS"/>
        </w:rPr>
        <w:t xml:space="preserve">, </w:t>
      </w:r>
      <w:proofErr w:type="spellStart"/>
      <w:r w:rsidRPr="002D418C">
        <w:rPr>
          <w:rFonts w:ascii="Calibri" w:hAnsi="Calibri" w:cs="Calibri"/>
          <w:bCs/>
          <w:iCs/>
          <w:color w:val="000000" w:themeColor="text1"/>
          <w:kern w:val="32"/>
          <w:sz w:val="24"/>
          <w:szCs w:val="24"/>
          <w:lang w:val="sr-Latn-RS"/>
        </w:rPr>
        <w:t>утврђен</w:t>
      </w:r>
      <w:proofErr w:type="spellEnd"/>
      <w:r w:rsidRPr="002D418C">
        <w:rPr>
          <w:rFonts w:ascii="Calibri" w:hAnsi="Calibri" w:cs="Calibri"/>
          <w:bCs/>
          <w:iCs/>
          <w:color w:val="000000" w:themeColor="text1"/>
          <w:kern w:val="32"/>
          <w:sz w:val="24"/>
          <w:szCs w:val="24"/>
          <w:lang w:val="sr-Latn-RS"/>
        </w:rPr>
        <w:t xml:space="preserve"> </w:t>
      </w:r>
      <w:proofErr w:type="spellStart"/>
      <w:r w:rsidRPr="002D418C">
        <w:rPr>
          <w:rFonts w:ascii="Calibri" w:hAnsi="Calibri" w:cs="Calibri"/>
          <w:bCs/>
          <w:iCs/>
          <w:color w:val="000000" w:themeColor="text1"/>
          <w:kern w:val="32"/>
          <w:sz w:val="24"/>
          <w:szCs w:val="24"/>
          <w:lang w:val="sr-Latn-RS"/>
        </w:rPr>
        <w:t>је</w:t>
      </w:r>
      <w:proofErr w:type="spellEnd"/>
      <w:r w:rsidRPr="002D418C">
        <w:rPr>
          <w:rFonts w:ascii="Calibri" w:hAnsi="Calibri" w:cs="Calibri"/>
          <w:bCs/>
          <w:iCs/>
          <w:color w:val="000000" w:themeColor="text1"/>
          <w:kern w:val="32"/>
          <w:sz w:val="24"/>
          <w:szCs w:val="24"/>
          <w:lang w:val="sr-Latn-RS"/>
        </w:rPr>
        <w:t xml:space="preserve"> </w:t>
      </w:r>
      <w:proofErr w:type="spellStart"/>
      <w:r w:rsidRPr="002D418C">
        <w:rPr>
          <w:rFonts w:ascii="Calibri" w:hAnsi="Calibri" w:cs="Calibri"/>
          <w:bCs/>
          <w:iCs/>
          <w:color w:val="000000" w:themeColor="text1"/>
          <w:kern w:val="32"/>
          <w:sz w:val="24"/>
          <w:szCs w:val="24"/>
          <w:lang w:val="sr-Latn-RS"/>
        </w:rPr>
        <w:t>Нацрт</w:t>
      </w:r>
      <w:proofErr w:type="spellEnd"/>
      <w:r w:rsidRPr="002D418C">
        <w:rPr>
          <w:rFonts w:ascii="Calibri" w:hAnsi="Calibri" w:cs="Calibri"/>
          <w:bCs/>
          <w:iCs/>
          <w:color w:val="000000" w:themeColor="text1"/>
          <w:kern w:val="32"/>
          <w:sz w:val="24"/>
          <w:szCs w:val="24"/>
          <w:lang w:val="sr-Latn-RS"/>
        </w:rPr>
        <w:t xml:space="preserve"> </w:t>
      </w:r>
      <w:proofErr w:type="spellStart"/>
      <w:r w:rsidRPr="002D418C">
        <w:rPr>
          <w:rFonts w:ascii="Calibri" w:hAnsi="Calibri" w:cs="Calibri"/>
          <w:bCs/>
          <w:iCs/>
          <w:color w:val="000000" w:themeColor="text1"/>
          <w:kern w:val="32"/>
          <w:sz w:val="24"/>
          <w:szCs w:val="24"/>
          <w:lang w:val="sr-Latn-RS"/>
        </w:rPr>
        <w:t>стратешке</w:t>
      </w:r>
      <w:proofErr w:type="spellEnd"/>
      <w:r w:rsidRPr="002D418C">
        <w:rPr>
          <w:rFonts w:ascii="Calibri" w:hAnsi="Calibri" w:cs="Calibri"/>
          <w:bCs/>
          <w:iCs/>
          <w:color w:val="000000" w:themeColor="text1"/>
          <w:kern w:val="32"/>
          <w:sz w:val="24"/>
          <w:szCs w:val="24"/>
          <w:lang w:val="sr-Latn-RS"/>
        </w:rPr>
        <w:t xml:space="preserve"> </w:t>
      </w:r>
      <w:proofErr w:type="spellStart"/>
      <w:r w:rsidRPr="002D418C">
        <w:rPr>
          <w:rFonts w:ascii="Calibri" w:hAnsi="Calibri" w:cs="Calibri"/>
          <w:bCs/>
          <w:iCs/>
          <w:color w:val="000000" w:themeColor="text1"/>
          <w:kern w:val="32"/>
          <w:sz w:val="24"/>
          <w:szCs w:val="24"/>
          <w:lang w:val="sr-Latn-RS"/>
        </w:rPr>
        <w:t>платформе</w:t>
      </w:r>
      <w:proofErr w:type="spellEnd"/>
      <w:r w:rsidRPr="002D418C">
        <w:rPr>
          <w:rFonts w:ascii="Calibri" w:hAnsi="Calibri" w:cs="Calibri"/>
          <w:bCs/>
          <w:iCs/>
          <w:color w:val="000000" w:themeColor="text1"/>
          <w:kern w:val="32"/>
          <w:sz w:val="24"/>
          <w:szCs w:val="24"/>
          <w:lang w:val="sr-Latn-RS"/>
        </w:rPr>
        <w:t xml:space="preserve"> и </w:t>
      </w:r>
      <w:proofErr w:type="spellStart"/>
      <w:r w:rsidRPr="002D418C">
        <w:rPr>
          <w:rFonts w:ascii="Calibri" w:hAnsi="Calibri" w:cs="Calibri"/>
          <w:bCs/>
          <w:iCs/>
          <w:color w:val="000000" w:themeColor="text1"/>
          <w:kern w:val="32"/>
          <w:sz w:val="24"/>
          <w:szCs w:val="24"/>
          <w:lang w:val="sr-Latn-RS"/>
        </w:rPr>
        <w:t>покренут</w:t>
      </w:r>
      <w:proofErr w:type="spellEnd"/>
      <w:r w:rsidRPr="002D418C">
        <w:rPr>
          <w:rFonts w:ascii="Calibri" w:hAnsi="Calibri" w:cs="Calibri"/>
          <w:bCs/>
          <w:iCs/>
          <w:color w:val="000000" w:themeColor="text1"/>
          <w:kern w:val="32"/>
          <w:sz w:val="24"/>
          <w:szCs w:val="24"/>
          <w:lang w:val="sr-Latn-RS"/>
        </w:rPr>
        <w:t xml:space="preserve"> </w:t>
      </w:r>
      <w:proofErr w:type="spellStart"/>
      <w:r w:rsidRPr="002D418C">
        <w:rPr>
          <w:rFonts w:ascii="Calibri" w:hAnsi="Calibri" w:cs="Calibri"/>
          <w:bCs/>
          <w:iCs/>
          <w:color w:val="000000" w:themeColor="text1"/>
          <w:kern w:val="32"/>
          <w:sz w:val="24"/>
          <w:szCs w:val="24"/>
          <w:lang w:val="sr-Latn-RS"/>
        </w:rPr>
        <w:t>поступак</w:t>
      </w:r>
      <w:proofErr w:type="spellEnd"/>
      <w:r w:rsidRPr="002D418C">
        <w:rPr>
          <w:rFonts w:ascii="Calibri" w:hAnsi="Calibri" w:cs="Calibri"/>
          <w:bCs/>
          <w:iCs/>
          <w:color w:val="000000" w:themeColor="text1"/>
          <w:kern w:val="32"/>
          <w:sz w:val="24"/>
          <w:szCs w:val="24"/>
          <w:lang w:val="sr-Latn-RS"/>
        </w:rPr>
        <w:t xml:space="preserve"> </w:t>
      </w:r>
      <w:proofErr w:type="spellStart"/>
      <w:r w:rsidRPr="002D418C">
        <w:rPr>
          <w:rFonts w:ascii="Calibri" w:hAnsi="Calibri" w:cs="Calibri"/>
          <w:bCs/>
          <w:iCs/>
          <w:color w:val="000000" w:themeColor="text1"/>
          <w:kern w:val="32"/>
          <w:sz w:val="24"/>
          <w:szCs w:val="24"/>
          <w:lang w:val="sr-Latn-RS"/>
        </w:rPr>
        <w:t>јавних</w:t>
      </w:r>
      <w:proofErr w:type="spellEnd"/>
      <w:r w:rsidRPr="002D418C">
        <w:rPr>
          <w:rFonts w:ascii="Calibri" w:hAnsi="Calibri" w:cs="Calibri"/>
          <w:bCs/>
          <w:iCs/>
          <w:color w:val="000000" w:themeColor="text1"/>
          <w:kern w:val="32"/>
          <w:sz w:val="24"/>
          <w:szCs w:val="24"/>
          <w:lang w:val="sr-Latn-RS"/>
        </w:rPr>
        <w:t xml:space="preserve"> </w:t>
      </w:r>
      <w:proofErr w:type="spellStart"/>
      <w:r w:rsidRPr="002D418C">
        <w:rPr>
          <w:rFonts w:ascii="Calibri" w:hAnsi="Calibri" w:cs="Calibri"/>
          <w:bCs/>
          <w:iCs/>
          <w:color w:val="000000" w:themeColor="text1"/>
          <w:kern w:val="32"/>
          <w:sz w:val="24"/>
          <w:szCs w:val="24"/>
          <w:lang w:val="sr-Latn-RS"/>
        </w:rPr>
        <w:t>консултација</w:t>
      </w:r>
      <w:proofErr w:type="spellEnd"/>
      <w:r w:rsidRPr="002D418C">
        <w:rPr>
          <w:rFonts w:ascii="Calibri" w:hAnsi="Calibri" w:cs="Calibri"/>
          <w:bCs/>
          <w:iCs/>
          <w:color w:val="000000" w:themeColor="text1"/>
          <w:kern w:val="32"/>
          <w:sz w:val="24"/>
          <w:szCs w:val="24"/>
          <w:lang w:val="sr-Latn-RS"/>
        </w:rPr>
        <w:t xml:space="preserve"> </w:t>
      </w:r>
      <w:r>
        <w:rPr>
          <w:rFonts w:ascii="Calibri" w:hAnsi="Calibri" w:cs="Calibri"/>
          <w:bCs/>
          <w:iCs/>
          <w:color w:val="000000" w:themeColor="text1"/>
          <w:kern w:val="32"/>
          <w:sz w:val="24"/>
          <w:szCs w:val="24"/>
          <w:lang w:val="sr-Cyrl-RS"/>
        </w:rPr>
        <w:t xml:space="preserve">уз учешће </w:t>
      </w:r>
      <w:proofErr w:type="spellStart"/>
      <w:r w:rsidRPr="002D418C">
        <w:rPr>
          <w:rFonts w:ascii="Calibri" w:hAnsi="Calibri" w:cs="Calibri"/>
          <w:bCs/>
          <w:iCs/>
          <w:color w:val="000000" w:themeColor="text1"/>
          <w:kern w:val="32"/>
          <w:sz w:val="24"/>
          <w:szCs w:val="24"/>
          <w:lang w:val="sr-Latn-RS"/>
        </w:rPr>
        <w:t>социо-економски</w:t>
      </w:r>
      <w:proofErr w:type="spellEnd"/>
      <w:r>
        <w:rPr>
          <w:rFonts w:ascii="Calibri" w:hAnsi="Calibri" w:cs="Calibri"/>
          <w:bCs/>
          <w:iCs/>
          <w:color w:val="000000" w:themeColor="text1"/>
          <w:kern w:val="32"/>
          <w:sz w:val="24"/>
          <w:szCs w:val="24"/>
          <w:lang w:val="sr-Cyrl-RS"/>
        </w:rPr>
        <w:t>х</w:t>
      </w:r>
      <w:r w:rsidRPr="002D418C">
        <w:rPr>
          <w:rFonts w:ascii="Calibri" w:hAnsi="Calibri" w:cs="Calibri"/>
          <w:bCs/>
          <w:iCs/>
          <w:color w:val="000000" w:themeColor="text1"/>
          <w:kern w:val="32"/>
          <w:sz w:val="24"/>
          <w:szCs w:val="24"/>
          <w:lang w:val="sr-Latn-RS"/>
        </w:rPr>
        <w:t xml:space="preserve"> </w:t>
      </w:r>
      <w:proofErr w:type="spellStart"/>
      <w:r w:rsidRPr="002D418C">
        <w:rPr>
          <w:rFonts w:ascii="Calibri" w:hAnsi="Calibri" w:cs="Calibri"/>
          <w:bCs/>
          <w:iCs/>
          <w:color w:val="000000" w:themeColor="text1"/>
          <w:kern w:val="32"/>
          <w:sz w:val="24"/>
          <w:szCs w:val="24"/>
          <w:lang w:val="sr-Latn-RS"/>
        </w:rPr>
        <w:t>партнер</w:t>
      </w:r>
      <w:proofErr w:type="spellEnd"/>
      <w:r>
        <w:rPr>
          <w:rFonts w:ascii="Calibri" w:hAnsi="Calibri" w:cs="Calibri"/>
          <w:bCs/>
          <w:iCs/>
          <w:color w:val="000000" w:themeColor="text1"/>
          <w:kern w:val="32"/>
          <w:sz w:val="24"/>
          <w:szCs w:val="24"/>
          <w:lang w:val="sr-Cyrl-RS"/>
        </w:rPr>
        <w:t>а</w:t>
      </w:r>
      <w:r w:rsidRPr="002D418C">
        <w:rPr>
          <w:rFonts w:ascii="Calibri" w:hAnsi="Calibri" w:cs="Calibri"/>
          <w:bCs/>
          <w:iCs/>
          <w:color w:val="000000" w:themeColor="text1"/>
          <w:kern w:val="32"/>
          <w:sz w:val="24"/>
          <w:szCs w:val="24"/>
          <w:lang w:val="sr-Latn-RS"/>
        </w:rPr>
        <w:t xml:space="preserve">, </w:t>
      </w:r>
      <w:proofErr w:type="spellStart"/>
      <w:r w:rsidRPr="002D418C">
        <w:rPr>
          <w:rFonts w:ascii="Calibri" w:hAnsi="Calibri" w:cs="Calibri"/>
          <w:bCs/>
          <w:iCs/>
          <w:color w:val="000000" w:themeColor="text1"/>
          <w:kern w:val="32"/>
          <w:sz w:val="24"/>
          <w:szCs w:val="24"/>
          <w:lang w:val="sr-Latn-RS"/>
        </w:rPr>
        <w:t>одборни</w:t>
      </w:r>
      <w:proofErr w:type="spellEnd"/>
      <w:r>
        <w:rPr>
          <w:rFonts w:ascii="Calibri" w:hAnsi="Calibri" w:cs="Calibri"/>
          <w:bCs/>
          <w:iCs/>
          <w:color w:val="000000" w:themeColor="text1"/>
          <w:kern w:val="32"/>
          <w:sz w:val="24"/>
          <w:szCs w:val="24"/>
          <w:lang w:val="sr-Cyrl-RS"/>
        </w:rPr>
        <w:t>ка</w:t>
      </w:r>
      <w:r w:rsidRPr="002D418C">
        <w:rPr>
          <w:rFonts w:ascii="Calibri" w:hAnsi="Calibri" w:cs="Calibri"/>
          <w:bCs/>
          <w:iCs/>
          <w:color w:val="000000" w:themeColor="text1"/>
          <w:kern w:val="32"/>
          <w:sz w:val="24"/>
          <w:szCs w:val="24"/>
          <w:lang w:val="sr-Latn-RS"/>
        </w:rPr>
        <w:t xml:space="preserve">, </w:t>
      </w:r>
      <w:proofErr w:type="spellStart"/>
      <w:r w:rsidRPr="002D418C">
        <w:rPr>
          <w:rFonts w:ascii="Calibri" w:hAnsi="Calibri" w:cs="Calibri"/>
          <w:bCs/>
          <w:iCs/>
          <w:color w:val="000000" w:themeColor="text1"/>
          <w:kern w:val="32"/>
          <w:sz w:val="24"/>
          <w:szCs w:val="24"/>
          <w:lang w:val="sr-Latn-RS"/>
        </w:rPr>
        <w:t>представни</w:t>
      </w:r>
      <w:proofErr w:type="spellEnd"/>
      <w:r>
        <w:rPr>
          <w:rFonts w:ascii="Calibri" w:hAnsi="Calibri" w:cs="Calibri"/>
          <w:bCs/>
          <w:iCs/>
          <w:color w:val="000000" w:themeColor="text1"/>
          <w:kern w:val="32"/>
          <w:sz w:val="24"/>
          <w:szCs w:val="24"/>
          <w:lang w:val="sr-Cyrl-RS"/>
        </w:rPr>
        <w:t>ка</w:t>
      </w:r>
      <w:r w:rsidRPr="002D418C">
        <w:rPr>
          <w:rFonts w:ascii="Calibri" w:hAnsi="Calibri" w:cs="Calibri"/>
          <w:bCs/>
          <w:iCs/>
          <w:color w:val="000000" w:themeColor="text1"/>
          <w:kern w:val="32"/>
          <w:sz w:val="24"/>
          <w:szCs w:val="24"/>
          <w:lang w:val="sr-Latn-RS"/>
        </w:rPr>
        <w:t xml:space="preserve"> </w:t>
      </w:r>
      <w:proofErr w:type="spellStart"/>
      <w:r w:rsidRPr="002D418C">
        <w:rPr>
          <w:rFonts w:ascii="Calibri" w:hAnsi="Calibri" w:cs="Calibri"/>
          <w:bCs/>
          <w:iCs/>
          <w:color w:val="000000" w:themeColor="text1"/>
          <w:kern w:val="32"/>
          <w:sz w:val="24"/>
          <w:szCs w:val="24"/>
          <w:lang w:val="sr-Latn-RS"/>
        </w:rPr>
        <w:t>цивилног</w:t>
      </w:r>
      <w:proofErr w:type="spellEnd"/>
      <w:r w:rsidRPr="002D418C">
        <w:rPr>
          <w:rFonts w:ascii="Calibri" w:hAnsi="Calibri" w:cs="Calibri"/>
          <w:bCs/>
          <w:iCs/>
          <w:color w:val="000000" w:themeColor="text1"/>
          <w:kern w:val="32"/>
          <w:sz w:val="24"/>
          <w:szCs w:val="24"/>
          <w:lang w:val="sr-Latn-RS"/>
        </w:rPr>
        <w:t xml:space="preserve"> </w:t>
      </w:r>
      <w:proofErr w:type="spellStart"/>
      <w:r w:rsidRPr="002D418C">
        <w:rPr>
          <w:rFonts w:ascii="Calibri" w:hAnsi="Calibri" w:cs="Calibri"/>
          <w:bCs/>
          <w:iCs/>
          <w:color w:val="000000" w:themeColor="text1"/>
          <w:kern w:val="32"/>
          <w:sz w:val="24"/>
          <w:szCs w:val="24"/>
          <w:lang w:val="sr-Latn-RS"/>
        </w:rPr>
        <w:t>сектора</w:t>
      </w:r>
      <w:proofErr w:type="spellEnd"/>
      <w:r w:rsidRPr="002D418C">
        <w:rPr>
          <w:rFonts w:ascii="Calibri" w:hAnsi="Calibri" w:cs="Calibri"/>
          <w:bCs/>
          <w:iCs/>
          <w:color w:val="000000" w:themeColor="text1"/>
          <w:kern w:val="32"/>
          <w:sz w:val="24"/>
          <w:szCs w:val="24"/>
          <w:lang w:val="sr-Latn-RS"/>
        </w:rPr>
        <w:t xml:space="preserve">, </w:t>
      </w:r>
      <w:proofErr w:type="spellStart"/>
      <w:r w:rsidRPr="002D418C">
        <w:rPr>
          <w:rFonts w:ascii="Calibri" w:hAnsi="Calibri" w:cs="Calibri"/>
          <w:bCs/>
          <w:iCs/>
          <w:color w:val="000000" w:themeColor="text1"/>
          <w:kern w:val="32"/>
          <w:sz w:val="24"/>
          <w:szCs w:val="24"/>
          <w:lang w:val="sr-Latn-RS"/>
        </w:rPr>
        <w:t>пословне</w:t>
      </w:r>
      <w:proofErr w:type="spellEnd"/>
      <w:r w:rsidRPr="002D418C">
        <w:rPr>
          <w:rFonts w:ascii="Calibri" w:hAnsi="Calibri" w:cs="Calibri"/>
          <w:bCs/>
          <w:iCs/>
          <w:color w:val="000000" w:themeColor="text1"/>
          <w:kern w:val="32"/>
          <w:sz w:val="24"/>
          <w:szCs w:val="24"/>
          <w:lang w:val="sr-Latn-RS"/>
        </w:rPr>
        <w:t xml:space="preserve"> </w:t>
      </w:r>
      <w:proofErr w:type="spellStart"/>
      <w:r w:rsidRPr="002D418C">
        <w:rPr>
          <w:rFonts w:ascii="Calibri" w:hAnsi="Calibri" w:cs="Calibri"/>
          <w:bCs/>
          <w:iCs/>
          <w:color w:val="000000" w:themeColor="text1"/>
          <w:kern w:val="32"/>
          <w:sz w:val="24"/>
          <w:szCs w:val="24"/>
          <w:lang w:val="sr-Latn-RS"/>
        </w:rPr>
        <w:t>заједнице</w:t>
      </w:r>
      <w:proofErr w:type="spellEnd"/>
      <w:r w:rsidRPr="002D418C">
        <w:rPr>
          <w:rFonts w:ascii="Calibri" w:hAnsi="Calibri" w:cs="Calibri"/>
          <w:bCs/>
          <w:iCs/>
          <w:color w:val="000000" w:themeColor="text1"/>
          <w:kern w:val="32"/>
          <w:sz w:val="24"/>
          <w:szCs w:val="24"/>
          <w:lang w:val="sr-Latn-RS"/>
        </w:rPr>
        <w:t xml:space="preserve">, </w:t>
      </w:r>
      <w:proofErr w:type="spellStart"/>
      <w:r w:rsidRPr="002D418C">
        <w:rPr>
          <w:rFonts w:ascii="Calibri" w:hAnsi="Calibri" w:cs="Calibri"/>
          <w:bCs/>
          <w:iCs/>
          <w:color w:val="000000" w:themeColor="text1"/>
          <w:kern w:val="32"/>
          <w:sz w:val="24"/>
          <w:szCs w:val="24"/>
          <w:lang w:val="sr-Latn-RS"/>
        </w:rPr>
        <w:t>као</w:t>
      </w:r>
      <w:proofErr w:type="spellEnd"/>
      <w:r w:rsidRPr="002D418C">
        <w:rPr>
          <w:rFonts w:ascii="Calibri" w:hAnsi="Calibri" w:cs="Calibri"/>
          <w:bCs/>
          <w:iCs/>
          <w:color w:val="000000" w:themeColor="text1"/>
          <w:kern w:val="32"/>
          <w:sz w:val="24"/>
          <w:szCs w:val="24"/>
          <w:lang w:val="sr-Latn-RS"/>
        </w:rPr>
        <w:t xml:space="preserve"> и </w:t>
      </w:r>
      <w:proofErr w:type="spellStart"/>
      <w:r w:rsidRPr="002D418C">
        <w:rPr>
          <w:rFonts w:ascii="Calibri" w:hAnsi="Calibri" w:cs="Calibri"/>
          <w:bCs/>
          <w:iCs/>
          <w:color w:val="000000" w:themeColor="text1"/>
          <w:kern w:val="32"/>
          <w:sz w:val="24"/>
          <w:szCs w:val="24"/>
          <w:lang w:val="sr-Latn-RS"/>
        </w:rPr>
        <w:t>задужени</w:t>
      </w:r>
      <w:proofErr w:type="spellEnd"/>
      <w:r>
        <w:rPr>
          <w:rFonts w:ascii="Calibri" w:hAnsi="Calibri" w:cs="Calibri"/>
          <w:bCs/>
          <w:iCs/>
          <w:color w:val="000000" w:themeColor="text1"/>
          <w:kern w:val="32"/>
          <w:sz w:val="24"/>
          <w:szCs w:val="24"/>
          <w:lang w:val="sr-Cyrl-RS"/>
        </w:rPr>
        <w:t>х</w:t>
      </w:r>
      <w:r w:rsidRPr="002D418C">
        <w:rPr>
          <w:rFonts w:ascii="Calibri" w:hAnsi="Calibri" w:cs="Calibri"/>
          <w:bCs/>
          <w:iCs/>
          <w:color w:val="000000" w:themeColor="text1"/>
          <w:kern w:val="32"/>
          <w:sz w:val="24"/>
          <w:szCs w:val="24"/>
          <w:lang w:val="sr-Latn-RS"/>
        </w:rPr>
        <w:t xml:space="preserve"> </w:t>
      </w:r>
      <w:proofErr w:type="spellStart"/>
      <w:r w:rsidRPr="002D418C">
        <w:rPr>
          <w:rFonts w:ascii="Calibri" w:hAnsi="Calibri" w:cs="Calibri"/>
          <w:bCs/>
          <w:iCs/>
          <w:color w:val="000000" w:themeColor="text1"/>
          <w:kern w:val="32"/>
          <w:sz w:val="24"/>
          <w:szCs w:val="24"/>
          <w:lang w:val="sr-Latn-RS"/>
        </w:rPr>
        <w:t>службени</w:t>
      </w:r>
      <w:proofErr w:type="spellEnd"/>
      <w:r>
        <w:rPr>
          <w:rFonts w:ascii="Calibri" w:hAnsi="Calibri" w:cs="Calibri"/>
          <w:bCs/>
          <w:iCs/>
          <w:color w:val="000000" w:themeColor="text1"/>
          <w:kern w:val="32"/>
          <w:sz w:val="24"/>
          <w:szCs w:val="24"/>
          <w:lang w:val="sr-Cyrl-RS"/>
        </w:rPr>
        <w:t>ка</w:t>
      </w:r>
      <w:r w:rsidRPr="002D418C">
        <w:rPr>
          <w:rFonts w:ascii="Calibri" w:hAnsi="Calibri" w:cs="Calibri"/>
          <w:bCs/>
          <w:iCs/>
          <w:color w:val="000000" w:themeColor="text1"/>
          <w:kern w:val="32"/>
          <w:sz w:val="24"/>
          <w:szCs w:val="24"/>
          <w:lang w:val="sr-Latn-RS"/>
        </w:rPr>
        <w:t xml:space="preserve"> </w:t>
      </w:r>
      <w:proofErr w:type="spellStart"/>
      <w:r w:rsidRPr="002D418C">
        <w:rPr>
          <w:rFonts w:ascii="Calibri" w:hAnsi="Calibri" w:cs="Calibri"/>
          <w:bCs/>
          <w:iCs/>
          <w:color w:val="000000" w:themeColor="text1"/>
          <w:kern w:val="32"/>
          <w:sz w:val="24"/>
          <w:szCs w:val="24"/>
          <w:lang w:val="sr-Latn-RS"/>
        </w:rPr>
        <w:t>локалне</w:t>
      </w:r>
      <w:proofErr w:type="spellEnd"/>
      <w:r w:rsidRPr="002D418C">
        <w:rPr>
          <w:rFonts w:ascii="Calibri" w:hAnsi="Calibri" w:cs="Calibri"/>
          <w:bCs/>
          <w:iCs/>
          <w:color w:val="000000" w:themeColor="text1"/>
          <w:kern w:val="32"/>
          <w:sz w:val="24"/>
          <w:szCs w:val="24"/>
          <w:lang w:val="sr-Latn-RS"/>
        </w:rPr>
        <w:t xml:space="preserve"> </w:t>
      </w:r>
      <w:proofErr w:type="spellStart"/>
      <w:r w:rsidRPr="002D418C">
        <w:rPr>
          <w:rFonts w:ascii="Calibri" w:hAnsi="Calibri" w:cs="Calibri"/>
          <w:bCs/>
          <w:iCs/>
          <w:color w:val="000000" w:themeColor="text1"/>
          <w:kern w:val="32"/>
          <w:sz w:val="24"/>
          <w:szCs w:val="24"/>
          <w:lang w:val="sr-Latn-RS"/>
        </w:rPr>
        <w:t>управе</w:t>
      </w:r>
      <w:proofErr w:type="spellEnd"/>
      <w:r w:rsidRPr="002D418C">
        <w:rPr>
          <w:rFonts w:ascii="Calibri" w:hAnsi="Calibri" w:cs="Calibri"/>
          <w:bCs/>
          <w:iCs/>
          <w:color w:val="000000" w:themeColor="text1"/>
          <w:kern w:val="32"/>
          <w:sz w:val="24"/>
          <w:szCs w:val="24"/>
          <w:lang w:val="sr-Latn-RS"/>
        </w:rPr>
        <w:t>.</w:t>
      </w:r>
      <w:r w:rsidR="00235694">
        <w:rPr>
          <w:rFonts w:ascii="Calibri" w:hAnsi="Calibri" w:cs="Calibri"/>
          <w:bCs/>
          <w:iCs/>
          <w:color w:val="000000" w:themeColor="text1"/>
          <w:kern w:val="32"/>
          <w:sz w:val="24"/>
          <w:szCs w:val="24"/>
          <w:lang w:val="sr-Cyrl-RS"/>
        </w:rPr>
        <w:t xml:space="preserve"> </w:t>
      </w:r>
      <w:r w:rsidR="00235694" w:rsidRPr="00235694">
        <w:rPr>
          <w:rFonts w:ascii="Calibri" w:hAnsi="Calibri" w:cs="Calibri"/>
          <w:bCs/>
          <w:iCs/>
          <w:color w:val="000000" w:themeColor="text1"/>
          <w:kern w:val="32"/>
          <w:sz w:val="24"/>
          <w:szCs w:val="24"/>
          <w:lang w:val="sr-Cyrl-RS"/>
        </w:rPr>
        <w:t xml:space="preserve">Сходно наведеном, као резултат прве фазе у изради стратешког документа, припремљена је стратешка платформа која обухвата: </w:t>
      </w:r>
    </w:p>
    <w:p w14:paraId="41415CF4" w14:textId="4F2CBFAD" w:rsidR="00235694" w:rsidRPr="00235694" w:rsidRDefault="00235694">
      <w:pPr>
        <w:pStyle w:val="ListParagraph"/>
        <w:numPr>
          <w:ilvl w:val="0"/>
          <w:numId w:val="33"/>
        </w:numPr>
        <w:rPr>
          <w:sz w:val="24"/>
          <w:szCs w:val="24"/>
          <w:lang w:val="sr-Cyrl-RS"/>
        </w:rPr>
      </w:pPr>
      <w:r w:rsidRPr="00235694">
        <w:rPr>
          <w:sz w:val="24"/>
          <w:szCs w:val="24"/>
          <w:lang w:val="sr-Cyrl-RS"/>
        </w:rPr>
        <w:t xml:space="preserve">Ситуациону анализу са прегледом кључних снага, слабости, прилика и </w:t>
      </w:r>
      <w:proofErr w:type="spellStart"/>
      <w:r w:rsidRPr="00235694">
        <w:rPr>
          <w:sz w:val="24"/>
          <w:szCs w:val="24"/>
          <w:lang w:val="sr-Cyrl-RS"/>
        </w:rPr>
        <w:t>пријетњи</w:t>
      </w:r>
      <w:proofErr w:type="spellEnd"/>
      <w:r w:rsidRPr="00235694">
        <w:rPr>
          <w:sz w:val="24"/>
          <w:szCs w:val="24"/>
          <w:lang w:val="sr-Cyrl-RS"/>
        </w:rPr>
        <w:t xml:space="preserve"> у форми SWOT анализе;</w:t>
      </w:r>
    </w:p>
    <w:p w14:paraId="0397CD0B" w14:textId="1A922A50" w:rsidR="00235694" w:rsidRPr="00235694" w:rsidRDefault="00235694">
      <w:pPr>
        <w:pStyle w:val="ListParagraph"/>
        <w:numPr>
          <w:ilvl w:val="0"/>
          <w:numId w:val="33"/>
        </w:numPr>
        <w:rPr>
          <w:sz w:val="24"/>
          <w:szCs w:val="24"/>
          <w:lang w:val="sr-Cyrl-RS"/>
        </w:rPr>
      </w:pPr>
      <w:r w:rsidRPr="00235694">
        <w:rPr>
          <w:sz w:val="24"/>
          <w:szCs w:val="24"/>
          <w:lang w:val="sr-Cyrl-RS"/>
        </w:rPr>
        <w:t xml:space="preserve">Стратешке фокусе, </w:t>
      </w:r>
    </w:p>
    <w:p w14:paraId="71A1CEA6" w14:textId="001429AE" w:rsidR="00235694" w:rsidRPr="00235694" w:rsidRDefault="00235694">
      <w:pPr>
        <w:pStyle w:val="ListParagraph"/>
        <w:numPr>
          <w:ilvl w:val="0"/>
          <w:numId w:val="33"/>
        </w:numPr>
        <w:rPr>
          <w:sz w:val="24"/>
          <w:szCs w:val="24"/>
          <w:lang w:val="sr-Cyrl-RS"/>
        </w:rPr>
      </w:pPr>
      <w:r w:rsidRPr="00235694">
        <w:rPr>
          <w:sz w:val="24"/>
          <w:szCs w:val="24"/>
          <w:lang w:val="sr-Cyrl-RS"/>
        </w:rPr>
        <w:t xml:space="preserve">Визију будућег развоја </w:t>
      </w:r>
      <w:r>
        <w:rPr>
          <w:sz w:val="24"/>
          <w:szCs w:val="24"/>
          <w:lang w:val="sr-Cyrl-RS"/>
        </w:rPr>
        <w:t>општине Трново</w:t>
      </w:r>
      <w:r w:rsidRPr="00235694">
        <w:rPr>
          <w:sz w:val="24"/>
          <w:szCs w:val="24"/>
          <w:lang w:val="sr-Cyrl-RS"/>
        </w:rPr>
        <w:t xml:space="preserve"> </w:t>
      </w:r>
    </w:p>
    <w:p w14:paraId="6781A439" w14:textId="39B381A8" w:rsidR="00235694" w:rsidRPr="00235694" w:rsidRDefault="00235694">
      <w:pPr>
        <w:pStyle w:val="ListParagraph"/>
        <w:numPr>
          <w:ilvl w:val="0"/>
          <w:numId w:val="33"/>
        </w:numPr>
        <w:rPr>
          <w:lang w:val="sr-Cyrl-RS"/>
        </w:rPr>
      </w:pPr>
      <w:r w:rsidRPr="00235694">
        <w:rPr>
          <w:sz w:val="24"/>
          <w:szCs w:val="24"/>
          <w:lang w:val="sr-Cyrl-RS"/>
        </w:rPr>
        <w:t>Стратешке циљеве развоја са пратећим индикаторима учинка</w:t>
      </w:r>
      <w:r w:rsidRPr="00235694">
        <w:rPr>
          <w:lang w:val="sr-Cyrl-RS"/>
        </w:rPr>
        <w:t xml:space="preserve">. </w:t>
      </w:r>
    </w:p>
    <w:p w14:paraId="6E3201BD" w14:textId="28EFF771" w:rsidR="00235694" w:rsidRPr="00235694" w:rsidRDefault="00235694" w:rsidP="00235694">
      <w:pPr>
        <w:pStyle w:val="CommentText"/>
        <w:spacing w:before="120" w:after="120" w:line="259" w:lineRule="auto"/>
        <w:jc w:val="both"/>
        <w:rPr>
          <w:rFonts w:ascii="Calibri" w:hAnsi="Calibri" w:cs="Calibri"/>
          <w:bCs/>
          <w:iCs/>
          <w:color w:val="000000" w:themeColor="text1"/>
          <w:kern w:val="32"/>
          <w:sz w:val="24"/>
          <w:szCs w:val="24"/>
          <w:lang w:val="sr-Cyrl-RS"/>
        </w:rPr>
      </w:pPr>
      <w:r w:rsidRPr="00235694">
        <w:rPr>
          <w:rFonts w:ascii="Calibri" w:hAnsi="Calibri" w:cs="Calibri"/>
          <w:bCs/>
          <w:iCs/>
          <w:color w:val="000000" w:themeColor="text1"/>
          <w:kern w:val="32"/>
          <w:sz w:val="24"/>
          <w:szCs w:val="24"/>
          <w:lang w:val="sr-Cyrl-RS"/>
        </w:rPr>
        <w:t xml:space="preserve">Након израде стратешке платформе приступило се наредним корацима у припреми стратешког документа. На основу дефинисаних стратешких циљева утврђени су приоритети, </w:t>
      </w:r>
      <w:proofErr w:type="spellStart"/>
      <w:r w:rsidRPr="00235694">
        <w:rPr>
          <w:rFonts w:ascii="Calibri" w:hAnsi="Calibri" w:cs="Calibri"/>
          <w:bCs/>
          <w:iCs/>
          <w:color w:val="000000" w:themeColor="text1"/>
          <w:kern w:val="32"/>
          <w:sz w:val="24"/>
          <w:szCs w:val="24"/>
          <w:lang w:val="sr-Cyrl-RS"/>
        </w:rPr>
        <w:t>мјере</w:t>
      </w:r>
      <w:proofErr w:type="spellEnd"/>
      <w:r w:rsidRPr="00235694">
        <w:rPr>
          <w:rFonts w:ascii="Calibri" w:hAnsi="Calibri" w:cs="Calibri"/>
          <w:bCs/>
          <w:iCs/>
          <w:color w:val="000000" w:themeColor="text1"/>
          <w:kern w:val="32"/>
          <w:sz w:val="24"/>
          <w:szCs w:val="24"/>
          <w:lang w:val="sr-Cyrl-RS"/>
        </w:rPr>
        <w:t xml:space="preserve"> и кључни стратешки пројекти. Финална фаза израде стратешког документа </w:t>
      </w:r>
      <w:proofErr w:type="spellStart"/>
      <w:r w:rsidRPr="00235694">
        <w:rPr>
          <w:rFonts w:ascii="Calibri" w:hAnsi="Calibri" w:cs="Calibri"/>
          <w:bCs/>
          <w:iCs/>
          <w:color w:val="000000" w:themeColor="text1"/>
          <w:kern w:val="32"/>
          <w:sz w:val="24"/>
          <w:szCs w:val="24"/>
          <w:lang w:val="sr-Cyrl-RS"/>
        </w:rPr>
        <w:t>подразумијевала</w:t>
      </w:r>
      <w:proofErr w:type="spellEnd"/>
      <w:r w:rsidRPr="00235694">
        <w:rPr>
          <w:rFonts w:ascii="Calibri" w:hAnsi="Calibri" w:cs="Calibri"/>
          <w:bCs/>
          <w:iCs/>
          <w:color w:val="000000" w:themeColor="text1"/>
          <w:kern w:val="32"/>
          <w:sz w:val="24"/>
          <w:szCs w:val="24"/>
          <w:lang w:val="sr-Cyrl-RS"/>
        </w:rPr>
        <w:t xml:space="preserve"> је израду индикативног финансијског плана за спровођење предложених </w:t>
      </w:r>
      <w:proofErr w:type="spellStart"/>
      <w:r w:rsidRPr="00235694">
        <w:rPr>
          <w:rFonts w:ascii="Calibri" w:hAnsi="Calibri" w:cs="Calibri"/>
          <w:bCs/>
          <w:iCs/>
          <w:color w:val="000000" w:themeColor="text1"/>
          <w:kern w:val="32"/>
          <w:sz w:val="24"/>
          <w:szCs w:val="24"/>
          <w:lang w:val="sr-Cyrl-RS"/>
        </w:rPr>
        <w:t>мјера</w:t>
      </w:r>
      <w:proofErr w:type="spellEnd"/>
      <w:r w:rsidRPr="00235694">
        <w:rPr>
          <w:rFonts w:ascii="Calibri" w:hAnsi="Calibri" w:cs="Calibri"/>
          <w:bCs/>
          <w:iCs/>
          <w:color w:val="000000" w:themeColor="text1"/>
          <w:kern w:val="32"/>
          <w:sz w:val="24"/>
          <w:szCs w:val="24"/>
          <w:lang w:val="sr-Cyrl-RS"/>
        </w:rPr>
        <w:t xml:space="preserve"> и пројеката те преглед основних активности и носиоца одговорности за имплементацију, праћење и вредновање стратешког документа. Потребно је још напоменути да се приликом израде стратешког документа, у складу са већ поменутим регулаторним оквиром за управљање развојем и стратешким планирањем у Републици Српској,  нарочито водило рачуна о усклађености са стратешким и планским документима вишег реда, прије свега са стратешким и просторно-планским документима Републике Српске, али и са другим секторским стратегијама у Републици Српској и Босни и Херцеговини. </w:t>
      </w:r>
    </w:p>
    <w:p w14:paraId="176CAB46" w14:textId="33292B64" w:rsidR="00235694" w:rsidRPr="00235694" w:rsidRDefault="00235694" w:rsidP="002D418C">
      <w:pPr>
        <w:rPr>
          <w:lang w:val="sr-Cyrl-RS"/>
        </w:rPr>
        <w:sectPr w:rsidR="00235694" w:rsidRPr="00235694" w:rsidSect="000205AD">
          <w:footerReference w:type="default" r:id="rId11"/>
          <w:pgSz w:w="11900" w:h="16840"/>
          <w:pgMar w:top="1440" w:right="1440" w:bottom="1440" w:left="1440" w:header="708" w:footer="708" w:gutter="0"/>
          <w:cols w:space="720"/>
        </w:sectPr>
      </w:pPr>
    </w:p>
    <w:p w14:paraId="25EC7975" w14:textId="77777777" w:rsidR="003B6EC8" w:rsidRPr="00790D2A" w:rsidRDefault="00966068" w:rsidP="0018366E">
      <w:pPr>
        <w:pStyle w:val="Heading1"/>
        <w:numPr>
          <w:ilvl w:val="0"/>
          <w:numId w:val="2"/>
        </w:numPr>
        <w:rPr>
          <w:rFonts w:ascii="Calibri" w:hAnsi="Calibri" w:cs="Calibri"/>
          <w:sz w:val="28"/>
          <w:szCs w:val="28"/>
          <w:lang w:val="sr-Cyrl-BA"/>
        </w:rPr>
      </w:pPr>
      <w:bookmarkStart w:id="4" w:name="_Toc468037834"/>
      <w:bookmarkStart w:id="5" w:name="_Toc468037936"/>
      <w:bookmarkStart w:id="6" w:name="_Toc468039222"/>
      <w:bookmarkStart w:id="7" w:name="_Toc468039303"/>
      <w:bookmarkStart w:id="8" w:name="_Toc468039728"/>
      <w:bookmarkStart w:id="9" w:name="_Toc473490875"/>
      <w:bookmarkStart w:id="10" w:name="_Toc222211314"/>
      <w:bookmarkStart w:id="11" w:name="_Toc469295929"/>
      <w:bookmarkEnd w:id="4"/>
      <w:bookmarkEnd w:id="5"/>
      <w:bookmarkEnd w:id="6"/>
      <w:bookmarkEnd w:id="7"/>
      <w:bookmarkEnd w:id="8"/>
      <w:r w:rsidRPr="00790D2A">
        <w:rPr>
          <w:rFonts w:ascii="Calibri" w:hAnsi="Calibri" w:cs="Calibri"/>
          <w:sz w:val="28"/>
          <w:szCs w:val="28"/>
          <w:lang w:val="sr-Cyrl-BA"/>
        </w:rPr>
        <w:lastRenderedPageBreak/>
        <w:t>Стратешка</w:t>
      </w:r>
      <w:r w:rsidR="003B6EC8" w:rsidRPr="00790D2A">
        <w:rPr>
          <w:rFonts w:ascii="Calibri" w:hAnsi="Calibri" w:cs="Calibri"/>
          <w:sz w:val="28"/>
          <w:szCs w:val="28"/>
          <w:lang w:val="sr-Cyrl-BA"/>
        </w:rPr>
        <w:t xml:space="preserve"> </w:t>
      </w:r>
      <w:r w:rsidRPr="00790D2A">
        <w:rPr>
          <w:rFonts w:ascii="Calibri" w:hAnsi="Calibri" w:cs="Calibri"/>
          <w:sz w:val="28"/>
          <w:szCs w:val="28"/>
          <w:lang w:val="sr-Cyrl-BA"/>
        </w:rPr>
        <w:t>платформа</w:t>
      </w:r>
      <w:bookmarkEnd w:id="9"/>
      <w:bookmarkEnd w:id="10"/>
    </w:p>
    <w:p w14:paraId="7BFC49C7" w14:textId="538CBC70" w:rsidR="003B6EC8" w:rsidRPr="00790D2A" w:rsidRDefault="00966068" w:rsidP="0018366E">
      <w:pPr>
        <w:pStyle w:val="Heading2"/>
        <w:numPr>
          <w:ilvl w:val="1"/>
          <w:numId w:val="4"/>
        </w:numPr>
        <w:rPr>
          <w:rFonts w:ascii="Calibri" w:hAnsi="Calibri" w:cs="Calibri"/>
          <w:lang w:val="sr-Cyrl-BA"/>
        </w:rPr>
      </w:pPr>
      <w:bookmarkStart w:id="12" w:name="_Toc222211315"/>
      <w:r w:rsidRPr="00790D2A">
        <w:rPr>
          <w:rFonts w:ascii="Calibri" w:hAnsi="Calibri" w:cs="Calibri"/>
          <w:lang w:val="sr-Cyrl-BA"/>
        </w:rPr>
        <w:t>Ситуациона</w:t>
      </w:r>
      <w:r w:rsidR="003B6EC8" w:rsidRPr="00790D2A">
        <w:rPr>
          <w:rFonts w:ascii="Calibri" w:hAnsi="Calibri" w:cs="Calibri"/>
          <w:lang w:val="sr-Cyrl-BA"/>
        </w:rPr>
        <w:t xml:space="preserve"> </w:t>
      </w:r>
      <w:r w:rsidRPr="00790D2A">
        <w:rPr>
          <w:rFonts w:ascii="Calibri" w:hAnsi="Calibri" w:cs="Calibri"/>
          <w:lang w:val="sr-Cyrl-BA"/>
        </w:rPr>
        <w:t>анализа</w:t>
      </w:r>
      <w:bookmarkEnd w:id="12"/>
    </w:p>
    <w:p w14:paraId="51C92B14" w14:textId="4CC6FAB4" w:rsidR="002E2275" w:rsidRDefault="000D3208" w:rsidP="000D3208">
      <w:pPr>
        <w:pStyle w:val="Heading3"/>
        <w:numPr>
          <w:ilvl w:val="0"/>
          <w:numId w:val="0"/>
        </w:numPr>
      </w:pPr>
      <w:bookmarkStart w:id="13" w:name="_Toc222211316"/>
      <w:bookmarkEnd w:id="11"/>
      <w:r>
        <w:rPr>
          <w:lang w:val="sr-Cyrl-RS"/>
        </w:rPr>
        <w:t xml:space="preserve">а) </w:t>
      </w:r>
      <w:r w:rsidR="002D418C" w:rsidRPr="00B905BD">
        <w:t>Географске, просторне, природне и климатске одлике</w:t>
      </w:r>
      <w:bookmarkEnd w:id="13"/>
    </w:p>
    <w:p w14:paraId="3425CD0F" w14:textId="77777777" w:rsidR="002D418C" w:rsidRDefault="002D418C" w:rsidP="002D418C">
      <w:pPr>
        <w:spacing w:line="259" w:lineRule="auto"/>
        <w:jc w:val="both"/>
        <w:rPr>
          <w:rFonts w:ascii="Calibri" w:hAnsi="Calibri" w:cs="Calibri"/>
          <w:lang w:val="sr-Cyrl-BA" w:eastAsia="hr-HR"/>
        </w:rPr>
      </w:pPr>
    </w:p>
    <w:p w14:paraId="3E4A0D53" w14:textId="07CF3B62" w:rsidR="002D418C" w:rsidRDefault="002D418C" w:rsidP="002D418C">
      <w:pPr>
        <w:spacing w:line="259" w:lineRule="auto"/>
        <w:jc w:val="both"/>
        <w:rPr>
          <w:rFonts w:ascii="Calibri" w:hAnsi="Calibri" w:cs="Calibri"/>
          <w:lang w:val="sr-Cyrl-BA" w:eastAsia="hr-HR"/>
        </w:rPr>
      </w:pPr>
      <w:r w:rsidRPr="00225D87">
        <w:rPr>
          <w:rFonts w:ascii="Calibri" w:hAnsi="Calibri" w:cs="Calibri"/>
          <w:lang w:val="sr-Cyrl-BA" w:eastAsia="hr-HR"/>
        </w:rPr>
        <w:t>Општина Трново је једна од шест општина у саставу Града Источно Сарајево, на сјеверозападу граничи са територијом општине Пале, на сјеверу са општинама Источно Ново Сарајево и Источна Илиџа, а на југу са општином Калиновик</w:t>
      </w:r>
      <w:r>
        <w:rPr>
          <w:rFonts w:ascii="Calibri" w:hAnsi="Calibri" w:cs="Calibri"/>
          <w:lang w:val="sr-Cyrl-BA" w:eastAsia="hr-HR"/>
        </w:rPr>
        <w:t xml:space="preserve">. </w:t>
      </w:r>
    </w:p>
    <w:p w14:paraId="39EE06AA" w14:textId="00AEDF00" w:rsidR="002D418C" w:rsidRDefault="002D418C" w:rsidP="002D418C">
      <w:pPr>
        <w:spacing w:line="259" w:lineRule="auto"/>
        <w:jc w:val="both"/>
        <w:rPr>
          <w:rFonts w:ascii="Calibri" w:hAnsi="Calibri" w:cs="Calibri"/>
          <w:lang w:val="sr-Latn-RS" w:eastAsia="hr-HR"/>
        </w:rPr>
      </w:pPr>
      <w:r>
        <w:rPr>
          <w:rFonts w:ascii="Calibri" w:hAnsi="Calibri" w:cs="Calibri"/>
          <w:lang w:val="sr-Cyrl-BA" w:eastAsia="hr-HR"/>
        </w:rPr>
        <w:t>Општина је с</w:t>
      </w:r>
      <w:r w:rsidRPr="00225D87">
        <w:rPr>
          <w:rFonts w:ascii="Calibri" w:hAnsi="Calibri" w:cs="Calibri"/>
          <w:lang w:val="sr-Cyrl-BA" w:eastAsia="hr-HR"/>
        </w:rPr>
        <w:t>мјештен</w:t>
      </w:r>
      <w:r>
        <w:rPr>
          <w:rFonts w:ascii="Calibri" w:hAnsi="Calibri" w:cs="Calibri"/>
          <w:lang w:val="sr-Cyrl-BA" w:eastAsia="hr-HR"/>
        </w:rPr>
        <w:t>а</w:t>
      </w:r>
      <w:r w:rsidRPr="00225D87">
        <w:rPr>
          <w:rFonts w:ascii="Calibri" w:hAnsi="Calibri" w:cs="Calibri"/>
          <w:lang w:val="sr-Cyrl-BA" w:eastAsia="hr-HR"/>
        </w:rPr>
        <w:t xml:space="preserve"> у међупланинском простору Босне и Херцеговине, јужно од Сарајева, површине 138 </w:t>
      </w:r>
      <w:r w:rsidR="00C728D5">
        <w:rPr>
          <w:rFonts w:ascii="Calibri" w:hAnsi="Calibri" w:cs="Calibri"/>
          <w:lang w:val="sr-Cyrl-BA" w:eastAsia="hr-HR"/>
        </w:rPr>
        <w:t>km</w:t>
      </w:r>
      <w:r w:rsidRPr="00225D87">
        <w:rPr>
          <w:rFonts w:ascii="Calibri" w:hAnsi="Calibri" w:cs="Calibri"/>
          <w:lang w:val="sr-Cyrl-BA" w:eastAsia="hr-HR"/>
        </w:rPr>
        <w:t>² и са</w:t>
      </w:r>
      <w:r>
        <w:rPr>
          <w:rFonts w:ascii="Calibri" w:hAnsi="Calibri" w:cs="Calibri"/>
          <w:lang w:val="sr-Cyrl-BA" w:eastAsia="hr-HR"/>
        </w:rPr>
        <w:t xml:space="preserve"> </w:t>
      </w:r>
      <w:r w:rsidRPr="00225D87">
        <w:rPr>
          <w:rFonts w:ascii="Calibri" w:hAnsi="Calibri" w:cs="Calibri"/>
          <w:lang w:val="sr-Cyrl-BA" w:eastAsia="hr-HR"/>
        </w:rPr>
        <w:t>1</w:t>
      </w:r>
      <w:r>
        <w:rPr>
          <w:rFonts w:ascii="Calibri" w:hAnsi="Calibri" w:cs="Calibri"/>
          <w:lang w:val="sr-Cyrl-BA" w:eastAsia="hr-HR"/>
        </w:rPr>
        <w:t>.</w:t>
      </w:r>
      <w:r w:rsidRPr="00225D87">
        <w:rPr>
          <w:rFonts w:ascii="Calibri" w:hAnsi="Calibri" w:cs="Calibri"/>
          <w:lang w:val="sr-Cyrl-BA" w:eastAsia="hr-HR"/>
        </w:rPr>
        <w:t>983 становника.</w:t>
      </w:r>
      <w:r>
        <w:rPr>
          <w:rFonts w:ascii="Calibri" w:hAnsi="Calibri" w:cs="Calibri"/>
          <w:lang w:val="sr-Cyrl-BA" w:eastAsia="hr-HR"/>
        </w:rPr>
        <w:t>Н</w:t>
      </w:r>
      <w:r w:rsidRPr="00225D87">
        <w:rPr>
          <w:rFonts w:ascii="Calibri" w:hAnsi="Calibri" w:cs="Calibri"/>
          <w:lang w:val="sr-Cyrl-BA" w:eastAsia="hr-HR"/>
        </w:rPr>
        <w:t xml:space="preserve">алази </w:t>
      </w:r>
      <w:r>
        <w:rPr>
          <w:rFonts w:ascii="Calibri" w:hAnsi="Calibri" w:cs="Calibri"/>
          <w:lang w:val="sr-Cyrl-BA" w:eastAsia="hr-HR"/>
        </w:rPr>
        <w:t xml:space="preserve">се </w:t>
      </w:r>
      <w:r w:rsidRPr="00225D87">
        <w:rPr>
          <w:rFonts w:ascii="Calibri" w:hAnsi="Calibri" w:cs="Calibri"/>
          <w:lang w:val="sr-Cyrl-BA" w:eastAsia="hr-HR"/>
        </w:rPr>
        <w:t>на 43° 39´ 31″ сјеверне географске ширине и 18° 26´ 42″ источне географске дужине, на 850</w:t>
      </w:r>
      <w:r w:rsidR="00C728D5">
        <w:rPr>
          <w:rFonts w:ascii="Calibri" w:hAnsi="Calibri" w:cs="Calibri"/>
          <w:lang w:val="sr-Latn-RS" w:eastAsia="hr-HR"/>
        </w:rPr>
        <w:t xml:space="preserve"> </w:t>
      </w:r>
      <w:r w:rsidR="00C728D5">
        <w:rPr>
          <w:rFonts w:ascii="Calibri" w:hAnsi="Calibri" w:cs="Calibri"/>
          <w:lang w:val="sr-Cyrl-RS" w:eastAsia="hr-HR"/>
        </w:rPr>
        <w:t>метара</w:t>
      </w:r>
      <w:r w:rsidRPr="00225D87">
        <w:rPr>
          <w:rFonts w:ascii="Calibri" w:hAnsi="Calibri" w:cs="Calibri"/>
          <w:lang w:val="sr-Cyrl-BA" w:eastAsia="hr-HR"/>
        </w:rPr>
        <w:t xml:space="preserve"> надморске висине, у брдовитим предјелима Трескавице и Јахорине. </w:t>
      </w:r>
    </w:p>
    <w:p w14:paraId="7B82759B" w14:textId="77777777" w:rsidR="002D418C" w:rsidRPr="0024211A" w:rsidRDefault="002D418C" w:rsidP="002D418C">
      <w:pPr>
        <w:spacing w:line="259" w:lineRule="auto"/>
        <w:jc w:val="both"/>
        <w:rPr>
          <w:rFonts w:ascii="Calibri" w:hAnsi="Calibri" w:cs="Calibri"/>
          <w:lang w:val="sr-Latn-RS" w:eastAsia="hr-HR"/>
        </w:rPr>
      </w:pPr>
    </w:p>
    <w:p w14:paraId="3B6E7A9F" w14:textId="69C56CB7" w:rsidR="002D418C" w:rsidRPr="00D5291C" w:rsidRDefault="002D418C" w:rsidP="002D418C">
      <w:pPr>
        <w:spacing w:line="259" w:lineRule="auto"/>
        <w:jc w:val="both"/>
        <w:rPr>
          <w:rFonts w:ascii="Calibri" w:hAnsi="Calibri" w:cs="Calibri"/>
          <w:lang w:eastAsia="hr-HR"/>
        </w:rPr>
      </w:pPr>
      <w:r w:rsidRPr="00225D87">
        <w:rPr>
          <w:rFonts w:ascii="Calibri" w:hAnsi="Calibri" w:cs="Calibri"/>
          <w:lang w:val="sr-Cyrl-BA" w:eastAsia="hr-HR"/>
        </w:rPr>
        <w:t xml:space="preserve">Само урбано подручје Трнова карактерише издужен облик, положен у правцу сјевер-југ, смјештено је у алувијалном проширењу ријеке Жељезнице, а протеже се од насеља Тошићи и Широкари на југу до улаза у кањонски дио којим је Трново на сјеверу одвојено од Федерације Босне и Херцеговине. Дужина урбаног подручја износи око 4,3 </w:t>
      </w:r>
      <w:r w:rsidR="00C728D5">
        <w:rPr>
          <w:rFonts w:ascii="Calibri" w:hAnsi="Calibri" w:cs="Calibri"/>
          <w:lang w:val="sr-Cyrl-BA" w:eastAsia="hr-HR"/>
        </w:rPr>
        <w:t>km</w:t>
      </w:r>
      <w:r w:rsidRPr="00225D87">
        <w:rPr>
          <w:rFonts w:ascii="Calibri" w:hAnsi="Calibri" w:cs="Calibri"/>
          <w:lang w:val="sr-Cyrl-BA" w:eastAsia="hr-HR"/>
        </w:rPr>
        <w:t xml:space="preserve">, а његова просјечна ширина је око 1,3 </w:t>
      </w:r>
      <w:r w:rsidR="00C728D5">
        <w:rPr>
          <w:rFonts w:ascii="Calibri" w:hAnsi="Calibri" w:cs="Calibri"/>
          <w:lang w:val="sr-Cyrl-BA" w:eastAsia="hr-HR"/>
        </w:rPr>
        <w:t>km</w:t>
      </w:r>
      <w:r w:rsidRPr="00225D87">
        <w:rPr>
          <w:rFonts w:ascii="Calibri" w:hAnsi="Calibri" w:cs="Calibri"/>
          <w:lang w:val="sr-Cyrl-BA" w:eastAsia="hr-HR"/>
        </w:rPr>
        <w:t xml:space="preserve">, односно укупна површина урбаног подручја износи 567 </w:t>
      </w:r>
      <w:r w:rsidR="00C728D5">
        <w:rPr>
          <w:rFonts w:ascii="Calibri" w:hAnsi="Calibri" w:cs="Calibri"/>
          <w:lang w:val="sr-Cyrl-BA" w:eastAsia="hr-HR"/>
        </w:rPr>
        <w:t>ha</w:t>
      </w:r>
      <w:r w:rsidRPr="00225D87">
        <w:rPr>
          <w:rFonts w:ascii="Calibri" w:hAnsi="Calibri" w:cs="Calibri"/>
          <w:lang w:val="sr-Cyrl-BA" w:eastAsia="hr-HR"/>
        </w:rPr>
        <w:t>.</w:t>
      </w:r>
      <w:r>
        <w:rPr>
          <w:rFonts w:ascii="Calibri" w:hAnsi="Calibri" w:cs="Calibri"/>
          <w:lang w:val="sr-Cyrl-BA" w:eastAsia="hr-HR"/>
        </w:rPr>
        <w:t xml:space="preserve"> </w:t>
      </w:r>
      <w:r w:rsidRPr="00225D87">
        <w:rPr>
          <w:rFonts w:ascii="Calibri" w:hAnsi="Calibri" w:cs="Calibri"/>
          <w:lang w:val="sr-Cyrl-BA" w:eastAsia="hr-HR"/>
        </w:rPr>
        <w:t>У ово подручје укључен је долински, равничарски дио ријеке Жељезнице просјечне ширине око 500 м, те источне и западне падине њеног обода у појасу од 400 до 600 м. Тако је у урбано подручје укључен и доњи дио слива десних притока Жељезнице, Љуштре  и Широкарнице.</w:t>
      </w:r>
      <w:r>
        <w:rPr>
          <w:rFonts w:ascii="Calibri" w:hAnsi="Calibri" w:cs="Calibri"/>
          <w:lang w:val="sr-Cyrl-BA" w:eastAsia="hr-HR"/>
        </w:rPr>
        <w:t xml:space="preserve"> </w:t>
      </w:r>
      <w:r w:rsidRPr="00225D87">
        <w:rPr>
          <w:rFonts w:ascii="Calibri" w:hAnsi="Calibri" w:cs="Calibri"/>
          <w:lang w:val="sr-Cyrl-BA" w:eastAsia="hr-HR"/>
        </w:rPr>
        <w:t>На западном дијелу општине налази се планина Бјелашница (2067 м), а на јужном Трескавица (2088м ) и сјевероисточном Јахорина (1913 м).</w:t>
      </w:r>
      <w:r>
        <w:rPr>
          <w:rFonts w:ascii="Calibri" w:hAnsi="Calibri" w:cs="Calibri"/>
          <w:lang w:val="sr-Cyrl-BA" w:eastAsia="hr-HR"/>
        </w:rPr>
        <w:t xml:space="preserve"> </w:t>
      </w:r>
      <w:r w:rsidRPr="00225D87">
        <w:rPr>
          <w:rFonts w:ascii="Calibri" w:hAnsi="Calibri" w:cs="Calibri"/>
          <w:lang w:val="sr-Cyrl-BA" w:eastAsia="hr-HR"/>
        </w:rPr>
        <w:t>Поред географског  и саобраћајни положај има важност за општину Трново, обзиром да се Трново налази на 25. километру магистралног пута Сарајево- Требиње -Подгорица и налази се између магистралних праваца који повезују Јадранско море са континенталним залеђем</w:t>
      </w:r>
      <w:r w:rsidR="00D5291C">
        <w:rPr>
          <w:rFonts w:ascii="Calibri" w:hAnsi="Calibri" w:cs="Calibri"/>
          <w:lang w:eastAsia="hr-HR"/>
        </w:rPr>
        <w:t>.</w:t>
      </w:r>
    </w:p>
    <w:p w14:paraId="1862E77A" w14:textId="77777777" w:rsidR="002D418C" w:rsidRDefault="002D418C" w:rsidP="002D418C">
      <w:pPr>
        <w:spacing w:line="259" w:lineRule="auto"/>
        <w:jc w:val="both"/>
        <w:rPr>
          <w:rFonts w:ascii="Calibri" w:hAnsi="Calibri" w:cs="Calibri"/>
          <w:lang w:val="sr-Latn-RS" w:eastAsia="hr-HR"/>
        </w:rPr>
      </w:pPr>
    </w:p>
    <w:p w14:paraId="0F382E68" w14:textId="2938839B" w:rsidR="000D3208" w:rsidRPr="002D418C" w:rsidRDefault="002D418C" w:rsidP="00B905BD">
      <w:pPr>
        <w:spacing w:line="259" w:lineRule="auto"/>
        <w:jc w:val="both"/>
        <w:rPr>
          <w:rFonts w:ascii="Calibri" w:hAnsi="Calibri" w:cs="Calibri"/>
          <w:lang w:val="sr-Cyrl-RS" w:eastAsia="hr-HR"/>
        </w:rPr>
      </w:pPr>
      <w:r>
        <w:rPr>
          <w:rFonts w:ascii="Calibri" w:hAnsi="Calibri" w:cs="Calibri"/>
          <w:lang w:val="sr-Cyrl-RS" w:eastAsia="hr-HR"/>
        </w:rPr>
        <w:t xml:space="preserve">У складу са Одлуком Владе Републике Српске  </w:t>
      </w:r>
      <w:r w:rsidRPr="0024211A">
        <w:rPr>
          <w:rFonts w:ascii="Calibri" w:hAnsi="Calibri" w:cs="Calibri"/>
          <w:lang w:val="sr-Cyrl-RS" w:eastAsia="hr-HR"/>
        </w:rPr>
        <w:t>о степену развијености јединица локалне</w:t>
      </w:r>
      <w:r>
        <w:rPr>
          <w:rFonts w:ascii="Calibri" w:hAnsi="Calibri" w:cs="Calibri"/>
          <w:lang w:val="sr-Cyrl-RS" w:eastAsia="hr-HR"/>
        </w:rPr>
        <w:t xml:space="preserve"> </w:t>
      </w:r>
      <w:r w:rsidRPr="0024211A">
        <w:rPr>
          <w:rFonts w:ascii="Calibri" w:hAnsi="Calibri" w:cs="Calibri"/>
          <w:lang w:val="sr-Cyrl-RS" w:eastAsia="hr-HR"/>
        </w:rPr>
        <w:t xml:space="preserve">самоуправе у </w:t>
      </w:r>
      <w:r>
        <w:rPr>
          <w:rFonts w:ascii="Calibri" w:hAnsi="Calibri" w:cs="Calibri"/>
          <w:lang w:val="sr-Latn-RS" w:eastAsia="hr-HR"/>
        </w:rPr>
        <w:tab/>
      </w:r>
      <w:r>
        <w:rPr>
          <w:rFonts w:ascii="Calibri" w:hAnsi="Calibri" w:cs="Calibri"/>
          <w:lang w:val="sr-Cyrl-RS" w:eastAsia="hr-HR"/>
        </w:rPr>
        <w:t>Р</w:t>
      </w:r>
      <w:r w:rsidRPr="0024211A">
        <w:rPr>
          <w:rFonts w:ascii="Calibri" w:hAnsi="Calibri" w:cs="Calibri"/>
          <w:lang w:val="sr-Cyrl-RS" w:eastAsia="hr-HR"/>
        </w:rPr>
        <w:t xml:space="preserve">епублици </w:t>
      </w:r>
      <w:r>
        <w:rPr>
          <w:rFonts w:ascii="Calibri" w:hAnsi="Calibri" w:cs="Calibri"/>
          <w:lang w:val="sr-Cyrl-RS" w:eastAsia="hr-HR"/>
        </w:rPr>
        <w:t>С</w:t>
      </w:r>
      <w:r w:rsidRPr="0024211A">
        <w:rPr>
          <w:rFonts w:ascii="Calibri" w:hAnsi="Calibri" w:cs="Calibri"/>
          <w:lang w:val="sr-Cyrl-RS" w:eastAsia="hr-HR"/>
        </w:rPr>
        <w:t>рпској за 2024.</w:t>
      </w:r>
      <w:r>
        <w:rPr>
          <w:rFonts w:ascii="Calibri" w:hAnsi="Calibri" w:cs="Calibri"/>
          <w:lang w:val="sr-Cyrl-RS" w:eastAsia="hr-HR"/>
        </w:rPr>
        <w:t xml:space="preserve"> </w:t>
      </w:r>
      <w:r w:rsidRPr="0024211A">
        <w:rPr>
          <w:rFonts w:ascii="Calibri" w:hAnsi="Calibri" w:cs="Calibri"/>
          <w:lang w:val="sr-Cyrl-RS" w:eastAsia="hr-HR"/>
        </w:rPr>
        <w:t>годину</w:t>
      </w:r>
      <w:r>
        <w:rPr>
          <w:rFonts w:ascii="Calibri" w:hAnsi="Calibri" w:cs="Calibri"/>
          <w:lang w:val="sr-Cyrl-RS" w:eastAsia="hr-HR"/>
        </w:rPr>
        <w:t>, општина Трново спада у категорију и</w:t>
      </w:r>
      <w:r w:rsidRPr="0024211A">
        <w:rPr>
          <w:rFonts w:ascii="Calibri" w:hAnsi="Calibri" w:cs="Calibri"/>
          <w:lang w:val="sr-Latn-RS" w:eastAsia="hr-HR"/>
        </w:rPr>
        <w:t>зразито неразвијен</w:t>
      </w:r>
      <w:r>
        <w:rPr>
          <w:rFonts w:ascii="Calibri" w:hAnsi="Calibri" w:cs="Calibri"/>
          <w:lang w:val="sr-Cyrl-RS" w:eastAsia="hr-HR"/>
        </w:rPr>
        <w:t>их</w:t>
      </w:r>
      <w:r w:rsidRPr="0024211A">
        <w:rPr>
          <w:rFonts w:ascii="Calibri" w:hAnsi="Calibri" w:cs="Calibri"/>
          <w:lang w:val="sr-Latn-RS" w:eastAsia="hr-HR"/>
        </w:rPr>
        <w:t xml:space="preserve"> јединиц</w:t>
      </w:r>
      <w:r>
        <w:rPr>
          <w:rFonts w:ascii="Calibri" w:hAnsi="Calibri" w:cs="Calibri"/>
          <w:lang w:val="sr-Cyrl-RS" w:eastAsia="hr-HR"/>
        </w:rPr>
        <w:t>а</w:t>
      </w:r>
      <w:r w:rsidRPr="0024211A">
        <w:rPr>
          <w:rFonts w:ascii="Calibri" w:hAnsi="Calibri" w:cs="Calibri"/>
          <w:lang w:val="sr-Latn-RS" w:eastAsia="hr-HR"/>
        </w:rPr>
        <w:t xml:space="preserve"> локалне самоуправе</w:t>
      </w:r>
      <w:r>
        <w:rPr>
          <w:rStyle w:val="FootnoteReference"/>
          <w:rFonts w:ascii="Calibri" w:hAnsi="Calibri" w:cs="Calibri"/>
          <w:lang w:val="sr-Latn-RS" w:eastAsia="hr-HR"/>
        </w:rPr>
        <w:footnoteReference w:id="1"/>
      </w:r>
      <w:r>
        <w:rPr>
          <w:rFonts w:ascii="Calibri" w:hAnsi="Calibri" w:cs="Calibri"/>
          <w:lang w:val="sr-Cyrl-RS" w:eastAsia="hr-HR"/>
        </w:rPr>
        <w:t xml:space="preserve">. </w:t>
      </w:r>
    </w:p>
    <w:p w14:paraId="6373CE12" w14:textId="77777777" w:rsidR="00643C65" w:rsidRPr="00643C65" w:rsidRDefault="00643C65" w:rsidP="002D418C">
      <w:pPr>
        <w:pStyle w:val="NoSpacing1"/>
        <w:rPr>
          <w:lang w:val="sr-Latn-RS"/>
        </w:rPr>
      </w:pPr>
    </w:p>
    <w:p w14:paraId="4621BD43" w14:textId="1B06D80A" w:rsidR="002E2275" w:rsidRPr="00B905BD" w:rsidRDefault="002D418C" w:rsidP="00B905BD">
      <w:pPr>
        <w:pStyle w:val="Heading3"/>
        <w:numPr>
          <w:ilvl w:val="0"/>
          <w:numId w:val="0"/>
        </w:numPr>
        <w:spacing w:line="259" w:lineRule="auto"/>
      </w:pPr>
      <w:bookmarkStart w:id="14" w:name="_Toc222211317"/>
      <w:r>
        <w:rPr>
          <w:lang w:val="sr-Cyrl-RS"/>
        </w:rPr>
        <w:t>б</w:t>
      </w:r>
      <w:r w:rsidR="000D3208" w:rsidRPr="00B905BD">
        <w:rPr>
          <w:lang w:val="sr-Cyrl-RS"/>
        </w:rPr>
        <w:t xml:space="preserve">) </w:t>
      </w:r>
      <w:r w:rsidR="002E2275" w:rsidRPr="00B905BD">
        <w:t>Демографске карактеристике и кретања</w:t>
      </w:r>
      <w:bookmarkEnd w:id="14"/>
    </w:p>
    <w:p w14:paraId="2CCC4A99" w14:textId="77777777" w:rsidR="00643C65" w:rsidRDefault="00643C65" w:rsidP="002E2275">
      <w:pPr>
        <w:pStyle w:val="Default"/>
        <w:rPr>
          <w:lang w:val="sr-Cyrl-RS"/>
        </w:rPr>
      </w:pPr>
    </w:p>
    <w:p w14:paraId="00059508" w14:textId="77777777" w:rsidR="002D418C" w:rsidRDefault="002D418C" w:rsidP="002D418C">
      <w:pPr>
        <w:pStyle w:val="Default"/>
        <w:spacing w:line="259" w:lineRule="auto"/>
        <w:jc w:val="both"/>
        <w:rPr>
          <w:lang w:val="sr-Cyrl-RS"/>
        </w:rPr>
      </w:pPr>
      <w:r w:rsidRPr="00111464">
        <w:rPr>
          <w:lang w:val="sr-Cyrl-BA"/>
        </w:rPr>
        <w:t xml:space="preserve">Према посљедњем званичном попису становништва из 2013. године, </w:t>
      </w:r>
      <w:r w:rsidRPr="00B905BD">
        <w:rPr>
          <w:lang w:val="sr-Cyrl-RS"/>
        </w:rPr>
        <w:t xml:space="preserve">на подручју </w:t>
      </w:r>
      <w:r>
        <w:rPr>
          <w:lang w:val="sr-Cyrl-RS"/>
        </w:rPr>
        <w:t>Трнова</w:t>
      </w:r>
      <w:r w:rsidRPr="00B905BD">
        <w:rPr>
          <w:lang w:val="sr-Cyrl-RS"/>
        </w:rPr>
        <w:t xml:space="preserve"> је евидентирано укупно</w:t>
      </w:r>
      <w:r>
        <w:rPr>
          <w:lang w:val="sr-Cyrl-RS"/>
        </w:rPr>
        <w:t xml:space="preserve"> 1.983</w:t>
      </w:r>
      <w:r w:rsidRPr="00B905BD">
        <w:rPr>
          <w:lang w:val="sr-Cyrl-RS"/>
        </w:rPr>
        <w:t xml:space="preserve"> </w:t>
      </w:r>
      <w:r w:rsidRPr="00111464">
        <w:rPr>
          <w:lang w:val="sr-Cyrl-BA"/>
        </w:rPr>
        <w:t>становника</w:t>
      </w:r>
      <w:r w:rsidRPr="00B905BD">
        <w:rPr>
          <w:lang w:val="sr-Cyrl-RS"/>
        </w:rPr>
        <w:t xml:space="preserve"> (од тога </w:t>
      </w:r>
      <w:r>
        <w:rPr>
          <w:lang w:val="sr-Cyrl-RS"/>
        </w:rPr>
        <w:t xml:space="preserve">1.030 </w:t>
      </w:r>
      <w:r w:rsidRPr="00B905BD">
        <w:rPr>
          <w:lang w:val="sr-Cyrl-RS"/>
        </w:rPr>
        <w:t>жена и</w:t>
      </w:r>
      <w:r>
        <w:rPr>
          <w:lang w:val="sr-Cyrl-RS"/>
        </w:rPr>
        <w:t xml:space="preserve"> 953</w:t>
      </w:r>
      <w:r w:rsidRPr="00B905BD">
        <w:rPr>
          <w:lang w:val="sr-Cyrl-RS"/>
        </w:rPr>
        <w:t xml:space="preserve"> мушкарца) што је </w:t>
      </w:r>
      <w:r>
        <w:rPr>
          <w:lang w:val="sr-Cyrl-RS"/>
        </w:rPr>
        <w:t xml:space="preserve">3,5 пута мање у односу на попис из 1991. године када је на овом подручју живио </w:t>
      </w:r>
      <w:r w:rsidRPr="000A7FD4">
        <w:rPr>
          <w:lang w:val="sr-Cyrl-RS"/>
        </w:rPr>
        <w:t>6.991</w:t>
      </w:r>
      <w:r>
        <w:rPr>
          <w:lang w:val="sr-Cyrl-RS"/>
        </w:rPr>
        <w:t xml:space="preserve"> </w:t>
      </w:r>
      <w:r w:rsidRPr="000A7FD4">
        <w:rPr>
          <w:lang w:val="sr-Cyrl-RS"/>
        </w:rPr>
        <w:t>становник.</w:t>
      </w:r>
      <w:r>
        <w:rPr>
          <w:lang w:val="sr-Cyrl-RS"/>
        </w:rPr>
        <w:t xml:space="preserve"> </w:t>
      </w:r>
    </w:p>
    <w:p w14:paraId="756C530D" w14:textId="2E90B1E6" w:rsidR="002D418C" w:rsidRDefault="002D418C" w:rsidP="002D418C">
      <w:pPr>
        <w:pStyle w:val="Default"/>
        <w:spacing w:line="259" w:lineRule="auto"/>
        <w:jc w:val="both"/>
        <w:rPr>
          <w:lang w:val="sr-Cyrl-RS"/>
        </w:rPr>
      </w:pPr>
      <w:r>
        <w:rPr>
          <w:lang w:val="sr-Cyrl-RS"/>
        </w:rPr>
        <w:lastRenderedPageBreak/>
        <w:t>Негативан</w:t>
      </w:r>
      <w:r w:rsidRPr="00B905BD">
        <w:rPr>
          <w:lang w:val="sr-Cyrl-RS"/>
        </w:rPr>
        <w:t xml:space="preserve"> тренд демографских кретања </w:t>
      </w:r>
      <w:r>
        <w:rPr>
          <w:lang w:val="sr-Cyrl-RS"/>
        </w:rPr>
        <w:t>је након Пописа успорен и у посљедњих неколико година константно је на нивоу између 1.900 и 2.000 становника</w:t>
      </w:r>
      <w:r>
        <w:rPr>
          <w:lang w:val="sr-Latn-RS"/>
        </w:rPr>
        <w:t xml:space="preserve">. </w:t>
      </w:r>
      <w:r>
        <w:rPr>
          <w:lang w:val="sr-Cyrl-RS"/>
        </w:rPr>
        <w:t>Сличан тренд се може уочити и уколико се посматра укупан број становника града Источно Сарајево којем општина Трново припада.</w:t>
      </w:r>
    </w:p>
    <w:p w14:paraId="57BB0A44" w14:textId="77777777" w:rsidR="002D418C" w:rsidRDefault="002D418C" w:rsidP="002D418C">
      <w:pPr>
        <w:pStyle w:val="Default"/>
        <w:spacing w:line="259" w:lineRule="auto"/>
        <w:jc w:val="both"/>
        <w:rPr>
          <w:lang w:val="sr-Cyrl-RS"/>
        </w:rPr>
      </w:pPr>
    </w:p>
    <w:p w14:paraId="3D85A5CD" w14:textId="77777777" w:rsidR="002D418C" w:rsidRPr="00B905BD" w:rsidRDefault="002D418C" w:rsidP="002D418C">
      <w:pPr>
        <w:pStyle w:val="Default"/>
        <w:spacing w:line="259" w:lineRule="auto"/>
        <w:rPr>
          <w:lang w:val="sr-Cyrl-RS"/>
        </w:rPr>
      </w:pPr>
      <w:r>
        <w:rPr>
          <w:i/>
          <w:iCs/>
          <w:lang w:val="sr-Cyrl-RS"/>
        </w:rPr>
        <w:t xml:space="preserve">Табела 1: </w:t>
      </w:r>
      <w:r w:rsidRPr="00B905BD">
        <w:rPr>
          <w:lang w:val="sr-Cyrl-RS"/>
        </w:rPr>
        <w:t xml:space="preserve">Укупан број становника на подручју </w:t>
      </w:r>
      <w:r>
        <w:rPr>
          <w:lang w:val="sr-Cyrl-RS"/>
        </w:rPr>
        <w:t xml:space="preserve">града Источно Сарајево и општине Трново </w:t>
      </w:r>
      <w:r w:rsidRPr="00B905BD">
        <w:rPr>
          <w:lang w:val="sr-Cyrl-RS"/>
        </w:rPr>
        <w:t>за период 201</w:t>
      </w:r>
      <w:r>
        <w:rPr>
          <w:lang w:val="sr-Cyrl-RS"/>
        </w:rPr>
        <w:t>9</w:t>
      </w:r>
      <w:r w:rsidRPr="00B905BD">
        <w:rPr>
          <w:lang w:val="sr-Cyrl-RS"/>
        </w:rPr>
        <w:t xml:space="preserve"> – 202</w:t>
      </w:r>
      <w:r>
        <w:rPr>
          <w:lang w:val="sr-Cyrl-RS"/>
        </w:rPr>
        <w:t>3</w:t>
      </w:r>
      <w:r w:rsidRPr="00B905BD">
        <w:rPr>
          <w:lang w:val="sr-Cyrl-RS"/>
        </w:rPr>
        <w:t>. година (процјена Завода за статистику)</w:t>
      </w:r>
    </w:p>
    <w:p w14:paraId="4B366DCF" w14:textId="77777777" w:rsidR="002D418C" w:rsidRPr="00B905BD" w:rsidRDefault="002D418C" w:rsidP="002D418C">
      <w:pPr>
        <w:pStyle w:val="Default"/>
        <w:spacing w:line="259" w:lineRule="auto"/>
        <w:jc w:val="both"/>
        <w:rPr>
          <w:lang w:val="sr-Cyrl-RS"/>
        </w:rPr>
      </w:pPr>
    </w:p>
    <w:tbl>
      <w:tblPr>
        <w:tblStyle w:val="TableGrid"/>
        <w:tblW w:w="0" w:type="auto"/>
        <w:tblLook w:val="04A0" w:firstRow="1" w:lastRow="0" w:firstColumn="1" w:lastColumn="0" w:noHBand="0" w:noVBand="1"/>
      </w:tblPr>
      <w:tblGrid>
        <w:gridCol w:w="2785"/>
        <w:gridCol w:w="1350"/>
        <w:gridCol w:w="1260"/>
        <w:gridCol w:w="1350"/>
        <w:gridCol w:w="1170"/>
        <w:gridCol w:w="1095"/>
      </w:tblGrid>
      <w:tr w:rsidR="002D418C" w14:paraId="5B3F3789" w14:textId="77777777" w:rsidTr="00BC4913">
        <w:tc>
          <w:tcPr>
            <w:tcW w:w="2785" w:type="dxa"/>
            <w:shd w:val="clear" w:color="auto" w:fill="D9D9D9" w:themeFill="background1" w:themeFillShade="D9"/>
          </w:tcPr>
          <w:p w14:paraId="021F6ADB" w14:textId="77777777" w:rsidR="002D418C" w:rsidRPr="009E355E" w:rsidRDefault="002D418C" w:rsidP="00BC4913">
            <w:pPr>
              <w:pStyle w:val="Default"/>
              <w:spacing w:line="259" w:lineRule="auto"/>
              <w:jc w:val="center"/>
              <w:rPr>
                <w:b/>
                <w:bCs/>
                <w:lang w:val="sr-Cyrl-RS"/>
              </w:rPr>
            </w:pPr>
            <w:r w:rsidRPr="009E355E">
              <w:rPr>
                <w:b/>
                <w:bCs/>
                <w:lang w:val="sr-Cyrl-RS"/>
              </w:rPr>
              <w:t>Година</w:t>
            </w:r>
          </w:p>
        </w:tc>
        <w:tc>
          <w:tcPr>
            <w:tcW w:w="1350" w:type="dxa"/>
            <w:shd w:val="clear" w:color="auto" w:fill="D9D9D9" w:themeFill="background1" w:themeFillShade="D9"/>
          </w:tcPr>
          <w:p w14:paraId="0A530012" w14:textId="77777777" w:rsidR="002D418C" w:rsidRPr="009E355E" w:rsidRDefault="002D418C" w:rsidP="00BC4913">
            <w:pPr>
              <w:pStyle w:val="Default"/>
              <w:spacing w:line="259" w:lineRule="auto"/>
              <w:jc w:val="center"/>
              <w:rPr>
                <w:b/>
                <w:bCs/>
                <w:lang w:val="sr-Cyrl-RS"/>
              </w:rPr>
            </w:pPr>
            <w:r w:rsidRPr="009E355E">
              <w:rPr>
                <w:b/>
                <w:bCs/>
                <w:lang w:val="sr-Cyrl-RS"/>
              </w:rPr>
              <w:t>2019.</w:t>
            </w:r>
          </w:p>
        </w:tc>
        <w:tc>
          <w:tcPr>
            <w:tcW w:w="1260" w:type="dxa"/>
            <w:shd w:val="clear" w:color="auto" w:fill="D9D9D9" w:themeFill="background1" w:themeFillShade="D9"/>
          </w:tcPr>
          <w:p w14:paraId="2D3661F9" w14:textId="77777777" w:rsidR="002D418C" w:rsidRPr="009E355E" w:rsidRDefault="002D418C" w:rsidP="00BC4913">
            <w:pPr>
              <w:pStyle w:val="Default"/>
              <w:spacing w:line="259" w:lineRule="auto"/>
              <w:jc w:val="center"/>
              <w:rPr>
                <w:b/>
                <w:bCs/>
                <w:lang w:val="sr-Cyrl-RS"/>
              </w:rPr>
            </w:pPr>
            <w:r w:rsidRPr="009E355E">
              <w:rPr>
                <w:b/>
                <w:bCs/>
                <w:lang w:val="sr-Cyrl-RS"/>
              </w:rPr>
              <w:t>2020.</w:t>
            </w:r>
          </w:p>
        </w:tc>
        <w:tc>
          <w:tcPr>
            <w:tcW w:w="1350" w:type="dxa"/>
            <w:shd w:val="clear" w:color="auto" w:fill="D9D9D9" w:themeFill="background1" w:themeFillShade="D9"/>
          </w:tcPr>
          <w:p w14:paraId="1A59571B" w14:textId="77777777" w:rsidR="002D418C" w:rsidRPr="009E355E" w:rsidRDefault="002D418C" w:rsidP="00BC4913">
            <w:pPr>
              <w:pStyle w:val="Default"/>
              <w:spacing w:line="259" w:lineRule="auto"/>
              <w:jc w:val="center"/>
              <w:rPr>
                <w:b/>
                <w:bCs/>
                <w:lang w:val="sr-Cyrl-RS"/>
              </w:rPr>
            </w:pPr>
            <w:r w:rsidRPr="009E355E">
              <w:rPr>
                <w:b/>
                <w:bCs/>
                <w:lang w:val="sr-Cyrl-RS"/>
              </w:rPr>
              <w:t>2021.</w:t>
            </w:r>
          </w:p>
        </w:tc>
        <w:tc>
          <w:tcPr>
            <w:tcW w:w="1170" w:type="dxa"/>
            <w:shd w:val="clear" w:color="auto" w:fill="D9D9D9" w:themeFill="background1" w:themeFillShade="D9"/>
          </w:tcPr>
          <w:p w14:paraId="706F603D" w14:textId="77777777" w:rsidR="002D418C" w:rsidRPr="009E355E" w:rsidRDefault="002D418C" w:rsidP="00BC4913">
            <w:pPr>
              <w:pStyle w:val="Default"/>
              <w:spacing w:line="259" w:lineRule="auto"/>
              <w:jc w:val="center"/>
              <w:rPr>
                <w:b/>
                <w:bCs/>
                <w:lang w:val="sr-Cyrl-RS"/>
              </w:rPr>
            </w:pPr>
            <w:r w:rsidRPr="009E355E">
              <w:rPr>
                <w:b/>
                <w:bCs/>
                <w:lang w:val="sr-Cyrl-RS"/>
              </w:rPr>
              <w:t>2022.</w:t>
            </w:r>
          </w:p>
        </w:tc>
        <w:tc>
          <w:tcPr>
            <w:tcW w:w="1095" w:type="dxa"/>
            <w:shd w:val="clear" w:color="auto" w:fill="D9D9D9" w:themeFill="background1" w:themeFillShade="D9"/>
          </w:tcPr>
          <w:p w14:paraId="7BCBF9E8" w14:textId="77777777" w:rsidR="002D418C" w:rsidRPr="009E355E" w:rsidRDefault="002D418C" w:rsidP="00BC4913">
            <w:pPr>
              <w:pStyle w:val="Default"/>
              <w:spacing w:line="259" w:lineRule="auto"/>
              <w:jc w:val="center"/>
              <w:rPr>
                <w:b/>
                <w:bCs/>
                <w:lang w:val="sr-Cyrl-RS"/>
              </w:rPr>
            </w:pPr>
            <w:r w:rsidRPr="009E355E">
              <w:rPr>
                <w:b/>
                <w:bCs/>
                <w:lang w:val="sr-Cyrl-RS"/>
              </w:rPr>
              <w:t>2023.</w:t>
            </w:r>
          </w:p>
        </w:tc>
      </w:tr>
      <w:tr w:rsidR="002D418C" w14:paraId="4E5D38AD" w14:textId="77777777" w:rsidTr="00BC4913">
        <w:tc>
          <w:tcPr>
            <w:tcW w:w="2785" w:type="dxa"/>
          </w:tcPr>
          <w:p w14:paraId="23425F28" w14:textId="77777777" w:rsidR="002D418C" w:rsidRDefault="002D418C" w:rsidP="00BC4913">
            <w:pPr>
              <w:pStyle w:val="Default"/>
              <w:spacing w:line="259" w:lineRule="auto"/>
              <w:jc w:val="both"/>
              <w:rPr>
                <w:lang w:val="sr-Cyrl-RS"/>
              </w:rPr>
            </w:pPr>
            <w:r>
              <w:rPr>
                <w:lang w:val="sr-Cyrl-RS"/>
              </w:rPr>
              <w:t>Град Источно Сарајево</w:t>
            </w:r>
          </w:p>
        </w:tc>
        <w:tc>
          <w:tcPr>
            <w:tcW w:w="1350" w:type="dxa"/>
          </w:tcPr>
          <w:p w14:paraId="444959F2" w14:textId="77777777" w:rsidR="002D418C" w:rsidRDefault="002D418C" w:rsidP="00BC4913">
            <w:pPr>
              <w:pStyle w:val="Default"/>
              <w:spacing w:line="259" w:lineRule="auto"/>
              <w:jc w:val="right"/>
              <w:rPr>
                <w:lang w:val="sr-Cyrl-RS"/>
              </w:rPr>
            </w:pPr>
            <w:r w:rsidRPr="00C34AE8">
              <w:t>60</w:t>
            </w:r>
            <w:r>
              <w:rPr>
                <w:lang w:val="sr-Cyrl-RS"/>
              </w:rPr>
              <w:t>.</w:t>
            </w:r>
            <w:r w:rsidRPr="00C34AE8">
              <w:t>135</w:t>
            </w:r>
          </w:p>
        </w:tc>
        <w:tc>
          <w:tcPr>
            <w:tcW w:w="1260" w:type="dxa"/>
          </w:tcPr>
          <w:p w14:paraId="4D0C7FA4" w14:textId="77777777" w:rsidR="002D418C" w:rsidRDefault="002D418C" w:rsidP="00BC4913">
            <w:pPr>
              <w:pStyle w:val="Default"/>
              <w:spacing w:line="259" w:lineRule="auto"/>
              <w:jc w:val="right"/>
              <w:rPr>
                <w:lang w:val="sr-Cyrl-RS"/>
              </w:rPr>
            </w:pPr>
            <w:r w:rsidRPr="00C34AE8">
              <w:t>60</w:t>
            </w:r>
            <w:r>
              <w:rPr>
                <w:lang w:val="sr-Cyrl-RS"/>
              </w:rPr>
              <w:t>.</w:t>
            </w:r>
            <w:r w:rsidRPr="00C34AE8">
              <w:t>205</w:t>
            </w:r>
          </w:p>
        </w:tc>
        <w:tc>
          <w:tcPr>
            <w:tcW w:w="1350" w:type="dxa"/>
          </w:tcPr>
          <w:p w14:paraId="7389918A" w14:textId="77777777" w:rsidR="002D418C" w:rsidRDefault="002D418C" w:rsidP="00BC4913">
            <w:pPr>
              <w:pStyle w:val="Default"/>
              <w:spacing w:line="259" w:lineRule="auto"/>
              <w:jc w:val="right"/>
              <w:rPr>
                <w:lang w:val="sr-Cyrl-RS"/>
              </w:rPr>
            </w:pPr>
            <w:r w:rsidRPr="00C34AE8">
              <w:t>60</w:t>
            </w:r>
            <w:r>
              <w:rPr>
                <w:lang w:val="sr-Cyrl-RS"/>
              </w:rPr>
              <w:t>.</w:t>
            </w:r>
            <w:r w:rsidRPr="00C34AE8">
              <w:t>184</w:t>
            </w:r>
          </w:p>
        </w:tc>
        <w:tc>
          <w:tcPr>
            <w:tcW w:w="1170" w:type="dxa"/>
          </w:tcPr>
          <w:p w14:paraId="7FA14899" w14:textId="77777777" w:rsidR="002D418C" w:rsidRDefault="002D418C" w:rsidP="00BC4913">
            <w:pPr>
              <w:pStyle w:val="Default"/>
              <w:spacing w:line="259" w:lineRule="auto"/>
              <w:jc w:val="right"/>
              <w:rPr>
                <w:lang w:val="sr-Cyrl-RS"/>
              </w:rPr>
            </w:pPr>
            <w:r w:rsidRPr="00C34AE8">
              <w:t>60</w:t>
            </w:r>
            <w:r>
              <w:rPr>
                <w:lang w:val="sr-Cyrl-RS"/>
              </w:rPr>
              <w:t>.</w:t>
            </w:r>
            <w:r w:rsidRPr="00C34AE8">
              <w:t>120</w:t>
            </w:r>
          </w:p>
        </w:tc>
        <w:tc>
          <w:tcPr>
            <w:tcW w:w="1095" w:type="dxa"/>
          </w:tcPr>
          <w:p w14:paraId="696B2451" w14:textId="77777777" w:rsidR="002D418C" w:rsidRDefault="002D418C" w:rsidP="00BC4913">
            <w:pPr>
              <w:pStyle w:val="Default"/>
              <w:spacing w:line="259" w:lineRule="auto"/>
              <w:jc w:val="right"/>
              <w:rPr>
                <w:lang w:val="sr-Cyrl-RS"/>
              </w:rPr>
            </w:pPr>
            <w:r w:rsidRPr="00C34AE8">
              <w:t>60</w:t>
            </w:r>
            <w:r>
              <w:rPr>
                <w:lang w:val="sr-Cyrl-RS"/>
              </w:rPr>
              <w:t>.</w:t>
            </w:r>
            <w:r w:rsidRPr="00C34AE8">
              <w:t>207</w:t>
            </w:r>
          </w:p>
        </w:tc>
      </w:tr>
      <w:tr w:rsidR="002D418C" w14:paraId="401BE189" w14:textId="77777777" w:rsidTr="00BC4913">
        <w:tc>
          <w:tcPr>
            <w:tcW w:w="2785" w:type="dxa"/>
          </w:tcPr>
          <w:p w14:paraId="69542B59" w14:textId="77777777" w:rsidR="002D418C" w:rsidRDefault="002D418C" w:rsidP="00BC4913">
            <w:pPr>
              <w:pStyle w:val="Default"/>
              <w:spacing w:line="259" w:lineRule="auto"/>
              <w:jc w:val="both"/>
              <w:rPr>
                <w:lang w:val="sr-Cyrl-RS"/>
              </w:rPr>
            </w:pPr>
            <w:r>
              <w:rPr>
                <w:lang w:val="sr-Cyrl-RS"/>
              </w:rPr>
              <w:t>Општина Трново</w:t>
            </w:r>
          </w:p>
        </w:tc>
        <w:tc>
          <w:tcPr>
            <w:tcW w:w="1350" w:type="dxa"/>
          </w:tcPr>
          <w:p w14:paraId="5D0FE1C0" w14:textId="77777777" w:rsidR="002D418C" w:rsidRPr="00C34AE8" w:rsidRDefault="002D418C" w:rsidP="00BC4913">
            <w:pPr>
              <w:pStyle w:val="Default"/>
              <w:spacing w:line="259" w:lineRule="auto"/>
              <w:jc w:val="right"/>
            </w:pPr>
            <w:r w:rsidRPr="002C7B14">
              <w:t>1</w:t>
            </w:r>
            <w:r>
              <w:rPr>
                <w:lang w:val="sr-Cyrl-RS"/>
              </w:rPr>
              <w:t>.</w:t>
            </w:r>
            <w:r w:rsidRPr="002C7B14">
              <w:t>983</w:t>
            </w:r>
          </w:p>
        </w:tc>
        <w:tc>
          <w:tcPr>
            <w:tcW w:w="1260" w:type="dxa"/>
          </w:tcPr>
          <w:p w14:paraId="45547C95" w14:textId="77777777" w:rsidR="002D418C" w:rsidRPr="00C34AE8" w:rsidRDefault="002D418C" w:rsidP="00BC4913">
            <w:pPr>
              <w:pStyle w:val="Default"/>
              <w:spacing w:line="259" w:lineRule="auto"/>
              <w:jc w:val="right"/>
            </w:pPr>
            <w:r w:rsidRPr="002C7B14">
              <w:t>1</w:t>
            </w:r>
            <w:r>
              <w:rPr>
                <w:lang w:val="sr-Cyrl-RS"/>
              </w:rPr>
              <w:t>.</w:t>
            </w:r>
            <w:r w:rsidRPr="002C7B14">
              <w:t>990</w:t>
            </w:r>
          </w:p>
        </w:tc>
        <w:tc>
          <w:tcPr>
            <w:tcW w:w="1350" w:type="dxa"/>
          </w:tcPr>
          <w:p w14:paraId="553C474E" w14:textId="77777777" w:rsidR="002D418C" w:rsidRPr="00C34AE8" w:rsidRDefault="002D418C" w:rsidP="00BC4913">
            <w:pPr>
              <w:pStyle w:val="Default"/>
              <w:spacing w:line="259" w:lineRule="auto"/>
              <w:jc w:val="right"/>
            </w:pPr>
            <w:r w:rsidRPr="002C7B14">
              <w:t>1</w:t>
            </w:r>
            <w:r>
              <w:rPr>
                <w:lang w:val="sr-Cyrl-RS"/>
              </w:rPr>
              <w:t>.</w:t>
            </w:r>
            <w:r w:rsidRPr="002C7B14">
              <w:t>988</w:t>
            </w:r>
          </w:p>
        </w:tc>
        <w:tc>
          <w:tcPr>
            <w:tcW w:w="1170" w:type="dxa"/>
          </w:tcPr>
          <w:p w14:paraId="048859C0" w14:textId="77777777" w:rsidR="002D418C" w:rsidRPr="00C34AE8" w:rsidRDefault="002D418C" w:rsidP="00BC4913">
            <w:pPr>
              <w:pStyle w:val="Default"/>
              <w:spacing w:line="259" w:lineRule="auto"/>
              <w:jc w:val="right"/>
            </w:pPr>
            <w:r w:rsidRPr="002C7B14">
              <w:t>1</w:t>
            </w:r>
            <w:r>
              <w:rPr>
                <w:lang w:val="sr-Cyrl-RS"/>
              </w:rPr>
              <w:t>.</w:t>
            </w:r>
            <w:r w:rsidRPr="002C7B14">
              <w:t>967</w:t>
            </w:r>
          </w:p>
        </w:tc>
        <w:tc>
          <w:tcPr>
            <w:tcW w:w="1095" w:type="dxa"/>
          </w:tcPr>
          <w:p w14:paraId="7DE7C921" w14:textId="77777777" w:rsidR="002D418C" w:rsidRPr="00C34AE8" w:rsidRDefault="002D418C" w:rsidP="00BC4913">
            <w:pPr>
              <w:pStyle w:val="Default"/>
              <w:spacing w:line="259" w:lineRule="auto"/>
              <w:jc w:val="right"/>
            </w:pPr>
            <w:r w:rsidRPr="002C7B14">
              <w:t>1</w:t>
            </w:r>
            <w:r>
              <w:rPr>
                <w:lang w:val="sr-Cyrl-RS"/>
              </w:rPr>
              <w:t>.</w:t>
            </w:r>
            <w:r w:rsidRPr="002C7B14">
              <w:t>960</w:t>
            </w:r>
          </w:p>
        </w:tc>
      </w:tr>
    </w:tbl>
    <w:p w14:paraId="08A829DA" w14:textId="77777777" w:rsidR="002D418C" w:rsidRPr="00B905BD" w:rsidRDefault="002D418C" w:rsidP="002D418C">
      <w:pPr>
        <w:pStyle w:val="NoSpacing"/>
        <w:jc w:val="center"/>
        <w:rPr>
          <w:rFonts w:cs="Calibri"/>
          <w:i/>
          <w:iCs/>
          <w:sz w:val="24"/>
          <w:szCs w:val="24"/>
          <w:lang w:val="sr-Cyrl-RS" w:eastAsia="en-GB"/>
        </w:rPr>
      </w:pPr>
      <w:r w:rsidRPr="00B905BD">
        <w:rPr>
          <w:rFonts w:cs="Calibri"/>
          <w:i/>
          <w:iCs/>
          <w:sz w:val="24"/>
          <w:szCs w:val="24"/>
          <w:lang w:val="sr-Cyrl-RS" w:eastAsia="en-GB"/>
        </w:rPr>
        <w:t>Извор: Републички завод за статистику РС</w:t>
      </w:r>
    </w:p>
    <w:p w14:paraId="365A44F2" w14:textId="77777777" w:rsidR="002D418C" w:rsidRPr="00B905BD" w:rsidRDefault="002D418C" w:rsidP="002D418C">
      <w:pPr>
        <w:pStyle w:val="Default"/>
        <w:spacing w:line="259" w:lineRule="auto"/>
        <w:jc w:val="both"/>
        <w:rPr>
          <w:lang w:val="sr-Cyrl-RS"/>
        </w:rPr>
      </w:pPr>
    </w:p>
    <w:p w14:paraId="4013CCF5" w14:textId="77777777" w:rsidR="002D418C" w:rsidRDefault="002D418C" w:rsidP="002D418C">
      <w:pPr>
        <w:pStyle w:val="Default"/>
        <w:jc w:val="both"/>
        <w:rPr>
          <w:lang w:val="sr-Cyrl-RS"/>
        </w:rPr>
      </w:pPr>
      <w:r>
        <w:rPr>
          <w:lang w:val="sr-Cyrl-RS"/>
        </w:rPr>
        <w:t>О константном смањењу броја становника</w:t>
      </w:r>
      <w:r w:rsidRPr="00B905BD">
        <w:rPr>
          <w:lang w:val="sr-Cyrl-RS"/>
        </w:rPr>
        <w:t xml:space="preserve"> говоре и подаци о природном прираштају, који је негативан у претходних </w:t>
      </w:r>
      <w:r>
        <w:rPr>
          <w:lang w:val="sr-Cyrl-RS"/>
        </w:rPr>
        <w:t>пет посматраних година</w:t>
      </w:r>
      <w:r w:rsidRPr="00B905BD">
        <w:rPr>
          <w:lang w:val="sr-Cyrl-RS"/>
        </w:rPr>
        <w:t>.</w:t>
      </w:r>
    </w:p>
    <w:p w14:paraId="52AAB310" w14:textId="77777777" w:rsidR="002D418C" w:rsidRPr="00B905BD" w:rsidRDefault="002D418C" w:rsidP="002D418C">
      <w:pPr>
        <w:pStyle w:val="Default"/>
        <w:jc w:val="both"/>
        <w:rPr>
          <w:lang w:val="sr-Cyrl-RS"/>
        </w:rPr>
      </w:pPr>
    </w:p>
    <w:p w14:paraId="79A44167" w14:textId="77777777" w:rsidR="002D418C" w:rsidRPr="00883C68" w:rsidRDefault="002D418C" w:rsidP="002D418C">
      <w:pPr>
        <w:pStyle w:val="NoSpacing"/>
        <w:jc w:val="center"/>
        <w:rPr>
          <w:sz w:val="24"/>
          <w:szCs w:val="24"/>
          <w:lang w:val="sr-Cyrl-RS"/>
        </w:rPr>
      </w:pPr>
      <w:r w:rsidRPr="00B31500">
        <w:rPr>
          <w:i/>
          <w:iCs/>
          <w:sz w:val="24"/>
          <w:szCs w:val="24"/>
        </w:rPr>
        <w:t xml:space="preserve">Табела </w:t>
      </w:r>
      <w:r>
        <w:rPr>
          <w:i/>
          <w:iCs/>
          <w:sz w:val="24"/>
          <w:szCs w:val="24"/>
          <w:lang w:val="sr-Cyrl-RS"/>
        </w:rPr>
        <w:t>2</w:t>
      </w:r>
      <w:r w:rsidRPr="00B31500">
        <w:rPr>
          <w:i/>
          <w:iCs/>
          <w:sz w:val="24"/>
          <w:szCs w:val="24"/>
          <w:lang w:val="sr-Latn-RS"/>
        </w:rPr>
        <w:t>.</w:t>
      </w:r>
      <w:r w:rsidRPr="00B31500">
        <w:rPr>
          <w:sz w:val="24"/>
          <w:szCs w:val="24"/>
        </w:rPr>
        <w:t xml:space="preserve"> Број живорођених и умрлих на подручју </w:t>
      </w:r>
      <w:r>
        <w:rPr>
          <w:sz w:val="24"/>
          <w:szCs w:val="24"/>
          <w:lang w:val="sr-Cyrl-RS"/>
        </w:rPr>
        <w:t>Трнова</w:t>
      </w:r>
    </w:p>
    <w:tbl>
      <w:tblPr>
        <w:tblpPr w:leftFromText="180" w:rightFromText="180" w:vertAnchor="text" w:horzAnchor="margin" w:tblpXSpec="center" w:tblpY="341"/>
        <w:tblW w:w="8207" w:type="dxa"/>
        <w:tblLook w:val="04A0" w:firstRow="1" w:lastRow="0" w:firstColumn="1" w:lastColumn="0" w:noHBand="0" w:noVBand="1"/>
      </w:tblPr>
      <w:tblGrid>
        <w:gridCol w:w="2155"/>
        <w:gridCol w:w="900"/>
        <w:gridCol w:w="720"/>
        <w:gridCol w:w="810"/>
        <w:gridCol w:w="720"/>
        <w:gridCol w:w="810"/>
        <w:gridCol w:w="872"/>
        <w:gridCol w:w="1220"/>
      </w:tblGrid>
      <w:tr w:rsidR="002D418C" w:rsidRPr="000B4B20" w14:paraId="126E397E" w14:textId="77777777" w:rsidTr="00BC4913">
        <w:trPr>
          <w:trHeight w:val="299"/>
        </w:trPr>
        <w:tc>
          <w:tcPr>
            <w:tcW w:w="2155" w:type="dxa"/>
            <w:vMerge w:val="restart"/>
            <w:tcBorders>
              <w:top w:val="single" w:sz="4" w:space="0" w:color="auto"/>
              <w:left w:val="single" w:sz="4" w:space="0" w:color="auto"/>
              <w:bottom w:val="single" w:sz="4" w:space="0" w:color="000000"/>
              <w:right w:val="single" w:sz="4" w:space="0" w:color="auto"/>
            </w:tcBorders>
            <w:shd w:val="clear" w:color="000000" w:fill="A6A6A6"/>
            <w:noWrap/>
            <w:vAlign w:val="center"/>
            <w:hideMark/>
          </w:tcPr>
          <w:p w14:paraId="2D6E0F65" w14:textId="77777777" w:rsidR="002D418C" w:rsidRPr="000B4B20" w:rsidRDefault="002D418C" w:rsidP="00BC4913">
            <w:pPr>
              <w:jc w:val="center"/>
              <w:rPr>
                <w:rFonts w:ascii="Calibri" w:hAnsi="Calibri" w:cs="Calibri"/>
                <w:b/>
                <w:bCs/>
                <w:color w:val="000000"/>
                <w:sz w:val="22"/>
                <w:szCs w:val="22"/>
                <w:lang w:val="en-GB"/>
              </w:rPr>
            </w:pPr>
            <w:proofErr w:type="spellStart"/>
            <w:r w:rsidRPr="000B4B20">
              <w:rPr>
                <w:rFonts w:ascii="Calibri" w:hAnsi="Calibri" w:cs="Calibri"/>
                <w:b/>
                <w:bCs/>
                <w:color w:val="000000"/>
                <w:sz w:val="22"/>
                <w:szCs w:val="22"/>
                <w:lang w:val="en-GB"/>
              </w:rPr>
              <w:t>Година</w:t>
            </w:r>
            <w:proofErr w:type="spellEnd"/>
          </w:p>
        </w:tc>
        <w:tc>
          <w:tcPr>
            <w:tcW w:w="2430" w:type="dxa"/>
            <w:gridSpan w:val="3"/>
            <w:tcBorders>
              <w:top w:val="single" w:sz="4" w:space="0" w:color="auto"/>
              <w:left w:val="nil"/>
              <w:bottom w:val="single" w:sz="4" w:space="0" w:color="auto"/>
              <w:right w:val="single" w:sz="4" w:space="0" w:color="auto"/>
            </w:tcBorders>
            <w:shd w:val="clear" w:color="000000" w:fill="A6A6A6"/>
          </w:tcPr>
          <w:p w14:paraId="72515CA5" w14:textId="77777777" w:rsidR="002D418C" w:rsidRPr="000B4B20" w:rsidRDefault="002D418C" w:rsidP="00BC4913">
            <w:pPr>
              <w:jc w:val="center"/>
              <w:rPr>
                <w:rFonts w:ascii="Calibri" w:hAnsi="Calibri" w:cs="Calibri"/>
                <w:b/>
                <w:bCs/>
                <w:color w:val="000000"/>
                <w:sz w:val="22"/>
                <w:szCs w:val="22"/>
                <w:lang w:val="sr-Cyrl-RS"/>
              </w:rPr>
            </w:pPr>
            <w:r w:rsidRPr="000B4B20">
              <w:rPr>
                <w:rFonts w:ascii="Calibri" w:hAnsi="Calibri" w:cs="Calibri"/>
                <w:b/>
                <w:bCs/>
                <w:color w:val="000000"/>
                <w:sz w:val="22"/>
                <w:szCs w:val="22"/>
                <w:lang w:val="sr-Cyrl-RS"/>
              </w:rPr>
              <w:t>Број рођених</w:t>
            </w:r>
          </w:p>
        </w:tc>
        <w:tc>
          <w:tcPr>
            <w:tcW w:w="2402" w:type="dxa"/>
            <w:gridSpan w:val="3"/>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365C26AB" w14:textId="77777777" w:rsidR="002D418C" w:rsidRPr="000B4B20" w:rsidRDefault="002D418C" w:rsidP="00BC4913">
            <w:pPr>
              <w:jc w:val="center"/>
              <w:rPr>
                <w:rFonts w:ascii="Calibri" w:hAnsi="Calibri" w:cs="Calibri"/>
                <w:b/>
                <w:bCs/>
                <w:color w:val="000000"/>
                <w:sz w:val="22"/>
                <w:szCs w:val="22"/>
                <w:lang w:val="en-GB"/>
              </w:rPr>
            </w:pPr>
            <w:proofErr w:type="spellStart"/>
            <w:r w:rsidRPr="000B4B20">
              <w:rPr>
                <w:rFonts w:ascii="Calibri" w:hAnsi="Calibri" w:cs="Calibri"/>
                <w:b/>
                <w:bCs/>
                <w:color w:val="000000"/>
                <w:sz w:val="22"/>
                <w:szCs w:val="22"/>
                <w:lang w:val="en-GB"/>
              </w:rPr>
              <w:t>Број</w:t>
            </w:r>
            <w:proofErr w:type="spellEnd"/>
            <w:r w:rsidRPr="000B4B20">
              <w:rPr>
                <w:rFonts w:ascii="Calibri" w:hAnsi="Calibri" w:cs="Calibri"/>
                <w:b/>
                <w:bCs/>
                <w:color w:val="000000"/>
                <w:sz w:val="22"/>
                <w:szCs w:val="22"/>
                <w:lang w:val="en-GB"/>
              </w:rPr>
              <w:t xml:space="preserve"> </w:t>
            </w:r>
            <w:proofErr w:type="spellStart"/>
            <w:r w:rsidRPr="000B4B20">
              <w:rPr>
                <w:rFonts w:ascii="Calibri" w:hAnsi="Calibri" w:cs="Calibri"/>
                <w:b/>
                <w:bCs/>
                <w:color w:val="000000"/>
                <w:sz w:val="22"/>
                <w:szCs w:val="22"/>
                <w:lang w:val="en-GB"/>
              </w:rPr>
              <w:t>умрлих</w:t>
            </w:r>
            <w:proofErr w:type="spellEnd"/>
          </w:p>
          <w:p w14:paraId="08444A36" w14:textId="77777777" w:rsidR="002D418C" w:rsidRPr="000B4B20" w:rsidRDefault="002D418C" w:rsidP="00BC4913">
            <w:pPr>
              <w:jc w:val="center"/>
              <w:rPr>
                <w:rFonts w:ascii="Calibri" w:hAnsi="Calibri" w:cs="Calibri"/>
                <w:b/>
                <w:bCs/>
                <w:color w:val="000000"/>
                <w:sz w:val="22"/>
                <w:szCs w:val="22"/>
                <w:lang w:val="en-GB"/>
              </w:rPr>
            </w:pPr>
          </w:p>
          <w:p w14:paraId="3EDFB629" w14:textId="77777777" w:rsidR="002D418C" w:rsidRPr="000B4B20" w:rsidRDefault="002D418C" w:rsidP="00BC4913">
            <w:pPr>
              <w:jc w:val="center"/>
              <w:rPr>
                <w:rFonts w:ascii="Calibri" w:hAnsi="Calibri" w:cs="Calibri"/>
                <w:b/>
                <w:bCs/>
                <w:color w:val="000000"/>
                <w:sz w:val="22"/>
                <w:szCs w:val="22"/>
                <w:lang w:val="en-GB"/>
              </w:rPr>
            </w:pPr>
          </w:p>
        </w:tc>
        <w:tc>
          <w:tcPr>
            <w:tcW w:w="1220" w:type="dxa"/>
            <w:tcBorders>
              <w:top w:val="single" w:sz="4" w:space="0" w:color="auto"/>
              <w:left w:val="single" w:sz="4" w:space="0" w:color="auto"/>
              <w:bottom w:val="single" w:sz="4" w:space="0" w:color="auto"/>
              <w:right w:val="single" w:sz="4" w:space="0" w:color="auto"/>
            </w:tcBorders>
            <w:shd w:val="clear" w:color="000000" w:fill="A6A6A6"/>
          </w:tcPr>
          <w:p w14:paraId="275C13BE" w14:textId="77777777" w:rsidR="002D418C" w:rsidRPr="000B4B20" w:rsidRDefault="002D418C" w:rsidP="00BC4913">
            <w:pPr>
              <w:jc w:val="center"/>
              <w:rPr>
                <w:rFonts w:ascii="Calibri" w:hAnsi="Calibri" w:cs="Calibri"/>
                <w:b/>
                <w:bCs/>
                <w:color w:val="000000"/>
                <w:sz w:val="22"/>
                <w:szCs w:val="22"/>
                <w:lang w:val="sr-Cyrl-RS"/>
              </w:rPr>
            </w:pPr>
            <w:r w:rsidRPr="000B4B20">
              <w:rPr>
                <w:rFonts w:ascii="Calibri" w:hAnsi="Calibri" w:cs="Calibri"/>
                <w:b/>
                <w:bCs/>
                <w:color w:val="000000"/>
                <w:sz w:val="22"/>
                <w:szCs w:val="22"/>
                <w:lang w:val="sr-Cyrl-RS"/>
              </w:rPr>
              <w:t>Природни прираштај</w:t>
            </w:r>
          </w:p>
        </w:tc>
      </w:tr>
      <w:tr w:rsidR="002D418C" w:rsidRPr="000B4B20" w14:paraId="043FCF37" w14:textId="77777777" w:rsidTr="00BC4913">
        <w:trPr>
          <w:trHeight w:val="299"/>
        </w:trPr>
        <w:tc>
          <w:tcPr>
            <w:tcW w:w="2155" w:type="dxa"/>
            <w:vMerge/>
            <w:tcBorders>
              <w:top w:val="single" w:sz="4" w:space="0" w:color="auto"/>
              <w:left w:val="single" w:sz="4" w:space="0" w:color="auto"/>
              <w:bottom w:val="single" w:sz="4" w:space="0" w:color="000000"/>
              <w:right w:val="single" w:sz="4" w:space="0" w:color="auto"/>
            </w:tcBorders>
            <w:vAlign w:val="center"/>
            <w:hideMark/>
          </w:tcPr>
          <w:p w14:paraId="29A0459B" w14:textId="77777777" w:rsidR="002D418C" w:rsidRPr="000B4B20" w:rsidRDefault="002D418C" w:rsidP="00BC4913">
            <w:pPr>
              <w:rPr>
                <w:rFonts w:ascii="Calibri" w:hAnsi="Calibri" w:cs="Calibri"/>
                <w:b/>
                <w:bCs/>
                <w:color w:val="000000"/>
                <w:sz w:val="22"/>
                <w:szCs w:val="22"/>
                <w:lang w:val="en-GB"/>
              </w:rPr>
            </w:pPr>
          </w:p>
        </w:tc>
        <w:tc>
          <w:tcPr>
            <w:tcW w:w="900" w:type="dxa"/>
            <w:tcBorders>
              <w:top w:val="single" w:sz="4" w:space="0" w:color="auto"/>
              <w:left w:val="nil"/>
              <w:bottom w:val="single" w:sz="4" w:space="0" w:color="auto"/>
              <w:right w:val="single" w:sz="4" w:space="0" w:color="auto"/>
            </w:tcBorders>
            <w:shd w:val="clear" w:color="000000" w:fill="A6A6A6"/>
          </w:tcPr>
          <w:p w14:paraId="049B12F2" w14:textId="77777777" w:rsidR="002D418C" w:rsidRPr="000B4B20" w:rsidRDefault="002D418C" w:rsidP="00BC4913">
            <w:pPr>
              <w:jc w:val="center"/>
              <w:rPr>
                <w:rFonts w:ascii="Calibri" w:hAnsi="Calibri" w:cs="Calibri"/>
                <w:b/>
                <w:bCs/>
                <w:color w:val="000000"/>
                <w:sz w:val="22"/>
                <w:szCs w:val="22"/>
                <w:lang w:val="en-GB"/>
              </w:rPr>
            </w:pPr>
            <w:r w:rsidRPr="000B4B20">
              <w:rPr>
                <w:rFonts w:ascii="Calibri" w:hAnsi="Calibri" w:cs="Calibri"/>
                <w:b/>
                <w:bCs/>
                <w:color w:val="000000"/>
                <w:sz w:val="22"/>
                <w:szCs w:val="22"/>
                <w:lang w:val="en-GB"/>
              </w:rPr>
              <w:t>М</w:t>
            </w:r>
          </w:p>
        </w:tc>
        <w:tc>
          <w:tcPr>
            <w:tcW w:w="720" w:type="dxa"/>
            <w:tcBorders>
              <w:top w:val="single" w:sz="4" w:space="0" w:color="auto"/>
              <w:left w:val="single" w:sz="4" w:space="0" w:color="auto"/>
              <w:bottom w:val="single" w:sz="4" w:space="0" w:color="auto"/>
              <w:right w:val="single" w:sz="4" w:space="0" w:color="auto"/>
            </w:tcBorders>
            <w:shd w:val="clear" w:color="000000" w:fill="A6A6A6"/>
          </w:tcPr>
          <w:p w14:paraId="4C3273E7" w14:textId="77777777" w:rsidR="002D418C" w:rsidRPr="000B4B20" w:rsidRDefault="002D418C" w:rsidP="00BC4913">
            <w:pPr>
              <w:jc w:val="center"/>
              <w:rPr>
                <w:rFonts w:ascii="Calibri" w:hAnsi="Calibri" w:cs="Calibri"/>
                <w:b/>
                <w:bCs/>
                <w:color w:val="000000"/>
                <w:sz w:val="22"/>
                <w:szCs w:val="22"/>
                <w:lang w:val="en-GB"/>
              </w:rPr>
            </w:pPr>
            <w:r w:rsidRPr="000B4B20">
              <w:rPr>
                <w:rFonts w:ascii="Calibri" w:hAnsi="Calibri" w:cs="Calibri"/>
                <w:b/>
                <w:bCs/>
                <w:color w:val="000000"/>
                <w:sz w:val="22"/>
                <w:szCs w:val="22"/>
                <w:lang w:val="en-GB"/>
              </w:rPr>
              <w:t>Ж</w:t>
            </w:r>
          </w:p>
        </w:tc>
        <w:tc>
          <w:tcPr>
            <w:tcW w:w="810" w:type="dxa"/>
            <w:tcBorders>
              <w:top w:val="single" w:sz="4" w:space="0" w:color="auto"/>
              <w:left w:val="single" w:sz="4" w:space="0" w:color="auto"/>
              <w:bottom w:val="single" w:sz="4" w:space="0" w:color="auto"/>
              <w:right w:val="single" w:sz="4" w:space="0" w:color="auto"/>
            </w:tcBorders>
            <w:shd w:val="clear" w:color="000000" w:fill="A6A6A6"/>
          </w:tcPr>
          <w:p w14:paraId="46954247" w14:textId="77777777" w:rsidR="002D418C" w:rsidRPr="000B4B20" w:rsidRDefault="002D418C" w:rsidP="00BC4913">
            <w:pPr>
              <w:jc w:val="center"/>
              <w:rPr>
                <w:rFonts w:ascii="Calibri" w:hAnsi="Calibri" w:cs="Calibri"/>
                <w:b/>
                <w:bCs/>
                <w:color w:val="000000"/>
                <w:sz w:val="22"/>
                <w:szCs w:val="22"/>
                <w:lang w:val="en-GB"/>
              </w:rPr>
            </w:pPr>
            <w:r w:rsidRPr="000B4B20">
              <w:rPr>
                <w:rFonts w:ascii="Calibri" w:hAnsi="Calibri" w:cs="Calibri"/>
                <w:b/>
                <w:bCs/>
                <w:color w:val="000000"/>
                <w:sz w:val="22"/>
                <w:szCs w:val="22"/>
                <w:lang w:val="en-GB"/>
              </w:rPr>
              <w:t>С</w:t>
            </w:r>
          </w:p>
        </w:tc>
        <w:tc>
          <w:tcPr>
            <w:tcW w:w="720" w:type="dxa"/>
            <w:tcBorders>
              <w:top w:val="single" w:sz="4" w:space="0" w:color="auto"/>
              <w:left w:val="single" w:sz="4" w:space="0" w:color="auto"/>
              <w:bottom w:val="single" w:sz="4" w:space="0" w:color="auto"/>
              <w:right w:val="single" w:sz="4" w:space="0" w:color="auto"/>
            </w:tcBorders>
            <w:shd w:val="clear" w:color="000000" w:fill="A6A6A6"/>
            <w:hideMark/>
          </w:tcPr>
          <w:p w14:paraId="671C8411" w14:textId="77777777" w:rsidR="002D418C" w:rsidRPr="000B4B20" w:rsidRDefault="002D418C" w:rsidP="00BC4913">
            <w:pPr>
              <w:jc w:val="center"/>
              <w:rPr>
                <w:rFonts w:ascii="Calibri" w:hAnsi="Calibri" w:cs="Calibri"/>
                <w:b/>
                <w:bCs/>
                <w:color w:val="000000"/>
                <w:sz w:val="22"/>
                <w:szCs w:val="22"/>
                <w:lang w:val="en-GB"/>
              </w:rPr>
            </w:pPr>
            <w:r w:rsidRPr="000B4B20">
              <w:rPr>
                <w:rFonts w:ascii="Calibri" w:hAnsi="Calibri" w:cs="Calibri"/>
                <w:b/>
                <w:bCs/>
                <w:color w:val="000000"/>
                <w:sz w:val="22"/>
                <w:szCs w:val="22"/>
                <w:lang w:val="en-GB"/>
              </w:rPr>
              <w:t>М</w:t>
            </w:r>
          </w:p>
        </w:tc>
        <w:tc>
          <w:tcPr>
            <w:tcW w:w="810" w:type="dxa"/>
            <w:tcBorders>
              <w:top w:val="single" w:sz="4" w:space="0" w:color="auto"/>
              <w:left w:val="single" w:sz="4" w:space="0" w:color="auto"/>
              <w:bottom w:val="single" w:sz="4" w:space="0" w:color="auto"/>
              <w:right w:val="single" w:sz="4" w:space="0" w:color="auto"/>
            </w:tcBorders>
            <w:shd w:val="clear" w:color="000000" w:fill="A6A6A6"/>
            <w:hideMark/>
          </w:tcPr>
          <w:p w14:paraId="4C037E0E" w14:textId="77777777" w:rsidR="002D418C" w:rsidRPr="000B4B20" w:rsidRDefault="002D418C" w:rsidP="00BC4913">
            <w:pPr>
              <w:jc w:val="center"/>
              <w:rPr>
                <w:rFonts w:ascii="Calibri" w:hAnsi="Calibri" w:cs="Calibri"/>
                <w:b/>
                <w:bCs/>
                <w:color w:val="000000"/>
                <w:sz w:val="22"/>
                <w:szCs w:val="22"/>
                <w:lang w:val="en-GB"/>
              </w:rPr>
            </w:pPr>
            <w:r w:rsidRPr="000B4B20">
              <w:rPr>
                <w:rFonts w:ascii="Calibri" w:hAnsi="Calibri" w:cs="Calibri"/>
                <w:b/>
                <w:bCs/>
                <w:color w:val="000000"/>
                <w:sz w:val="22"/>
                <w:szCs w:val="22"/>
                <w:lang w:val="en-GB"/>
              </w:rPr>
              <w:t>Ж</w:t>
            </w:r>
          </w:p>
        </w:tc>
        <w:tc>
          <w:tcPr>
            <w:tcW w:w="872" w:type="dxa"/>
            <w:tcBorders>
              <w:top w:val="single" w:sz="4" w:space="0" w:color="auto"/>
              <w:left w:val="single" w:sz="4" w:space="0" w:color="auto"/>
              <w:bottom w:val="single" w:sz="4" w:space="0" w:color="auto"/>
              <w:right w:val="single" w:sz="4" w:space="0" w:color="auto"/>
            </w:tcBorders>
            <w:shd w:val="clear" w:color="000000" w:fill="A6A6A6"/>
            <w:hideMark/>
          </w:tcPr>
          <w:p w14:paraId="3D07BEEB" w14:textId="77777777" w:rsidR="002D418C" w:rsidRPr="000B4B20" w:rsidRDefault="002D418C" w:rsidP="00BC4913">
            <w:pPr>
              <w:jc w:val="center"/>
              <w:rPr>
                <w:rFonts w:ascii="Calibri" w:hAnsi="Calibri" w:cs="Calibri"/>
                <w:b/>
                <w:bCs/>
                <w:color w:val="000000"/>
                <w:sz w:val="22"/>
                <w:szCs w:val="22"/>
                <w:lang w:val="en-GB"/>
              </w:rPr>
            </w:pPr>
            <w:r w:rsidRPr="000B4B20">
              <w:rPr>
                <w:rFonts w:ascii="Calibri" w:hAnsi="Calibri" w:cs="Calibri"/>
                <w:b/>
                <w:bCs/>
                <w:color w:val="000000"/>
                <w:sz w:val="22"/>
                <w:szCs w:val="22"/>
                <w:lang w:val="en-GB"/>
              </w:rPr>
              <w:t>С</w:t>
            </w:r>
          </w:p>
        </w:tc>
        <w:tc>
          <w:tcPr>
            <w:tcW w:w="1220" w:type="dxa"/>
            <w:tcBorders>
              <w:top w:val="single" w:sz="4" w:space="0" w:color="auto"/>
              <w:left w:val="single" w:sz="4" w:space="0" w:color="auto"/>
              <w:bottom w:val="single" w:sz="4" w:space="0" w:color="auto"/>
              <w:right w:val="single" w:sz="4" w:space="0" w:color="auto"/>
            </w:tcBorders>
            <w:shd w:val="clear" w:color="000000" w:fill="A6A6A6"/>
          </w:tcPr>
          <w:p w14:paraId="6D34236C" w14:textId="77777777" w:rsidR="002D418C" w:rsidRPr="000B4B20" w:rsidRDefault="002D418C" w:rsidP="00BC4913">
            <w:pPr>
              <w:jc w:val="center"/>
              <w:rPr>
                <w:rFonts w:ascii="Calibri" w:hAnsi="Calibri" w:cs="Calibri"/>
                <w:b/>
                <w:bCs/>
                <w:color w:val="000000"/>
                <w:sz w:val="22"/>
                <w:szCs w:val="22"/>
                <w:lang w:val="en-GB"/>
              </w:rPr>
            </w:pPr>
          </w:p>
        </w:tc>
      </w:tr>
      <w:tr w:rsidR="002D418C" w:rsidRPr="000B4B20" w14:paraId="582EBE0F" w14:textId="77777777" w:rsidTr="00BC4913">
        <w:trPr>
          <w:trHeight w:val="309"/>
        </w:trPr>
        <w:tc>
          <w:tcPr>
            <w:tcW w:w="2155"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1EFD1087" w14:textId="77777777" w:rsidR="002D418C" w:rsidRPr="00010E1C" w:rsidRDefault="002D418C" w:rsidP="00BC4913">
            <w:pPr>
              <w:jc w:val="center"/>
              <w:rPr>
                <w:rFonts w:ascii="Calibri" w:hAnsi="Calibri" w:cs="Calibri"/>
                <w:color w:val="000000"/>
                <w:sz w:val="22"/>
                <w:szCs w:val="22"/>
                <w:lang w:val="sr-Cyrl-RS"/>
              </w:rPr>
            </w:pPr>
            <w:r>
              <w:rPr>
                <w:rFonts w:ascii="Calibri" w:hAnsi="Calibri" w:cs="Calibri"/>
                <w:color w:val="000000"/>
                <w:sz w:val="22"/>
                <w:szCs w:val="22"/>
                <w:lang w:val="sr-Cyrl-RS"/>
              </w:rPr>
              <w:t>2019.</w:t>
            </w:r>
          </w:p>
        </w:tc>
        <w:tc>
          <w:tcPr>
            <w:tcW w:w="900" w:type="dxa"/>
            <w:tcBorders>
              <w:top w:val="single" w:sz="4" w:space="0" w:color="auto"/>
              <w:left w:val="nil"/>
              <w:bottom w:val="single" w:sz="4" w:space="0" w:color="auto"/>
              <w:right w:val="single" w:sz="4" w:space="0" w:color="auto"/>
            </w:tcBorders>
          </w:tcPr>
          <w:p w14:paraId="6D6FD093" w14:textId="77777777" w:rsidR="002D418C" w:rsidRPr="00010E1C" w:rsidRDefault="002D418C" w:rsidP="00BC4913">
            <w:pPr>
              <w:jc w:val="right"/>
              <w:rPr>
                <w:rFonts w:ascii="Calibri" w:hAnsi="Calibri" w:cs="Calibri"/>
                <w:b/>
                <w:bCs/>
                <w:color w:val="000000"/>
                <w:sz w:val="22"/>
                <w:szCs w:val="22"/>
                <w:lang w:val="en-GB"/>
              </w:rPr>
            </w:pPr>
            <w:r w:rsidRPr="00010E1C">
              <w:rPr>
                <w:rFonts w:ascii="Calibri" w:hAnsi="Calibri" w:cs="Calibri"/>
                <w:sz w:val="22"/>
                <w:szCs w:val="22"/>
              </w:rPr>
              <w:t>1</w:t>
            </w:r>
          </w:p>
        </w:tc>
        <w:tc>
          <w:tcPr>
            <w:tcW w:w="720" w:type="dxa"/>
            <w:tcBorders>
              <w:top w:val="single" w:sz="4" w:space="0" w:color="auto"/>
              <w:left w:val="single" w:sz="4" w:space="0" w:color="auto"/>
              <w:bottom w:val="single" w:sz="4" w:space="0" w:color="auto"/>
              <w:right w:val="single" w:sz="4" w:space="0" w:color="auto"/>
            </w:tcBorders>
          </w:tcPr>
          <w:p w14:paraId="75A186D1" w14:textId="77777777" w:rsidR="002D418C" w:rsidRPr="00010E1C" w:rsidRDefault="002D418C" w:rsidP="00BC4913">
            <w:pPr>
              <w:jc w:val="right"/>
              <w:rPr>
                <w:rFonts w:ascii="Calibri" w:hAnsi="Calibri" w:cs="Calibri"/>
                <w:b/>
                <w:bCs/>
                <w:color w:val="000000"/>
                <w:sz w:val="22"/>
                <w:szCs w:val="22"/>
                <w:lang w:val="en-GB"/>
              </w:rPr>
            </w:pPr>
            <w:r w:rsidRPr="00010E1C">
              <w:rPr>
                <w:rFonts w:ascii="Calibri" w:hAnsi="Calibri" w:cs="Calibri"/>
                <w:sz w:val="22"/>
                <w:szCs w:val="22"/>
              </w:rPr>
              <w:t>1</w:t>
            </w:r>
          </w:p>
        </w:tc>
        <w:tc>
          <w:tcPr>
            <w:tcW w:w="810" w:type="dxa"/>
            <w:tcBorders>
              <w:top w:val="single" w:sz="4" w:space="0" w:color="auto"/>
              <w:left w:val="single" w:sz="4" w:space="0" w:color="auto"/>
              <w:bottom w:val="single" w:sz="4" w:space="0" w:color="auto"/>
              <w:right w:val="single" w:sz="4" w:space="0" w:color="auto"/>
            </w:tcBorders>
          </w:tcPr>
          <w:p w14:paraId="50BE0406" w14:textId="77777777" w:rsidR="002D418C" w:rsidRPr="00010E1C" w:rsidRDefault="002D418C" w:rsidP="00BC4913">
            <w:pPr>
              <w:jc w:val="right"/>
              <w:rPr>
                <w:rFonts w:ascii="Calibri" w:hAnsi="Calibri" w:cs="Calibri"/>
                <w:b/>
                <w:bCs/>
                <w:color w:val="000000"/>
                <w:sz w:val="22"/>
                <w:szCs w:val="22"/>
                <w:lang w:val="en-GB"/>
              </w:rPr>
            </w:pPr>
            <w:r w:rsidRPr="00010E1C">
              <w:rPr>
                <w:rFonts w:ascii="Calibri" w:hAnsi="Calibri" w:cs="Calibri"/>
                <w:sz w:val="22"/>
                <w:szCs w:val="22"/>
              </w:rPr>
              <w:t>2</w:t>
            </w:r>
          </w:p>
        </w:tc>
        <w:tc>
          <w:tcPr>
            <w:tcW w:w="720" w:type="dxa"/>
            <w:tcBorders>
              <w:top w:val="single" w:sz="4" w:space="0" w:color="auto"/>
              <w:left w:val="single" w:sz="4" w:space="0" w:color="auto"/>
              <w:bottom w:val="single" w:sz="4" w:space="0" w:color="auto"/>
              <w:right w:val="single" w:sz="4" w:space="0" w:color="auto"/>
            </w:tcBorders>
            <w:noWrap/>
          </w:tcPr>
          <w:p w14:paraId="24AD3D03" w14:textId="77777777" w:rsidR="002D418C" w:rsidRPr="00010E1C" w:rsidRDefault="002D418C" w:rsidP="00BC4913">
            <w:pPr>
              <w:jc w:val="right"/>
              <w:rPr>
                <w:rFonts w:ascii="Calibri" w:hAnsi="Calibri" w:cs="Calibri"/>
                <w:color w:val="000000"/>
                <w:sz w:val="22"/>
                <w:szCs w:val="22"/>
                <w:lang w:val="en-GB"/>
              </w:rPr>
            </w:pPr>
            <w:r w:rsidRPr="00010E1C">
              <w:rPr>
                <w:rFonts w:ascii="Calibri" w:hAnsi="Calibri" w:cs="Calibri"/>
                <w:sz w:val="22"/>
                <w:szCs w:val="22"/>
              </w:rPr>
              <w:t>7</w:t>
            </w:r>
          </w:p>
        </w:tc>
        <w:tc>
          <w:tcPr>
            <w:tcW w:w="810" w:type="dxa"/>
            <w:tcBorders>
              <w:top w:val="single" w:sz="4" w:space="0" w:color="auto"/>
              <w:left w:val="single" w:sz="4" w:space="0" w:color="auto"/>
              <w:bottom w:val="single" w:sz="4" w:space="0" w:color="auto"/>
              <w:right w:val="single" w:sz="4" w:space="0" w:color="auto"/>
            </w:tcBorders>
            <w:noWrap/>
          </w:tcPr>
          <w:p w14:paraId="250A65F9" w14:textId="77777777" w:rsidR="002D418C" w:rsidRPr="00010E1C" w:rsidRDefault="002D418C" w:rsidP="00BC4913">
            <w:pPr>
              <w:jc w:val="right"/>
              <w:rPr>
                <w:rFonts w:ascii="Calibri" w:hAnsi="Calibri" w:cs="Calibri"/>
                <w:color w:val="000000"/>
                <w:sz w:val="22"/>
                <w:szCs w:val="22"/>
                <w:lang w:val="en-GB"/>
              </w:rPr>
            </w:pPr>
            <w:r w:rsidRPr="00010E1C">
              <w:rPr>
                <w:rFonts w:ascii="Calibri" w:hAnsi="Calibri" w:cs="Calibri"/>
                <w:sz w:val="22"/>
                <w:szCs w:val="22"/>
              </w:rPr>
              <w:t>4</w:t>
            </w:r>
          </w:p>
        </w:tc>
        <w:tc>
          <w:tcPr>
            <w:tcW w:w="872" w:type="dxa"/>
            <w:tcBorders>
              <w:top w:val="single" w:sz="4" w:space="0" w:color="auto"/>
              <w:left w:val="single" w:sz="4" w:space="0" w:color="auto"/>
              <w:bottom w:val="single" w:sz="4" w:space="0" w:color="auto"/>
              <w:right w:val="single" w:sz="4" w:space="0" w:color="auto"/>
            </w:tcBorders>
            <w:noWrap/>
          </w:tcPr>
          <w:p w14:paraId="1AF6B8AF" w14:textId="77777777" w:rsidR="002D418C" w:rsidRPr="00010E1C" w:rsidRDefault="002D418C" w:rsidP="00BC4913">
            <w:pPr>
              <w:jc w:val="right"/>
              <w:rPr>
                <w:rFonts w:ascii="Calibri" w:hAnsi="Calibri" w:cs="Calibri"/>
                <w:color w:val="000000"/>
                <w:sz w:val="22"/>
                <w:szCs w:val="22"/>
                <w:lang w:val="en-GB"/>
              </w:rPr>
            </w:pPr>
            <w:r w:rsidRPr="00010E1C">
              <w:rPr>
                <w:rFonts w:ascii="Calibri" w:hAnsi="Calibri" w:cs="Calibri"/>
                <w:sz w:val="22"/>
                <w:szCs w:val="22"/>
              </w:rPr>
              <w:t>11</w:t>
            </w:r>
          </w:p>
        </w:tc>
        <w:tc>
          <w:tcPr>
            <w:tcW w:w="1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17C009" w14:textId="77777777" w:rsidR="002D418C" w:rsidRPr="00010E1C" w:rsidRDefault="002D418C" w:rsidP="00BC4913">
            <w:pPr>
              <w:jc w:val="right"/>
              <w:rPr>
                <w:rFonts w:ascii="Calibri" w:hAnsi="Calibri" w:cs="Calibri"/>
                <w:b/>
                <w:bCs/>
                <w:color w:val="000000"/>
                <w:sz w:val="22"/>
                <w:szCs w:val="22"/>
                <w:lang w:val="en-GB"/>
              </w:rPr>
            </w:pPr>
            <w:r w:rsidRPr="00010E1C">
              <w:rPr>
                <w:rFonts w:ascii="Calibri" w:hAnsi="Calibri" w:cs="Calibri"/>
                <w:sz w:val="22"/>
                <w:szCs w:val="22"/>
              </w:rPr>
              <w:t>-9</w:t>
            </w:r>
          </w:p>
        </w:tc>
      </w:tr>
      <w:tr w:rsidR="002D418C" w:rsidRPr="000B4B20" w14:paraId="74B628C1" w14:textId="77777777" w:rsidTr="00BC4913">
        <w:trPr>
          <w:trHeight w:val="309"/>
        </w:trPr>
        <w:tc>
          <w:tcPr>
            <w:tcW w:w="2155"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143E2669" w14:textId="77777777" w:rsidR="002D418C" w:rsidRPr="00010E1C" w:rsidRDefault="002D418C" w:rsidP="00BC4913">
            <w:pPr>
              <w:jc w:val="center"/>
              <w:rPr>
                <w:rFonts w:ascii="Calibri" w:hAnsi="Calibri" w:cs="Calibri"/>
                <w:color w:val="000000"/>
                <w:sz w:val="22"/>
                <w:szCs w:val="22"/>
                <w:lang w:val="sr-Cyrl-RS"/>
              </w:rPr>
            </w:pPr>
            <w:r>
              <w:rPr>
                <w:rFonts w:ascii="Calibri" w:hAnsi="Calibri" w:cs="Calibri"/>
                <w:color w:val="000000"/>
                <w:sz w:val="22"/>
                <w:szCs w:val="22"/>
                <w:lang w:val="sr-Cyrl-RS"/>
              </w:rPr>
              <w:t>2020.</w:t>
            </w:r>
          </w:p>
        </w:tc>
        <w:tc>
          <w:tcPr>
            <w:tcW w:w="900" w:type="dxa"/>
            <w:tcBorders>
              <w:top w:val="single" w:sz="4" w:space="0" w:color="auto"/>
              <w:left w:val="nil"/>
              <w:bottom w:val="single" w:sz="4" w:space="0" w:color="auto"/>
              <w:right w:val="single" w:sz="4" w:space="0" w:color="auto"/>
            </w:tcBorders>
          </w:tcPr>
          <w:p w14:paraId="2F543F45" w14:textId="77777777" w:rsidR="002D418C" w:rsidRPr="00010E1C" w:rsidRDefault="002D418C" w:rsidP="00BC4913">
            <w:pPr>
              <w:jc w:val="right"/>
              <w:rPr>
                <w:rFonts w:ascii="Calibri" w:hAnsi="Calibri" w:cs="Calibri"/>
                <w:b/>
                <w:bCs/>
                <w:color w:val="000000"/>
                <w:sz w:val="22"/>
                <w:szCs w:val="22"/>
                <w:lang w:val="en-GB"/>
              </w:rPr>
            </w:pPr>
            <w:r w:rsidRPr="00010E1C">
              <w:rPr>
                <w:rFonts w:ascii="Calibri" w:hAnsi="Calibri" w:cs="Calibri"/>
                <w:sz w:val="22"/>
                <w:szCs w:val="22"/>
              </w:rPr>
              <w:t>6</w:t>
            </w:r>
          </w:p>
        </w:tc>
        <w:tc>
          <w:tcPr>
            <w:tcW w:w="720" w:type="dxa"/>
            <w:tcBorders>
              <w:top w:val="single" w:sz="4" w:space="0" w:color="auto"/>
              <w:left w:val="single" w:sz="4" w:space="0" w:color="auto"/>
              <w:bottom w:val="single" w:sz="4" w:space="0" w:color="auto"/>
              <w:right w:val="single" w:sz="4" w:space="0" w:color="auto"/>
            </w:tcBorders>
          </w:tcPr>
          <w:p w14:paraId="4E0C0B96" w14:textId="77777777" w:rsidR="002D418C" w:rsidRPr="00010E1C" w:rsidRDefault="002D418C" w:rsidP="00BC4913">
            <w:pPr>
              <w:jc w:val="right"/>
              <w:rPr>
                <w:rFonts w:ascii="Calibri" w:hAnsi="Calibri" w:cs="Calibri"/>
                <w:b/>
                <w:bCs/>
                <w:color w:val="000000"/>
                <w:sz w:val="22"/>
                <w:szCs w:val="22"/>
                <w:lang w:val="en-GB"/>
              </w:rPr>
            </w:pPr>
            <w:r w:rsidRPr="00010E1C">
              <w:rPr>
                <w:rFonts w:ascii="Calibri" w:hAnsi="Calibri" w:cs="Calibri"/>
                <w:sz w:val="22"/>
                <w:szCs w:val="22"/>
              </w:rPr>
              <w:t>6</w:t>
            </w:r>
          </w:p>
        </w:tc>
        <w:tc>
          <w:tcPr>
            <w:tcW w:w="810" w:type="dxa"/>
            <w:tcBorders>
              <w:top w:val="single" w:sz="4" w:space="0" w:color="auto"/>
              <w:left w:val="single" w:sz="4" w:space="0" w:color="auto"/>
              <w:bottom w:val="single" w:sz="4" w:space="0" w:color="auto"/>
              <w:right w:val="single" w:sz="4" w:space="0" w:color="auto"/>
            </w:tcBorders>
          </w:tcPr>
          <w:p w14:paraId="3F256B4F" w14:textId="77777777" w:rsidR="002D418C" w:rsidRPr="00010E1C" w:rsidRDefault="002D418C" w:rsidP="00BC4913">
            <w:pPr>
              <w:jc w:val="right"/>
              <w:rPr>
                <w:rFonts w:ascii="Calibri" w:hAnsi="Calibri" w:cs="Calibri"/>
                <w:b/>
                <w:bCs/>
                <w:color w:val="000000"/>
                <w:sz w:val="22"/>
                <w:szCs w:val="22"/>
                <w:lang w:val="en-GB"/>
              </w:rPr>
            </w:pPr>
            <w:r w:rsidRPr="00010E1C">
              <w:rPr>
                <w:rFonts w:ascii="Calibri" w:hAnsi="Calibri" w:cs="Calibri"/>
                <w:sz w:val="22"/>
                <w:szCs w:val="22"/>
              </w:rPr>
              <w:t>12</w:t>
            </w:r>
          </w:p>
        </w:tc>
        <w:tc>
          <w:tcPr>
            <w:tcW w:w="720" w:type="dxa"/>
            <w:tcBorders>
              <w:top w:val="single" w:sz="4" w:space="0" w:color="auto"/>
              <w:left w:val="single" w:sz="4" w:space="0" w:color="auto"/>
              <w:bottom w:val="single" w:sz="4" w:space="0" w:color="auto"/>
              <w:right w:val="single" w:sz="4" w:space="0" w:color="auto"/>
            </w:tcBorders>
            <w:noWrap/>
          </w:tcPr>
          <w:p w14:paraId="19928C2B" w14:textId="77777777" w:rsidR="002D418C" w:rsidRPr="00010E1C" w:rsidRDefault="002D418C" w:rsidP="00BC4913">
            <w:pPr>
              <w:jc w:val="right"/>
              <w:rPr>
                <w:rFonts w:ascii="Calibri" w:hAnsi="Calibri" w:cs="Calibri"/>
                <w:color w:val="000000"/>
                <w:sz w:val="22"/>
                <w:szCs w:val="22"/>
                <w:lang w:val="en-GB"/>
              </w:rPr>
            </w:pPr>
            <w:r w:rsidRPr="00010E1C">
              <w:rPr>
                <w:rFonts w:ascii="Calibri" w:hAnsi="Calibri" w:cs="Calibri"/>
                <w:sz w:val="22"/>
                <w:szCs w:val="22"/>
              </w:rPr>
              <w:t>5</w:t>
            </w:r>
          </w:p>
        </w:tc>
        <w:tc>
          <w:tcPr>
            <w:tcW w:w="810" w:type="dxa"/>
            <w:tcBorders>
              <w:top w:val="single" w:sz="4" w:space="0" w:color="auto"/>
              <w:left w:val="single" w:sz="4" w:space="0" w:color="auto"/>
              <w:bottom w:val="single" w:sz="4" w:space="0" w:color="auto"/>
              <w:right w:val="single" w:sz="4" w:space="0" w:color="auto"/>
            </w:tcBorders>
            <w:noWrap/>
          </w:tcPr>
          <w:p w14:paraId="261818A0" w14:textId="77777777" w:rsidR="002D418C" w:rsidRPr="00010E1C" w:rsidRDefault="002D418C" w:rsidP="00BC4913">
            <w:pPr>
              <w:jc w:val="right"/>
              <w:rPr>
                <w:rFonts w:ascii="Calibri" w:hAnsi="Calibri" w:cs="Calibri"/>
                <w:color w:val="000000"/>
                <w:sz w:val="22"/>
                <w:szCs w:val="22"/>
                <w:lang w:val="en-GB"/>
              </w:rPr>
            </w:pPr>
            <w:r w:rsidRPr="00010E1C">
              <w:rPr>
                <w:rFonts w:ascii="Calibri" w:hAnsi="Calibri" w:cs="Calibri"/>
                <w:sz w:val="22"/>
                <w:szCs w:val="22"/>
              </w:rPr>
              <w:t>11</w:t>
            </w:r>
          </w:p>
        </w:tc>
        <w:tc>
          <w:tcPr>
            <w:tcW w:w="872" w:type="dxa"/>
            <w:tcBorders>
              <w:top w:val="single" w:sz="4" w:space="0" w:color="auto"/>
              <w:left w:val="single" w:sz="4" w:space="0" w:color="auto"/>
              <w:bottom w:val="single" w:sz="4" w:space="0" w:color="auto"/>
              <w:right w:val="single" w:sz="4" w:space="0" w:color="auto"/>
            </w:tcBorders>
            <w:noWrap/>
          </w:tcPr>
          <w:p w14:paraId="05758526" w14:textId="77777777" w:rsidR="002D418C" w:rsidRPr="00010E1C" w:rsidRDefault="002D418C" w:rsidP="00BC4913">
            <w:pPr>
              <w:jc w:val="right"/>
              <w:rPr>
                <w:rFonts w:ascii="Calibri" w:hAnsi="Calibri" w:cs="Calibri"/>
                <w:color w:val="000000"/>
                <w:sz w:val="22"/>
                <w:szCs w:val="22"/>
                <w:lang w:val="en-GB"/>
              </w:rPr>
            </w:pPr>
            <w:r w:rsidRPr="00010E1C">
              <w:rPr>
                <w:rFonts w:ascii="Calibri" w:hAnsi="Calibri" w:cs="Calibri"/>
                <w:sz w:val="22"/>
                <w:szCs w:val="22"/>
              </w:rPr>
              <w:t>16</w:t>
            </w:r>
          </w:p>
        </w:tc>
        <w:tc>
          <w:tcPr>
            <w:tcW w:w="1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81C02D" w14:textId="77777777" w:rsidR="002D418C" w:rsidRPr="00010E1C" w:rsidRDefault="002D418C" w:rsidP="00BC4913">
            <w:pPr>
              <w:jc w:val="right"/>
              <w:rPr>
                <w:rFonts w:ascii="Calibri" w:hAnsi="Calibri" w:cs="Calibri"/>
                <w:b/>
                <w:bCs/>
                <w:color w:val="000000"/>
                <w:sz w:val="22"/>
                <w:szCs w:val="22"/>
                <w:lang w:val="en-GB"/>
              </w:rPr>
            </w:pPr>
            <w:r w:rsidRPr="00010E1C">
              <w:rPr>
                <w:rFonts w:ascii="Calibri" w:hAnsi="Calibri" w:cs="Calibri"/>
                <w:sz w:val="22"/>
                <w:szCs w:val="22"/>
              </w:rPr>
              <w:t>-4</w:t>
            </w:r>
          </w:p>
        </w:tc>
      </w:tr>
      <w:tr w:rsidR="002D418C" w:rsidRPr="000B4B20" w14:paraId="1C7041DE" w14:textId="77777777" w:rsidTr="00BC4913">
        <w:trPr>
          <w:trHeight w:val="309"/>
        </w:trPr>
        <w:tc>
          <w:tcPr>
            <w:tcW w:w="2155"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B466CFA" w14:textId="77777777" w:rsidR="002D418C" w:rsidRPr="000B4B20" w:rsidRDefault="002D418C" w:rsidP="00BC4913">
            <w:pPr>
              <w:jc w:val="center"/>
              <w:rPr>
                <w:rFonts w:ascii="Calibri" w:hAnsi="Calibri" w:cs="Calibri"/>
                <w:color w:val="000000"/>
                <w:sz w:val="22"/>
                <w:szCs w:val="22"/>
                <w:lang w:val="sr-Cyrl-RS"/>
              </w:rPr>
            </w:pPr>
            <w:r w:rsidRPr="000B4B20">
              <w:rPr>
                <w:rFonts w:ascii="Calibri" w:hAnsi="Calibri" w:cs="Calibri"/>
                <w:color w:val="000000"/>
                <w:sz w:val="22"/>
                <w:szCs w:val="22"/>
                <w:lang w:val="en-GB"/>
              </w:rPr>
              <w:t>202</w:t>
            </w:r>
            <w:r>
              <w:rPr>
                <w:rFonts w:ascii="Calibri" w:hAnsi="Calibri" w:cs="Calibri"/>
                <w:color w:val="000000"/>
                <w:sz w:val="22"/>
                <w:szCs w:val="22"/>
                <w:lang w:val="sr-Cyrl-RS"/>
              </w:rPr>
              <w:t>1.</w:t>
            </w:r>
          </w:p>
        </w:tc>
        <w:tc>
          <w:tcPr>
            <w:tcW w:w="900" w:type="dxa"/>
            <w:tcBorders>
              <w:top w:val="single" w:sz="4" w:space="0" w:color="auto"/>
              <w:left w:val="nil"/>
              <w:bottom w:val="single" w:sz="4" w:space="0" w:color="auto"/>
              <w:right w:val="single" w:sz="4" w:space="0" w:color="auto"/>
            </w:tcBorders>
          </w:tcPr>
          <w:p w14:paraId="27CF65D9" w14:textId="77777777" w:rsidR="002D418C" w:rsidRPr="00010E1C" w:rsidRDefault="002D418C" w:rsidP="00BC4913">
            <w:pPr>
              <w:jc w:val="right"/>
              <w:rPr>
                <w:rFonts w:ascii="Calibri" w:hAnsi="Calibri" w:cs="Calibri"/>
                <w:b/>
                <w:bCs/>
                <w:color w:val="000000"/>
                <w:sz w:val="22"/>
                <w:szCs w:val="22"/>
                <w:lang w:val="en-GB"/>
              </w:rPr>
            </w:pPr>
            <w:r w:rsidRPr="00010E1C">
              <w:rPr>
                <w:rFonts w:ascii="Calibri" w:hAnsi="Calibri" w:cs="Calibri"/>
                <w:sz w:val="22"/>
                <w:szCs w:val="22"/>
              </w:rPr>
              <w:t>6</w:t>
            </w:r>
          </w:p>
        </w:tc>
        <w:tc>
          <w:tcPr>
            <w:tcW w:w="720" w:type="dxa"/>
            <w:tcBorders>
              <w:top w:val="single" w:sz="4" w:space="0" w:color="auto"/>
              <w:left w:val="single" w:sz="4" w:space="0" w:color="auto"/>
              <w:bottom w:val="single" w:sz="4" w:space="0" w:color="auto"/>
              <w:right w:val="single" w:sz="4" w:space="0" w:color="auto"/>
            </w:tcBorders>
          </w:tcPr>
          <w:p w14:paraId="5A83040E" w14:textId="77777777" w:rsidR="002D418C" w:rsidRPr="00010E1C" w:rsidRDefault="002D418C" w:rsidP="00BC4913">
            <w:pPr>
              <w:jc w:val="right"/>
              <w:rPr>
                <w:rFonts w:ascii="Calibri" w:hAnsi="Calibri" w:cs="Calibri"/>
                <w:b/>
                <w:bCs/>
                <w:color w:val="000000"/>
                <w:sz w:val="22"/>
                <w:szCs w:val="22"/>
                <w:lang w:val="en-GB"/>
              </w:rPr>
            </w:pPr>
            <w:r w:rsidRPr="00010E1C">
              <w:rPr>
                <w:rFonts w:ascii="Calibri" w:hAnsi="Calibri" w:cs="Calibri"/>
                <w:sz w:val="22"/>
                <w:szCs w:val="22"/>
              </w:rPr>
              <w:t>6</w:t>
            </w:r>
          </w:p>
        </w:tc>
        <w:tc>
          <w:tcPr>
            <w:tcW w:w="810" w:type="dxa"/>
            <w:tcBorders>
              <w:top w:val="single" w:sz="4" w:space="0" w:color="auto"/>
              <w:left w:val="single" w:sz="4" w:space="0" w:color="auto"/>
              <w:bottom w:val="single" w:sz="4" w:space="0" w:color="auto"/>
              <w:right w:val="single" w:sz="4" w:space="0" w:color="auto"/>
            </w:tcBorders>
          </w:tcPr>
          <w:p w14:paraId="6F3F7F33" w14:textId="77777777" w:rsidR="002D418C" w:rsidRPr="00010E1C" w:rsidRDefault="002D418C" w:rsidP="00BC4913">
            <w:pPr>
              <w:jc w:val="right"/>
              <w:rPr>
                <w:rFonts w:ascii="Calibri" w:hAnsi="Calibri" w:cs="Calibri"/>
                <w:b/>
                <w:bCs/>
                <w:color w:val="000000"/>
                <w:sz w:val="22"/>
                <w:szCs w:val="22"/>
                <w:lang w:val="en-GB"/>
              </w:rPr>
            </w:pPr>
            <w:r w:rsidRPr="00010E1C">
              <w:rPr>
                <w:rFonts w:ascii="Calibri" w:hAnsi="Calibri" w:cs="Calibri"/>
                <w:sz w:val="22"/>
                <w:szCs w:val="22"/>
              </w:rPr>
              <w:t>12</w:t>
            </w:r>
          </w:p>
        </w:tc>
        <w:tc>
          <w:tcPr>
            <w:tcW w:w="720" w:type="dxa"/>
            <w:tcBorders>
              <w:top w:val="single" w:sz="4" w:space="0" w:color="auto"/>
              <w:left w:val="single" w:sz="4" w:space="0" w:color="auto"/>
              <w:bottom w:val="single" w:sz="4" w:space="0" w:color="auto"/>
              <w:right w:val="single" w:sz="4" w:space="0" w:color="auto"/>
            </w:tcBorders>
            <w:noWrap/>
          </w:tcPr>
          <w:p w14:paraId="71FFB9DD" w14:textId="77777777" w:rsidR="002D418C" w:rsidRPr="00010E1C" w:rsidRDefault="002D418C" w:rsidP="00BC4913">
            <w:pPr>
              <w:jc w:val="right"/>
              <w:rPr>
                <w:rFonts w:ascii="Calibri" w:hAnsi="Calibri" w:cs="Calibri"/>
                <w:color w:val="000000"/>
                <w:sz w:val="22"/>
                <w:szCs w:val="22"/>
                <w:lang w:val="en-GB"/>
              </w:rPr>
            </w:pPr>
            <w:r w:rsidRPr="00010E1C">
              <w:rPr>
                <w:rFonts w:ascii="Calibri" w:hAnsi="Calibri" w:cs="Calibri"/>
                <w:sz w:val="22"/>
                <w:szCs w:val="22"/>
              </w:rPr>
              <w:t>18</w:t>
            </w:r>
          </w:p>
        </w:tc>
        <w:tc>
          <w:tcPr>
            <w:tcW w:w="810" w:type="dxa"/>
            <w:tcBorders>
              <w:top w:val="single" w:sz="4" w:space="0" w:color="auto"/>
              <w:left w:val="single" w:sz="4" w:space="0" w:color="auto"/>
              <w:bottom w:val="single" w:sz="4" w:space="0" w:color="auto"/>
              <w:right w:val="single" w:sz="4" w:space="0" w:color="auto"/>
            </w:tcBorders>
            <w:noWrap/>
          </w:tcPr>
          <w:p w14:paraId="7A8A5A87" w14:textId="77777777" w:rsidR="002D418C" w:rsidRPr="00010E1C" w:rsidRDefault="002D418C" w:rsidP="00BC4913">
            <w:pPr>
              <w:jc w:val="right"/>
              <w:rPr>
                <w:rFonts w:ascii="Calibri" w:hAnsi="Calibri" w:cs="Calibri"/>
                <w:color w:val="000000"/>
                <w:sz w:val="22"/>
                <w:szCs w:val="22"/>
                <w:lang w:val="en-GB"/>
              </w:rPr>
            </w:pPr>
            <w:r w:rsidRPr="00010E1C">
              <w:rPr>
                <w:rFonts w:ascii="Calibri" w:hAnsi="Calibri" w:cs="Calibri"/>
                <w:sz w:val="22"/>
                <w:szCs w:val="22"/>
              </w:rPr>
              <w:t>20</w:t>
            </w:r>
          </w:p>
        </w:tc>
        <w:tc>
          <w:tcPr>
            <w:tcW w:w="872" w:type="dxa"/>
            <w:tcBorders>
              <w:top w:val="single" w:sz="4" w:space="0" w:color="auto"/>
              <w:left w:val="single" w:sz="4" w:space="0" w:color="auto"/>
              <w:bottom w:val="single" w:sz="4" w:space="0" w:color="auto"/>
              <w:right w:val="single" w:sz="4" w:space="0" w:color="auto"/>
            </w:tcBorders>
            <w:noWrap/>
          </w:tcPr>
          <w:p w14:paraId="28BFE801" w14:textId="77777777" w:rsidR="002D418C" w:rsidRPr="00010E1C" w:rsidRDefault="002D418C" w:rsidP="00BC4913">
            <w:pPr>
              <w:jc w:val="right"/>
              <w:rPr>
                <w:rFonts w:ascii="Calibri" w:hAnsi="Calibri" w:cs="Calibri"/>
                <w:color w:val="000000"/>
                <w:sz w:val="22"/>
                <w:szCs w:val="22"/>
                <w:lang w:val="en-GB"/>
              </w:rPr>
            </w:pPr>
            <w:r w:rsidRPr="00010E1C">
              <w:rPr>
                <w:rFonts w:ascii="Calibri" w:hAnsi="Calibri" w:cs="Calibri"/>
                <w:sz w:val="22"/>
                <w:szCs w:val="22"/>
              </w:rPr>
              <w:t>38</w:t>
            </w:r>
          </w:p>
        </w:tc>
        <w:tc>
          <w:tcPr>
            <w:tcW w:w="1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3424AF" w14:textId="77777777" w:rsidR="002D418C" w:rsidRPr="00010E1C" w:rsidRDefault="002D418C" w:rsidP="00BC4913">
            <w:pPr>
              <w:jc w:val="right"/>
              <w:rPr>
                <w:rFonts w:ascii="Calibri" w:hAnsi="Calibri" w:cs="Calibri"/>
                <w:b/>
                <w:bCs/>
                <w:color w:val="000000"/>
                <w:sz w:val="22"/>
                <w:szCs w:val="22"/>
                <w:lang w:val="en-GB"/>
              </w:rPr>
            </w:pPr>
            <w:r w:rsidRPr="00010E1C">
              <w:rPr>
                <w:rFonts w:ascii="Calibri" w:hAnsi="Calibri" w:cs="Calibri"/>
                <w:sz w:val="22"/>
                <w:szCs w:val="22"/>
              </w:rPr>
              <w:t>-26</w:t>
            </w:r>
          </w:p>
        </w:tc>
      </w:tr>
      <w:tr w:rsidR="002D418C" w:rsidRPr="000B4B20" w14:paraId="749B80A4" w14:textId="77777777" w:rsidTr="00BC4913">
        <w:trPr>
          <w:trHeight w:val="309"/>
        </w:trPr>
        <w:tc>
          <w:tcPr>
            <w:tcW w:w="2155"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199B9188" w14:textId="77777777" w:rsidR="002D418C" w:rsidRPr="000B4B20" w:rsidRDefault="002D418C" w:rsidP="00BC4913">
            <w:pPr>
              <w:jc w:val="center"/>
              <w:rPr>
                <w:rFonts w:ascii="Calibri" w:hAnsi="Calibri" w:cs="Calibri"/>
                <w:color w:val="000000"/>
                <w:sz w:val="22"/>
                <w:szCs w:val="22"/>
                <w:lang w:val="sr-Cyrl-RS"/>
              </w:rPr>
            </w:pPr>
            <w:r w:rsidRPr="000B4B20">
              <w:rPr>
                <w:rFonts w:ascii="Calibri" w:hAnsi="Calibri" w:cs="Calibri"/>
                <w:color w:val="000000"/>
                <w:sz w:val="22"/>
                <w:szCs w:val="22"/>
                <w:lang w:val="en-GB"/>
              </w:rPr>
              <w:t>202</w:t>
            </w:r>
            <w:r>
              <w:rPr>
                <w:rFonts w:ascii="Calibri" w:hAnsi="Calibri" w:cs="Calibri"/>
                <w:color w:val="000000"/>
                <w:sz w:val="22"/>
                <w:szCs w:val="22"/>
                <w:lang w:val="sr-Cyrl-RS"/>
              </w:rPr>
              <w:t>2.</w:t>
            </w:r>
          </w:p>
        </w:tc>
        <w:tc>
          <w:tcPr>
            <w:tcW w:w="900" w:type="dxa"/>
            <w:tcBorders>
              <w:top w:val="single" w:sz="4" w:space="0" w:color="auto"/>
              <w:left w:val="nil"/>
              <w:bottom w:val="single" w:sz="4" w:space="0" w:color="auto"/>
              <w:right w:val="single" w:sz="4" w:space="0" w:color="auto"/>
            </w:tcBorders>
          </w:tcPr>
          <w:p w14:paraId="002AC482" w14:textId="77777777" w:rsidR="002D418C" w:rsidRPr="00010E1C" w:rsidRDefault="002D418C" w:rsidP="00BC4913">
            <w:pPr>
              <w:jc w:val="right"/>
              <w:rPr>
                <w:rFonts w:ascii="Calibri" w:hAnsi="Calibri" w:cs="Calibri"/>
                <w:b/>
                <w:bCs/>
                <w:color w:val="000000"/>
                <w:sz w:val="22"/>
                <w:szCs w:val="22"/>
                <w:lang w:val="en-GB"/>
              </w:rPr>
            </w:pPr>
            <w:r w:rsidRPr="00010E1C">
              <w:rPr>
                <w:rFonts w:ascii="Calibri" w:hAnsi="Calibri" w:cs="Calibri"/>
                <w:sz w:val="22"/>
                <w:szCs w:val="22"/>
              </w:rPr>
              <w:t>4</w:t>
            </w:r>
          </w:p>
        </w:tc>
        <w:tc>
          <w:tcPr>
            <w:tcW w:w="720" w:type="dxa"/>
            <w:tcBorders>
              <w:top w:val="single" w:sz="4" w:space="0" w:color="auto"/>
              <w:left w:val="single" w:sz="4" w:space="0" w:color="auto"/>
              <w:bottom w:val="single" w:sz="4" w:space="0" w:color="auto"/>
              <w:right w:val="single" w:sz="4" w:space="0" w:color="auto"/>
            </w:tcBorders>
          </w:tcPr>
          <w:p w14:paraId="03C16840" w14:textId="77777777" w:rsidR="002D418C" w:rsidRPr="00010E1C" w:rsidRDefault="002D418C" w:rsidP="00BC4913">
            <w:pPr>
              <w:jc w:val="right"/>
              <w:rPr>
                <w:rFonts w:ascii="Calibri" w:hAnsi="Calibri" w:cs="Calibri"/>
                <w:b/>
                <w:bCs/>
                <w:color w:val="000000"/>
                <w:sz w:val="22"/>
                <w:szCs w:val="22"/>
                <w:lang w:val="en-GB"/>
              </w:rPr>
            </w:pPr>
            <w:r w:rsidRPr="00010E1C">
              <w:rPr>
                <w:rFonts w:ascii="Calibri" w:hAnsi="Calibri" w:cs="Calibri"/>
                <w:sz w:val="22"/>
                <w:szCs w:val="22"/>
              </w:rPr>
              <w:t>1</w:t>
            </w:r>
          </w:p>
        </w:tc>
        <w:tc>
          <w:tcPr>
            <w:tcW w:w="810" w:type="dxa"/>
            <w:tcBorders>
              <w:top w:val="single" w:sz="4" w:space="0" w:color="auto"/>
              <w:left w:val="single" w:sz="4" w:space="0" w:color="auto"/>
              <w:bottom w:val="single" w:sz="4" w:space="0" w:color="auto"/>
              <w:right w:val="single" w:sz="4" w:space="0" w:color="auto"/>
            </w:tcBorders>
          </w:tcPr>
          <w:p w14:paraId="2DC91B7F" w14:textId="77777777" w:rsidR="002D418C" w:rsidRPr="00010E1C" w:rsidRDefault="002D418C" w:rsidP="00BC4913">
            <w:pPr>
              <w:jc w:val="right"/>
              <w:rPr>
                <w:rFonts w:ascii="Calibri" w:hAnsi="Calibri" w:cs="Calibri"/>
                <w:b/>
                <w:bCs/>
                <w:color w:val="000000"/>
                <w:sz w:val="22"/>
                <w:szCs w:val="22"/>
                <w:lang w:val="en-GB"/>
              </w:rPr>
            </w:pPr>
            <w:r w:rsidRPr="00010E1C">
              <w:rPr>
                <w:rFonts w:ascii="Calibri" w:hAnsi="Calibri" w:cs="Calibri"/>
                <w:sz w:val="22"/>
                <w:szCs w:val="22"/>
              </w:rPr>
              <w:t>5</w:t>
            </w:r>
          </w:p>
        </w:tc>
        <w:tc>
          <w:tcPr>
            <w:tcW w:w="720" w:type="dxa"/>
            <w:tcBorders>
              <w:top w:val="single" w:sz="4" w:space="0" w:color="auto"/>
              <w:left w:val="single" w:sz="4" w:space="0" w:color="auto"/>
              <w:bottom w:val="single" w:sz="4" w:space="0" w:color="auto"/>
              <w:right w:val="single" w:sz="4" w:space="0" w:color="auto"/>
            </w:tcBorders>
            <w:noWrap/>
          </w:tcPr>
          <w:p w14:paraId="17309A7C" w14:textId="77777777" w:rsidR="002D418C" w:rsidRPr="00010E1C" w:rsidRDefault="002D418C" w:rsidP="00BC4913">
            <w:pPr>
              <w:jc w:val="right"/>
              <w:rPr>
                <w:rFonts w:ascii="Calibri" w:hAnsi="Calibri" w:cs="Calibri"/>
                <w:color w:val="000000"/>
                <w:sz w:val="22"/>
                <w:szCs w:val="22"/>
                <w:lang w:val="en-GB"/>
              </w:rPr>
            </w:pPr>
            <w:r w:rsidRPr="00010E1C">
              <w:rPr>
                <w:rFonts w:ascii="Calibri" w:hAnsi="Calibri" w:cs="Calibri"/>
                <w:sz w:val="22"/>
                <w:szCs w:val="22"/>
              </w:rPr>
              <w:t>10</w:t>
            </w:r>
          </w:p>
        </w:tc>
        <w:tc>
          <w:tcPr>
            <w:tcW w:w="810" w:type="dxa"/>
            <w:tcBorders>
              <w:top w:val="single" w:sz="4" w:space="0" w:color="auto"/>
              <w:left w:val="single" w:sz="4" w:space="0" w:color="auto"/>
              <w:bottom w:val="single" w:sz="4" w:space="0" w:color="auto"/>
              <w:right w:val="single" w:sz="4" w:space="0" w:color="auto"/>
            </w:tcBorders>
            <w:noWrap/>
          </w:tcPr>
          <w:p w14:paraId="3EA3554F" w14:textId="77777777" w:rsidR="002D418C" w:rsidRPr="00010E1C" w:rsidRDefault="002D418C" w:rsidP="00BC4913">
            <w:pPr>
              <w:jc w:val="right"/>
              <w:rPr>
                <w:rFonts w:ascii="Calibri" w:hAnsi="Calibri" w:cs="Calibri"/>
                <w:color w:val="000000"/>
                <w:sz w:val="22"/>
                <w:szCs w:val="22"/>
                <w:lang w:val="en-GB"/>
              </w:rPr>
            </w:pPr>
            <w:r w:rsidRPr="00010E1C">
              <w:rPr>
                <w:rFonts w:ascii="Calibri" w:hAnsi="Calibri" w:cs="Calibri"/>
                <w:sz w:val="22"/>
                <w:szCs w:val="22"/>
              </w:rPr>
              <w:t>7</w:t>
            </w:r>
          </w:p>
        </w:tc>
        <w:tc>
          <w:tcPr>
            <w:tcW w:w="872" w:type="dxa"/>
            <w:tcBorders>
              <w:top w:val="single" w:sz="4" w:space="0" w:color="auto"/>
              <w:left w:val="single" w:sz="4" w:space="0" w:color="auto"/>
              <w:bottom w:val="single" w:sz="4" w:space="0" w:color="auto"/>
              <w:right w:val="single" w:sz="4" w:space="0" w:color="auto"/>
            </w:tcBorders>
            <w:noWrap/>
          </w:tcPr>
          <w:p w14:paraId="1B0C9A1F" w14:textId="77777777" w:rsidR="002D418C" w:rsidRPr="00010E1C" w:rsidRDefault="002D418C" w:rsidP="00BC4913">
            <w:pPr>
              <w:jc w:val="right"/>
              <w:rPr>
                <w:rFonts w:ascii="Calibri" w:hAnsi="Calibri" w:cs="Calibri"/>
                <w:color w:val="000000"/>
                <w:sz w:val="22"/>
                <w:szCs w:val="22"/>
                <w:lang w:val="en-GB"/>
              </w:rPr>
            </w:pPr>
            <w:r w:rsidRPr="00010E1C">
              <w:rPr>
                <w:rFonts w:ascii="Calibri" w:hAnsi="Calibri" w:cs="Calibri"/>
                <w:sz w:val="22"/>
                <w:szCs w:val="22"/>
              </w:rPr>
              <w:t>17</w:t>
            </w:r>
          </w:p>
        </w:tc>
        <w:tc>
          <w:tcPr>
            <w:tcW w:w="1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814E09" w14:textId="77777777" w:rsidR="002D418C" w:rsidRPr="00010E1C" w:rsidRDefault="002D418C" w:rsidP="00BC4913">
            <w:pPr>
              <w:jc w:val="right"/>
              <w:rPr>
                <w:rFonts w:ascii="Calibri" w:hAnsi="Calibri" w:cs="Calibri"/>
                <w:b/>
                <w:bCs/>
                <w:color w:val="000000"/>
                <w:sz w:val="22"/>
                <w:szCs w:val="22"/>
                <w:lang w:val="en-GB"/>
              </w:rPr>
            </w:pPr>
            <w:r w:rsidRPr="00010E1C">
              <w:rPr>
                <w:rFonts w:ascii="Calibri" w:hAnsi="Calibri" w:cs="Calibri"/>
                <w:sz w:val="22"/>
                <w:szCs w:val="22"/>
              </w:rPr>
              <w:t>-12</w:t>
            </w:r>
          </w:p>
        </w:tc>
      </w:tr>
      <w:tr w:rsidR="002D418C" w:rsidRPr="000B4B20" w14:paraId="6A5829EB" w14:textId="77777777" w:rsidTr="00BC4913">
        <w:trPr>
          <w:trHeight w:val="293"/>
        </w:trPr>
        <w:tc>
          <w:tcPr>
            <w:tcW w:w="2155"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CA2F776" w14:textId="77777777" w:rsidR="002D418C" w:rsidRPr="000B4B20" w:rsidRDefault="002D418C" w:rsidP="00BC4913">
            <w:pPr>
              <w:jc w:val="center"/>
              <w:rPr>
                <w:rFonts w:ascii="Calibri" w:hAnsi="Calibri" w:cs="Calibri"/>
                <w:color w:val="000000"/>
                <w:sz w:val="22"/>
                <w:szCs w:val="22"/>
                <w:lang w:val="sr-Cyrl-RS"/>
              </w:rPr>
            </w:pPr>
            <w:r w:rsidRPr="000B4B20">
              <w:rPr>
                <w:rFonts w:ascii="Calibri" w:hAnsi="Calibri" w:cs="Calibri"/>
                <w:color w:val="000000"/>
                <w:sz w:val="22"/>
                <w:szCs w:val="22"/>
                <w:lang w:val="en-GB"/>
              </w:rPr>
              <w:t>202</w:t>
            </w:r>
            <w:r>
              <w:rPr>
                <w:rFonts w:ascii="Calibri" w:hAnsi="Calibri" w:cs="Calibri"/>
                <w:color w:val="000000"/>
                <w:sz w:val="22"/>
                <w:szCs w:val="22"/>
                <w:lang w:val="sr-Cyrl-RS"/>
              </w:rPr>
              <w:t>3.</w:t>
            </w:r>
          </w:p>
        </w:tc>
        <w:tc>
          <w:tcPr>
            <w:tcW w:w="900" w:type="dxa"/>
            <w:tcBorders>
              <w:top w:val="single" w:sz="4" w:space="0" w:color="auto"/>
              <w:left w:val="nil"/>
              <w:bottom w:val="single" w:sz="4" w:space="0" w:color="auto"/>
              <w:right w:val="single" w:sz="4" w:space="0" w:color="auto"/>
            </w:tcBorders>
          </w:tcPr>
          <w:p w14:paraId="62FC2249" w14:textId="77777777" w:rsidR="002D418C" w:rsidRPr="00010E1C" w:rsidRDefault="002D418C" w:rsidP="00BC4913">
            <w:pPr>
              <w:jc w:val="right"/>
              <w:rPr>
                <w:rFonts w:ascii="Calibri" w:hAnsi="Calibri" w:cs="Calibri"/>
                <w:b/>
                <w:bCs/>
                <w:color w:val="000000"/>
                <w:sz w:val="22"/>
                <w:szCs w:val="22"/>
                <w:lang w:val="en-GB"/>
              </w:rPr>
            </w:pPr>
            <w:r w:rsidRPr="00010E1C">
              <w:rPr>
                <w:rFonts w:ascii="Calibri" w:hAnsi="Calibri" w:cs="Calibri"/>
                <w:sz w:val="22"/>
                <w:szCs w:val="22"/>
              </w:rPr>
              <w:t>5</w:t>
            </w:r>
          </w:p>
        </w:tc>
        <w:tc>
          <w:tcPr>
            <w:tcW w:w="720" w:type="dxa"/>
            <w:tcBorders>
              <w:top w:val="single" w:sz="4" w:space="0" w:color="auto"/>
              <w:left w:val="single" w:sz="4" w:space="0" w:color="auto"/>
              <w:bottom w:val="single" w:sz="4" w:space="0" w:color="auto"/>
              <w:right w:val="single" w:sz="4" w:space="0" w:color="auto"/>
            </w:tcBorders>
          </w:tcPr>
          <w:p w14:paraId="7DBC421A" w14:textId="77777777" w:rsidR="002D418C" w:rsidRPr="00010E1C" w:rsidRDefault="002D418C" w:rsidP="00BC4913">
            <w:pPr>
              <w:jc w:val="right"/>
              <w:rPr>
                <w:rFonts w:ascii="Calibri" w:hAnsi="Calibri" w:cs="Calibri"/>
                <w:b/>
                <w:bCs/>
                <w:color w:val="000000"/>
                <w:sz w:val="22"/>
                <w:szCs w:val="22"/>
                <w:lang w:val="en-GB"/>
              </w:rPr>
            </w:pPr>
            <w:r w:rsidRPr="00010E1C">
              <w:rPr>
                <w:rFonts w:ascii="Calibri" w:hAnsi="Calibri" w:cs="Calibri"/>
                <w:sz w:val="22"/>
                <w:szCs w:val="22"/>
              </w:rPr>
              <w:t>4</w:t>
            </w:r>
          </w:p>
        </w:tc>
        <w:tc>
          <w:tcPr>
            <w:tcW w:w="810" w:type="dxa"/>
            <w:tcBorders>
              <w:top w:val="single" w:sz="4" w:space="0" w:color="auto"/>
              <w:left w:val="single" w:sz="4" w:space="0" w:color="auto"/>
              <w:bottom w:val="single" w:sz="4" w:space="0" w:color="auto"/>
              <w:right w:val="single" w:sz="4" w:space="0" w:color="auto"/>
            </w:tcBorders>
          </w:tcPr>
          <w:p w14:paraId="3A40DBC1" w14:textId="77777777" w:rsidR="002D418C" w:rsidRPr="00010E1C" w:rsidRDefault="002D418C" w:rsidP="00BC4913">
            <w:pPr>
              <w:jc w:val="right"/>
              <w:rPr>
                <w:rFonts w:ascii="Calibri" w:hAnsi="Calibri" w:cs="Calibri"/>
                <w:b/>
                <w:bCs/>
                <w:color w:val="000000"/>
                <w:sz w:val="22"/>
                <w:szCs w:val="22"/>
                <w:lang w:val="en-GB"/>
              </w:rPr>
            </w:pPr>
            <w:r w:rsidRPr="00010E1C">
              <w:rPr>
                <w:rFonts w:ascii="Calibri" w:hAnsi="Calibri" w:cs="Calibri"/>
                <w:sz w:val="22"/>
                <w:szCs w:val="22"/>
              </w:rPr>
              <w:t>9</w:t>
            </w:r>
          </w:p>
        </w:tc>
        <w:tc>
          <w:tcPr>
            <w:tcW w:w="720" w:type="dxa"/>
            <w:tcBorders>
              <w:top w:val="single" w:sz="4" w:space="0" w:color="auto"/>
              <w:left w:val="single" w:sz="4" w:space="0" w:color="auto"/>
              <w:bottom w:val="single" w:sz="4" w:space="0" w:color="auto"/>
              <w:right w:val="single" w:sz="4" w:space="0" w:color="auto"/>
            </w:tcBorders>
            <w:noWrap/>
          </w:tcPr>
          <w:p w14:paraId="653B3BC6" w14:textId="77777777" w:rsidR="002D418C" w:rsidRPr="00010E1C" w:rsidRDefault="002D418C" w:rsidP="00BC4913">
            <w:pPr>
              <w:jc w:val="right"/>
              <w:rPr>
                <w:rFonts w:ascii="Calibri" w:hAnsi="Calibri" w:cs="Calibri"/>
                <w:color w:val="000000"/>
                <w:sz w:val="22"/>
                <w:szCs w:val="22"/>
                <w:lang w:val="en-GB"/>
              </w:rPr>
            </w:pPr>
            <w:r w:rsidRPr="00010E1C">
              <w:rPr>
                <w:rFonts w:ascii="Calibri" w:hAnsi="Calibri" w:cs="Calibri"/>
                <w:sz w:val="22"/>
                <w:szCs w:val="22"/>
              </w:rPr>
              <w:t>12</w:t>
            </w:r>
          </w:p>
        </w:tc>
        <w:tc>
          <w:tcPr>
            <w:tcW w:w="810" w:type="dxa"/>
            <w:tcBorders>
              <w:top w:val="single" w:sz="4" w:space="0" w:color="auto"/>
              <w:left w:val="single" w:sz="4" w:space="0" w:color="auto"/>
              <w:bottom w:val="single" w:sz="4" w:space="0" w:color="auto"/>
              <w:right w:val="single" w:sz="4" w:space="0" w:color="auto"/>
            </w:tcBorders>
            <w:noWrap/>
          </w:tcPr>
          <w:p w14:paraId="2C7111C4" w14:textId="77777777" w:rsidR="002D418C" w:rsidRPr="00010E1C" w:rsidRDefault="002D418C" w:rsidP="00BC4913">
            <w:pPr>
              <w:jc w:val="right"/>
              <w:rPr>
                <w:rFonts w:ascii="Calibri" w:hAnsi="Calibri" w:cs="Calibri"/>
                <w:color w:val="000000"/>
                <w:sz w:val="22"/>
                <w:szCs w:val="22"/>
                <w:lang w:val="en-GB"/>
              </w:rPr>
            </w:pPr>
            <w:r w:rsidRPr="00010E1C">
              <w:rPr>
                <w:rFonts w:ascii="Calibri" w:hAnsi="Calibri" w:cs="Calibri"/>
                <w:sz w:val="22"/>
                <w:szCs w:val="22"/>
              </w:rPr>
              <w:t>11</w:t>
            </w:r>
          </w:p>
        </w:tc>
        <w:tc>
          <w:tcPr>
            <w:tcW w:w="872" w:type="dxa"/>
            <w:tcBorders>
              <w:top w:val="single" w:sz="4" w:space="0" w:color="auto"/>
              <w:left w:val="single" w:sz="4" w:space="0" w:color="auto"/>
              <w:bottom w:val="single" w:sz="4" w:space="0" w:color="auto"/>
              <w:right w:val="single" w:sz="4" w:space="0" w:color="auto"/>
            </w:tcBorders>
            <w:noWrap/>
          </w:tcPr>
          <w:p w14:paraId="08C36931" w14:textId="77777777" w:rsidR="002D418C" w:rsidRPr="00010E1C" w:rsidRDefault="002D418C" w:rsidP="00BC4913">
            <w:pPr>
              <w:jc w:val="right"/>
              <w:rPr>
                <w:rFonts w:ascii="Calibri" w:hAnsi="Calibri" w:cs="Calibri"/>
                <w:color w:val="000000"/>
                <w:sz w:val="22"/>
                <w:szCs w:val="22"/>
                <w:lang w:val="en-GB"/>
              </w:rPr>
            </w:pPr>
            <w:r w:rsidRPr="00010E1C">
              <w:rPr>
                <w:rFonts w:ascii="Calibri" w:hAnsi="Calibri" w:cs="Calibri"/>
                <w:sz w:val="22"/>
                <w:szCs w:val="22"/>
              </w:rPr>
              <w:t>23</w:t>
            </w:r>
          </w:p>
        </w:tc>
        <w:tc>
          <w:tcPr>
            <w:tcW w:w="1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A7403C" w14:textId="77777777" w:rsidR="002D418C" w:rsidRPr="00010E1C" w:rsidRDefault="002D418C" w:rsidP="00BC4913">
            <w:pPr>
              <w:jc w:val="right"/>
              <w:rPr>
                <w:rFonts w:ascii="Calibri" w:hAnsi="Calibri" w:cs="Calibri"/>
                <w:b/>
                <w:bCs/>
                <w:color w:val="000000"/>
                <w:sz w:val="22"/>
                <w:szCs w:val="22"/>
                <w:lang w:val="en-GB"/>
              </w:rPr>
            </w:pPr>
            <w:r w:rsidRPr="00010E1C">
              <w:rPr>
                <w:rFonts w:ascii="Calibri" w:hAnsi="Calibri" w:cs="Calibri"/>
                <w:sz w:val="22"/>
                <w:szCs w:val="22"/>
              </w:rPr>
              <w:t>-14</w:t>
            </w:r>
          </w:p>
        </w:tc>
      </w:tr>
    </w:tbl>
    <w:p w14:paraId="534CFA55" w14:textId="77777777" w:rsidR="002D418C" w:rsidRPr="00B31500" w:rsidRDefault="002D418C" w:rsidP="002D418C">
      <w:pPr>
        <w:pStyle w:val="NoSpacing"/>
        <w:jc w:val="center"/>
        <w:rPr>
          <w:sz w:val="24"/>
          <w:szCs w:val="24"/>
        </w:rPr>
      </w:pPr>
      <w:r w:rsidRPr="00B31500">
        <w:rPr>
          <w:sz w:val="24"/>
          <w:szCs w:val="24"/>
        </w:rPr>
        <w:t>у периоду 20</w:t>
      </w:r>
      <w:r>
        <w:rPr>
          <w:sz w:val="24"/>
          <w:szCs w:val="24"/>
          <w:lang w:val="sr-Cyrl-RS"/>
        </w:rPr>
        <w:t>19</w:t>
      </w:r>
      <w:r w:rsidRPr="00B31500">
        <w:rPr>
          <w:sz w:val="24"/>
          <w:szCs w:val="24"/>
        </w:rPr>
        <w:t xml:space="preserve"> – 202</w:t>
      </w:r>
      <w:r>
        <w:rPr>
          <w:sz w:val="24"/>
          <w:szCs w:val="24"/>
          <w:lang w:val="sr-Cyrl-RS"/>
        </w:rPr>
        <w:t>3</w:t>
      </w:r>
      <w:r w:rsidRPr="00B31500">
        <w:rPr>
          <w:sz w:val="24"/>
          <w:szCs w:val="24"/>
        </w:rPr>
        <w:t>. година</w:t>
      </w:r>
    </w:p>
    <w:p w14:paraId="4B2C602D" w14:textId="77777777" w:rsidR="002D418C" w:rsidRPr="00B905BD" w:rsidRDefault="002D418C" w:rsidP="002D418C">
      <w:pPr>
        <w:pStyle w:val="NoSpacing"/>
        <w:jc w:val="center"/>
        <w:rPr>
          <w:rFonts w:cs="Calibri"/>
          <w:i/>
          <w:iCs/>
          <w:sz w:val="24"/>
          <w:szCs w:val="24"/>
          <w:lang w:val="sr-Cyrl-RS" w:eastAsia="en-GB"/>
        </w:rPr>
      </w:pPr>
      <w:r w:rsidRPr="00A86F10">
        <w:rPr>
          <w:rFonts w:cs="Calibri"/>
          <w:i/>
          <w:iCs/>
          <w:sz w:val="24"/>
          <w:szCs w:val="24"/>
          <w:lang w:val="sr-Cyrl-RS" w:eastAsia="en-GB"/>
        </w:rPr>
        <w:t xml:space="preserve">Извор: </w:t>
      </w:r>
      <w:r>
        <w:rPr>
          <w:rFonts w:cs="Calibri"/>
          <w:i/>
          <w:iCs/>
          <w:sz w:val="24"/>
          <w:szCs w:val="24"/>
          <w:lang w:val="sr-Cyrl-RS" w:eastAsia="en-GB"/>
        </w:rPr>
        <w:t>Републички завод за статистику</w:t>
      </w:r>
      <w:r w:rsidRPr="00A86F10">
        <w:rPr>
          <w:rFonts w:cs="Calibri"/>
          <w:i/>
          <w:iCs/>
          <w:sz w:val="24"/>
          <w:szCs w:val="24"/>
          <w:lang w:val="sr-Cyrl-RS" w:eastAsia="en-GB"/>
        </w:rPr>
        <w:t xml:space="preserve"> </w:t>
      </w:r>
    </w:p>
    <w:p w14:paraId="00727B43" w14:textId="77777777" w:rsidR="002D418C" w:rsidRDefault="002D418C" w:rsidP="002D418C">
      <w:pPr>
        <w:pStyle w:val="Default"/>
        <w:jc w:val="both"/>
        <w:rPr>
          <w:lang w:val="sr-Cyrl-RS"/>
        </w:rPr>
      </w:pPr>
    </w:p>
    <w:p w14:paraId="42EF75CF" w14:textId="1DAF5E1F" w:rsidR="002D418C" w:rsidRDefault="002D418C" w:rsidP="002D418C">
      <w:pPr>
        <w:pStyle w:val="Default"/>
        <w:jc w:val="both"/>
        <w:rPr>
          <w:lang w:val="sr-Cyrl-RS"/>
        </w:rPr>
      </w:pPr>
      <w:r>
        <w:rPr>
          <w:lang w:val="sr-Cyrl-RS"/>
        </w:rPr>
        <w:t>Поред података о природном прираштају, за сагледавање демографских трендова  потребно је узети у разматрање и податке о миграционим кретањима. У вези с тим у наредној табели су представљени подаци о унутрашњим миграцијама. Из наведене табеле је видљиво да постоји позитиван миграциони салдо у појединим годинама (2020. година) када се више становника доселило у општину Трново него што се из ње иселило у друге ЈЛС у Републици Српској и Федерацији БиХ, односно у Дистрикт Брчко. Ипак, треба имати на уму да се ради о ниским вр</w:t>
      </w:r>
      <w:r w:rsidR="000F3576">
        <w:rPr>
          <w:lang w:val="sr-Cyrl-RS"/>
        </w:rPr>
        <w:t>и</w:t>
      </w:r>
      <w:r>
        <w:rPr>
          <w:lang w:val="sr-Cyrl-RS"/>
        </w:rPr>
        <w:t>једностима од свега неколико</w:t>
      </w:r>
      <w:r w:rsidRPr="009F76C7">
        <w:rPr>
          <w:color w:val="000000" w:themeColor="text1"/>
          <w:lang w:val="sr-Cyrl-RS"/>
        </w:rPr>
        <w:t xml:space="preserve"> стан</w:t>
      </w:r>
      <w:r w:rsidR="009F76C7" w:rsidRPr="009F76C7">
        <w:rPr>
          <w:color w:val="000000" w:themeColor="text1"/>
          <w:lang w:val="sr-Cyrl-RS"/>
        </w:rPr>
        <w:t>о</w:t>
      </w:r>
      <w:r w:rsidRPr="009F76C7">
        <w:rPr>
          <w:color w:val="000000" w:themeColor="text1"/>
          <w:lang w:val="sr-Cyrl-RS"/>
        </w:rPr>
        <w:t xml:space="preserve">вника </w:t>
      </w:r>
      <w:r>
        <w:rPr>
          <w:lang w:val="sr-Cyrl-RS"/>
        </w:rPr>
        <w:t xml:space="preserve">те на основу тога није могуће извући закључак о неком значајнијем утицају унутрашњих миграција на укупну демографску структуру. </w:t>
      </w:r>
    </w:p>
    <w:p w14:paraId="77875014" w14:textId="77777777" w:rsidR="002D418C" w:rsidRDefault="002D418C" w:rsidP="002D418C">
      <w:pPr>
        <w:pStyle w:val="Default"/>
        <w:jc w:val="both"/>
      </w:pPr>
    </w:p>
    <w:p w14:paraId="7ECEA5F0" w14:textId="77777777" w:rsidR="00D5291C" w:rsidRDefault="00D5291C" w:rsidP="002D418C">
      <w:pPr>
        <w:pStyle w:val="Default"/>
        <w:jc w:val="both"/>
      </w:pPr>
    </w:p>
    <w:p w14:paraId="7A8C227D" w14:textId="77777777" w:rsidR="00D5291C" w:rsidRDefault="00D5291C" w:rsidP="002D418C">
      <w:pPr>
        <w:pStyle w:val="Default"/>
        <w:jc w:val="both"/>
      </w:pPr>
    </w:p>
    <w:p w14:paraId="33943C21" w14:textId="77777777" w:rsidR="00D5291C" w:rsidRDefault="00D5291C" w:rsidP="002D418C">
      <w:pPr>
        <w:pStyle w:val="Default"/>
        <w:jc w:val="both"/>
      </w:pPr>
    </w:p>
    <w:p w14:paraId="476BFD96" w14:textId="77777777" w:rsidR="00D5291C" w:rsidRDefault="00D5291C" w:rsidP="002D418C">
      <w:pPr>
        <w:pStyle w:val="Default"/>
        <w:jc w:val="both"/>
      </w:pPr>
    </w:p>
    <w:p w14:paraId="453C0016" w14:textId="77777777" w:rsidR="00D5291C" w:rsidRDefault="00D5291C" w:rsidP="002D418C">
      <w:pPr>
        <w:pStyle w:val="Default"/>
        <w:jc w:val="both"/>
      </w:pPr>
    </w:p>
    <w:p w14:paraId="7E1728E0" w14:textId="77777777" w:rsidR="00D5291C" w:rsidRDefault="00D5291C" w:rsidP="002D418C">
      <w:pPr>
        <w:pStyle w:val="Default"/>
        <w:jc w:val="both"/>
      </w:pPr>
    </w:p>
    <w:p w14:paraId="5383E8F2" w14:textId="77777777" w:rsidR="00D5291C" w:rsidRDefault="00D5291C" w:rsidP="002D418C">
      <w:pPr>
        <w:pStyle w:val="Default"/>
        <w:jc w:val="both"/>
      </w:pPr>
    </w:p>
    <w:p w14:paraId="53FA4558" w14:textId="77777777" w:rsidR="00D5291C" w:rsidRPr="00D5291C" w:rsidRDefault="00D5291C" w:rsidP="002D418C">
      <w:pPr>
        <w:pStyle w:val="Default"/>
        <w:jc w:val="both"/>
      </w:pPr>
    </w:p>
    <w:p w14:paraId="1D17F851" w14:textId="77777777" w:rsidR="002D418C" w:rsidRDefault="002D418C" w:rsidP="002D418C">
      <w:pPr>
        <w:pStyle w:val="Default"/>
        <w:jc w:val="center"/>
        <w:rPr>
          <w:lang w:val="sr-Cyrl-RS"/>
        </w:rPr>
      </w:pPr>
      <w:r w:rsidRPr="00E516BE">
        <w:rPr>
          <w:i/>
          <w:iCs/>
          <w:lang w:val="sr-Cyrl-RS"/>
        </w:rPr>
        <w:lastRenderedPageBreak/>
        <w:t xml:space="preserve">Табела </w:t>
      </w:r>
      <w:r>
        <w:rPr>
          <w:i/>
          <w:iCs/>
          <w:lang w:val="sr-Cyrl-RS"/>
        </w:rPr>
        <w:t>3</w:t>
      </w:r>
      <w:r>
        <w:rPr>
          <w:i/>
          <w:iCs/>
          <w:lang w:val="sr-Latn-RS"/>
        </w:rPr>
        <w:t>.</w:t>
      </w:r>
      <w:r>
        <w:rPr>
          <w:lang w:val="sr-Cyrl-RS"/>
        </w:rPr>
        <w:t xml:space="preserve"> Преглед унутрашњих миграција за општину Трново</w:t>
      </w:r>
    </w:p>
    <w:p w14:paraId="3B9E083A" w14:textId="77777777" w:rsidR="002D418C" w:rsidRPr="00B905BD" w:rsidRDefault="002D418C" w:rsidP="002D418C">
      <w:pPr>
        <w:pStyle w:val="Default"/>
        <w:jc w:val="center"/>
        <w:rPr>
          <w:lang w:val="sr-Cyrl-RS"/>
        </w:rPr>
      </w:pPr>
      <w:r>
        <w:rPr>
          <w:lang w:val="sr-Cyrl-RS"/>
        </w:rPr>
        <w:t xml:space="preserve"> у периоду 2019 – 2023. година</w:t>
      </w:r>
    </w:p>
    <w:tbl>
      <w:tblPr>
        <w:tblStyle w:val="TableGrid"/>
        <w:tblW w:w="0" w:type="auto"/>
        <w:tblLook w:val="04A0" w:firstRow="1" w:lastRow="0" w:firstColumn="1" w:lastColumn="0" w:noHBand="0" w:noVBand="1"/>
      </w:tblPr>
      <w:tblGrid>
        <w:gridCol w:w="1086"/>
        <w:gridCol w:w="631"/>
        <w:gridCol w:w="843"/>
        <w:gridCol w:w="709"/>
        <w:gridCol w:w="567"/>
        <w:gridCol w:w="788"/>
        <w:gridCol w:w="843"/>
        <w:gridCol w:w="675"/>
        <w:gridCol w:w="657"/>
        <w:gridCol w:w="709"/>
        <w:gridCol w:w="1502"/>
      </w:tblGrid>
      <w:tr w:rsidR="002D418C" w:rsidRPr="001B7EB1" w14:paraId="3E895391" w14:textId="77777777" w:rsidTr="00BC4913">
        <w:trPr>
          <w:trHeight w:val="465"/>
        </w:trPr>
        <w:tc>
          <w:tcPr>
            <w:tcW w:w="1717" w:type="dxa"/>
            <w:gridSpan w:val="2"/>
            <w:vMerge w:val="restart"/>
            <w:shd w:val="clear" w:color="auto" w:fill="BFBFBF" w:themeFill="background1" w:themeFillShade="BF"/>
            <w:hideMark/>
          </w:tcPr>
          <w:p w14:paraId="38AE79E1" w14:textId="77777777" w:rsidR="002D418C" w:rsidRDefault="002D418C" w:rsidP="00BC4913">
            <w:pPr>
              <w:pStyle w:val="Default"/>
              <w:jc w:val="both"/>
              <w:rPr>
                <w:rFonts w:asciiTheme="minorHAnsi" w:hAnsiTheme="minorHAnsi" w:cstheme="minorHAnsi"/>
                <w:b/>
                <w:bCs/>
                <w:sz w:val="20"/>
                <w:szCs w:val="20"/>
                <w:lang w:val="sr-Cyrl-RS"/>
              </w:rPr>
            </w:pPr>
          </w:p>
          <w:p w14:paraId="18867A4B" w14:textId="77777777" w:rsidR="002D418C" w:rsidRDefault="002D418C" w:rsidP="00BC4913">
            <w:pPr>
              <w:pStyle w:val="Default"/>
              <w:jc w:val="both"/>
              <w:rPr>
                <w:rFonts w:asciiTheme="minorHAnsi" w:hAnsiTheme="minorHAnsi" w:cstheme="minorHAnsi"/>
                <w:b/>
                <w:bCs/>
                <w:sz w:val="20"/>
                <w:szCs w:val="20"/>
                <w:lang w:val="sr-Cyrl-RS"/>
              </w:rPr>
            </w:pPr>
          </w:p>
          <w:p w14:paraId="7A0E42A5" w14:textId="77777777" w:rsidR="002D418C" w:rsidRDefault="002D418C" w:rsidP="00BC4913">
            <w:pPr>
              <w:pStyle w:val="Default"/>
              <w:jc w:val="both"/>
              <w:rPr>
                <w:rFonts w:asciiTheme="minorHAnsi" w:hAnsiTheme="minorHAnsi" w:cstheme="minorHAnsi"/>
                <w:b/>
                <w:bCs/>
                <w:sz w:val="20"/>
                <w:szCs w:val="20"/>
                <w:lang w:val="sr-Cyrl-RS"/>
              </w:rPr>
            </w:pPr>
          </w:p>
          <w:p w14:paraId="101FA503" w14:textId="77777777" w:rsidR="002D418C" w:rsidRPr="001B7EB1" w:rsidRDefault="002D418C" w:rsidP="00BC4913">
            <w:pPr>
              <w:pStyle w:val="Default"/>
              <w:jc w:val="both"/>
              <w:rPr>
                <w:rFonts w:asciiTheme="minorHAnsi" w:hAnsiTheme="minorHAnsi" w:cstheme="minorHAnsi"/>
                <w:b/>
                <w:bCs/>
                <w:sz w:val="20"/>
                <w:szCs w:val="20"/>
                <w:lang w:val="sr-Cyrl-RS"/>
              </w:rPr>
            </w:pPr>
            <w:r w:rsidRPr="001B7EB1">
              <w:rPr>
                <w:rFonts w:asciiTheme="minorHAnsi" w:hAnsiTheme="minorHAnsi" w:cstheme="minorHAnsi"/>
                <w:b/>
                <w:bCs/>
                <w:sz w:val="20"/>
                <w:szCs w:val="20"/>
                <w:lang w:val="sr-Cyrl-RS"/>
              </w:rPr>
              <w:t>Град / година</w:t>
            </w:r>
          </w:p>
        </w:tc>
        <w:tc>
          <w:tcPr>
            <w:tcW w:w="2907" w:type="dxa"/>
            <w:gridSpan w:val="4"/>
            <w:shd w:val="clear" w:color="auto" w:fill="BFBFBF" w:themeFill="background1" w:themeFillShade="BF"/>
            <w:hideMark/>
          </w:tcPr>
          <w:p w14:paraId="290A1B50" w14:textId="77777777" w:rsidR="002D418C" w:rsidRPr="001B7EB1" w:rsidRDefault="002D418C" w:rsidP="00BC4913">
            <w:pPr>
              <w:pStyle w:val="Default"/>
              <w:jc w:val="center"/>
              <w:rPr>
                <w:rFonts w:asciiTheme="minorHAnsi" w:hAnsiTheme="minorHAnsi" w:cstheme="minorHAnsi"/>
                <w:b/>
                <w:bCs/>
                <w:sz w:val="20"/>
                <w:szCs w:val="20"/>
                <w:lang w:val="sr-Cyrl-RS"/>
              </w:rPr>
            </w:pPr>
            <w:proofErr w:type="spellStart"/>
            <w:r w:rsidRPr="001B7EB1">
              <w:rPr>
                <w:rFonts w:asciiTheme="minorHAnsi" w:hAnsiTheme="minorHAnsi" w:cstheme="minorHAnsi"/>
                <w:b/>
                <w:bCs/>
                <w:sz w:val="20"/>
                <w:szCs w:val="20"/>
              </w:rPr>
              <w:t>Број</w:t>
            </w:r>
            <w:proofErr w:type="spellEnd"/>
            <w:r w:rsidRPr="001B7EB1">
              <w:rPr>
                <w:rFonts w:asciiTheme="minorHAnsi" w:hAnsiTheme="minorHAnsi" w:cstheme="minorHAnsi"/>
                <w:b/>
                <w:bCs/>
                <w:sz w:val="20"/>
                <w:szCs w:val="20"/>
              </w:rPr>
              <w:t xml:space="preserve"> </w:t>
            </w:r>
            <w:proofErr w:type="spellStart"/>
            <w:r w:rsidRPr="001B7EB1">
              <w:rPr>
                <w:rFonts w:asciiTheme="minorHAnsi" w:hAnsiTheme="minorHAnsi" w:cstheme="minorHAnsi"/>
                <w:b/>
                <w:bCs/>
                <w:sz w:val="20"/>
                <w:szCs w:val="20"/>
              </w:rPr>
              <w:t>досељених</w:t>
            </w:r>
            <w:proofErr w:type="spellEnd"/>
            <w:r w:rsidRPr="001B7EB1">
              <w:rPr>
                <w:rFonts w:asciiTheme="minorHAnsi" w:hAnsiTheme="minorHAnsi" w:cstheme="minorHAnsi"/>
                <w:b/>
                <w:bCs/>
                <w:sz w:val="20"/>
                <w:szCs w:val="20"/>
              </w:rPr>
              <w:t xml:space="preserve"> у </w:t>
            </w:r>
            <w:r>
              <w:rPr>
                <w:rFonts w:asciiTheme="minorHAnsi" w:hAnsiTheme="minorHAnsi" w:cstheme="minorHAnsi"/>
                <w:b/>
                <w:bCs/>
                <w:sz w:val="20"/>
                <w:szCs w:val="20"/>
                <w:lang w:val="sr-Cyrl-RS"/>
              </w:rPr>
              <w:t>Трново</w:t>
            </w:r>
          </w:p>
        </w:tc>
        <w:tc>
          <w:tcPr>
            <w:tcW w:w="2884" w:type="dxa"/>
            <w:gridSpan w:val="4"/>
            <w:shd w:val="clear" w:color="auto" w:fill="BFBFBF" w:themeFill="background1" w:themeFillShade="BF"/>
            <w:hideMark/>
          </w:tcPr>
          <w:p w14:paraId="03C6A0E3" w14:textId="77777777" w:rsidR="002D418C" w:rsidRPr="001B7EB1" w:rsidRDefault="002D418C" w:rsidP="00BC4913">
            <w:pPr>
              <w:pStyle w:val="Default"/>
              <w:jc w:val="center"/>
              <w:rPr>
                <w:rFonts w:asciiTheme="minorHAnsi" w:hAnsiTheme="minorHAnsi" w:cstheme="minorHAnsi"/>
                <w:b/>
                <w:bCs/>
                <w:sz w:val="20"/>
                <w:szCs w:val="20"/>
                <w:lang w:val="sr-Cyrl-RS"/>
              </w:rPr>
            </w:pPr>
            <w:proofErr w:type="spellStart"/>
            <w:r w:rsidRPr="001B7EB1">
              <w:rPr>
                <w:rFonts w:asciiTheme="minorHAnsi" w:hAnsiTheme="minorHAnsi" w:cstheme="minorHAnsi"/>
                <w:b/>
                <w:bCs/>
                <w:sz w:val="20"/>
                <w:szCs w:val="20"/>
              </w:rPr>
              <w:t>Број</w:t>
            </w:r>
            <w:proofErr w:type="spellEnd"/>
            <w:r w:rsidRPr="001B7EB1">
              <w:rPr>
                <w:rFonts w:asciiTheme="minorHAnsi" w:hAnsiTheme="minorHAnsi" w:cstheme="minorHAnsi"/>
                <w:b/>
                <w:bCs/>
                <w:sz w:val="20"/>
                <w:szCs w:val="20"/>
              </w:rPr>
              <w:t xml:space="preserve"> </w:t>
            </w:r>
            <w:proofErr w:type="spellStart"/>
            <w:r w:rsidRPr="001B7EB1">
              <w:rPr>
                <w:rFonts w:asciiTheme="minorHAnsi" w:hAnsiTheme="minorHAnsi" w:cstheme="minorHAnsi"/>
                <w:b/>
                <w:bCs/>
                <w:sz w:val="20"/>
                <w:szCs w:val="20"/>
              </w:rPr>
              <w:t>одсељених</w:t>
            </w:r>
            <w:proofErr w:type="spellEnd"/>
            <w:r w:rsidRPr="001B7EB1">
              <w:rPr>
                <w:rFonts w:asciiTheme="minorHAnsi" w:hAnsiTheme="minorHAnsi" w:cstheme="minorHAnsi"/>
                <w:b/>
                <w:bCs/>
                <w:sz w:val="20"/>
                <w:szCs w:val="20"/>
              </w:rPr>
              <w:t xml:space="preserve"> </w:t>
            </w:r>
            <w:proofErr w:type="spellStart"/>
            <w:r w:rsidRPr="001B7EB1">
              <w:rPr>
                <w:rFonts w:asciiTheme="minorHAnsi" w:hAnsiTheme="minorHAnsi" w:cstheme="minorHAnsi"/>
                <w:b/>
                <w:bCs/>
                <w:sz w:val="20"/>
                <w:szCs w:val="20"/>
              </w:rPr>
              <w:t>из</w:t>
            </w:r>
            <w:proofErr w:type="spellEnd"/>
            <w:r w:rsidRPr="001B7EB1">
              <w:rPr>
                <w:rFonts w:asciiTheme="minorHAnsi" w:hAnsiTheme="minorHAnsi" w:cstheme="minorHAnsi"/>
                <w:b/>
                <w:bCs/>
                <w:sz w:val="20"/>
                <w:szCs w:val="20"/>
              </w:rPr>
              <w:t xml:space="preserve"> </w:t>
            </w:r>
            <w:r>
              <w:rPr>
                <w:rFonts w:asciiTheme="minorHAnsi" w:hAnsiTheme="minorHAnsi" w:cstheme="minorHAnsi"/>
                <w:b/>
                <w:bCs/>
                <w:sz w:val="20"/>
                <w:szCs w:val="20"/>
                <w:lang w:val="sr-Cyrl-RS"/>
              </w:rPr>
              <w:t>Трнова</w:t>
            </w:r>
          </w:p>
        </w:tc>
        <w:tc>
          <w:tcPr>
            <w:tcW w:w="1502" w:type="dxa"/>
            <w:vMerge w:val="restart"/>
            <w:shd w:val="clear" w:color="auto" w:fill="BFBFBF" w:themeFill="background1" w:themeFillShade="BF"/>
            <w:hideMark/>
          </w:tcPr>
          <w:p w14:paraId="7616C940" w14:textId="77777777" w:rsidR="002D418C" w:rsidRDefault="002D418C" w:rsidP="00BC4913">
            <w:pPr>
              <w:pStyle w:val="Default"/>
              <w:jc w:val="center"/>
              <w:rPr>
                <w:rFonts w:asciiTheme="minorHAnsi" w:hAnsiTheme="minorHAnsi" w:cstheme="minorHAnsi"/>
                <w:b/>
                <w:bCs/>
                <w:sz w:val="20"/>
                <w:szCs w:val="20"/>
              </w:rPr>
            </w:pPr>
          </w:p>
          <w:p w14:paraId="6333A392" w14:textId="77777777" w:rsidR="002D418C" w:rsidRDefault="002D418C" w:rsidP="00BC4913">
            <w:pPr>
              <w:pStyle w:val="Default"/>
              <w:jc w:val="center"/>
              <w:rPr>
                <w:rFonts w:asciiTheme="minorHAnsi" w:hAnsiTheme="minorHAnsi" w:cstheme="minorHAnsi"/>
                <w:b/>
                <w:bCs/>
                <w:sz w:val="20"/>
                <w:szCs w:val="20"/>
              </w:rPr>
            </w:pPr>
          </w:p>
          <w:p w14:paraId="4F16F387" w14:textId="77777777" w:rsidR="002D418C" w:rsidRPr="001B7EB1" w:rsidRDefault="002D418C" w:rsidP="00BC4913">
            <w:pPr>
              <w:pStyle w:val="Default"/>
              <w:jc w:val="center"/>
              <w:rPr>
                <w:rFonts w:asciiTheme="minorHAnsi" w:hAnsiTheme="minorHAnsi" w:cstheme="minorHAnsi"/>
                <w:b/>
                <w:bCs/>
                <w:sz w:val="20"/>
                <w:szCs w:val="20"/>
              </w:rPr>
            </w:pPr>
            <w:proofErr w:type="spellStart"/>
            <w:r w:rsidRPr="001B7EB1">
              <w:rPr>
                <w:rFonts w:asciiTheme="minorHAnsi" w:hAnsiTheme="minorHAnsi" w:cstheme="minorHAnsi"/>
                <w:b/>
                <w:bCs/>
                <w:sz w:val="20"/>
                <w:szCs w:val="20"/>
              </w:rPr>
              <w:t>Миг</w:t>
            </w:r>
            <w:r w:rsidRPr="001B7EB1">
              <w:rPr>
                <w:rFonts w:asciiTheme="minorHAnsi" w:hAnsiTheme="minorHAnsi" w:cstheme="minorHAnsi"/>
                <w:b/>
                <w:bCs/>
                <w:sz w:val="20"/>
                <w:szCs w:val="20"/>
                <w:lang w:val="sr-Cyrl-RS"/>
              </w:rPr>
              <w:t>рациони</w:t>
            </w:r>
            <w:proofErr w:type="spellEnd"/>
            <w:r w:rsidRPr="001B7EB1">
              <w:rPr>
                <w:rFonts w:asciiTheme="minorHAnsi" w:hAnsiTheme="minorHAnsi" w:cstheme="minorHAnsi"/>
                <w:b/>
                <w:bCs/>
                <w:sz w:val="20"/>
                <w:szCs w:val="20"/>
              </w:rPr>
              <w:t xml:space="preserve"> </w:t>
            </w:r>
            <w:proofErr w:type="spellStart"/>
            <w:r w:rsidRPr="001B7EB1">
              <w:rPr>
                <w:rFonts w:asciiTheme="minorHAnsi" w:hAnsiTheme="minorHAnsi" w:cstheme="minorHAnsi"/>
                <w:b/>
                <w:bCs/>
                <w:sz w:val="20"/>
                <w:szCs w:val="20"/>
              </w:rPr>
              <w:t>салдо</w:t>
            </w:r>
            <w:proofErr w:type="spellEnd"/>
          </w:p>
        </w:tc>
      </w:tr>
      <w:tr w:rsidR="002D418C" w:rsidRPr="0077725A" w14:paraId="09D3B57C" w14:textId="77777777" w:rsidTr="00BC4913">
        <w:trPr>
          <w:trHeight w:val="945"/>
        </w:trPr>
        <w:tc>
          <w:tcPr>
            <w:tcW w:w="1717" w:type="dxa"/>
            <w:gridSpan w:val="2"/>
            <w:vMerge/>
            <w:hideMark/>
          </w:tcPr>
          <w:p w14:paraId="3557AD21" w14:textId="77777777" w:rsidR="002D418C" w:rsidRPr="001B7EB1" w:rsidRDefault="002D418C" w:rsidP="00BC4913">
            <w:pPr>
              <w:pStyle w:val="Default"/>
              <w:jc w:val="both"/>
              <w:rPr>
                <w:rFonts w:asciiTheme="minorHAnsi" w:hAnsiTheme="minorHAnsi" w:cstheme="minorHAnsi"/>
                <w:sz w:val="20"/>
                <w:szCs w:val="20"/>
              </w:rPr>
            </w:pPr>
          </w:p>
        </w:tc>
        <w:tc>
          <w:tcPr>
            <w:tcW w:w="843" w:type="dxa"/>
            <w:shd w:val="clear" w:color="auto" w:fill="D9D9D9" w:themeFill="background1" w:themeFillShade="D9"/>
            <w:vAlign w:val="center"/>
            <w:hideMark/>
          </w:tcPr>
          <w:p w14:paraId="7F99A174" w14:textId="77777777" w:rsidR="002D418C" w:rsidRPr="001B7EB1" w:rsidRDefault="002D418C" w:rsidP="00BC4913">
            <w:pPr>
              <w:pStyle w:val="Default"/>
              <w:jc w:val="center"/>
              <w:rPr>
                <w:rFonts w:asciiTheme="minorHAnsi" w:hAnsiTheme="minorHAnsi" w:cstheme="minorHAnsi"/>
                <w:b/>
                <w:bCs/>
                <w:sz w:val="20"/>
                <w:szCs w:val="20"/>
                <w:lang w:val="sr-Cyrl-RS"/>
              </w:rPr>
            </w:pPr>
            <w:r>
              <w:rPr>
                <w:rFonts w:asciiTheme="minorHAnsi" w:hAnsiTheme="minorHAnsi" w:cstheme="minorHAnsi"/>
                <w:b/>
                <w:bCs/>
                <w:sz w:val="20"/>
                <w:szCs w:val="20"/>
                <w:lang w:val="sr-Cyrl-RS"/>
              </w:rPr>
              <w:t>Укупно</w:t>
            </w:r>
          </w:p>
        </w:tc>
        <w:tc>
          <w:tcPr>
            <w:tcW w:w="709" w:type="dxa"/>
            <w:shd w:val="clear" w:color="auto" w:fill="D9D9D9" w:themeFill="background1" w:themeFillShade="D9"/>
            <w:vAlign w:val="center"/>
            <w:hideMark/>
          </w:tcPr>
          <w:p w14:paraId="43D3D082" w14:textId="77777777" w:rsidR="002D418C" w:rsidRPr="001B7EB1" w:rsidRDefault="002D418C" w:rsidP="00BC4913">
            <w:pPr>
              <w:pStyle w:val="Default"/>
              <w:jc w:val="center"/>
              <w:rPr>
                <w:rFonts w:asciiTheme="minorHAnsi" w:hAnsiTheme="minorHAnsi" w:cstheme="minorHAnsi"/>
                <w:sz w:val="20"/>
                <w:szCs w:val="20"/>
                <w:lang w:val="sr-Cyrl-RS"/>
              </w:rPr>
            </w:pPr>
            <w:proofErr w:type="spellStart"/>
            <w:r w:rsidRPr="001B7EB1">
              <w:rPr>
                <w:rFonts w:asciiTheme="minorHAnsi" w:hAnsiTheme="minorHAnsi" w:cstheme="minorHAnsi"/>
                <w:sz w:val="20"/>
                <w:szCs w:val="20"/>
              </w:rPr>
              <w:t>из</w:t>
            </w:r>
            <w:proofErr w:type="spellEnd"/>
            <w:r w:rsidRPr="001B7EB1">
              <w:rPr>
                <w:rFonts w:asciiTheme="minorHAnsi" w:hAnsiTheme="minorHAnsi" w:cstheme="minorHAnsi"/>
                <w:sz w:val="20"/>
                <w:szCs w:val="20"/>
              </w:rPr>
              <w:t xml:space="preserve"> </w:t>
            </w:r>
            <w:proofErr w:type="spellStart"/>
            <w:r w:rsidRPr="001B7EB1">
              <w:rPr>
                <w:rFonts w:asciiTheme="minorHAnsi" w:hAnsiTheme="minorHAnsi" w:cstheme="minorHAnsi"/>
                <w:sz w:val="20"/>
                <w:szCs w:val="20"/>
                <w:lang w:val="sr-Cyrl-RS"/>
              </w:rPr>
              <w:t>ФБиХ</w:t>
            </w:r>
            <w:proofErr w:type="spellEnd"/>
          </w:p>
        </w:tc>
        <w:tc>
          <w:tcPr>
            <w:tcW w:w="567" w:type="dxa"/>
            <w:shd w:val="clear" w:color="auto" w:fill="D9D9D9" w:themeFill="background1" w:themeFillShade="D9"/>
            <w:vAlign w:val="center"/>
            <w:hideMark/>
          </w:tcPr>
          <w:p w14:paraId="2FF2DE53" w14:textId="77777777" w:rsidR="002D418C" w:rsidRPr="001B7EB1" w:rsidRDefault="002D418C" w:rsidP="00BC4913">
            <w:pPr>
              <w:pStyle w:val="Default"/>
              <w:jc w:val="center"/>
              <w:rPr>
                <w:rFonts w:asciiTheme="minorHAnsi" w:hAnsiTheme="minorHAnsi" w:cstheme="minorHAnsi"/>
                <w:sz w:val="20"/>
                <w:szCs w:val="20"/>
              </w:rPr>
            </w:pPr>
            <w:proofErr w:type="spellStart"/>
            <w:r w:rsidRPr="001B7EB1">
              <w:rPr>
                <w:rFonts w:asciiTheme="minorHAnsi" w:hAnsiTheme="minorHAnsi" w:cstheme="minorHAnsi"/>
                <w:sz w:val="20"/>
                <w:szCs w:val="20"/>
              </w:rPr>
              <w:t>из</w:t>
            </w:r>
            <w:proofErr w:type="spellEnd"/>
            <w:r w:rsidRPr="001B7EB1">
              <w:rPr>
                <w:rFonts w:asciiTheme="minorHAnsi" w:hAnsiTheme="minorHAnsi" w:cstheme="minorHAnsi"/>
                <w:sz w:val="20"/>
                <w:szCs w:val="20"/>
              </w:rPr>
              <w:t xml:space="preserve"> </w:t>
            </w:r>
            <w:r w:rsidRPr="001B7EB1">
              <w:rPr>
                <w:rFonts w:asciiTheme="minorHAnsi" w:hAnsiTheme="minorHAnsi" w:cstheme="minorHAnsi"/>
                <w:sz w:val="20"/>
                <w:szCs w:val="20"/>
                <w:lang w:val="sr-Cyrl-RS"/>
              </w:rPr>
              <w:t>БД</w:t>
            </w:r>
          </w:p>
        </w:tc>
        <w:tc>
          <w:tcPr>
            <w:tcW w:w="788" w:type="dxa"/>
            <w:shd w:val="clear" w:color="auto" w:fill="D9D9D9" w:themeFill="background1" w:themeFillShade="D9"/>
            <w:vAlign w:val="center"/>
            <w:hideMark/>
          </w:tcPr>
          <w:p w14:paraId="1347DA7D" w14:textId="77777777" w:rsidR="002D418C" w:rsidRPr="001B7EB1" w:rsidRDefault="002D418C" w:rsidP="00BC4913">
            <w:pPr>
              <w:pStyle w:val="Default"/>
              <w:jc w:val="center"/>
              <w:rPr>
                <w:rFonts w:asciiTheme="minorHAnsi" w:hAnsiTheme="minorHAnsi" w:cstheme="minorHAnsi"/>
                <w:sz w:val="20"/>
                <w:szCs w:val="20"/>
              </w:rPr>
            </w:pPr>
            <w:proofErr w:type="spellStart"/>
            <w:r w:rsidRPr="001B7EB1">
              <w:rPr>
                <w:rFonts w:asciiTheme="minorHAnsi" w:hAnsiTheme="minorHAnsi" w:cstheme="minorHAnsi"/>
                <w:sz w:val="20"/>
                <w:szCs w:val="20"/>
              </w:rPr>
              <w:t>из</w:t>
            </w:r>
            <w:proofErr w:type="spellEnd"/>
            <w:r w:rsidRPr="001B7EB1">
              <w:rPr>
                <w:rFonts w:asciiTheme="minorHAnsi" w:hAnsiTheme="minorHAnsi" w:cstheme="minorHAnsi"/>
                <w:sz w:val="20"/>
                <w:szCs w:val="20"/>
              </w:rPr>
              <w:t xml:space="preserve"> </w:t>
            </w:r>
            <w:proofErr w:type="spellStart"/>
            <w:r w:rsidRPr="001B7EB1">
              <w:rPr>
                <w:rFonts w:asciiTheme="minorHAnsi" w:hAnsiTheme="minorHAnsi" w:cstheme="minorHAnsi"/>
                <w:sz w:val="20"/>
                <w:szCs w:val="20"/>
              </w:rPr>
              <w:t>других</w:t>
            </w:r>
            <w:proofErr w:type="spellEnd"/>
            <w:r w:rsidRPr="001B7EB1">
              <w:rPr>
                <w:rFonts w:asciiTheme="minorHAnsi" w:hAnsiTheme="minorHAnsi" w:cstheme="minorHAnsi"/>
                <w:sz w:val="20"/>
                <w:szCs w:val="20"/>
              </w:rPr>
              <w:t xml:space="preserve"> </w:t>
            </w:r>
            <w:r w:rsidRPr="001B7EB1">
              <w:rPr>
                <w:rFonts w:asciiTheme="minorHAnsi" w:hAnsiTheme="minorHAnsi" w:cstheme="minorHAnsi"/>
                <w:sz w:val="20"/>
                <w:szCs w:val="20"/>
                <w:lang w:val="sr-Cyrl-RS"/>
              </w:rPr>
              <w:t>ЈЛС у</w:t>
            </w:r>
            <w:r w:rsidRPr="001B7EB1">
              <w:rPr>
                <w:rFonts w:asciiTheme="minorHAnsi" w:hAnsiTheme="minorHAnsi" w:cstheme="minorHAnsi"/>
                <w:sz w:val="20"/>
                <w:szCs w:val="20"/>
              </w:rPr>
              <w:t xml:space="preserve"> РС</w:t>
            </w:r>
          </w:p>
        </w:tc>
        <w:tc>
          <w:tcPr>
            <w:tcW w:w="843" w:type="dxa"/>
            <w:shd w:val="clear" w:color="auto" w:fill="D9D9D9" w:themeFill="background1" w:themeFillShade="D9"/>
            <w:vAlign w:val="center"/>
            <w:hideMark/>
          </w:tcPr>
          <w:p w14:paraId="4695BA10" w14:textId="77777777" w:rsidR="002D418C" w:rsidRPr="001B7EB1" w:rsidRDefault="002D418C" w:rsidP="00BC4913">
            <w:pPr>
              <w:pStyle w:val="Default"/>
              <w:jc w:val="center"/>
              <w:rPr>
                <w:rFonts w:asciiTheme="minorHAnsi" w:hAnsiTheme="minorHAnsi" w:cstheme="minorHAnsi"/>
                <w:b/>
                <w:bCs/>
                <w:sz w:val="20"/>
                <w:szCs w:val="20"/>
                <w:lang w:val="sr-Cyrl-RS"/>
              </w:rPr>
            </w:pPr>
            <w:r>
              <w:rPr>
                <w:rFonts w:asciiTheme="minorHAnsi" w:hAnsiTheme="minorHAnsi" w:cstheme="minorHAnsi"/>
                <w:b/>
                <w:bCs/>
                <w:sz w:val="20"/>
                <w:szCs w:val="20"/>
                <w:lang w:val="sr-Cyrl-RS"/>
              </w:rPr>
              <w:t>Укупно</w:t>
            </w:r>
          </w:p>
        </w:tc>
        <w:tc>
          <w:tcPr>
            <w:tcW w:w="675" w:type="dxa"/>
            <w:shd w:val="clear" w:color="auto" w:fill="D9D9D9" w:themeFill="background1" w:themeFillShade="D9"/>
            <w:vAlign w:val="center"/>
            <w:hideMark/>
          </w:tcPr>
          <w:p w14:paraId="790FCAAE" w14:textId="77777777" w:rsidR="002D418C" w:rsidRPr="001B7EB1" w:rsidRDefault="002D418C" w:rsidP="00BC4913">
            <w:pPr>
              <w:pStyle w:val="Default"/>
              <w:jc w:val="center"/>
              <w:rPr>
                <w:rFonts w:asciiTheme="minorHAnsi" w:hAnsiTheme="minorHAnsi" w:cstheme="minorHAnsi"/>
                <w:sz w:val="20"/>
                <w:szCs w:val="20"/>
              </w:rPr>
            </w:pPr>
            <w:r w:rsidRPr="001B7EB1">
              <w:rPr>
                <w:rFonts w:asciiTheme="minorHAnsi" w:hAnsiTheme="minorHAnsi" w:cstheme="minorHAnsi"/>
                <w:sz w:val="20"/>
                <w:szCs w:val="20"/>
              </w:rPr>
              <w:t xml:space="preserve">у </w:t>
            </w:r>
            <w:r w:rsidRPr="001B7EB1">
              <w:rPr>
                <w:rFonts w:asciiTheme="minorHAnsi" w:hAnsiTheme="minorHAnsi" w:cstheme="minorHAnsi"/>
                <w:sz w:val="20"/>
                <w:szCs w:val="20"/>
                <w:lang w:val="sr-Cyrl-RS"/>
              </w:rPr>
              <w:t>ФБиХ</w:t>
            </w:r>
          </w:p>
        </w:tc>
        <w:tc>
          <w:tcPr>
            <w:tcW w:w="657" w:type="dxa"/>
            <w:shd w:val="clear" w:color="auto" w:fill="D9D9D9" w:themeFill="background1" w:themeFillShade="D9"/>
            <w:vAlign w:val="center"/>
            <w:hideMark/>
          </w:tcPr>
          <w:p w14:paraId="6DDF715D" w14:textId="77777777" w:rsidR="002D418C" w:rsidRPr="001B7EB1" w:rsidRDefault="002D418C" w:rsidP="00BC4913">
            <w:pPr>
              <w:pStyle w:val="Default"/>
              <w:jc w:val="center"/>
              <w:rPr>
                <w:rFonts w:asciiTheme="minorHAnsi" w:hAnsiTheme="minorHAnsi" w:cstheme="minorHAnsi"/>
                <w:sz w:val="20"/>
                <w:szCs w:val="20"/>
                <w:lang w:val="sr-Cyrl-RS"/>
              </w:rPr>
            </w:pPr>
            <w:r w:rsidRPr="001B7EB1">
              <w:rPr>
                <w:rFonts w:asciiTheme="minorHAnsi" w:hAnsiTheme="minorHAnsi" w:cstheme="minorHAnsi"/>
                <w:sz w:val="20"/>
                <w:szCs w:val="20"/>
              </w:rPr>
              <w:t>у Б</w:t>
            </w:r>
            <w:r w:rsidRPr="001B7EB1">
              <w:rPr>
                <w:rFonts w:asciiTheme="minorHAnsi" w:hAnsiTheme="minorHAnsi" w:cstheme="minorHAnsi"/>
                <w:sz w:val="20"/>
                <w:szCs w:val="20"/>
                <w:lang w:val="sr-Cyrl-RS"/>
              </w:rPr>
              <w:t>Д</w:t>
            </w:r>
          </w:p>
        </w:tc>
        <w:tc>
          <w:tcPr>
            <w:tcW w:w="709" w:type="dxa"/>
            <w:shd w:val="clear" w:color="auto" w:fill="D9D9D9" w:themeFill="background1" w:themeFillShade="D9"/>
            <w:vAlign w:val="center"/>
            <w:hideMark/>
          </w:tcPr>
          <w:p w14:paraId="300CFC3D" w14:textId="77777777" w:rsidR="002D418C" w:rsidRPr="001B7EB1" w:rsidRDefault="002D418C" w:rsidP="00BC4913">
            <w:pPr>
              <w:pStyle w:val="Default"/>
              <w:jc w:val="center"/>
              <w:rPr>
                <w:rFonts w:asciiTheme="minorHAnsi" w:hAnsiTheme="minorHAnsi" w:cstheme="minorHAnsi"/>
                <w:sz w:val="20"/>
                <w:szCs w:val="20"/>
                <w:lang w:val="sr-Cyrl-RS"/>
              </w:rPr>
            </w:pPr>
            <w:r w:rsidRPr="001B7EB1">
              <w:rPr>
                <w:rFonts w:asciiTheme="minorHAnsi" w:hAnsiTheme="minorHAnsi" w:cstheme="minorHAnsi"/>
                <w:sz w:val="20"/>
                <w:szCs w:val="20"/>
                <w:lang w:val="sr-Cyrl-RS"/>
              </w:rPr>
              <w:t>У друге ЈЛС у РС</w:t>
            </w:r>
          </w:p>
        </w:tc>
        <w:tc>
          <w:tcPr>
            <w:tcW w:w="1502" w:type="dxa"/>
            <w:vMerge/>
            <w:shd w:val="clear" w:color="auto" w:fill="D9D9D9" w:themeFill="background1" w:themeFillShade="D9"/>
            <w:hideMark/>
          </w:tcPr>
          <w:p w14:paraId="7D3588F2" w14:textId="77777777" w:rsidR="002D418C" w:rsidRPr="001B7EB1" w:rsidRDefault="002D418C" w:rsidP="00BC4913">
            <w:pPr>
              <w:pStyle w:val="Default"/>
              <w:jc w:val="both"/>
              <w:rPr>
                <w:rFonts w:asciiTheme="minorHAnsi" w:hAnsiTheme="minorHAnsi" w:cstheme="minorHAnsi"/>
                <w:sz w:val="20"/>
                <w:szCs w:val="20"/>
                <w:lang w:val="sr-Cyrl-RS"/>
              </w:rPr>
            </w:pPr>
          </w:p>
        </w:tc>
      </w:tr>
      <w:tr w:rsidR="002D418C" w:rsidRPr="001B7EB1" w14:paraId="15CFBA9C" w14:textId="77777777" w:rsidTr="00BC4913">
        <w:trPr>
          <w:trHeight w:val="300"/>
        </w:trPr>
        <w:tc>
          <w:tcPr>
            <w:tcW w:w="1717" w:type="dxa"/>
            <w:gridSpan w:val="2"/>
            <w:vMerge/>
            <w:hideMark/>
          </w:tcPr>
          <w:p w14:paraId="19E61C68" w14:textId="77777777" w:rsidR="002D418C" w:rsidRPr="001B7EB1" w:rsidRDefault="002D418C" w:rsidP="00BC4913">
            <w:pPr>
              <w:pStyle w:val="Default"/>
              <w:jc w:val="both"/>
              <w:rPr>
                <w:rFonts w:asciiTheme="minorHAnsi" w:hAnsiTheme="minorHAnsi" w:cstheme="minorHAnsi"/>
                <w:sz w:val="20"/>
                <w:szCs w:val="20"/>
                <w:lang w:val="sr-Cyrl-RS"/>
              </w:rPr>
            </w:pPr>
          </w:p>
        </w:tc>
        <w:tc>
          <w:tcPr>
            <w:tcW w:w="843" w:type="dxa"/>
            <w:shd w:val="clear" w:color="auto" w:fill="D9D9D9" w:themeFill="background1" w:themeFillShade="D9"/>
            <w:vAlign w:val="center"/>
            <w:hideMark/>
          </w:tcPr>
          <w:p w14:paraId="2BDC8AC3" w14:textId="77777777" w:rsidR="002D418C" w:rsidRPr="001B7EB1" w:rsidRDefault="002D418C" w:rsidP="00BC4913">
            <w:pPr>
              <w:pStyle w:val="Default"/>
              <w:jc w:val="center"/>
              <w:rPr>
                <w:rFonts w:asciiTheme="minorHAnsi" w:hAnsiTheme="minorHAnsi" w:cstheme="minorHAnsi"/>
                <w:sz w:val="20"/>
                <w:szCs w:val="20"/>
              </w:rPr>
            </w:pPr>
            <w:r w:rsidRPr="001B7EB1">
              <w:rPr>
                <w:rFonts w:asciiTheme="minorHAnsi" w:hAnsiTheme="minorHAnsi" w:cstheme="minorHAnsi"/>
                <w:sz w:val="20"/>
                <w:szCs w:val="20"/>
              </w:rPr>
              <w:t>1</w:t>
            </w:r>
          </w:p>
        </w:tc>
        <w:tc>
          <w:tcPr>
            <w:tcW w:w="709" w:type="dxa"/>
            <w:shd w:val="clear" w:color="auto" w:fill="D9D9D9" w:themeFill="background1" w:themeFillShade="D9"/>
            <w:vAlign w:val="center"/>
            <w:hideMark/>
          </w:tcPr>
          <w:p w14:paraId="46C43188" w14:textId="77777777" w:rsidR="002D418C" w:rsidRPr="001B7EB1" w:rsidRDefault="002D418C" w:rsidP="00BC4913">
            <w:pPr>
              <w:pStyle w:val="Default"/>
              <w:jc w:val="center"/>
              <w:rPr>
                <w:rFonts w:asciiTheme="minorHAnsi" w:hAnsiTheme="minorHAnsi" w:cstheme="minorHAnsi"/>
                <w:sz w:val="20"/>
                <w:szCs w:val="20"/>
              </w:rPr>
            </w:pPr>
            <w:r w:rsidRPr="001B7EB1">
              <w:rPr>
                <w:rFonts w:asciiTheme="minorHAnsi" w:hAnsiTheme="minorHAnsi" w:cstheme="minorHAnsi"/>
                <w:sz w:val="20"/>
                <w:szCs w:val="20"/>
              </w:rPr>
              <w:t>2</w:t>
            </w:r>
          </w:p>
        </w:tc>
        <w:tc>
          <w:tcPr>
            <w:tcW w:w="567" w:type="dxa"/>
            <w:shd w:val="clear" w:color="auto" w:fill="D9D9D9" w:themeFill="background1" w:themeFillShade="D9"/>
            <w:vAlign w:val="center"/>
            <w:hideMark/>
          </w:tcPr>
          <w:p w14:paraId="6FAD0E50" w14:textId="77777777" w:rsidR="002D418C" w:rsidRPr="001B7EB1" w:rsidRDefault="002D418C" w:rsidP="00BC4913">
            <w:pPr>
              <w:pStyle w:val="Default"/>
              <w:jc w:val="center"/>
              <w:rPr>
                <w:rFonts w:asciiTheme="minorHAnsi" w:hAnsiTheme="minorHAnsi" w:cstheme="minorHAnsi"/>
                <w:sz w:val="20"/>
                <w:szCs w:val="20"/>
              </w:rPr>
            </w:pPr>
            <w:r w:rsidRPr="001B7EB1">
              <w:rPr>
                <w:rFonts w:asciiTheme="minorHAnsi" w:hAnsiTheme="minorHAnsi" w:cstheme="minorHAnsi"/>
                <w:sz w:val="20"/>
                <w:szCs w:val="20"/>
              </w:rPr>
              <w:t>3</w:t>
            </w:r>
          </w:p>
        </w:tc>
        <w:tc>
          <w:tcPr>
            <w:tcW w:w="788" w:type="dxa"/>
            <w:shd w:val="clear" w:color="auto" w:fill="D9D9D9" w:themeFill="background1" w:themeFillShade="D9"/>
            <w:vAlign w:val="center"/>
            <w:hideMark/>
          </w:tcPr>
          <w:p w14:paraId="5D0B0015" w14:textId="77777777" w:rsidR="002D418C" w:rsidRPr="001B7EB1" w:rsidRDefault="002D418C" w:rsidP="00BC4913">
            <w:pPr>
              <w:pStyle w:val="Default"/>
              <w:jc w:val="center"/>
              <w:rPr>
                <w:rFonts w:asciiTheme="minorHAnsi" w:hAnsiTheme="minorHAnsi" w:cstheme="minorHAnsi"/>
                <w:sz w:val="20"/>
                <w:szCs w:val="20"/>
              </w:rPr>
            </w:pPr>
            <w:r w:rsidRPr="001B7EB1">
              <w:rPr>
                <w:rFonts w:asciiTheme="minorHAnsi" w:hAnsiTheme="minorHAnsi" w:cstheme="minorHAnsi"/>
                <w:sz w:val="20"/>
                <w:szCs w:val="20"/>
              </w:rPr>
              <w:t>4</w:t>
            </w:r>
          </w:p>
        </w:tc>
        <w:tc>
          <w:tcPr>
            <w:tcW w:w="843" w:type="dxa"/>
            <w:shd w:val="clear" w:color="auto" w:fill="D9D9D9" w:themeFill="background1" w:themeFillShade="D9"/>
            <w:vAlign w:val="center"/>
            <w:hideMark/>
          </w:tcPr>
          <w:p w14:paraId="0A0F0A90" w14:textId="77777777" w:rsidR="002D418C" w:rsidRPr="001B7EB1" w:rsidRDefault="002D418C" w:rsidP="00BC4913">
            <w:pPr>
              <w:pStyle w:val="Default"/>
              <w:jc w:val="center"/>
              <w:rPr>
                <w:rFonts w:asciiTheme="minorHAnsi" w:hAnsiTheme="minorHAnsi" w:cstheme="minorHAnsi"/>
                <w:sz w:val="20"/>
                <w:szCs w:val="20"/>
              </w:rPr>
            </w:pPr>
            <w:r w:rsidRPr="001B7EB1">
              <w:rPr>
                <w:rFonts w:asciiTheme="minorHAnsi" w:hAnsiTheme="minorHAnsi" w:cstheme="minorHAnsi"/>
                <w:sz w:val="20"/>
                <w:szCs w:val="20"/>
              </w:rPr>
              <w:t>5</w:t>
            </w:r>
          </w:p>
        </w:tc>
        <w:tc>
          <w:tcPr>
            <w:tcW w:w="675" w:type="dxa"/>
            <w:shd w:val="clear" w:color="auto" w:fill="D9D9D9" w:themeFill="background1" w:themeFillShade="D9"/>
            <w:vAlign w:val="center"/>
            <w:hideMark/>
          </w:tcPr>
          <w:p w14:paraId="7E14DD1F" w14:textId="77777777" w:rsidR="002D418C" w:rsidRPr="001B7EB1" w:rsidRDefault="002D418C" w:rsidP="00BC4913">
            <w:pPr>
              <w:pStyle w:val="Default"/>
              <w:jc w:val="center"/>
              <w:rPr>
                <w:rFonts w:asciiTheme="minorHAnsi" w:hAnsiTheme="minorHAnsi" w:cstheme="minorHAnsi"/>
                <w:sz w:val="20"/>
                <w:szCs w:val="20"/>
              </w:rPr>
            </w:pPr>
            <w:r w:rsidRPr="001B7EB1">
              <w:rPr>
                <w:rFonts w:asciiTheme="minorHAnsi" w:hAnsiTheme="minorHAnsi" w:cstheme="minorHAnsi"/>
                <w:sz w:val="20"/>
                <w:szCs w:val="20"/>
              </w:rPr>
              <w:t>6</w:t>
            </w:r>
          </w:p>
        </w:tc>
        <w:tc>
          <w:tcPr>
            <w:tcW w:w="657" w:type="dxa"/>
            <w:shd w:val="clear" w:color="auto" w:fill="D9D9D9" w:themeFill="background1" w:themeFillShade="D9"/>
            <w:vAlign w:val="center"/>
            <w:hideMark/>
          </w:tcPr>
          <w:p w14:paraId="0173F1EA" w14:textId="77777777" w:rsidR="002D418C" w:rsidRPr="001B7EB1" w:rsidRDefault="002D418C" w:rsidP="00BC4913">
            <w:pPr>
              <w:pStyle w:val="Default"/>
              <w:jc w:val="center"/>
              <w:rPr>
                <w:rFonts w:asciiTheme="minorHAnsi" w:hAnsiTheme="minorHAnsi" w:cstheme="minorHAnsi"/>
                <w:sz w:val="20"/>
                <w:szCs w:val="20"/>
              </w:rPr>
            </w:pPr>
            <w:r w:rsidRPr="001B7EB1">
              <w:rPr>
                <w:rFonts w:asciiTheme="minorHAnsi" w:hAnsiTheme="minorHAnsi" w:cstheme="minorHAnsi"/>
                <w:sz w:val="20"/>
                <w:szCs w:val="20"/>
              </w:rPr>
              <w:t>7</w:t>
            </w:r>
          </w:p>
        </w:tc>
        <w:tc>
          <w:tcPr>
            <w:tcW w:w="709" w:type="dxa"/>
            <w:shd w:val="clear" w:color="auto" w:fill="D9D9D9" w:themeFill="background1" w:themeFillShade="D9"/>
            <w:vAlign w:val="center"/>
            <w:hideMark/>
          </w:tcPr>
          <w:p w14:paraId="58145707" w14:textId="77777777" w:rsidR="002D418C" w:rsidRPr="001B7EB1" w:rsidRDefault="002D418C" w:rsidP="00BC4913">
            <w:pPr>
              <w:pStyle w:val="Default"/>
              <w:jc w:val="center"/>
              <w:rPr>
                <w:rFonts w:asciiTheme="minorHAnsi" w:hAnsiTheme="minorHAnsi" w:cstheme="minorHAnsi"/>
                <w:sz w:val="20"/>
                <w:szCs w:val="20"/>
              </w:rPr>
            </w:pPr>
            <w:r w:rsidRPr="001B7EB1">
              <w:rPr>
                <w:rFonts w:asciiTheme="minorHAnsi" w:hAnsiTheme="minorHAnsi" w:cstheme="minorHAnsi"/>
                <w:sz w:val="20"/>
                <w:szCs w:val="20"/>
              </w:rPr>
              <w:t>8</w:t>
            </w:r>
          </w:p>
        </w:tc>
        <w:tc>
          <w:tcPr>
            <w:tcW w:w="1502" w:type="dxa"/>
            <w:shd w:val="clear" w:color="auto" w:fill="D9D9D9" w:themeFill="background1" w:themeFillShade="D9"/>
            <w:hideMark/>
          </w:tcPr>
          <w:p w14:paraId="1F5B8A27" w14:textId="77777777" w:rsidR="002D418C" w:rsidRPr="001B7EB1" w:rsidRDefault="002D418C" w:rsidP="00BC4913">
            <w:pPr>
              <w:pStyle w:val="Default"/>
              <w:jc w:val="both"/>
              <w:rPr>
                <w:rFonts w:asciiTheme="minorHAnsi" w:hAnsiTheme="minorHAnsi" w:cstheme="minorHAnsi"/>
                <w:sz w:val="20"/>
                <w:szCs w:val="20"/>
              </w:rPr>
            </w:pPr>
            <w:r w:rsidRPr="001B7EB1">
              <w:rPr>
                <w:rFonts w:asciiTheme="minorHAnsi" w:hAnsiTheme="minorHAnsi" w:cstheme="minorHAnsi"/>
                <w:sz w:val="20"/>
                <w:szCs w:val="20"/>
              </w:rPr>
              <w:t>9 =1-5</w:t>
            </w:r>
          </w:p>
        </w:tc>
      </w:tr>
      <w:tr w:rsidR="002D418C" w:rsidRPr="001B7EB1" w14:paraId="4280A7CC" w14:textId="77777777" w:rsidTr="00BC4913">
        <w:trPr>
          <w:trHeight w:val="260"/>
        </w:trPr>
        <w:tc>
          <w:tcPr>
            <w:tcW w:w="1086" w:type="dxa"/>
            <w:vMerge w:val="restart"/>
            <w:shd w:val="clear" w:color="auto" w:fill="BFBFBF" w:themeFill="background1" w:themeFillShade="BF"/>
            <w:hideMark/>
          </w:tcPr>
          <w:p w14:paraId="5D36AE3D" w14:textId="77777777" w:rsidR="002D418C" w:rsidRDefault="002D418C" w:rsidP="00BC4913">
            <w:pPr>
              <w:pStyle w:val="Default"/>
              <w:jc w:val="both"/>
              <w:rPr>
                <w:rFonts w:asciiTheme="minorHAnsi" w:hAnsiTheme="minorHAnsi" w:cstheme="minorHAnsi"/>
                <w:b/>
                <w:bCs/>
                <w:sz w:val="20"/>
                <w:szCs w:val="20"/>
              </w:rPr>
            </w:pPr>
          </w:p>
          <w:p w14:paraId="15C74383" w14:textId="77777777" w:rsidR="002D418C" w:rsidRDefault="002D418C" w:rsidP="00BC4913">
            <w:pPr>
              <w:pStyle w:val="Default"/>
              <w:jc w:val="both"/>
              <w:rPr>
                <w:rFonts w:asciiTheme="minorHAnsi" w:hAnsiTheme="minorHAnsi" w:cstheme="minorHAnsi"/>
                <w:b/>
                <w:bCs/>
                <w:sz w:val="20"/>
                <w:szCs w:val="20"/>
              </w:rPr>
            </w:pPr>
          </w:p>
          <w:p w14:paraId="1875BAE7" w14:textId="77777777" w:rsidR="002D418C" w:rsidRPr="00883C68" w:rsidRDefault="002D418C" w:rsidP="00BC4913">
            <w:pPr>
              <w:pStyle w:val="Default"/>
              <w:jc w:val="both"/>
              <w:rPr>
                <w:rFonts w:asciiTheme="minorHAnsi" w:hAnsiTheme="minorHAnsi" w:cstheme="minorHAnsi"/>
                <w:b/>
                <w:bCs/>
                <w:sz w:val="20"/>
                <w:szCs w:val="20"/>
                <w:lang w:val="sr-Cyrl-RS"/>
              </w:rPr>
            </w:pPr>
            <w:r>
              <w:rPr>
                <w:rFonts w:asciiTheme="minorHAnsi" w:hAnsiTheme="minorHAnsi" w:cstheme="minorHAnsi"/>
                <w:b/>
                <w:bCs/>
                <w:sz w:val="20"/>
                <w:szCs w:val="20"/>
                <w:lang w:val="sr-Cyrl-RS"/>
              </w:rPr>
              <w:t>Општина Трново</w:t>
            </w:r>
          </w:p>
        </w:tc>
        <w:tc>
          <w:tcPr>
            <w:tcW w:w="631" w:type="dxa"/>
            <w:noWrap/>
            <w:hideMark/>
          </w:tcPr>
          <w:p w14:paraId="7790003D" w14:textId="77777777" w:rsidR="002D418C" w:rsidRPr="00010E1C" w:rsidRDefault="002D418C" w:rsidP="00BC4913">
            <w:pPr>
              <w:pStyle w:val="Default"/>
              <w:jc w:val="both"/>
              <w:rPr>
                <w:rFonts w:asciiTheme="minorHAnsi" w:hAnsiTheme="minorHAnsi" w:cstheme="minorHAnsi"/>
                <w:sz w:val="20"/>
                <w:szCs w:val="20"/>
                <w:lang w:val="sr-Cyrl-RS"/>
              </w:rPr>
            </w:pPr>
            <w:r w:rsidRPr="001B7EB1">
              <w:rPr>
                <w:rFonts w:asciiTheme="minorHAnsi" w:hAnsiTheme="minorHAnsi" w:cstheme="minorHAnsi"/>
                <w:sz w:val="20"/>
                <w:szCs w:val="20"/>
              </w:rPr>
              <w:t>20</w:t>
            </w:r>
            <w:r>
              <w:rPr>
                <w:rFonts w:asciiTheme="minorHAnsi" w:hAnsiTheme="minorHAnsi" w:cstheme="minorHAnsi"/>
                <w:sz w:val="20"/>
                <w:szCs w:val="20"/>
                <w:lang w:val="sr-Cyrl-RS"/>
              </w:rPr>
              <w:t>19</w:t>
            </w:r>
          </w:p>
        </w:tc>
        <w:tc>
          <w:tcPr>
            <w:tcW w:w="843" w:type="dxa"/>
            <w:noWrap/>
          </w:tcPr>
          <w:p w14:paraId="6A661992" w14:textId="77777777" w:rsidR="002D418C" w:rsidRPr="00010E1C" w:rsidRDefault="002D418C" w:rsidP="00BC4913">
            <w:pPr>
              <w:pStyle w:val="Default"/>
              <w:jc w:val="right"/>
              <w:rPr>
                <w:rFonts w:asciiTheme="minorHAnsi" w:hAnsiTheme="minorHAnsi" w:cstheme="minorHAnsi"/>
                <w:b/>
                <w:bCs/>
                <w:sz w:val="20"/>
                <w:szCs w:val="20"/>
              </w:rPr>
            </w:pPr>
            <w:r w:rsidRPr="00010E1C">
              <w:rPr>
                <w:sz w:val="20"/>
                <w:szCs w:val="20"/>
              </w:rPr>
              <w:t>23</w:t>
            </w:r>
          </w:p>
        </w:tc>
        <w:tc>
          <w:tcPr>
            <w:tcW w:w="709" w:type="dxa"/>
            <w:noWrap/>
          </w:tcPr>
          <w:p w14:paraId="69EFE827" w14:textId="77777777" w:rsidR="002D418C" w:rsidRPr="00010E1C" w:rsidRDefault="002D418C" w:rsidP="00BC4913">
            <w:pPr>
              <w:pStyle w:val="Default"/>
              <w:jc w:val="right"/>
              <w:rPr>
                <w:rFonts w:asciiTheme="minorHAnsi" w:hAnsiTheme="minorHAnsi" w:cstheme="minorHAnsi"/>
                <w:sz w:val="20"/>
                <w:szCs w:val="20"/>
              </w:rPr>
            </w:pPr>
            <w:r w:rsidRPr="00010E1C">
              <w:rPr>
                <w:sz w:val="20"/>
                <w:szCs w:val="20"/>
              </w:rPr>
              <w:t>12</w:t>
            </w:r>
          </w:p>
        </w:tc>
        <w:tc>
          <w:tcPr>
            <w:tcW w:w="567" w:type="dxa"/>
            <w:noWrap/>
          </w:tcPr>
          <w:p w14:paraId="33AA1282" w14:textId="77777777" w:rsidR="002D418C" w:rsidRPr="00010E1C" w:rsidRDefault="002D418C" w:rsidP="00BC4913">
            <w:pPr>
              <w:pStyle w:val="Default"/>
              <w:jc w:val="right"/>
              <w:rPr>
                <w:rFonts w:asciiTheme="minorHAnsi" w:hAnsiTheme="minorHAnsi" w:cstheme="minorHAnsi"/>
                <w:sz w:val="20"/>
                <w:szCs w:val="20"/>
              </w:rPr>
            </w:pPr>
            <w:r w:rsidRPr="00010E1C">
              <w:rPr>
                <w:sz w:val="20"/>
                <w:szCs w:val="20"/>
              </w:rPr>
              <w:t>-</w:t>
            </w:r>
          </w:p>
        </w:tc>
        <w:tc>
          <w:tcPr>
            <w:tcW w:w="788" w:type="dxa"/>
            <w:noWrap/>
          </w:tcPr>
          <w:p w14:paraId="1E94E61C" w14:textId="77777777" w:rsidR="002D418C" w:rsidRPr="00010E1C" w:rsidRDefault="002D418C" w:rsidP="00BC4913">
            <w:pPr>
              <w:pStyle w:val="Default"/>
              <w:jc w:val="right"/>
              <w:rPr>
                <w:rFonts w:asciiTheme="minorHAnsi" w:hAnsiTheme="minorHAnsi" w:cstheme="minorHAnsi"/>
                <w:sz w:val="20"/>
                <w:szCs w:val="20"/>
              </w:rPr>
            </w:pPr>
            <w:r w:rsidRPr="00010E1C">
              <w:rPr>
                <w:sz w:val="20"/>
                <w:szCs w:val="20"/>
              </w:rPr>
              <w:t>11</w:t>
            </w:r>
          </w:p>
        </w:tc>
        <w:tc>
          <w:tcPr>
            <w:tcW w:w="843" w:type="dxa"/>
            <w:noWrap/>
          </w:tcPr>
          <w:p w14:paraId="514C94B1" w14:textId="77777777" w:rsidR="002D418C" w:rsidRPr="00010E1C" w:rsidRDefault="002D418C" w:rsidP="00BC4913">
            <w:pPr>
              <w:pStyle w:val="Default"/>
              <w:jc w:val="right"/>
              <w:rPr>
                <w:rFonts w:asciiTheme="minorHAnsi" w:hAnsiTheme="minorHAnsi" w:cstheme="minorHAnsi"/>
                <w:b/>
                <w:bCs/>
                <w:sz w:val="20"/>
                <w:szCs w:val="20"/>
              </w:rPr>
            </w:pPr>
            <w:r w:rsidRPr="00010E1C">
              <w:rPr>
                <w:sz w:val="20"/>
                <w:szCs w:val="20"/>
              </w:rPr>
              <w:t>25</w:t>
            </w:r>
          </w:p>
        </w:tc>
        <w:tc>
          <w:tcPr>
            <w:tcW w:w="675" w:type="dxa"/>
            <w:noWrap/>
          </w:tcPr>
          <w:p w14:paraId="01F11FF3" w14:textId="77777777" w:rsidR="002D418C" w:rsidRPr="00010E1C" w:rsidRDefault="002D418C" w:rsidP="00BC4913">
            <w:pPr>
              <w:pStyle w:val="Default"/>
              <w:jc w:val="right"/>
              <w:rPr>
                <w:rFonts w:asciiTheme="minorHAnsi" w:hAnsiTheme="minorHAnsi" w:cstheme="minorHAnsi"/>
                <w:sz w:val="20"/>
                <w:szCs w:val="20"/>
              </w:rPr>
            </w:pPr>
            <w:r w:rsidRPr="00010E1C">
              <w:rPr>
                <w:sz w:val="20"/>
                <w:szCs w:val="20"/>
              </w:rPr>
              <w:t>5</w:t>
            </w:r>
          </w:p>
        </w:tc>
        <w:tc>
          <w:tcPr>
            <w:tcW w:w="657" w:type="dxa"/>
            <w:noWrap/>
          </w:tcPr>
          <w:p w14:paraId="1A6351FF" w14:textId="77777777" w:rsidR="002D418C" w:rsidRPr="00010E1C" w:rsidRDefault="002D418C" w:rsidP="00BC4913">
            <w:pPr>
              <w:pStyle w:val="Default"/>
              <w:jc w:val="right"/>
              <w:rPr>
                <w:rFonts w:asciiTheme="minorHAnsi" w:hAnsiTheme="minorHAnsi" w:cstheme="minorHAnsi"/>
                <w:sz w:val="20"/>
                <w:szCs w:val="20"/>
              </w:rPr>
            </w:pPr>
            <w:r w:rsidRPr="00010E1C">
              <w:rPr>
                <w:sz w:val="20"/>
                <w:szCs w:val="20"/>
              </w:rPr>
              <w:t>-</w:t>
            </w:r>
          </w:p>
        </w:tc>
        <w:tc>
          <w:tcPr>
            <w:tcW w:w="709" w:type="dxa"/>
            <w:noWrap/>
          </w:tcPr>
          <w:p w14:paraId="6F4D5743" w14:textId="77777777" w:rsidR="002D418C" w:rsidRPr="00010E1C" w:rsidRDefault="002D418C" w:rsidP="00BC4913">
            <w:pPr>
              <w:pStyle w:val="Default"/>
              <w:jc w:val="right"/>
              <w:rPr>
                <w:rFonts w:asciiTheme="minorHAnsi" w:hAnsiTheme="minorHAnsi" w:cstheme="minorHAnsi"/>
                <w:sz w:val="20"/>
                <w:szCs w:val="20"/>
              </w:rPr>
            </w:pPr>
            <w:r w:rsidRPr="00010E1C">
              <w:rPr>
                <w:sz w:val="20"/>
                <w:szCs w:val="20"/>
              </w:rPr>
              <w:t>20</w:t>
            </w:r>
          </w:p>
        </w:tc>
        <w:tc>
          <w:tcPr>
            <w:tcW w:w="1502" w:type="dxa"/>
            <w:shd w:val="clear" w:color="auto" w:fill="BFBFBF" w:themeFill="background1" w:themeFillShade="BF"/>
            <w:noWrap/>
          </w:tcPr>
          <w:p w14:paraId="05199BF5" w14:textId="77777777" w:rsidR="002D418C" w:rsidRPr="00010E1C" w:rsidRDefault="002D418C" w:rsidP="00BC4913">
            <w:pPr>
              <w:pStyle w:val="Default"/>
              <w:jc w:val="center"/>
              <w:rPr>
                <w:rFonts w:asciiTheme="minorHAnsi" w:hAnsiTheme="minorHAnsi" w:cstheme="minorHAnsi"/>
                <w:b/>
                <w:bCs/>
                <w:sz w:val="20"/>
                <w:szCs w:val="20"/>
              </w:rPr>
            </w:pPr>
            <w:r w:rsidRPr="00010E1C">
              <w:rPr>
                <w:sz w:val="20"/>
                <w:szCs w:val="20"/>
              </w:rPr>
              <w:t>-2</w:t>
            </w:r>
          </w:p>
        </w:tc>
      </w:tr>
      <w:tr w:rsidR="002D418C" w:rsidRPr="001B7EB1" w14:paraId="62F99755" w14:textId="77777777" w:rsidTr="00BC4913">
        <w:trPr>
          <w:trHeight w:val="240"/>
        </w:trPr>
        <w:tc>
          <w:tcPr>
            <w:tcW w:w="1086" w:type="dxa"/>
            <w:vMerge/>
            <w:shd w:val="clear" w:color="auto" w:fill="BFBFBF" w:themeFill="background1" w:themeFillShade="BF"/>
            <w:noWrap/>
            <w:hideMark/>
          </w:tcPr>
          <w:p w14:paraId="5CB213E0" w14:textId="77777777" w:rsidR="002D418C" w:rsidRPr="001B7EB1" w:rsidRDefault="002D418C" w:rsidP="00BC4913">
            <w:pPr>
              <w:pStyle w:val="Default"/>
              <w:jc w:val="both"/>
              <w:rPr>
                <w:rFonts w:asciiTheme="minorHAnsi" w:hAnsiTheme="minorHAnsi" w:cstheme="minorHAnsi"/>
                <w:sz w:val="20"/>
                <w:szCs w:val="20"/>
              </w:rPr>
            </w:pPr>
          </w:p>
        </w:tc>
        <w:tc>
          <w:tcPr>
            <w:tcW w:w="631" w:type="dxa"/>
            <w:noWrap/>
            <w:hideMark/>
          </w:tcPr>
          <w:p w14:paraId="36B15F41" w14:textId="77777777" w:rsidR="002D418C" w:rsidRPr="00883C68" w:rsidRDefault="002D418C" w:rsidP="00BC4913">
            <w:pPr>
              <w:pStyle w:val="Default"/>
              <w:jc w:val="both"/>
              <w:rPr>
                <w:rFonts w:asciiTheme="minorHAnsi" w:hAnsiTheme="minorHAnsi" w:cstheme="minorHAnsi"/>
                <w:sz w:val="20"/>
                <w:szCs w:val="20"/>
                <w:lang w:val="sr-Cyrl-RS"/>
              </w:rPr>
            </w:pPr>
            <w:r w:rsidRPr="001B7EB1">
              <w:rPr>
                <w:rFonts w:asciiTheme="minorHAnsi" w:hAnsiTheme="minorHAnsi" w:cstheme="minorHAnsi"/>
                <w:sz w:val="20"/>
                <w:szCs w:val="20"/>
              </w:rPr>
              <w:t>20</w:t>
            </w:r>
            <w:r>
              <w:rPr>
                <w:rFonts w:asciiTheme="minorHAnsi" w:hAnsiTheme="minorHAnsi" w:cstheme="minorHAnsi"/>
                <w:sz w:val="20"/>
                <w:szCs w:val="20"/>
                <w:lang w:val="sr-Cyrl-RS"/>
              </w:rPr>
              <w:t>20</w:t>
            </w:r>
          </w:p>
        </w:tc>
        <w:tc>
          <w:tcPr>
            <w:tcW w:w="843" w:type="dxa"/>
            <w:noWrap/>
          </w:tcPr>
          <w:p w14:paraId="4DA00326" w14:textId="77777777" w:rsidR="002D418C" w:rsidRPr="00010E1C" w:rsidRDefault="002D418C" w:rsidP="00BC4913">
            <w:pPr>
              <w:pStyle w:val="Default"/>
              <w:jc w:val="right"/>
              <w:rPr>
                <w:rFonts w:asciiTheme="minorHAnsi" w:hAnsiTheme="minorHAnsi" w:cstheme="minorHAnsi"/>
                <w:b/>
                <w:bCs/>
                <w:sz w:val="20"/>
                <w:szCs w:val="20"/>
              </w:rPr>
            </w:pPr>
            <w:r w:rsidRPr="00010E1C">
              <w:rPr>
                <w:sz w:val="20"/>
                <w:szCs w:val="20"/>
              </w:rPr>
              <w:t>100</w:t>
            </w:r>
          </w:p>
        </w:tc>
        <w:tc>
          <w:tcPr>
            <w:tcW w:w="709" w:type="dxa"/>
            <w:noWrap/>
          </w:tcPr>
          <w:p w14:paraId="0EA5AE09" w14:textId="77777777" w:rsidR="002D418C" w:rsidRPr="00010E1C" w:rsidRDefault="002D418C" w:rsidP="00BC4913">
            <w:pPr>
              <w:pStyle w:val="Default"/>
              <w:jc w:val="right"/>
              <w:rPr>
                <w:rFonts w:asciiTheme="minorHAnsi" w:hAnsiTheme="minorHAnsi" w:cstheme="minorHAnsi"/>
                <w:sz w:val="20"/>
                <w:szCs w:val="20"/>
              </w:rPr>
            </w:pPr>
            <w:r w:rsidRPr="00010E1C">
              <w:rPr>
                <w:sz w:val="20"/>
                <w:szCs w:val="20"/>
              </w:rPr>
              <w:t>40</w:t>
            </w:r>
          </w:p>
        </w:tc>
        <w:tc>
          <w:tcPr>
            <w:tcW w:w="567" w:type="dxa"/>
            <w:noWrap/>
          </w:tcPr>
          <w:p w14:paraId="051251F6" w14:textId="77777777" w:rsidR="002D418C" w:rsidRPr="00010E1C" w:rsidRDefault="002D418C" w:rsidP="00BC4913">
            <w:pPr>
              <w:pStyle w:val="Default"/>
              <w:jc w:val="right"/>
              <w:rPr>
                <w:rFonts w:asciiTheme="minorHAnsi" w:hAnsiTheme="minorHAnsi" w:cstheme="minorHAnsi"/>
                <w:sz w:val="20"/>
                <w:szCs w:val="20"/>
              </w:rPr>
            </w:pPr>
            <w:r w:rsidRPr="00010E1C">
              <w:rPr>
                <w:sz w:val="20"/>
                <w:szCs w:val="20"/>
              </w:rPr>
              <w:t>-</w:t>
            </w:r>
          </w:p>
        </w:tc>
        <w:tc>
          <w:tcPr>
            <w:tcW w:w="788" w:type="dxa"/>
            <w:noWrap/>
          </w:tcPr>
          <w:p w14:paraId="2ADEF0CF" w14:textId="77777777" w:rsidR="002D418C" w:rsidRPr="00010E1C" w:rsidRDefault="002D418C" w:rsidP="00BC4913">
            <w:pPr>
              <w:pStyle w:val="Default"/>
              <w:jc w:val="right"/>
              <w:rPr>
                <w:rFonts w:asciiTheme="minorHAnsi" w:hAnsiTheme="minorHAnsi" w:cstheme="minorHAnsi"/>
                <w:sz w:val="20"/>
                <w:szCs w:val="20"/>
              </w:rPr>
            </w:pPr>
            <w:r w:rsidRPr="00010E1C">
              <w:rPr>
                <w:sz w:val="20"/>
                <w:szCs w:val="20"/>
              </w:rPr>
              <w:t>60</w:t>
            </w:r>
          </w:p>
        </w:tc>
        <w:tc>
          <w:tcPr>
            <w:tcW w:w="843" w:type="dxa"/>
            <w:noWrap/>
          </w:tcPr>
          <w:p w14:paraId="45C8EFA5" w14:textId="77777777" w:rsidR="002D418C" w:rsidRPr="00010E1C" w:rsidRDefault="002D418C" w:rsidP="00BC4913">
            <w:pPr>
              <w:pStyle w:val="Default"/>
              <w:jc w:val="right"/>
              <w:rPr>
                <w:rFonts w:asciiTheme="minorHAnsi" w:hAnsiTheme="minorHAnsi" w:cstheme="minorHAnsi"/>
                <w:b/>
                <w:bCs/>
                <w:sz w:val="20"/>
                <w:szCs w:val="20"/>
              </w:rPr>
            </w:pPr>
            <w:r w:rsidRPr="00010E1C">
              <w:rPr>
                <w:sz w:val="20"/>
                <w:szCs w:val="20"/>
              </w:rPr>
              <w:t>58</w:t>
            </w:r>
          </w:p>
        </w:tc>
        <w:tc>
          <w:tcPr>
            <w:tcW w:w="675" w:type="dxa"/>
            <w:noWrap/>
          </w:tcPr>
          <w:p w14:paraId="489E5A7E" w14:textId="77777777" w:rsidR="002D418C" w:rsidRPr="00010E1C" w:rsidRDefault="002D418C" w:rsidP="00BC4913">
            <w:pPr>
              <w:pStyle w:val="Default"/>
              <w:jc w:val="right"/>
              <w:rPr>
                <w:rFonts w:asciiTheme="minorHAnsi" w:hAnsiTheme="minorHAnsi" w:cstheme="minorHAnsi"/>
                <w:sz w:val="20"/>
                <w:szCs w:val="20"/>
              </w:rPr>
            </w:pPr>
            <w:r w:rsidRPr="00010E1C">
              <w:rPr>
                <w:sz w:val="20"/>
                <w:szCs w:val="20"/>
              </w:rPr>
              <w:t>18</w:t>
            </w:r>
          </w:p>
        </w:tc>
        <w:tc>
          <w:tcPr>
            <w:tcW w:w="657" w:type="dxa"/>
            <w:noWrap/>
          </w:tcPr>
          <w:p w14:paraId="7E026D89" w14:textId="77777777" w:rsidR="002D418C" w:rsidRPr="00010E1C" w:rsidRDefault="002D418C" w:rsidP="00BC4913">
            <w:pPr>
              <w:pStyle w:val="Default"/>
              <w:jc w:val="right"/>
              <w:rPr>
                <w:rFonts w:asciiTheme="minorHAnsi" w:hAnsiTheme="minorHAnsi" w:cstheme="minorHAnsi"/>
                <w:sz w:val="20"/>
                <w:szCs w:val="20"/>
              </w:rPr>
            </w:pPr>
            <w:r w:rsidRPr="00010E1C">
              <w:rPr>
                <w:sz w:val="20"/>
                <w:szCs w:val="20"/>
              </w:rPr>
              <w:t>-</w:t>
            </w:r>
          </w:p>
        </w:tc>
        <w:tc>
          <w:tcPr>
            <w:tcW w:w="709" w:type="dxa"/>
            <w:noWrap/>
          </w:tcPr>
          <w:p w14:paraId="3E3111D6" w14:textId="77777777" w:rsidR="002D418C" w:rsidRPr="00010E1C" w:rsidRDefault="002D418C" w:rsidP="00BC4913">
            <w:pPr>
              <w:pStyle w:val="Default"/>
              <w:jc w:val="right"/>
              <w:rPr>
                <w:rFonts w:asciiTheme="minorHAnsi" w:hAnsiTheme="minorHAnsi" w:cstheme="minorHAnsi"/>
                <w:sz w:val="20"/>
                <w:szCs w:val="20"/>
              </w:rPr>
            </w:pPr>
            <w:r w:rsidRPr="00010E1C">
              <w:rPr>
                <w:sz w:val="20"/>
                <w:szCs w:val="20"/>
              </w:rPr>
              <w:t>40</w:t>
            </w:r>
          </w:p>
        </w:tc>
        <w:tc>
          <w:tcPr>
            <w:tcW w:w="1502" w:type="dxa"/>
            <w:shd w:val="clear" w:color="auto" w:fill="BFBFBF" w:themeFill="background1" w:themeFillShade="BF"/>
            <w:noWrap/>
          </w:tcPr>
          <w:p w14:paraId="7B861C53" w14:textId="77777777" w:rsidR="002D418C" w:rsidRPr="00010E1C" w:rsidRDefault="002D418C" w:rsidP="00BC4913">
            <w:pPr>
              <w:pStyle w:val="Default"/>
              <w:jc w:val="center"/>
              <w:rPr>
                <w:rFonts w:asciiTheme="minorHAnsi" w:hAnsiTheme="minorHAnsi" w:cstheme="minorHAnsi"/>
                <w:b/>
                <w:bCs/>
                <w:sz w:val="20"/>
                <w:szCs w:val="20"/>
              </w:rPr>
            </w:pPr>
            <w:r w:rsidRPr="00010E1C">
              <w:rPr>
                <w:sz w:val="20"/>
                <w:szCs w:val="20"/>
              </w:rPr>
              <w:t>42</w:t>
            </w:r>
          </w:p>
        </w:tc>
      </w:tr>
      <w:tr w:rsidR="002D418C" w:rsidRPr="001B7EB1" w14:paraId="241ACB34" w14:textId="77777777" w:rsidTr="00BC4913">
        <w:trPr>
          <w:trHeight w:val="240"/>
        </w:trPr>
        <w:tc>
          <w:tcPr>
            <w:tcW w:w="1086" w:type="dxa"/>
            <w:vMerge/>
            <w:shd w:val="clear" w:color="auto" w:fill="BFBFBF" w:themeFill="background1" w:themeFillShade="BF"/>
            <w:noWrap/>
            <w:hideMark/>
          </w:tcPr>
          <w:p w14:paraId="1C2F8966" w14:textId="77777777" w:rsidR="002D418C" w:rsidRPr="001B7EB1" w:rsidRDefault="002D418C" w:rsidP="00BC4913">
            <w:pPr>
              <w:pStyle w:val="Default"/>
              <w:jc w:val="both"/>
              <w:rPr>
                <w:rFonts w:asciiTheme="minorHAnsi" w:hAnsiTheme="minorHAnsi" w:cstheme="minorHAnsi"/>
                <w:sz w:val="20"/>
                <w:szCs w:val="20"/>
              </w:rPr>
            </w:pPr>
          </w:p>
        </w:tc>
        <w:tc>
          <w:tcPr>
            <w:tcW w:w="631" w:type="dxa"/>
            <w:noWrap/>
            <w:hideMark/>
          </w:tcPr>
          <w:p w14:paraId="66B6C8A6" w14:textId="77777777" w:rsidR="002D418C" w:rsidRPr="00883C68" w:rsidRDefault="002D418C" w:rsidP="00BC4913">
            <w:pPr>
              <w:pStyle w:val="Default"/>
              <w:jc w:val="both"/>
              <w:rPr>
                <w:rFonts w:asciiTheme="minorHAnsi" w:hAnsiTheme="minorHAnsi" w:cstheme="minorHAnsi"/>
                <w:sz w:val="20"/>
                <w:szCs w:val="20"/>
                <w:lang w:val="sr-Cyrl-RS"/>
              </w:rPr>
            </w:pPr>
            <w:r w:rsidRPr="001B7EB1">
              <w:rPr>
                <w:rFonts w:asciiTheme="minorHAnsi" w:hAnsiTheme="minorHAnsi" w:cstheme="minorHAnsi"/>
                <w:sz w:val="20"/>
                <w:szCs w:val="20"/>
              </w:rPr>
              <w:t>20</w:t>
            </w:r>
            <w:r>
              <w:rPr>
                <w:rFonts w:asciiTheme="minorHAnsi" w:hAnsiTheme="minorHAnsi" w:cstheme="minorHAnsi"/>
                <w:sz w:val="20"/>
                <w:szCs w:val="20"/>
                <w:lang w:val="sr-Cyrl-RS"/>
              </w:rPr>
              <w:t>21</w:t>
            </w:r>
          </w:p>
        </w:tc>
        <w:tc>
          <w:tcPr>
            <w:tcW w:w="843" w:type="dxa"/>
            <w:noWrap/>
          </w:tcPr>
          <w:p w14:paraId="0D3C63CC" w14:textId="77777777" w:rsidR="002D418C" w:rsidRPr="000A7FD4" w:rsidRDefault="002D418C" w:rsidP="00BC4913">
            <w:pPr>
              <w:pStyle w:val="Default"/>
              <w:jc w:val="right"/>
              <w:rPr>
                <w:rFonts w:asciiTheme="minorHAnsi" w:hAnsiTheme="minorHAnsi" w:cstheme="minorHAnsi"/>
                <w:b/>
                <w:bCs/>
                <w:sz w:val="20"/>
                <w:szCs w:val="20"/>
              </w:rPr>
            </w:pPr>
            <w:r w:rsidRPr="000A7FD4">
              <w:rPr>
                <w:sz w:val="20"/>
                <w:szCs w:val="20"/>
              </w:rPr>
              <w:t>22</w:t>
            </w:r>
          </w:p>
        </w:tc>
        <w:tc>
          <w:tcPr>
            <w:tcW w:w="709" w:type="dxa"/>
            <w:noWrap/>
          </w:tcPr>
          <w:p w14:paraId="60CD3444" w14:textId="77777777" w:rsidR="002D418C" w:rsidRPr="000A7FD4" w:rsidRDefault="002D418C" w:rsidP="00BC4913">
            <w:pPr>
              <w:pStyle w:val="Default"/>
              <w:jc w:val="right"/>
              <w:rPr>
                <w:rFonts w:asciiTheme="minorHAnsi" w:hAnsiTheme="minorHAnsi" w:cstheme="minorHAnsi"/>
                <w:sz w:val="20"/>
                <w:szCs w:val="20"/>
              </w:rPr>
            </w:pPr>
            <w:r w:rsidRPr="000A7FD4">
              <w:rPr>
                <w:sz w:val="20"/>
                <w:szCs w:val="20"/>
              </w:rPr>
              <w:t>9</w:t>
            </w:r>
          </w:p>
        </w:tc>
        <w:tc>
          <w:tcPr>
            <w:tcW w:w="567" w:type="dxa"/>
            <w:noWrap/>
          </w:tcPr>
          <w:p w14:paraId="3B5B0685" w14:textId="77777777" w:rsidR="002D418C" w:rsidRPr="000A7FD4" w:rsidRDefault="002D418C" w:rsidP="00BC4913">
            <w:pPr>
              <w:pStyle w:val="Default"/>
              <w:jc w:val="right"/>
              <w:rPr>
                <w:rFonts w:asciiTheme="minorHAnsi" w:hAnsiTheme="minorHAnsi" w:cstheme="minorHAnsi"/>
                <w:sz w:val="20"/>
                <w:szCs w:val="20"/>
              </w:rPr>
            </w:pPr>
            <w:r w:rsidRPr="000A7FD4">
              <w:rPr>
                <w:sz w:val="20"/>
                <w:szCs w:val="20"/>
              </w:rPr>
              <w:t>-</w:t>
            </w:r>
          </w:p>
        </w:tc>
        <w:tc>
          <w:tcPr>
            <w:tcW w:w="788" w:type="dxa"/>
            <w:noWrap/>
          </w:tcPr>
          <w:p w14:paraId="2E15F2C9" w14:textId="77777777" w:rsidR="002D418C" w:rsidRPr="000A7FD4" w:rsidRDefault="002D418C" w:rsidP="00BC4913">
            <w:pPr>
              <w:pStyle w:val="Default"/>
              <w:jc w:val="right"/>
              <w:rPr>
                <w:rFonts w:asciiTheme="minorHAnsi" w:hAnsiTheme="minorHAnsi" w:cstheme="minorHAnsi"/>
                <w:sz w:val="20"/>
                <w:szCs w:val="20"/>
              </w:rPr>
            </w:pPr>
            <w:r w:rsidRPr="000A7FD4">
              <w:rPr>
                <w:sz w:val="20"/>
                <w:szCs w:val="20"/>
              </w:rPr>
              <w:t>13</w:t>
            </w:r>
          </w:p>
        </w:tc>
        <w:tc>
          <w:tcPr>
            <w:tcW w:w="843" w:type="dxa"/>
            <w:noWrap/>
          </w:tcPr>
          <w:p w14:paraId="1B0FD406" w14:textId="77777777" w:rsidR="002D418C" w:rsidRPr="000A7FD4" w:rsidRDefault="002D418C" w:rsidP="00BC4913">
            <w:pPr>
              <w:pStyle w:val="Default"/>
              <w:jc w:val="right"/>
              <w:rPr>
                <w:rFonts w:asciiTheme="minorHAnsi" w:hAnsiTheme="minorHAnsi" w:cstheme="minorHAnsi"/>
                <w:b/>
                <w:bCs/>
                <w:sz w:val="20"/>
                <w:szCs w:val="20"/>
              </w:rPr>
            </w:pPr>
            <w:r w:rsidRPr="000A7FD4">
              <w:rPr>
                <w:sz w:val="20"/>
                <w:szCs w:val="20"/>
              </w:rPr>
              <w:t>28</w:t>
            </w:r>
          </w:p>
        </w:tc>
        <w:tc>
          <w:tcPr>
            <w:tcW w:w="675" w:type="dxa"/>
            <w:noWrap/>
          </w:tcPr>
          <w:p w14:paraId="4945BD33" w14:textId="77777777" w:rsidR="002D418C" w:rsidRPr="000A7FD4" w:rsidRDefault="002D418C" w:rsidP="00BC4913">
            <w:pPr>
              <w:pStyle w:val="Default"/>
              <w:jc w:val="right"/>
              <w:rPr>
                <w:rFonts w:asciiTheme="minorHAnsi" w:hAnsiTheme="minorHAnsi" w:cstheme="minorHAnsi"/>
                <w:sz w:val="20"/>
                <w:szCs w:val="20"/>
              </w:rPr>
            </w:pPr>
            <w:r w:rsidRPr="000A7FD4">
              <w:rPr>
                <w:sz w:val="20"/>
                <w:szCs w:val="20"/>
              </w:rPr>
              <w:t>10</w:t>
            </w:r>
          </w:p>
        </w:tc>
        <w:tc>
          <w:tcPr>
            <w:tcW w:w="657" w:type="dxa"/>
            <w:noWrap/>
          </w:tcPr>
          <w:p w14:paraId="13783143" w14:textId="77777777" w:rsidR="002D418C" w:rsidRPr="000A7FD4" w:rsidRDefault="002D418C" w:rsidP="00BC4913">
            <w:pPr>
              <w:pStyle w:val="Default"/>
              <w:jc w:val="right"/>
              <w:rPr>
                <w:rFonts w:asciiTheme="minorHAnsi" w:hAnsiTheme="minorHAnsi" w:cstheme="minorHAnsi"/>
                <w:sz w:val="20"/>
                <w:szCs w:val="20"/>
              </w:rPr>
            </w:pPr>
            <w:r w:rsidRPr="000A7FD4">
              <w:rPr>
                <w:sz w:val="20"/>
                <w:szCs w:val="20"/>
              </w:rPr>
              <w:t>-</w:t>
            </w:r>
          </w:p>
        </w:tc>
        <w:tc>
          <w:tcPr>
            <w:tcW w:w="709" w:type="dxa"/>
            <w:noWrap/>
          </w:tcPr>
          <w:p w14:paraId="050681C1" w14:textId="77777777" w:rsidR="002D418C" w:rsidRPr="000A7FD4" w:rsidRDefault="002D418C" w:rsidP="00BC4913">
            <w:pPr>
              <w:pStyle w:val="Default"/>
              <w:jc w:val="right"/>
              <w:rPr>
                <w:rFonts w:asciiTheme="minorHAnsi" w:hAnsiTheme="minorHAnsi" w:cstheme="minorHAnsi"/>
                <w:sz w:val="20"/>
                <w:szCs w:val="20"/>
              </w:rPr>
            </w:pPr>
            <w:r w:rsidRPr="000A7FD4">
              <w:rPr>
                <w:sz w:val="20"/>
                <w:szCs w:val="20"/>
              </w:rPr>
              <w:t>18</w:t>
            </w:r>
          </w:p>
        </w:tc>
        <w:tc>
          <w:tcPr>
            <w:tcW w:w="1502" w:type="dxa"/>
            <w:shd w:val="clear" w:color="auto" w:fill="BFBFBF" w:themeFill="background1" w:themeFillShade="BF"/>
            <w:noWrap/>
          </w:tcPr>
          <w:p w14:paraId="65AC753E" w14:textId="77777777" w:rsidR="002D418C" w:rsidRPr="00010E1C" w:rsidRDefault="002D418C" w:rsidP="00BC4913">
            <w:pPr>
              <w:pStyle w:val="Default"/>
              <w:jc w:val="center"/>
              <w:rPr>
                <w:rFonts w:asciiTheme="minorHAnsi" w:hAnsiTheme="minorHAnsi" w:cstheme="minorHAnsi"/>
                <w:b/>
                <w:bCs/>
                <w:sz w:val="20"/>
                <w:szCs w:val="20"/>
              </w:rPr>
            </w:pPr>
            <w:r w:rsidRPr="00010E1C">
              <w:rPr>
                <w:sz w:val="20"/>
                <w:szCs w:val="20"/>
              </w:rPr>
              <w:t>-6</w:t>
            </w:r>
          </w:p>
        </w:tc>
      </w:tr>
      <w:tr w:rsidR="002D418C" w:rsidRPr="001B7EB1" w14:paraId="122467DA" w14:textId="77777777" w:rsidTr="00BC4913">
        <w:trPr>
          <w:trHeight w:val="240"/>
        </w:trPr>
        <w:tc>
          <w:tcPr>
            <w:tcW w:w="1086" w:type="dxa"/>
            <w:vMerge/>
            <w:shd w:val="clear" w:color="auto" w:fill="BFBFBF" w:themeFill="background1" w:themeFillShade="BF"/>
            <w:noWrap/>
            <w:hideMark/>
          </w:tcPr>
          <w:p w14:paraId="32F25126" w14:textId="77777777" w:rsidR="002D418C" w:rsidRPr="001B7EB1" w:rsidRDefault="002D418C" w:rsidP="00BC4913">
            <w:pPr>
              <w:pStyle w:val="Default"/>
              <w:jc w:val="both"/>
              <w:rPr>
                <w:rFonts w:asciiTheme="minorHAnsi" w:hAnsiTheme="minorHAnsi" w:cstheme="minorHAnsi"/>
                <w:sz w:val="20"/>
                <w:szCs w:val="20"/>
              </w:rPr>
            </w:pPr>
          </w:p>
        </w:tc>
        <w:tc>
          <w:tcPr>
            <w:tcW w:w="631" w:type="dxa"/>
            <w:noWrap/>
            <w:hideMark/>
          </w:tcPr>
          <w:p w14:paraId="151FEEAE" w14:textId="77777777" w:rsidR="002D418C" w:rsidRPr="00883C68" w:rsidRDefault="002D418C" w:rsidP="00BC4913">
            <w:pPr>
              <w:pStyle w:val="Default"/>
              <w:jc w:val="both"/>
              <w:rPr>
                <w:rFonts w:asciiTheme="minorHAnsi" w:hAnsiTheme="minorHAnsi" w:cstheme="minorHAnsi"/>
                <w:sz w:val="20"/>
                <w:szCs w:val="20"/>
                <w:lang w:val="sr-Cyrl-RS"/>
              </w:rPr>
            </w:pPr>
            <w:r w:rsidRPr="001B7EB1">
              <w:rPr>
                <w:rFonts w:asciiTheme="minorHAnsi" w:hAnsiTheme="minorHAnsi" w:cstheme="minorHAnsi"/>
                <w:sz w:val="20"/>
                <w:szCs w:val="20"/>
              </w:rPr>
              <w:t>20</w:t>
            </w:r>
            <w:r>
              <w:rPr>
                <w:rFonts w:asciiTheme="minorHAnsi" w:hAnsiTheme="minorHAnsi" w:cstheme="minorHAnsi"/>
                <w:sz w:val="20"/>
                <w:szCs w:val="20"/>
                <w:lang w:val="sr-Cyrl-RS"/>
              </w:rPr>
              <w:t>22</w:t>
            </w:r>
          </w:p>
        </w:tc>
        <w:tc>
          <w:tcPr>
            <w:tcW w:w="843" w:type="dxa"/>
            <w:noWrap/>
          </w:tcPr>
          <w:p w14:paraId="051454D1" w14:textId="77777777" w:rsidR="002D418C" w:rsidRPr="000A7FD4" w:rsidRDefault="002D418C" w:rsidP="00BC4913">
            <w:pPr>
              <w:pStyle w:val="Default"/>
              <w:jc w:val="right"/>
              <w:rPr>
                <w:rFonts w:asciiTheme="minorHAnsi" w:hAnsiTheme="minorHAnsi" w:cstheme="minorHAnsi"/>
                <w:b/>
                <w:bCs/>
                <w:sz w:val="20"/>
                <w:szCs w:val="20"/>
              </w:rPr>
            </w:pPr>
            <w:r w:rsidRPr="000A7FD4">
              <w:rPr>
                <w:sz w:val="20"/>
                <w:szCs w:val="20"/>
              </w:rPr>
              <w:t>23</w:t>
            </w:r>
          </w:p>
        </w:tc>
        <w:tc>
          <w:tcPr>
            <w:tcW w:w="709" w:type="dxa"/>
            <w:noWrap/>
          </w:tcPr>
          <w:p w14:paraId="780693F7" w14:textId="77777777" w:rsidR="002D418C" w:rsidRPr="000A7FD4" w:rsidRDefault="002D418C" w:rsidP="00BC4913">
            <w:pPr>
              <w:pStyle w:val="Default"/>
              <w:jc w:val="right"/>
              <w:rPr>
                <w:rFonts w:asciiTheme="minorHAnsi" w:hAnsiTheme="minorHAnsi" w:cstheme="minorHAnsi"/>
                <w:sz w:val="20"/>
                <w:szCs w:val="20"/>
              </w:rPr>
            </w:pPr>
            <w:r w:rsidRPr="000A7FD4">
              <w:rPr>
                <w:sz w:val="20"/>
                <w:szCs w:val="20"/>
              </w:rPr>
              <w:t>8</w:t>
            </w:r>
          </w:p>
        </w:tc>
        <w:tc>
          <w:tcPr>
            <w:tcW w:w="567" w:type="dxa"/>
            <w:noWrap/>
          </w:tcPr>
          <w:p w14:paraId="2F6753DB" w14:textId="77777777" w:rsidR="002D418C" w:rsidRPr="000A7FD4" w:rsidRDefault="002D418C" w:rsidP="00BC4913">
            <w:pPr>
              <w:pStyle w:val="Default"/>
              <w:jc w:val="right"/>
              <w:rPr>
                <w:rFonts w:asciiTheme="minorHAnsi" w:hAnsiTheme="minorHAnsi" w:cstheme="minorHAnsi"/>
                <w:sz w:val="20"/>
                <w:szCs w:val="20"/>
              </w:rPr>
            </w:pPr>
            <w:r w:rsidRPr="000A7FD4">
              <w:rPr>
                <w:sz w:val="20"/>
                <w:szCs w:val="20"/>
              </w:rPr>
              <w:t>-</w:t>
            </w:r>
          </w:p>
        </w:tc>
        <w:tc>
          <w:tcPr>
            <w:tcW w:w="788" w:type="dxa"/>
            <w:noWrap/>
          </w:tcPr>
          <w:p w14:paraId="2A08CC68" w14:textId="77777777" w:rsidR="002D418C" w:rsidRPr="000A7FD4" w:rsidRDefault="002D418C" w:rsidP="00BC4913">
            <w:pPr>
              <w:pStyle w:val="Default"/>
              <w:jc w:val="right"/>
              <w:rPr>
                <w:rFonts w:asciiTheme="minorHAnsi" w:hAnsiTheme="minorHAnsi" w:cstheme="minorHAnsi"/>
                <w:sz w:val="20"/>
                <w:szCs w:val="20"/>
              </w:rPr>
            </w:pPr>
            <w:r w:rsidRPr="000A7FD4">
              <w:rPr>
                <w:sz w:val="20"/>
                <w:szCs w:val="20"/>
              </w:rPr>
              <w:t>15</w:t>
            </w:r>
          </w:p>
        </w:tc>
        <w:tc>
          <w:tcPr>
            <w:tcW w:w="843" w:type="dxa"/>
            <w:noWrap/>
          </w:tcPr>
          <w:p w14:paraId="2E966F13" w14:textId="77777777" w:rsidR="002D418C" w:rsidRPr="000A7FD4" w:rsidRDefault="002D418C" w:rsidP="00BC4913">
            <w:pPr>
              <w:pStyle w:val="Default"/>
              <w:jc w:val="right"/>
              <w:rPr>
                <w:rFonts w:asciiTheme="minorHAnsi" w:hAnsiTheme="minorHAnsi" w:cstheme="minorHAnsi"/>
                <w:b/>
                <w:bCs/>
                <w:sz w:val="20"/>
                <w:szCs w:val="20"/>
              </w:rPr>
            </w:pPr>
            <w:r w:rsidRPr="000A7FD4">
              <w:rPr>
                <w:sz w:val="20"/>
                <w:szCs w:val="20"/>
              </w:rPr>
              <w:t>21</w:t>
            </w:r>
          </w:p>
        </w:tc>
        <w:tc>
          <w:tcPr>
            <w:tcW w:w="675" w:type="dxa"/>
            <w:noWrap/>
          </w:tcPr>
          <w:p w14:paraId="5C2FF5B5" w14:textId="77777777" w:rsidR="002D418C" w:rsidRPr="000A7FD4" w:rsidRDefault="002D418C" w:rsidP="00BC4913">
            <w:pPr>
              <w:pStyle w:val="Default"/>
              <w:jc w:val="right"/>
              <w:rPr>
                <w:rFonts w:asciiTheme="minorHAnsi" w:hAnsiTheme="minorHAnsi" w:cstheme="minorHAnsi"/>
                <w:sz w:val="20"/>
                <w:szCs w:val="20"/>
              </w:rPr>
            </w:pPr>
            <w:r w:rsidRPr="000A7FD4">
              <w:rPr>
                <w:sz w:val="20"/>
                <w:szCs w:val="20"/>
              </w:rPr>
              <w:t>8</w:t>
            </w:r>
          </w:p>
        </w:tc>
        <w:tc>
          <w:tcPr>
            <w:tcW w:w="657" w:type="dxa"/>
            <w:noWrap/>
          </w:tcPr>
          <w:p w14:paraId="36F1F75F" w14:textId="77777777" w:rsidR="002D418C" w:rsidRPr="000A7FD4" w:rsidRDefault="002D418C" w:rsidP="00BC4913">
            <w:pPr>
              <w:pStyle w:val="Default"/>
              <w:jc w:val="right"/>
              <w:rPr>
                <w:rFonts w:asciiTheme="minorHAnsi" w:hAnsiTheme="minorHAnsi" w:cstheme="minorHAnsi"/>
                <w:sz w:val="20"/>
                <w:szCs w:val="20"/>
              </w:rPr>
            </w:pPr>
            <w:r w:rsidRPr="000A7FD4">
              <w:rPr>
                <w:sz w:val="20"/>
                <w:szCs w:val="20"/>
              </w:rPr>
              <w:t>-</w:t>
            </w:r>
          </w:p>
        </w:tc>
        <w:tc>
          <w:tcPr>
            <w:tcW w:w="709" w:type="dxa"/>
            <w:noWrap/>
          </w:tcPr>
          <w:p w14:paraId="7BABD073" w14:textId="77777777" w:rsidR="002D418C" w:rsidRPr="000A7FD4" w:rsidRDefault="002D418C" w:rsidP="00BC4913">
            <w:pPr>
              <w:pStyle w:val="Default"/>
              <w:jc w:val="right"/>
              <w:rPr>
                <w:rFonts w:asciiTheme="minorHAnsi" w:hAnsiTheme="minorHAnsi" w:cstheme="minorHAnsi"/>
                <w:sz w:val="20"/>
                <w:szCs w:val="20"/>
              </w:rPr>
            </w:pPr>
            <w:r w:rsidRPr="000A7FD4">
              <w:rPr>
                <w:sz w:val="20"/>
                <w:szCs w:val="20"/>
              </w:rPr>
              <w:t>13</w:t>
            </w:r>
          </w:p>
        </w:tc>
        <w:tc>
          <w:tcPr>
            <w:tcW w:w="1502" w:type="dxa"/>
            <w:shd w:val="clear" w:color="auto" w:fill="BFBFBF" w:themeFill="background1" w:themeFillShade="BF"/>
            <w:noWrap/>
          </w:tcPr>
          <w:p w14:paraId="0968BCEC" w14:textId="77777777" w:rsidR="002D418C" w:rsidRPr="00010E1C" w:rsidRDefault="002D418C" w:rsidP="00BC4913">
            <w:pPr>
              <w:pStyle w:val="Default"/>
              <w:jc w:val="center"/>
              <w:rPr>
                <w:rFonts w:asciiTheme="minorHAnsi" w:hAnsiTheme="minorHAnsi" w:cstheme="minorHAnsi"/>
                <w:b/>
                <w:bCs/>
                <w:sz w:val="20"/>
                <w:szCs w:val="20"/>
              </w:rPr>
            </w:pPr>
            <w:r w:rsidRPr="00010E1C">
              <w:rPr>
                <w:sz w:val="20"/>
                <w:szCs w:val="20"/>
              </w:rPr>
              <w:t>2</w:t>
            </w:r>
          </w:p>
        </w:tc>
      </w:tr>
      <w:tr w:rsidR="002D418C" w:rsidRPr="001B7EB1" w14:paraId="38A02E68" w14:textId="77777777" w:rsidTr="00BC4913">
        <w:trPr>
          <w:trHeight w:val="254"/>
        </w:trPr>
        <w:tc>
          <w:tcPr>
            <w:tcW w:w="1086" w:type="dxa"/>
            <w:vMerge/>
            <w:shd w:val="clear" w:color="auto" w:fill="BFBFBF" w:themeFill="background1" w:themeFillShade="BF"/>
            <w:noWrap/>
            <w:hideMark/>
          </w:tcPr>
          <w:p w14:paraId="19B0DFED" w14:textId="77777777" w:rsidR="002D418C" w:rsidRPr="001B7EB1" w:rsidRDefault="002D418C" w:rsidP="00BC4913">
            <w:pPr>
              <w:pStyle w:val="Default"/>
              <w:jc w:val="both"/>
              <w:rPr>
                <w:rFonts w:asciiTheme="minorHAnsi" w:hAnsiTheme="minorHAnsi" w:cstheme="minorHAnsi"/>
                <w:sz w:val="20"/>
                <w:szCs w:val="20"/>
              </w:rPr>
            </w:pPr>
          </w:p>
        </w:tc>
        <w:tc>
          <w:tcPr>
            <w:tcW w:w="631" w:type="dxa"/>
            <w:noWrap/>
            <w:hideMark/>
          </w:tcPr>
          <w:p w14:paraId="318B56BF" w14:textId="77777777" w:rsidR="002D418C" w:rsidRPr="00010E1C" w:rsidRDefault="002D418C" w:rsidP="00BC4913">
            <w:pPr>
              <w:pStyle w:val="Default"/>
              <w:jc w:val="both"/>
              <w:rPr>
                <w:rFonts w:asciiTheme="minorHAnsi" w:hAnsiTheme="minorHAnsi" w:cstheme="minorHAnsi"/>
                <w:sz w:val="20"/>
                <w:szCs w:val="20"/>
                <w:lang w:val="sr-Cyrl-RS"/>
              </w:rPr>
            </w:pPr>
            <w:r w:rsidRPr="001B7EB1">
              <w:rPr>
                <w:rFonts w:asciiTheme="minorHAnsi" w:hAnsiTheme="minorHAnsi" w:cstheme="minorHAnsi"/>
                <w:sz w:val="20"/>
                <w:szCs w:val="20"/>
              </w:rPr>
              <w:t>202</w:t>
            </w:r>
            <w:r>
              <w:rPr>
                <w:rFonts w:asciiTheme="minorHAnsi" w:hAnsiTheme="minorHAnsi" w:cstheme="minorHAnsi"/>
                <w:sz w:val="20"/>
                <w:szCs w:val="20"/>
                <w:lang w:val="sr-Cyrl-RS"/>
              </w:rPr>
              <w:t>3</w:t>
            </w:r>
          </w:p>
        </w:tc>
        <w:tc>
          <w:tcPr>
            <w:tcW w:w="843" w:type="dxa"/>
            <w:noWrap/>
          </w:tcPr>
          <w:p w14:paraId="498BBA73" w14:textId="77777777" w:rsidR="002D418C" w:rsidRPr="000A7FD4" w:rsidRDefault="002D418C" w:rsidP="00BC4913">
            <w:pPr>
              <w:pStyle w:val="Default"/>
              <w:jc w:val="right"/>
              <w:rPr>
                <w:rFonts w:asciiTheme="minorHAnsi" w:hAnsiTheme="minorHAnsi" w:cstheme="minorHAnsi"/>
                <w:b/>
                <w:bCs/>
                <w:sz w:val="20"/>
                <w:szCs w:val="20"/>
              </w:rPr>
            </w:pPr>
            <w:r w:rsidRPr="000A7FD4">
              <w:rPr>
                <w:sz w:val="20"/>
                <w:szCs w:val="20"/>
              </w:rPr>
              <w:t>31</w:t>
            </w:r>
          </w:p>
        </w:tc>
        <w:tc>
          <w:tcPr>
            <w:tcW w:w="709" w:type="dxa"/>
            <w:noWrap/>
          </w:tcPr>
          <w:p w14:paraId="107C982F" w14:textId="77777777" w:rsidR="002D418C" w:rsidRPr="000A7FD4" w:rsidRDefault="002D418C" w:rsidP="00BC4913">
            <w:pPr>
              <w:pStyle w:val="Default"/>
              <w:jc w:val="right"/>
              <w:rPr>
                <w:rFonts w:asciiTheme="minorHAnsi" w:hAnsiTheme="minorHAnsi" w:cstheme="minorHAnsi"/>
                <w:sz w:val="20"/>
                <w:szCs w:val="20"/>
              </w:rPr>
            </w:pPr>
            <w:r w:rsidRPr="000A7FD4">
              <w:rPr>
                <w:sz w:val="20"/>
                <w:szCs w:val="20"/>
              </w:rPr>
              <w:t>8</w:t>
            </w:r>
          </w:p>
        </w:tc>
        <w:tc>
          <w:tcPr>
            <w:tcW w:w="567" w:type="dxa"/>
            <w:noWrap/>
          </w:tcPr>
          <w:p w14:paraId="16E704B7" w14:textId="77777777" w:rsidR="002D418C" w:rsidRPr="000A7FD4" w:rsidRDefault="002D418C" w:rsidP="00BC4913">
            <w:pPr>
              <w:pStyle w:val="Default"/>
              <w:jc w:val="right"/>
              <w:rPr>
                <w:rFonts w:asciiTheme="minorHAnsi" w:hAnsiTheme="minorHAnsi" w:cstheme="minorHAnsi"/>
                <w:sz w:val="20"/>
                <w:szCs w:val="20"/>
              </w:rPr>
            </w:pPr>
            <w:r w:rsidRPr="000A7FD4">
              <w:rPr>
                <w:sz w:val="20"/>
                <w:szCs w:val="20"/>
              </w:rPr>
              <w:t>1</w:t>
            </w:r>
          </w:p>
        </w:tc>
        <w:tc>
          <w:tcPr>
            <w:tcW w:w="788" w:type="dxa"/>
            <w:noWrap/>
          </w:tcPr>
          <w:p w14:paraId="37AC9874" w14:textId="77777777" w:rsidR="002D418C" w:rsidRPr="000A7FD4" w:rsidRDefault="002D418C" w:rsidP="00BC4913">
            <w:pPr>
              <w:pStyle w:val="Default"/>
              <w:jc w:val="right"/>
              <w:rPr>
                <w:rFonts w:asciiTheme="minorHAnsi" w:hAnsiTheme="minorHAnsi" w:cstheme="minorHAnsi"/>
                <w:sz w:val="20"/>
                <w:szCs w:val="20"/>
              </w:rPr>
            </w:pPr>
            <w:r w:rsidRPr="000A7FD4">
              <w:rPr>
                <w:sz w:val="20"/>
                <w:szCs w:val="20"/>
              </w:rPr>
              <w:t>22</w:t>
            </w:r>
          </w:p>
        </w:tc>
        <w:tc>
          <w:tcPr>
            <w:tcW w:w="843" w:type="dxa"/>
            <w:noWrap/>
          </w:tcPr>
          <w:p w14:paraId="736167EA" w14:textId="77777777" w:rsidR="002D418C" w:rsidRPr="000A7FD4" w:rsidRDefault="002D418C" w:rsidP="00BC4913">
            <w:pPr>
              <w:pStyle w:val="Default"/>
              <w:jc w:val="right"/>
              <w:rPr>
                <w:rFonts w:asciiTheme="minorHAnsi" w:hAnsiTheme="minorHAnsi" w:cstheme="minorHAnsi"/>
                <w:b/>
                <w:bCs/>
                <w:sz w:val="20"/>
                <w:szCs w:val="20"/>
              </w:rPr>
            </w:pPr>
            <w:r w:rsidRPr="000A7FD4">
              <w:rPr>
                <w:sz w:val="20"/>
                <w:szCs w:val="20"/>
              </w:rPr>
              <w:t>21</w:t>
            </w:r>
          </w:p>
        </w:tc>
        <w:tc>
          <w:tcPr>
            <w:tcW w:w="675" w:type="dxa"/>
            <w:noWrap/>
          </w:tcPr>
          <w:p w14:paraId="7ADC6AAC" w14:textId="77777777" w:rsidR="002D418C" w:rsidRPr="000A7FD4" w:rsidRDefault="002D418C" w:rsidP="00BC4913">
            <w:pPr>
              <w:pStyle w:val="Default"/>
              <w:jc w:val="right"/>
              <w:rPr>
                <w:rFonts w:asciiTheme="minorHAnsi" w:hAnsiTheme="minorHAnsi" w:cstheme="minorHAnsi"/>
                <w:sz w:val="20"/>
                <w:szCs w:val="20"/>
              </w:rPr>
            </w:pPr>
            <w:r w:rsidRPr="000A7FD4">
              <w:rPr>
                <w:sz w:val="20"/>
                <w:szCs w:val="20"/>
              </w:rPr>
              <w:t>7</w:t>
            </w:r>
          </w:p>
        </w:tc>
        <w:tc>
          <w:tcPr>
            <w:tcW w:w="657" w:type="dxa"/>
            <w:noWrap/>
          </w:tcPr>
          <w:p w14:paraId="74F553A0" w14:textId="77777777" w:rsidR="002D418C" w:rsidRPr="000A7FD4" w:rsidRDefault="002D418C" w:rsidP="00BC4913">
            <w:pPr>
              <w:pStyle w:val="Default"/>
              <w:jc w:val="right"/>
              <w:rPr>
                <w:rFonts w:asciiTheme="minorHAnsi" w:hAnsiTheme="minorHAnsi" w:cstheme="minorHAnsi"/>
                <w:sz w:val="20"/>
                <w:szCs w:val="20"/>
              </w:rPr>
            </w:pPr>
            <w:r w:rsidRPr="000A7FD4">
              <w:rPr>
                <w:sz w:val="20"/>
                <w:szCs w:val="20"/>
              </w:rPr>
              <w:t>-</w:t>
            </w:r>
          </w:p>
        </w:tc>
        <w:tc>
          <w:tcPr>
            <w:tcW w:w="709" w:type="dxa"/>
            <w:noWrap/>
          </w:tcPr>
          <w:p w14:paraId="029606CF" w14:textId="77777777" w:rsidR="002D418C" w:rsidRPr="000A7FD4" w:rsidRDefault="002D418C" w:rsidP="00BC4913">
            <w:pPr>
              <w:pStyle w:val="Default"/>
              <w:jc w:val="right"/>
              <w:rPr>
                <w:rFonts w:asciiTheme="minorHAnsi" w:hAnsiTheme="minorHAnsi" w:cstheme="minorHAnsi"/>
                <w:sz w:val="20"/>
                <w:szCs w:val="20"/>
              </w:rPr>
            </w:pPr>
            <w:r w:rsidRPr="000A7FD4">
              <w:rPr>
                <w:sz w:val="20"/>
                <w:szCs w:val="20"/>
              </w:rPr>
              <w:t>14</w:t>
            </w:r>
          </w:p>
        </w:tc>
        <w:tc>
          <w:tcPr>
            <w:tcW w:w="1502" w:type="dxa"/>
            <w:shd w:val="clear" w:color="auto" w:fill="BFBFBF" w:themeFill="background1" w:themeFillShade="BF"/>
            <w:noWrap/>
          </w:tcPr>
          <w:p w14:paraId="508FD30B" w14:textId="77777777" w:rsidR="002D418C" w:rsidRPr="00010E1C" w:rsidRDefault="002D418C" w:rsidP="00BC4913">
            <w:pPr>
              <w:pStyle w:val="Default"/>
              <w:jc w:val="center"/>
              <w:rPr>
                <w:rFonts w:asciiTheme="minorHAnsi" w:hAnsiTheme="minorHAnsi" w:cstheme="minorHAnsi"/>
                <w:b/>
                <w:bCs/>
                <w:sz w:val="20"/>
                <w:szCs w:val="20"/>
              </w:rPr>
            </w:pPr>
            <w:r w:rsidRPr="00010E1C">
              <w:rPr>
                <w:sz w:val="20"/>
                <w:szCs w:val="20"/>
              </w:rPr>
              <w:t>10</w:t>
            </w:r>
          </w:p>
        </w:tc>
      </w:tr>
    </w:tbl>
    <w:p w14:paraId="74211B5A" w14:textId="77777777" w:rsidR="002D418C" w:rsidRPr="00B905BD" w:rsidRDefault="002D418C" w:rsidP="002D418C">
      <w:pPr>
        <w:pStyle w:val="NoSpacing"/>
        <w:jc w:val="center"/>
        <w:rPr>
          <w:rFonts w:cs="Calibri"/>
          <w:i/>
          <w:iCs/>
          <w:sz w:val="24"/>
          <w:szCs w:val="24"/>
          <w:lang w:val="sr-Cyrl-RS" w:eastAsia="en-GB"/>
        </w:rPr>
      </w:pPr>
      <w:r w:rsidRPr="00B905BD">
        <w:rPr>
          <w:rFonts w:cs="Calibri"/>
          <w:i/>
          <w:iCs/>
          <w:sz w:val="24"/>
          <w:szCs w:val="24"/>
          <w:lang w:val="sr-Cyrl-RS" w:eastAsia="en-GB"/>
        </w:rPr>
        <w:t>Извор: Републички завод за статистику РС</w:t>
      </w:r>
    </w:p>
    <w:p w14:paraId="35234827" w14:textId="77777777" w:rsidR="002D418C" w:rsidRPr="00B905BD" w:rsidRDefault="002D418C" w:rsidP="002D418C">
      <w:pPr>
        <w:pStyle w:val="Default"/>
        <w:jc w:val="both"/>
        <w:rPr>
          <w:lang w:val="sr-Cyrl-RS"/>
        </w:rPr>
      </w:pPr>
    </w:p>
    <w:p w14:paraId="2593CEC5" w14:textId="77777777" w:rsidR="002D418C" w:rsidRPr="00B905BD" w:rsidRDefault="002D418C" w:rsidP="002D418C">
      <w:pPr>
        <w:pStyle w:val="Default"/>
        <w:jc w:val="both"/>
        <w:rPr>
          <w:lang w:val="sr-Cyrl-RS"/>
        </w:rPr>
      </w:pPr>
      <w:r>
        <w:rPr>
          <w:lang w:val="sr-Cyrl-RS"/>
        </w:rPr>
        <w:t>Приликом сагледавања миграционих кретања важно је напоменути да преглед унутрашњих миграција не садржи податке о вањским миграцијама и броју одсељених у иностранство као и о броју досељених из иностранства. Иако не постоје званични подаци само за општину Трново, процјене на основу збирних података за Босну и Херцеговину и Републику Српску говоре да је тренд вањских миграција изразито неповољан и да је годинама уназад значајно већи број оних који одлазе у иностранство (нарочито младих) него оних који из иностранства досељавају.</w:t>
      </w:r>
    </w:p>
    <w:p w14:paraId="327023CC" w14:textId="77777777" w:rsidR="002D418C" w:rsidRDefault="002D418C" w:rsidP="002D418C">
      <w:pPr>
        <w:pStyle w:val="Default"/>
        <w:jc w:val="both"/>
        <w:rPr>
          <w:lang w:val="sr-Cyrl-RS"/>
        </w:rPr>
      </w:pPr>
    </w:p>
    <w:p w14:paraId="131A26D9" w14:textId="77777777" w:rsidR="002D418C" w:rsidRDefault="002D418C" w:rsidP="002D418C">
      <w:pPr>
        <w:pStyle w:val="Default"/>
        <w:spacing w:line="259" w:lineRule="auto"/>
        <w:jc w:val="both"/>
        <w:rPr>
          <w:lang w:val="sr-Cyrl-RS"/>
        </w:rPr>
      </w:pPr>
      <w:r>
        <w:rPr>
          <w:lang w:val="sr-Cyrl-RS"/>
        </w:rPr>
        <w:t>Упориште за такав закључак може се наћи у подацима о с</w:t>
      </w:r>
      <w:r w:rsidRPr="00B905BD">
        <w:rPr>
          <w:lang w:val="sr-Cyrl-RS"/>
        </w:rPr>
        <w:t>таросн</w:t>
      </w:r>
      <w:r>
        <w:rPr>
          <w:lang w:val="sr-Cyrl-RS"/>
        </w:rPr>
        <w:t>ој</w:t>
      </w:r>
      <w:r w:rsidRPr="00B905BD">
        <w:rPr>
          <w:lang w:val="sr-Cyrl-RS"/>
        </w:rPr>
        <w:t xml:space="preserve"> структур</w:t>
      </w:r>
      <w:r>
        <w:rPr>
          <w:lang w:val="sr-Cyrl-RS"/>
        </w:rPr>
        <w:t>и</w:t>
      </w:r>
      <w:r w:rsidRPr="00B905BD">
        <w:rPr>
          <w:lang w:val="sr-Cyrl-RS"/>
        </w:rPr>
        <w:t xml:space="preserve"> становништва </w:t>
      </w:r>
      <w:r>
        <w:rPr>
          <w:lang w:val="sr-Cyrl-RS"/>
        </w:rPr>
        <w:t>општине Трново гдје је према резултатима Пописа из 2013. године просјечна старост становништва износила 46,06 година, што је знатно више у односу на просјек Републике Српске (41,72) али и града Источно Сарајево (43,44).</w:t>
      </w:r>
    </w:p>
    <w:p w14:paraId="6D510F39" w14:textId="77777777" w:rsidR="002D418C" w:rsidRPr="00B905BD" w:rsidRDefault="002D418C" w:rsidP="002D418C">
      <w:pPr>
        <w:pStyle w:val="Default"/>
        <w:spacing w:line="259" w:lineRule="auto"/>
        <w:jc w:val="both"/>
        <w:rPr>
          <w:lang w:val="sr-Cyrl-RS"/>
        </w:rPr>
      </w:pPr>
    </w:p>
    <w:p w14:paraId="59C1E6FB" w14:textId="5CB74D02" w:rsidR="002D418C" w:rsidRPr="00B905BD" w:rsidRDefault="002D418C" w:rsidP="002D418C">
      <w:pPr>
        <w:pStyle w:val="Default"/>
        <w:jc w:val="center"/>
        <w:rPr>
          <w:lang w:val="sr-Cyrl-RS"/>
        </w:rPr>
      </w:pPr>
      <w:r w:rsidRPr="00E516BE">
        <w:rPr>
          <w:i/>
          <w:iCs/>
          <w:lang w:val="sr-Cyrl-RS"/>
        </w:rPr>
        <w:t xml:space="preserve">Табела </w:t>
      </w:r>
      <w:r>
        <w:rPr>
          <w:i/>
          <w:iCs/>
          <w:lang w:val="sr-Cyrl-RS"/>
        </w:rPr>
        <w:t>4</w:t>
      </w:r>
      <w:r>
        <w:rPr>
          <w:i/>
          <w:iCs/>
          <w:lang w:val="sr-Latn-RS"/>
        </w:rPr>
        <w:t>.</w:t>
      </w:r>
      <w:r w:rsidRPr="00B905BD">
        <w:rPr>
          <w:lang w:val="sr-Cyrl-RS"/>
        </w:rPr>
        <w:t xml:space="preserve"> Старосна структура становништва </w:t>
      </w:r>
      <w:r>
        <w:rPr>
          <w:lang w:val="sr-Cyrl-RS"/>
        </w:rPr>
        <w:t>општине Трново, града Источно Сарајево</w:t>
      </w:r>
      <w:r w:rsidRPr="00B905BD">
        <w:rPr>
          <w:lang w:val="sr-Cyrl-RS"/>
        </w:rPr>
        <w:t xml:space="preserve"> и Републике Српске </w:t>
      </w:r>
    </w:p>
    <w:p w14:paraId="7EC70CF6" w14:textId="77777777" w:rsidR="002D418C" w:rsidRPr="00B905BD" w:rsidRDefault="002D418C" w:rsidP="002D418C">
      <w:pPr>
        <w:pStyle w:val="Default"/>
        <w:jc w:val="center"/>
        <w:rPr>
          <w:lang w:val="sr-Cyrl-RS"/>
        </w:rPr>
      </w:pPr>
      <w:r w:rsidRPr="00B905BD">
        <w:rPr>
          <w:lang w:val="sr-Cyrl-RS"/>
        </w:rPr>
        <w:t>према резултатима пописа из 2013. године</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080"/>
        <w:gridCol w:w="898"/>
        <w:gridCol w:w="904"/>
        <w:gridCol w:w="895"/>
        <w:gridCol w:w="815"/>
        <w:gridCol w:w="899"/>
        <w:gridCol w:w="896"/>
        <w:gridCol w:w="1098"/>
      </w:tblGrid>
      <w:tr w:rsidR="002D418C" w:rsidRPr="000B4B20" w14:paraId="4DB7B7A4" w14:textId="77777777" w:rsidTr="00BC4913">
        <w:trPr>
          <w:trHeight w:val="348"/>
          <w:jc w:val="center"/>
        </w:trPr>
        <w:tc>
          <w:tcPr>
            <w:tcW w:w="1525" w:type="dxa"/>
            <w:vMerge w:val="restart"/>
            <w:shd w:val="clear" w:color="auto" w:fill="BFBFBF" w:themeFill="background1" w:themeFillShade="BF"/>
            <w:vAlign w:val="center"/>
            <w:hideMark/>
          </w:tcPr>
          <w:p w14:paraId="35493B25" w14:textId="77777777" w:rsidR="002D418C" w:rsidRPr="00056018" w:rsidRDefault="002D418C" w:rsidP="00BC4913">
            <w:pPr>
              <w:jc w:val="center"/>
              <w:rPr>
                <w:rFonts w:ascii="Calibri" w:hAnsi="Calibri" w:cs="Calibri"/>
                <w:b/>
                <w:bCs/>
                <w:color w:val="000000"/>
                <w:sz w:val="20"/>
                <w:szCs w:val="20"/>
                <w:lang w:val="sr-Cyrl-RS"/>
              </w:rPr>
            </w:pPr>
            <w:r w:rsidRPr="00056018">
              <w:rPr>
                <w:rFonts w:ascii="Calibri" w:hAnsi="Calibri" w:cs="Calibri"/>
                <w:b/>
                <w:bCs/>
                <w:color w:val="000000"/>
                <w:sz w:val="20"/>
                <w:szCs w:val="20"/>
                <w:lang w:val="sr-Cyrl-RS"/>
              </w:rPr>
              <w:t>Подручје</w:t>
            </w:r>
          </w:p>
        </w:tc>
        <w:tc>
          <w:tcPr>
            <w:tcW w:w="1080" w:type="dxa"/>
            <w:vMerge w:val="restart"/>
            <w:shd w:val="clear" w:color="auto" w:fill="BFBFBF" w:themeFill="background1" w:themeFillShade="BF"/>
            <w:vAlign w:val="center"/>
            <w:hideMark/>
          </w:tcPr>
          <w:p w14:paraId="556EC4FE" w14:textId="77777777" w:rsidR="002D418C" w:rsidRPr="00056018" w:rsidRDefault="002D418C" w:rsidP="00BC4913">
            <w:pPr>
              <w:jc w:val="center"/>
              <w:rPr>
                <w:rFonts w:ascii="Calibri" w:hAnsi="Calibri" w:cs="Calibri"/>
                <w:b/>
                <w:bCs/>
                <w:color w:val="000000"/>
                <w:sz w:val="20"/>
                <w:szCs w:val="20"/>
              </w:rPr>
            </w:pPr>
            <w:proofErr w:type="spellStart"/>
            <w:r w:rsidRPr="00056018">
              <w:rPr>
                <w:rFonts w:ascii="Calibri" w:hAnsi="Calibri" w:cs="Calibri"/>
                <w:b/>
                <w:bCs/>
                <w:color w:val="000000"/>
                <w:sz w:val="20"/>
                <w:szCs w:val="20"/>
              </w:rPr>
              <w:t>Укупно</w:t>
            </w:r>
            <w:proofErr w:type="spellEnd"/>
          </w:p>
        </w:tc>
        <w:tc>
          <w:tcPr>
            <w:tcW w:w="5307" w:type="dxa"/>
            <w:gridSpan w:val="6"/>
            <w:shd w:val="clear" w:color="auto" w:fill="BFBFBF" w:themeFill="background1" w:themeFillShade="BF"/>
            <w:vAlign w:val="center"/>
            <w:hideMark/>
          </w:tcPr>
          <w:p w14:paraId="15883A37" w14:textId="77777777" w:rsidR="002D418C" w:rsidRPr="00056018" w:rsidRDefault="002D418C" w:rsidP="00BC4913">
            <w:pPr>
              <w:jc w:val="center"/>
              <w:rPr>
                <w:rFonts w:ascii="Calibri" w:hAnsi="Calibri" w:cs="Calibri"/>
                <w:b/>
                <w:bCs/>
                <w:color w:val="000000"/>
                <w:sz w:val="20"/>
                <w:szCs w:val="20"/>
              </w:rPr>
            </w:pPr>
            <w:proofErr w:type="spellStart"/>
            <w:r w:rsidRPr="00056018">
              <w:rPr>
                <w:rFonts w:ascii="Calibri" w:hAnsi="Calibri" w:cs="Calibri"/>
                <w:b/>
                <w:bCs/>
                <w:color w:val="000000"/>
                <w:sz w:val="20"/>
                <w:szCs w:val="20"/>
              </w:rPr>
              <w:t>Групе</w:t>
            </w:r>
            <w:proofErr w:type="spellEnd"/>
            <w:r w:rsidRPr="00056018">
              <w:rPr>
                <w:rFonts w:ascii="Calibri" w:hAnsi="Calibri" w:cs="Calibri"/>
                <w:b/>
                <w:bCs/>
                <w:color w:val="000000"/>
                <w:sz w:val="20"/>
                <w:szCs w:val="20"/>
              </w:rPr>
              <w:t xml:space="preserve"> </w:t>
            </w:r>
            <w:proofErr w:type="spellStart"/>
            <w:r w:rsidRPr="00056018">
              <w:rPr>
                <w:rFonts w:ascii="Calibri" w:hAnsi="Calibri" w:cs="Calibri"/>
                <w:b/>
                <w:bCs/>
                <w:color w:val="000000"/>
                <w:sz w:val="20"/>
                <w:szCs w:val="20"/>
              </w:rPr>
              <w:t>старости</w:t>
            </w:r>
            <w:proofErr w:type="spellEnd"/>
          </w:p>
        </w:tc>
        <w:tc>
          <w:tcPr>
            <w:tcW w:w="1098" w:type="dxa"/>
            <w:vMerge w:val="restart"/>
            <w:shd w:val="clear" w:color="auto" w:fill="BFBFBF" w:themeFill="background1" w:themeFillShade="BF"/>
            <w:vAlign w:val="center"/>
            <w:hideMark/>
          </w:tcPr>
          <w:p w14:paraId="262DFFB6" w14:textId="77777777" w:rsidR="002D418C" w:rsidRPr="00056018" w:rsidRDefault="002D418C" w:rsidP="00BC4913">
            <w:pPr>
              <w:jc w:val="center"/>
              <w:rPr>
                <w:rFonts w:ascii="Calibri" w:hAnsi="Calibri" w:cs="Calibri"/>
                <w:b/>
                <w:bCs/>
                <w:color w:val="000000"/>
                <w:sz w:val="20"/>
                <w:szCs w:val="20"/>
              </w:rPr>
            </w:pPr>
            <w:proofErr w:type="spellStart"/>
            <w:r w:rsidRPr="00056018">
              <w:rPr>
                <w:rFonts w:ascii="Calibri" w:hAnsi="Calibri" w:cs="Calibri"/>
                <w:b/>
                <w:bCs/>
                <w:color w:val="000000"/>
                <w:sz w:val="20"/>
                <w:szCs w:val="20"/>
              </w:rPr>
              <w:t>Прос</w:t>
            </w:r>
            <w:proofErr w:type="spellEnd"/>
            <w:r w:rsidRPr="00056018">
              <w:rPr>
                <w:rFonts w:ascii="Calibri" w:hAnsi="Calibri" w:cs="Calibri"/>
                <w:b/>
                <w:bCs/>
                <w:color w:val="000000"/>
                <w:sz w:val="20"/>
                <w:szCs w:val="20"/>
                <w:lang w:val="sr-Cyrl-RS"/>
              </w:rPr>
              <w:t>јечна</w:t>
            </w:r>
            <w:r w:rsidRPr="00056018">
              <w:rPr>
                <w:rFonts w:ascii="Calibri" w:hAnsi="Calibri" w:cs="Calibri"/>
                <w:b/>
                <w:bCs/>
                <w:color w:val="000000"/>
                <w:sz w:val="20"/>
                <w:szCs w:val="20"/>
              </w:rPr>
              <w:t xml:space="preserve"> </w:t>
            </w:r>
            <w:proofErr w:type="spellStart"/>
            <w:r w:rsidRPr="00056018">
              <w:rPr>
                <w:rFonts w:ascii="Calibri" w:hAnsi="Calibri" w:cs="Calibri"/>
                <w:b/>
                <w:bCs/>
                <w:color w:val="000000"/>
                <w:sz w:val="20"/>
                <w:szCs w:val="20"/>
              </w:rPr>
              <w:t>старост</w:t>
            </w:r>
            <w:proofErr w:type="spellEnd"/>
          </w:p>
        </w:tc>
      </w:tr>
      <w:tr w:rsidR="002D418C" w:rsidRPr="000B4B20" w14:paraId="6070A6FC" w14:textId="77777777" w:rsidTr="00BC4913">
        <w:trPr>
          <w:trHeight w:val="348"/>
          <w:jc w:val="center"/>
        </w:trPr>
        <w:tc>
          <w:tcPr>
            <w:tcW w:w="1525" w:type="dxa"/>
            <w:vMerge/>
            <w:vAlign w:val="center"/>
            <w:hideMark/>
          </w:tcPr>
          <w:p w14:paraId="1C0CF635" w14:textId="77777777" w:rsidR="002D418C" w:rsidRPr="00056018" w:rsidRDefault="002D418C" w:rsidP="00BC4913">
            <w:pPr>
              <w:rPr>
                <w:rFonts w:ascii="Calibri" w:hAnsi="Calibri" w:cs="Calibri"/>
                <w:color w:val="000000"/>
                <w:sz w:val="20"/>
                <w:szCs w:val="20"/>
              </w:rPr>
            </w:pPr>
          </w:p>
        </w:tc>
        <w:tc>
          <w:tcPr>
            <w:tcW w:w="1080" w:type="dxa"/>
            <w:vMerge/>
            <w:vAlign w:val="center"/>
            <w:hideMark/>
          </w:tcPr>
          <w:p w14:paraId="384E0ABF" w14:textId="77777777" w:rsidR="002D418C" w:rsidRPr="00056018" w:rsidRDefault="002D418C" w:rsidP="00BC4913">
            <w:pPr>
              <w:rPr>
                <w:rFonts w:ascii="Calibri" w:hAnsi="Calibri" w:cs="Calibri"/>
                <w:color w:val="000000"/>
                <w:sz w:val="20"/>
                <w:szCs w:val="20"/>
              </w:rPr>
            </w:pPr>
          </w:p>
        </w:tc>
        <w:tc>
          <w:tcPr>
            <w:tcW w:w="1802" w:type="dxa"/>
            <w:gridSpan w:val="2"/>
            <w:shd w:val="clear" w:color="auto" w:fill="BFBFBF" w:themeFill="background1" w:themeFillShade="BF"/>
            <w:noWrap/>
            <w:vAlign w:val="center"/>
            <w:hideMark/>
          </w:tcPr>
          <w:p w14:paraId="24FF23C5" w14:textId="77777777" w:rsidR="002D418C" w:rsidRPr="00056018" w:rsidRDefault="002D418C" w:rsidP="00BC4913">
            <w:pPr>
              <w:jc w:val="center"/>
              <w:rPr>
                <w:rFonts w:ascii="Calibri" w:hAnsi="Calibri" w:cs="Calibri"/>
                <w:color w:val="000000"/>
                <w:sz w:val="20"/>
                <w:szCs w:val="20"/>
              </w:rPr>
            </w:pPr>
            <w:r w:rsidRPr="00056018">
              <w:rPr>
                <w:rFonts w:ascii="Calibri" w:hAnsi="Calibri" w:cs="Calibri"/>
                <w:color w:val="000000"/>
                <w:sz w:val="20"/>
                <w:szCs w:val="20"/>
              </w:rPr>
              <w:t>0-14</w:t>
            </w:r>
          </w:p>
        </w:tc>
        <w:tc>
          <w:tcPr>
            <w:tcW w:w="1710" w:type="dxa"/>
            <w:gridSpan w:val="2"/>
            <w:shd w:val="clear" w:color="auto" w:fill="BFBFBF" w:themeFill="background1" w:themeFillShade="BF"/>
            <w:noWrap/>
            <w:vAlign w:val="center"/>
            <w:hideMark/>
          </w:tcPr>
          <w:p w14:paraId="6B0C02FF" w14:textId="77777777" w:rsidR="002D418C" w:rsidRPr="00056018" w:rsidRDefault="002D418C" w:rsidP="00BC4913">
            <w:pPr>
              <w:jc w:val="center"/>
              <w:rPr>
                <w:rFonts w:ascii="Calibri" w:hAnsi="Calibri" w:cs="Calibri"/>
                <w:color w:val="000000"/>
                <w:sz w:val="20"/>
                <w:szCs w:val="20"/>
              </w:rPr>
            </w:pPr>
            <w:r w:rsidRPr="00056018">
              <w:rPr>
                <w:rFonts w:ascii="Calibri" w:hAnsi="Calibri" w:cs="Calibri"/>
                <w:color w:val="000000"/>
                <w:sz w:val="20"/>
                <w:szCs w:val="20"/>
              </w:rPr>
              <w:t>15-64</w:t>
            </w:r>
          </w:p>
        </w:tc>
        <w:tc>
          <w:tcPr>
            <w:tcW w:w="1795" w:type="dxa"/>
            <w:gridSpan w:val="2"/>
            <w:shd w:val="clear" w:color="auto" w:fill="BFBFBF" w:themeFill="background1" w:themeFillShade="BF"/>
            <w:noWrap/>
            <w:vAlign w:val="center"/>
            <w:hideMark/>
          </w:tcPr>
          <w:p w14:paraId="46DBE6F3" w14:textId="77777777" w:rsidR="002D418C" w:rsidRPr="00056018" w:rsidRDefault="002D418C" w:rsidP="00BC4913">
            <w:pPr>
              <w:jc w:val="center"/>
              <w:rPr>
                <w:rFonts w:ascii="Calibri" w:hAnsi="Calibri" w:cs="Calibri"/>
                <w:color w:val="000000"/>
                <w:sz w:val="20"/>
                <w:szCs w:val="20"/>
              </w:rPr>
            </w:pPr>
            <w:r w:rsidRPr="00056018">
              <w:rPr>
                <w:rFonts w:ascii="Calibri" w:hAnsi="Calibri" w:cs="Calibri"/>
                <w:color w:val="000000"/>
                <w:sz w:val="20"/>
                <w:szCs w:val="20"/>
              </w:rPr>
              <w:t>65+</w:t>
            </w:r>
          </w:p>
        </w:tc>
        <w:tc>
          <w:tcPr>
            <w:tcW w:w="1098" w:type="dxa"/>
            <w:vMerge/>
            <w:vAlign w:val="center"/>
            <w:hideMark/>
          </w:tcPr>
          <w:p w14:paraId="7D37CAEB" w14:textId="77777777" w:rsidR="002D418C" w:rsidRPr="00056018" w:rsidRDefault="002D418C" w:rsidP="00BC4913">
            <w:pPr>
              <w:rPr>
                <w:rFonts w:ascii="Calibri" w:hAnsi="Calibri" w:cs="Calibri"/>
                <w:color w:val="000000"/>
                <w:sz w:val="20"/>
                <w:szCs w:val="20"/>
              </w:rPr>
            </w:pPr>
          </w:p>
        </w:tc>
      </w:tr>
      <w:tr w:rsidR="002D418C" w:rsidRPr="000B4B20" w14:paraId="79C80D3A" w14:textId="77777777" w:rsidTr="00BC4913">
        <w:trPr>
          <w:trHeight w:val="371"/>
          <w:jc w:val="center"/>
        </w:trPr>
        <w:tc>
          <w:tcPr>
            <w:tcW w:w="1525" w:type="dxa"/>
            <w:vMerge/>
            <w:vAlign w:val="center"/>
            <w:hideMark/>
          </w:tcPr>
          <w:p w14:paraId="5CC2F6EC" w14:textId="77777777" w:rsidR="002D418C" w:rsidRPr="00056018" w:rsidRDefault="002D418C" w:rsidP="00BC4913">
            <w:pPr>
              <w:rPr>
                <w:rFonts w:ascii="Calibri" w:hAnsi="Calibri" w:cs="Calibri"/>
                <w:color w:val="000000"/>
                <w:sz w:val="20"/>
                <w:szCs w:val="20"/>
              </w:rPr>
            </w:pPr>
          </w:p>
        </w:tc>
        <w:tc>
          <w:tcPr>
            <w:tcW w:w="1080" w:type="dxa"/>
            <w:vMerge/>
            <w:vAlign w:val="center"/>
            <w:hideMark/>
          </w:tcPr>
          <w:p w14:paraId="3E87B2B9" w14:textId="77777777" w:rsidR="002D418C" w:rsidRPr="00056018" w:rsidRDefault="002D418C" w:rsidP="00BC4913">
            <w:pPr>
              <w:rPr>
                <w:rFonts w:ascii="Calibri" w:hAnsi="Calibri" w:cs="Calibri"/>
                <w:color w:val="000000"/>
                <w:sz w:val="20"/>
                <w:szCs w:val="20"/>
              </w:rPr>
            </w:pPr>
          </w:p>
        </w:tc>
        <w:tc>
          <w:tcPr>
            <w:tcW w:w="898" w:type="dxa"/>
            <w:shd w:val="clear" w:color="auto" w:fill="BFBFBF" w:themeFill="background1" w:themeFillShade="BF"/>
            <w:vAlign w:val="center"/>
            <w:hideMark/>
          </w:tcPr>
          <w:p w14:paraId="76E027C3" w14:textId="77777777" w:rsidR="002D418C" w:rsidRPr="00056018" w:rsidRDefault="002D418C" w:rsidP="00BC4913">
            <w:pPr>
              <w:jc w:val="center"/>
              <w:rPr>
                <w:rFonts w:ascii="Calibri" w:hAnsi="Calibri" w:cs="Calibri"/>
                <w:color w:val="000000"/>
                <w:sz w:val="20"/>
                <w:szCs w:val="20"/>
              </w:rPr>
            </w:pPr>
            <w:proofErr w:type="spellStart"/>
            <w:r w:rsidRPr="00056018">
              <w:rPr>
                <w:rFonts w:ascii="Calibri" w:hAnsi="Calibri" w:cs="Calibri"/>
                <w:color w:val="000000"/>
                <w:sz w:val="20"/>
                <w:szCs w:val="20"/>
              </w:rPr>
              <w:t>број</w:t>
            </w:r>
            <w:proofErr w:type="spellEnd"/>
          </w:p>
        </w:tc>
        <w:tc>
          <w:tcPr>
            <w:tcW w:w="904" w:type="dxa"/>
            <w:shd w:val="clear" w:color="auto" w:fill="BFBFBF" w:themeFill="background1" w:themeFillShade="BF"/>
            <w:noWrap/>
            <w:vAlign w:val="center"/>
            <w:hideMark/>
          </w:tcPr>
          <w:p w14:paraId="10626BC3" w14:textId="77777777" w:rsidR="002D418C" w:rsidRPr="00056018" w:rsidRDefault="002D418C" w:rsidP="00BC4913">
            <w:pPr>
              <w:jc w:val="center"/>
              <w:rPr>
                <w:rFonts w:ascii="Calibri" w:hAnsi="Calibri" w:cs="Calibri"/>
                <w:color w:val="000000"/>
                <w:sz w:val="20"/>
                <w:szCs w:val="20"/>
              </w:rPr>
            </w:pPr>
            <w:r w:rsidRPr="00056018">
              <w:rPr>
                <w:rFonts w:ascii="Calibri" w:hAnsi="Calibri" w:cs="Calibri"/>
                <w:color w:val="000000"/>
                <w:sz w:val="20"/>
                <w:szCs w:val="20"/>
              </w:rPr>
              <w:t>%</w:t>
            </w:r>
          </w:p>
        </w:tc>
        <w:tc>
          <w:tcPr>
            <w:tcW w:w="895" w:type="dxa"/>
            <w:shd w:val="clear" w:color="auto" w:fill="BFBFBF" w:themeFill="background1" w:themeFillShade="BF"/>
            <w:vAlign w:val="center"/>
            <w:hideMark/>
          </w:tcPr>
          <w:p w14:paraId="2ACCDE59" w14:textId="77777777" w:rsidR="002D418C" w:rsidRPr="00056018" w:rsidRDefault="002D418C" w:rsidP="00BC4913">
            <w:pPr>
              <w:jc w:val="center"/>
              <w:rPr>
                <w:rFonts w:ascii="Calibri" w:hAnsi="Calibri" w:cs="Calibri"/>
                <w:color w:val="000000"/>
                <w:sz w:val="20"/>
                <w:szCs w:val="20"/>
              </w:rPr>
            </w:pPr>
            <w:proofErr w:type="spellStart"/>
            <w:r w:rsidRPr="00056018">
              <w:rPr>
                <w:rFonts w:ascii="Calibri" w:hAnsi="Calibri" w:cs="Calibri"/>
                <w:color w:val="000000"/>
                <w:sz w:val="20"/>
                <w:szCs w:val="20"/>
              </w:rPr>
              <w:t>број</w:t>
            </w:r>
            <w:proofErr w:type="spellEnd"/>
          </w:p>
        </w:tc>
        <w:tc>
          <w:tcPr>
            <w:tcW w:w="815" w:type="dxa"/>
            <w:shd w:val="clear" w:color="auto" w:fill="BFBFBF" w:themeFill="background1" w:themeFillShade="BF"/>
            <w:noWrap/>
            <w:vAlign w:val="center"/>
            <w:hideMark/>
          </w:tcPr>
          <w:p w14:paraId="107AD341" w14:textId="77777777" w:rsidR="002D418C" w:rsidRPr="00056018" w:rsidRDefault="002D418C" w:rsidP="00BC4913">
            <w:pPr>
              <w:jc w:val="center"/>
              <w:rPr>
                <w:rFonts w:ascii="Calibri" w:hAnsi="Calibri" w:cs="Calibri"/>
                <w:color w:val="000000"/>
                <w:sz w:val="20"/>
                <w:szCs w:val="20"/>
              </w:rPr>
            </w:pPr>
            <w:r w:rsidRPr="00056018">
              <w:rPr>
                <w:rFonts w:ascii="Calibri" w:hAnsi="Calibri" w:cs="Calibri"/>
                <w:color w:val="000000"/>
                <w:sz w:val="20"/>
                <w:szCs w:val="20"/>
              </w:rPr>
              <w:t>%</w:t>
            </w:r>
          </w:p>
        </w:tc>
        <w:tc>
          <w:tcPr>
            <w:tcW w:w="899" w:type="dxa"/>
            <w:shd w:val="clear" w:color="auto" w:fill="BFBFBF" w:themeFill="background1" w:themeFillShade="BF"/>
            <w:vAlign w:val="center"/>
            <w:hideMark/>
          </w:tcPr>
          <w:p w14:paraId="53070CB3" w14:textId="77777777" w:rsidR="002D418C" w:rsidRPr="00056018" w:rsidRDefault="002D418C" w:rsidP="00BC4913">
            <w:pPr>
              <w:jc w:val="center"/>
              <w:rPr>
                <w:rFonts w:ascii="Calibri" w:hAnsi="Calibri" w:cs="Calibri"/>
                <w:color w:val="000000"/>
                <w:sz w:val="20"/>
                <w:szCs w:val="20"/>
              </w:rPr>
            </w:pPr>
            <w:proofErr w:type="spellStart"/>
            <w:r w:rsidRPr="00056018">
              <w:rPr>
                <w:rFonts w:ascii="Calibri" w:hAnsi="Calibri" w:cs="Calibri"/>
                <w:color w:val="000000"/>
                <w:sz w:val="20"/>
                <w:szCs w:val="20"/>
              </w:rPr>
              <w:t>број</w:t>
            </w:r>
            <w:proofErr w:type="spellEnd"/>
          </w:p>
        </w:tc>
        <w:tc>
          <w:tcPr>
            <w:tcW w:w="896" w:type="dxa"/>
            <w:shd w:val="clear" w:color="auto" w:fill="BFBFBF" w:themeFill="background1" w:themeFillShade="BF"/>
            <w:noWrap/>
            <w:vAlign w:val="center"/>
            <w:hideMark/>
          </w:tcPr>
          <w:p w14:paraId="507F0FAF" w14:textId="77777777" w:rsidR="002D418C" w:rsidRPr="00056018" w:rsidRDefault="002D418C" w:rsidP="00BC4913">
            <w:pPr>
              <w:jc w:val="center"/>
              <w:rPr>
                <w:rFonts w:ascii="Calibri" w:hAnsi="Calibri" w:cs="Calibri"/>
                <w:color w:val="000000"/>
                <w:sz w:val="20"/>
                <w:szCs w:val="20"/>
              </w:rPr>
            </w:pPr>
            <w:r w:rsidRPr="00056018">
              <w:rPr>
                <w:rFonts w:ascii="Calibri" w:hAnsi="Calibri" w:cs="Calibri"/>
                <w:color w:val="000000"/>
                <w:sz w:val="20"/>
                <w:szCs w:val="20"/>
              </w:rPr>
              <w:t>%</w:t>
            </w:r>
          </w:p>
        </w:tc>
        <w:tc>
          <w:tcPr>
            <w:tcW w:w="1098" w:type="dxa"/>
            <w:vMerge/>
            <w:vAlign w:val="center"/>
            <w:hideMark/>
          </w:tcPr>
          <w:p w14:paraId="3589928D" w14:textId="77777777" w:rsidR="002D418C" w:rsidRPr="00056018" w:rsidRDefault="002D418C" w:rsidP="00BC4913">
            <w:pPr>
              <w:rPr>
                <w:rFonts w:ascii="Calibri" w:hAnsi="Calibri" w:cs="Calibri"/>
                <w:color w:val="000000"/>
                <w:sz w:val="20"/>
                <w:szCs w:val="20"/>
              </w:rPr>
            </w:pPr>
          </w:p>
        </w:tc>
      </w:tr>
      <w:tr w:rsidR="002D418C" w:rsidRPr="000B4B20" w14:paraId="673559DD" w14:textId="77777777" w:rsidTr="00BC4913">
        <w:trPr>
          <w:trHeight w:val="348"/>
          <w:jc w:val="center"/>
        </w:trPr>
        <w:tc>
          <w:tcPr>
            <w:tcW w:w="1525" w:type="dxa"/>
            <w:shd w:val="clear" w:color="auto" w:fill="BFBFBF" w:themeFill="background1" w:themeFillShade="BF"/>
            <w:noWrap/>
            <w:vAlign w:val="bottom"/>
            <w:hideMark/>
          </w:tcPr>
          <w:p w14:paraId="0AB05A64" w14:textId="77777777" w:rsidR="002D418C" w:rsidRPr="00056018" w:rsidRDefault="002D418C" w:rsidP="00BC4913">
            <w:pPr>
              <w:rPr>
                <w:rFonts w:ascii="Calibri" w:hAnsi="Calibri" w:cs="Calibri"/>
                <w:b/>
                <w:bCs/>
                <w:color w:val="000000"/>
                <w:sz w:val="20"/>
                <w:szCs w:val="20"/>
                <w:lang w:val="sr-Cyrl-RS"/>
              </w:rPr>
            </w:pPr>
            <w:r w:rsidRPr="00056018">
              <w:rPr>
                <w:rFonts w:ascii="Calibri" w:hAnsi="Calibri" w:cs="Calibri"/>
                <w:b/>
                <w:bCs/>
                <w:color w:val="000000"/>
                <w:sz w:val="20"/>
                <w:szCs w:val="20"/>
                <w:lang w:val="sr-Cyrl-RS"/>
              </w:rPr>
              <w:t>Република Српска</w:t>
            </w:r>
          </w:p>
        </w:tc>
        <w:tc>
          <w:tcPr>
            <w:tcW w:w="1080" w:type="dxa"/>
            <w:noWrap/>
            <w:hideMark/>
          </w:tcPr>
          <w:p w14:paraId="2A886C98" w14:textId="77777777" w:rsidR="002D418C" w:rsidRPr="00056018" w:rsidRDefault="002D418C" w:rsidP="00BC4913">
            <w:pPr>
              <w:pStyle w:val="NoSpacing1"/>
              <w:jc w:val="right"/>
              <w:rPr>
                <w:sz w:val="20"/>
                <w:szCs w:val="20"/>
              </w:rPr>
            </w:pPr>
            <w:r w:rsidRPr="00056018">
              <w:rPr>
                <w:sz w:val="20"/>
                <w:szCs w:val="20"/>
              </w:rPr>
              <w:t>1.170.342</w:t>
            </w:r>
          </w:p>
        </w:tc>
        <w:tc>
          <w:tcPr>
            <w:tcW w:w="898" w:type="dxa"/>
            <w:noWrap/>
            <w:hideMark/>
          </w:tcPr>
          <w:p w14:paraId="4EBADAE2" w14:textId="77777777" w:rsidR="002D418C" w:rsidRPr="00056018" w:rsidRDefault="002D418C" w:rsidP="00BC4913">
            <w:pPr>
              <w:pStyle w:val="NoSpacing1"/>
              <w:rPr>
                <w:sz w:val="20"/>
                <w:szCs w:val="20"/>
                <w:lang w:val="sr-Cyrl-RS"/>
              </w:rPr>
            </w:pPr>
            <w:r w:rsidRPr="00056018">
              <w:rPr>
                <w:sz w:val="20"/>
                <w:szCs w:val="20"/>
              </w:rPr>
              <w:t>164.807</w:t>
            </w:r>
          </w:p>
        </w:tc>
        <w:tc>
          <w:tcPr>
            <w:tcW w:w="904" w:type="dxa"/>
            <w:noWrap/>
            <w:hideMark/>
          </w:tcPr>
          <w:p w14:paraId="716BFDDE" w14:textId="77777777" w:rsidR="002D418C" w:rsidRPr="00056018" w:rsidRDefault="002D418C" w:rsidP="00BC4913">
            <w:pPr>
              <w:pStyle w:val="NoSpacing1"/>
              <w:rPr>
                <w:sz w:val="20"/>
                <w:szCs w:val="20"/>
              </w:rPr>
            </w:pPr>
            <w:r w:rsidRPr="00056018">
              <w:rPr>
                <w:sz w:val="20"/>
                <w:szCs w:val="20"/>
              </w:rPr>
              <w:t>14,08%</w:t>
            </w:r>
          </w:p>
        </w:tc>
        <w:tc>
          <w:tcPr>
            <w:tcW w:w="895" w:type="dxa"/>
            <w:noWrap/>
            <w:hideMark/>
          </w:tcPr>
          <w:p w14:paraId="56F731D2" w14:textId="77777777" w:rsidR="002D418C" w:rsidRPr="00056018" w:rsidRDefault="002D418C" w:rsidP="00BC4913">
            <w:pPr>
              <w:pStyle w:val="NoSpacing1"/>
              <w:rPr>
                <w:sz w:val="20"/>
                <w:szCs w:val="20"/>
                <w:lang w:val="sr-Cyrl-RS"/>
              </w:rPr>
            </w:pPr>
            <w:r w:rsidRPr="00056018">
              <w:rPr>
                <w:sz w:val="20"/>
                <w:szCs w:val="20"/>
              </w:rPr>
              <w:t>805.146</w:t>
            </w:r>
          </w:p>
        </w:tc>
        <w:tc>
          <w:tcPr>
            <w:tcW w:w="815" w:type="dxa"/>
            <w:noWrap/>
            <w:hideMark/>
          </w:tcPr>
          <w:p w14:paraId="643F2F03" w14:textId="77777777" w:rsidR="002D418C" w:rsidRPr="00056018" w:rsidRDefault="002D418C" w:rsidP="00BC4913">
            <w:pPr>
              <w:pStyle w:val="NoSpacing1"/>
              <w:rPr>
                <w:sz w:val="20"/>
                <w:szCs w:val="20"/>
              </w:rPr>
            </w:pPr>
            <w:r w:rsidRPr="00056018">
              <w:rPr>
                <w:sz w:val="20"/>
                <w:szCs w:val="20"/>
              </w:rPr>
              <w:t>68,80%</w:t>
            </w:r>
          </w:p>
        </w:tc>
        <w:tc>
          <w:tcPr>
            <w:tcW w:w="899" w:type="dxa"/>
            <w:noWrap/>
            <w:hideMark/>
          </w:tcPr>
          <w:p w14:paraId="66FB6B3E" w14:textId="77777777" w:rsidR="002D418C" w:rsidRPr="00056018" w:rsidRDefault="002D418C" w:rsidP="00BC4913">
            <w:pPr>
              <w:pStyle w:val="NoSpacing1"/>
              <w:rPr>
                <w:sz w:val="20"/>
                <w:szCs w:val="20"/>
                <w:lang w:val="sr-Cyrl-RS"/>
              </w:rPr>
            </w:pPr>
            <w:r w:rsidRPr="00056018">
              <w:rPr>
                <w:sz w:val="20"/>
                <w:szCs w:val="20"/>
              </w:rPr>
              <w:t>200.389</w:t>
            </w:r>
          </w:p>
        </w:tc>
        <w:tc>
          <w:tcPr>
            <w:tcW w:w="896" w:type="dxa"/>
            <w:noWrap/>
            <w:hideMark/>
          </w:tcPr>
          <w:p w14:paraId="564E0B9B" w14:textId="77777777" w:rsidR="002D418C" w:rsidRPr="00056018" w:rsidRDefault="002D418C" w:rsidP="00BC4913">
            <w:pPr>
              <w:pStyle w:val="NoSpacing1"/>
              <w:rPr>
                <w:sz w:val="20"/>
                <w:szCs w:val="20"/>
              </w:rPr>
            </w:pPr>
            <w:r w:rsidRPr="00056018">
              <w:rPr>
                <w:sz w:val="20"/>
                <w:szCs w:val="20"/>
              </w:rPr>
              <w:t>17,12%</w:t>
            </w:r>
          </w:p>
        </w:tc>
        <w:tc>
          <w:tcPr>
            <w:tcW w:w="1098" w:type="dxa"/>
            <w:noWrap/>
            <w:hideMark/>
          </w:tcPr>
          <w:p w14:paraId="0B200A3C" w14:textId="77777777" w:rsidR="002D418C" w:rsidRPr="00056018" w:rsidRDefault="002D418C" w:rsidP="00BC4913">
            <w:pPr>
              <w:pStyle w:val="NoSpacing1"/>
              <w:rPr>
                <w:sz w:val="20"/>
                <w:szCs w:val="20"/>
                <w:lang w:val="sr-Cyrl-RS"/>
              </w:rPr>
            </w:pPr>
            <w:r w:rsidRPr="00056018">
              <w:rPr>
                <w:sz w:val="20"/>
                <w:szCs w:val="20"/>
              </w:rPr>
              <w:t>41,72</w:t>
            </w:r>
          </w:p>
        </w:tc>
      </w:tr>
      <w:tr w:rsidR="002D418C" w:rsidRPr="000B4B20" w14:paraId="44C75CF5" w14:textId="77777777" w:rsidTr="00BC4913">
        <w:trPr>
          <w:trHeight w:val="348"/>
          <w:jc w:val="center"/>
        </w:trPr>
        <w:tc>
          <w:tcPr>
            <w:tcW w:w="1525" w:type="dxa"/>
            <w:shd w:val="clear" w:color="auto" w:fill="BFBFBF" w:themeFill="background1" w:themeFillShade="BF"/>
            <w:noWrap/>
            <w:vAlign w:val="bottom"/>
          </w:tcPr>
          <w:p w14:paraId="04C56ABA" w14:textId="77777777" w:rsidR="002D418C" w:rsidRPr="00056018" w:rsidRDefault="002D418C" w:rsidP="00BC4913">
            <w:pPr>
              <w:rPr>
                <w:rFonts w:ascii="Calibri" w:hAnsi="Calibri" w:cs="Calibri"/>
                <w:b/>
                <w:bCs/>
                <w:color w:val="000000"/>
                <w:sz w:val="20"/>
                <w:szCs w:val="20"/>
                <w:lang w:val="sr-Cyrl-RS"/>
              </w:rPr>
            </w:pPr>
            <w:r w:rsidRPr="00056018">
              <w:rPr>
                <w:rFonts w:ascii="Calibri" w:hAnsi="Calibri" w:cs="Calibri"/>
                <w:b/>
                <w:bCs/>
                <w:color w:val="000000"/>
                <w:sz w:val="20"/>
                <w:szCs w:val="20"/>
                <w:lang w:val="sr-Cyrl-RS"/>
              </w:rPr>
              <w:t>Град Источно Сарајево</w:t>
            </w:r>
          </w:p>
        </w:tc>
        <w:tc>
          <w:tcPr>
            <w:tcW w:w="1080" w:type="dxa"/>
            <w:shd w:val="clear" w:color="auto" w:fill="FFFFFF" w:themeFill="background1"/>
            <w:noWrap/>
          </w:tcPr>
          <w:p w14:paraId="249C0337" w14:textId="77777777" w:rsidR="002D418C" w:rsidRPr="00056018" w:rsidRDefault="002D418C" w:rsidP="00BC4913">
            <w:pPr>
              <w:pStyle w:val="NoSpacing1"/>
              <w:jc w:val="right"/>
              <w:rPr>
                <w:sz w:val="20"/>
                <w:szCs w:val="20"/>
              </w:rPr>
            </w:pPr>
            <w:r w:rsidRPr="00056018">
              <w:rPr>
                <w:sz w:val="20"/>
                <w:szCs w:val="20"/>
              </w:rPr>
              <w:t>59.916</w:t>
            </w:r>
          </w:p>
        </w:tc>
        <w:tc>
          <w:tcPr>
            <w:tcW w:w="898" w:type="dxa"/>
            <w:shd w:val="clear" w:color="auto" w:fill="FFFFFF" w:themeFill="background1"/>
            <w:noWrap/>
          </w:tcPr>
          <w:p w14:paraId="10341DD0" w14:textId="77777777" w:rsidR="002D418C" w:rsidRPr="00056018" w:rsidRDefault="002D418C" w:rsidP="00BC4913">
            <w:pPr>
              <w:pStyle w:val="NoSpacing1"/>
              <w:rPr>
                <w:sz w:val="20"/>
                <w:szCs w:val="20"/>
                <w:lang w:val="sr-Cyrl-RS"/>
              </w:rPr>
            </w:pPr>
            <w:r w:rsidRPr="00056018">
              <w:rPr>
                <w:sz w:val="20"/>
                <w:szCs w:val="20"/>
              </w:rPr>
              <w:t>8.117</w:t>
            </w:r>
          </w:p>
        </w:tc>
        <w:tc>
          <w:tcPr>
            <w:tcW w:w="904" w:type="dxa"/>
            <w:shd w:val="clear" w:color="auto" w:fill="FFFFFF" w:themeFill="background1"/>
            <w:noWrap/>
          </w:tcPr>
          <w:p w14:paraId="3A687D52" w14:textId="77777777" w:rsidR="002D418C" w:rsidRPr="00056018" w:rsidRDefault="002D418C" w:rsidP="00BC4913">
            <w:pPr>
              <w:pStyle w:val="NoSpacing1"/>
              <w:rPr>
                <w:sz w:val="20"/>
                <w:szCs w:val="20"/>
              </w:rPr>
            </w:pPr>
            <w:r w:rsidRPr="00056018">
              <w:rPr>
                <w:sz w:val="20"/>
                <w:szCs w:val="20"/>
              </w:rPr>
              <w:t>13,55%</w:t>
            </w:r>
          </w:p>
        </w:tc>
        <w:tc>
          <w:tcPr>
            <w:tcW w:w="895" w:type="dxa"/>
            <w:shd w:val="clear" w:color="auto" w:fill="FFFFFF" w:themeFill="background1"/>
            <w:noWrap/>
          </w:tcPr>
          <w:p w14:paraId="559C7493" w14:textId="77777777" w:rsidR="002D418C" w:rsidRPr="00056018" w:rsidRDefault="002D418C" w:rsidP="00BC4913">
            <w:pPr>
              <w:pStyle w:val="NoSpacing1"/>
              <w:rPr>
                <w:sz w:val="20"/>
                <w:szCs w:val="20"/>
                <w:lang w:val="sr-Cyrl-RS"/>
              </w:rPr>
            </w:pPr>
            <w:r w:rsidRPr="00056018">
              <w:rPr>
                <w:sz w:val="20"/>
                <w:szCs w:val="20"/>
              </w:rPr>
              <w:t>41.687</w:t>
            </w:r>
          </w:p>
        </w:tc>
        <w:tc>
          <w:tcPr>
            <w:tcW w:w="815" w:type="dxa"/>
            <w:shd w:val="clear" w:color="auto" w:fill="FFFFFF" w:themeFill="background1"/>
            <w:noWrap/>
          </w:tcPr>
          <w:p w14:paraId="6E3117AC" w14:textId="77777777" w:rsidR="002D418C" w:rsidRPr="00056018" w:rsidRDefault="002D418C" w:rsidP="00BC4913">
            <w:pPr>
              <w:pStyle w:val="NoSpacing1"/>
              <w:rPr>
                <w:sz w:val="20"/>
                <w:szCs w:val="20"/>
              </w:rPr>
            </w:pPr>
            <w:r w:rsidRPr="00056018">
              <w:rPr>
                <w:sz w:val="20"/>
                <w:szCs w:val="20"/>
              </w:rPr>
              <w:t>69,58%</w:t>
            </w:r>
          </w:p>
        </w:tc>
        <w:tc>
          <w:tcPr>
            <w:tcW w:w="899" w:type="dxa"/>
            <w:shd w:val="clear" w:color="auto" w:fill="FFFFFF" w:themeFill="background1"/>
            <w:noWrap/>
          </w:tcPr>
          <w:p w14:paraId="6C660D61" w14:textId="77777777" w:rsidR="002D418C" w:rsidRPr="00056018" w:rsidRDefault="002D418C" w:rsidP="00BC4913">
            <w:pPr>
              <w:pStyle w:val="NoSpacing1"/>
              <w:rPr>
                <w:sz w:val="20"/>
                <w:szCs w:val="20"/>
                <w:lang w:val="sr-Cyrl-RS"/>
              </w:rPr>
            </w:pPr>
            <w:r w:rsidRPr="00056018">
              <w:rPr>
                <w:sz w:val="20"/>
                <w:szCs w:val="20"/>
              </w:rPr>
              <w:t>10.112</w:t>
            </w:r>
          </w:p>
        </w:tc>
        <w:tc>
          <w:tcPr>
            <w:tcW w:w="896" w:type="dxa"/>
            <w:shd w:val="clear" w:color="auto" w:fill="FFFFFF" w:themeFill="background1"/>
            <w:noWrap/>
          </w:tcPr>
          <w:p w14:paraId="221C31A9" w14:textId="77777777" w:rsidR="002D418C" w:rsidRPr="00056018" w:rsidRDefault="002D418C" w:rsidP="00BC4913">
            <w:pPr>
              <w:pStyle w:val="NoSpacing1"/>
              <w:rPr>
                <w:sz w:val="20"/>
                <w:szCs w:val="20"/>
              </w:rPr>
            </w:pPr>
            <w:r w:rsidRPr="00056018">
              <w:rPr>
                <w:sz w:val="20"/>
                <w:szCs w:val="20"/>
              </w:rPr>
              <w:t>16,88%</w:t>
            </w:r>
          </w:p>
        </w:tc>
        <w:tc>
          <w:tcPr>
            <w:tcW w:w="1098" w:type="dxa"/>
            <w:shd w:val="clear" w:color="auto" w:fill="FFFFFF" w:themeFill="background1"/>
            <w:noWrap/>
          </w:tcPr>
          <w:p w14:paraId="2EA9D7C5" w14:textId="77777777" w:rsidR="002D418C" w:rsidRPr="00056018" w:rsidRDefault="002D418C" w:rsidP="00BC4913">
            <w:pPr>
              <w:pStyle w:val="NoSpacing1"/>
              <w:rPr>
                <w:sz w:val="20"/>
                <w:szCs w:val="20"/>
              </w:rPr>
            </w:pPr>
            <w:r w:rsidRPr="00056018">
              <w:rPr>
                <w:sz w:val="20"/>
                <w:szCs w:val="20"/>
              </w:rPr>
              <w:t>43,44</w:t>
            </w:r>
          </w:p>
        </w:tc>
      </w:tr>
      <w:tr w:rsidR="002D418C" w:rsidRPr="000B4B20" w14:paraId="31D7FDF9" w14:textId="77777777" w:rsidTr="00BC4913">
        <w:trPr>
          <w:trHeight w:val="348"/>
          <w:jc w:val="center"/>
        </w:trPr>
        <w:tc>
          <w:tcPr>
            <w:tcW w:w="1525" w:type="dxa"/>
            <w:shd w:val="clear" w:color="auto" w:fill="BFBFBF" w:themeFill="background1" w:themeFillShade="BF"/>
            <w:noWrap/>
            <w:vAlign w:val="bottom"/>
            <w:hideMark/>
          </w:tcPr>
          <w:p w14:paraId="2F460C48" w14:textId="77777777" w:rsidR="002D418C" w:rsidRPr="00056018" w:rsidRDefault="002D418C" w:rsidP="00BC4913">
            <w:pPr>
              <w:rPr>
                <w:rFonts w:ascii="Calibri" w:hAnsi="Calibri" w:cs="Calibri"/>
                <w:b/>
                <w:bCs/>
                <w:color w:val="000000"/>
                <w:sz w:val="20"/>
                <w:szCs w:val="20"/>
                <w:lang w:val="sr-Cyrl-RS"/>
              </w:rPr>
            </w:pPr>
            <w:r w:rsidRPr="00056018">
              <w:rPr>
                <w:rFonts w:ascii="Calibri" w:hAnsi="Calibri" w:cs="Calibri"/>
                <w:b/>
                <w:bCs/>
                <w:color w:val="000000"/>
                <w:sz w:val="20"/>
                <w:szCs w:val="20"/>
                <w:lang w:val="sr-Cyrl-RS"/>
              </w:rPr>
              <w:t>Општина Трново</w:t>
            </w:r>
          </w:p>
        </w:tc>
        <w:tc>
          <w:tcPr>
            <w:tcW w:w="1080" w:type="dxa"/>
            <w:shd w:val="clear" w:color="auto" w:fill="FFFFFF" w:themeFill="background1"/>
            <w:noWrap/>
          </w:tcPr>
          <w:p w14:paraId="2D51E180" w14:textId="77777777" w:rsidR="002D418C" w:rsidRPr="00056018" w:rsidRDefault="002D418C" w:rsidP="00BC4913">
            <w:pPr>
              <w:pStyle w:val="NoSpacing1"/>
              <w:jc w:val="right"/>
              <w:rPr>
                <w:sz w:val="20"/>
                <w:szCs w:val="20"/>
                <w:lang w:val="sr-Cyrl-RS"/>
              </w:rPr>
            </w:pPr>
            <w:r w:rsidRPr="00056018">
              <w:rPr>
                <w:sz w:val="20"/>
                <w:szCs w:val="20"/>
              </w:rPr>
              <w:t>1.983</w:t>
            </w:r>
          </w:p>
        </w:tc>
        <w:tc>
          <w:tcPr>
            <w:tcW w:w="898" w:type="dxa"/>
            <w:shd w:val="clear" w:color="auto" w:fill="FFFFFF" w:themeFill="background1"/>
            <w:noWrap/>
          </w:tcPr>
          <w:p w14:paraId="3944BFF2" w14:textId="77777777" w:rsidR="002D418C" w:rsidRPr="00056018" w:rsidRDefault="002D418C" w:rsidP="00BC4913">
            <w:pPr>
              <w:pStyle w:val="NoSpacing1"/>
              <w:rPr>
                <w:sz w:val="20"/>
                <w:szCs w:val="20"/>
                <w:lang w:val="sr-Cyrl-RS"/>
              </w:rPr>
            </w:pPr>
            <w:r w:rsidRPr="00056018">
              <w:rPr>
                <w:sz w:val="20"/>
                <w:szCs w:val="20"/>
              </w:rPr>
              <w:t>199</w:t>
            </w:r>
          </w:p>
        </w:tc>
        <w:tc>
          <w:tcPr>
            <w:tcW w:w="904" w:type="dxa"/>
            <w:shd w:val="clear" w:color="auto" w:fill="FFFFFF" w:themeFill="background1"/>
            <w:noWrap/>
          </w:tcPr>
          <w:p w14:paraId="1D847597" w14:textId="77777777" w:rsidR="002D418C" w:rsidRPr="00056018" w:rsidRDefault="002D418C" w:rsidP="00BC4913">
            <w:pPr>
              <w:pStyle w:val="NoSpacing1"/>
              <w:rPr>
                <w:sz w:val="20"/>
                <w:szCs w:val="20"/>
              </w:rPr>
            </w:pPr>
            <w:r w:rsidRPr="00056018">
              <w:rPr>
                <w:sz w:val="20"/>
                <w:szCs w:val="20"/>
              </w:rPr>
              <w:t>10,04%</w:t>
            </w:r>
          </w:p>
        </w:tc>
        <w:tc>
          <w:tcPr>
            <w:tcW w:w="895" w:type="dxa"/>
            <w:shd w:val="clear" w:color="auto" w:fill="FFFFFF" w:themeFill="background1"/>
            <w:noWrap/>
          </w:tcPr>
          <w:p w14:paraId="7D9FF10D" w14:textId="77777777" w:rsidR="002D418C" w:rsidRPr="00056018" w:rsidRDefault="002D418C" w:rsidP="00BC4913">
            <w:pPr>
              <w:pStyle w:val="NoSpacing1"/>
              <w:rPr>
                <w:sz w:val="20"/>
                <w:szCs w:val="20"/>
                <w:lang w:val="sr-Cyrl-RS"/>
              </w:rPr>
            </w:pPr>
            <w:r w:rsidRPr="00056018">
              <w:rPr>
                <w:sz w:val="20"/>
                <w:szCs w:val="20"/>
              </w:rPr>
              <w:t>1.356</w:t>
            </w:r>
          </w:p>
        </w:tc>
        <w:tc>
          <w:tcPr>
            <w:tcW w:w="815" w:type="dxa"/>
            <w:shd w:val="clear" w:color="auto" w:fill="FFFFFF" w:themeFill="background1"/>
            <w:noWrap/>
          </w:tcPr>
          <w:p w14:paraId="7BEF7FB2" w14:textId="77777777" w:rsidR="002D418C" w:rsidRPr="00056018" w:rsidRDefault="002D418C" w:rsidP="00BC4913">
            <w:pPr>
              <w:pStyle w:val="NoSpacing1"/>
              <w:rPr>
                <w:sz w:val="20"/>
                <w:szCs w:val="20"/>
              </w:rPr>
            </w:pPr>
            <w:r w:rsidRPr="00056018">
              <w:rPr>
                <w:sz w:val="20"/>
                <w:szCs w:val="20"/>
              </w:rPr>
              <w:t>68,38%</w:t>
            </w:r>
          </w:p>
        </w:tc>
        <w:tc>
          <w:tcPr>
            <w:tcW w:w="899" w:type="dxa"/>
            <w:shd w:val="clear" w:color="auto" w:fill="FFFFFF" w:themeFill="background1"/>
            <w:noWrap/>
          </w:tcPr>
          <w:p w14:paraId="2E02D929" w14:textId="77777777" w:rsidR="002D418C" w:rsidRPr="00056018" w:rsidRDefault="002D418C" w:rsidP="00BC4913">
            <w:pPr>
              <w:pStyle w:val="NoSpacing1"/>
              <w:rPr>
                <w:sz w:val="20"/>
                <w:szCs w:val="20"/>
                <w:lang w:val="sr-Cyrl-RS"/>
              </w:rPr>
            </w:pPr>
            <w:r w:rsidRPr="00056018">
              <w:rPr>
                <w:sz w:val="20"/>
                <w:szCs w:val="20"/>
              </w:rPr>
              <w:t>428</w:t>
            </w:r>
          </w:p>
        </w:tc>
        <w:tc>
          <w:tcPr>
            <w:tcW w:w="896" w:type="dxa"/>
            <w:shd w:val="clear" w:color="auto" w:fill="FFFFFF" w:themeFill="background1"/>
            <w:noWrap/>
          </w:tcPr>
          <w:p w14:paraId="3E51B95C" w14:textId="77777777" w:rsidR="002D418C" w:rsidRPr="00056018" w:rsidRDefault="002D418C" w:rsidP="00BC4913">
            <w:pPr>
              <w:pStyle w:val="NoSpacing1"/>
              <w:rPr>
                <w:sz w:val="20"/>
                <w:szCs w:val="20"/>
              </w:rPr>
            </w:pPr>
            <w:r w:rsidRPr="00056018">
              <w:rPr>
                <w:sz w:val="20"/>
                <w:szCs w:val="20"/>
              </w:rPr>
              <w:t>21,58%</w:t>
            </w:r>
          </w:p>
        </w:tc>
        <w:tc>
          <w:tcPr>
            <w:tcW w:w="1098" w:type="dxa"/>
            <w:shd w:val="clear" w:color="auto" w:fill="FFFFFF" w:themeFill="background1"/>
            <w:noWrap/>
          </w:tcPr>
          <w:p w14:paraId="6040D27D" w14:textId="77777777" w:rsidR="002D418C" w:rsidRPr="00056018" w:rsidRDefault="002D418C" w:rsidP="00BC4913">
            <w:pPr>
              <w:pStyle w:val="NoSpacing1"/>
              <w:rPr>
                <w:sz w:val="20"/>
                <w:szCs w:val="20"/>
                <w:lang w:val="sr-Cyrl-RS"/>
              </w:rPr>
            </w:pPr>
            <w:r w:rsidRPr="00056018">
              <w:rPr>
                <w:sz w:val="20"/>
                <w:szCs w:val="20"/>
              </w:rPr>
              <w:t>46,06</w:t>
            </w:r>
          </w:p>
        </w:tc>
      </w:tr>
    </w:tbl>
    <w:p w14:paraId="4636F6E6" w14:textId="77777777" w:rsidR="002D418C" w:rsidRPr="00B905BD" w:rsidRDefault="002D418C" w:rsidP="002D418C">
      <w:pPr>
        <w:pStyle w:val="NoSpacing"/>
        <w:jc w:val="center"/>
        <w:rPr>
          <w:rFonts w:cs="Calibri"/>
          <w:i/>
          <w:iCs/>
          <w:sz w:val="24"/>
          <w:szCs w:val="24"/>
          <w:lang w:val="sr-Cyrl-RS" w:eastAsia="en-GB"/>
        </w:rPr>
      </w:pPr>
      <w:r w:rsidRPr="00B905BD">
        <w:rPr>
          <w:rFonts w:cs="Calibri"/>
          <w:i/>
          <w:iCs/>
          <w:sz w:val="24"/>
          <w:szCs w:val="24"/>
          <w:lang w:val="sr-Cyrl-RS" w:eastAsia="en-GB"/>
        </w:rPr>
        <w:t>Извор: Републички завод за статистику РС</w:t>
      </w:r>
    </w:p>
    <w:p w14:paraId="45AAAD4C" w14:textId="77777777" w:rsidR="002D418C" w:rsidRDefault="002D418C" w:rsidP="002D418C">
      <w:pPr>
        <w:pStyle w:val="Default"/>
        <w:jc w:val="both"/>
        <w:rPr>
          <w:lang w:val="sr-Cyrl-RS"/>
        </w:rPr>
      </w:pPr>
    </w:p>
    <w:p w14:paraId="3FC70AFC" w14:textId="77777777" w:rsidR="002D418C" w:rsidRDefault="002D418C" w:rsidP="002D418C">
      <w:pPr>
        <w:pStyle w:val="Default"/>
        <w:jc w:val="both"/>
        <w:rPr>
          <w:lang w:val="sr-Cyrl-RS"/>
        </w:rPr>
      </w:pPr>
      <w:r>
        <w:rPr>
          <w:lang w:val="sr-Cyrl-RS"/>
        </w:rPr>
        <w:t>Међутим, новији подаци о процјени броја становника и старосној структури из 2023. године су још неповољнији и говоре о драматичном старењу становника с обзиром да је просјечна старост становника општине Трново повећана на 52 године.</w:t>
      </w:r>
    </w:p>
    <w:p w14:paraId="51FD3F3C" w14:textId="77777777" w:rsidR="002D418C" w:rsidRDefault="002D418C" w:rsidP="002D418C">
      <w:pPr>
        <w:pStyle w:val="Default"/>
        <w:jc w:val="both"/>
        <w:rPr>
          <w:lang w:val="sr-Cyrl-RS"/>
        </w:rPr>
      </w:pPr>
    </w:p>
    <w:p w14:paraId="7B6FCAE4" w14:textId="77777777" w:rsidR="002D418C" w:rsidRPr="00B905BD" w:rsidRDefault="002D418C" w:rsidP="002D418C">
      <w:pPr>
        <w:pStyle w:val="Default"/>
        <w:jc w:val="center"/>
        <w:rPr>
          <w:lang w:val="sr-Cyrl-RS"/>
        </w:rPr>
      </w:pPr>
      <w:r w:rsidRPr="00E516BE">
        <w:rPr>
          <w:i/>
          <w:iCs/>
          <w:lang w:val="sr-Cyrl-RS"/>
        </w:rPr>
        <w:lastRenderedPageBreak/>
        <w:t xml:space="preserve">Табела </w:t>
      </w:r>
      <w:r>
        <w:rPr>
          <w:i/>
          <w:iCs/>
          <w:lang w:val="sr-Cyrl-RS"/>
        </w:rPr>
        <w:t>5</w:t>
      </w:r>
      <w:r>
        <w:rPr>
          <w:i/>
          <w:iCs/>
          <w:lang w:val="sr-Latn-RS"/>
        </w:rPr>
        <w:t>.</w:t>
      </w:r>
      <w:r w:rsidRPr="00B905BD">
        <w:rPr>
          <w:lang w:val="sr-Cyrl-RS"/>
        </w:rPr>
        <w:t xml:space="preserve"> Старосна структура становништва </w:t>
      </w:r>
      <w:r>
        <w:rPr>
          <w:lang w:val="sr-Cyrl-RS"/>
        </w:rPr>
        <w:t>општине Трново, града Источно Сарајево</w:t>
      </w:r>
      <w:r w:rsidRPr="00B905BD">
        <w:rPr>
          <w:lang w:val="sr-Cyrl-RS"/>
        </w:rPr>
        <w:t xml:space="preserve"> и Републике Српске према </w:t>
      </w:r>
      <w:r>
        <w:rPr>
          <w:lang w:val="sr-Cyrl-RS"/>
        </w:rPr>
        <w:t>процјени Завода за статистику</w:t>
      </w:r>
      <w:r w:rsidRPr="00B905BD">
        <w:rPr>
          <w:lang w:val="sr-Cyrl-RS"/>
        </w:rPr>
        <w:t xml:space="preserve"> из 20</w:t>
      </w:r>
      <w:r>
        <w:rPr>
          <w:lang w:val="sr-Cyrl-RS"/>
        </w:rPr>
        <w:t>2</w:t>
      </w:r>
      <w:r w:rsidRPr="00B905BD">
        <w:rPr>
          <w:lang w:val="sr-Cyrl-RS"/>
        </w:rPr>
        <w:t>3. године</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080"/>
        <w:gridCol w:w="898"/>
        <w:gridCol w:w="904"/>
        <w:gridCol w:w="895"/>
        <w:gridCol w:w="815"/>
        <w:gridCol w:w="899"/>
        <w:gridCol w:w="896"/>
        <w:gridCol w:w="1098"/>
      </w:tblGrid>
      <w:tr w:rsidR="002D418C" w:rsidRPr="000B4B20" w14:paraId="50A078CF" w14:textId="77777777" w:rsidTr="00BC4913">
        <w:trPr>
          <w:trHeight w:val="348"/>
          <w:jc w:val="center"/>
        </w:trPr>
        <w:tc>
          <w:tcPr>
            <w:tcW w:w="1525" w:type="dxa"/>
            <w:vMerge w:val="restart"/>
            <w:shd w:val="clear" w:color="auto" w:fill="BFBFBF" w:themeFill="background1" w:themeFillShade="BF"/>
            <w:vAlign w:val="center"/>
            <w:hideMark/>
          </w:tcPr>
          <w:p w14:paraId="0AC794D4" w14:textId="77777777" w:rsidR="002D418C" w:rsidRPr="00056018" w:rsidRDefault="002D418C" w:rsidP="00BC4913">
            <w:pPr>
              <w:jc w:val="center"/>
              <w:rPr>
                <w:rFonts w:ascii="Calibri" w:hAnsi="Calibri" w:cs="Calibri"/>
                <w:b/>
                <w:bCs/>
                <w:color w:val="000000"/>
                <w:sz w:val="20"/>
                <w:szCs w:val="20"/>
                <w:lang w:val="sr-Cyrl-RS"/>
              </w:rPr>
            </w:pPr>
            <w:r w:rsidRPr="00056018">
              <w:rPr>
                <w:rFonts w:ascii="Calibri" w:hAnsi="Calibri" w:cs="Calibri"/>
                <w:b/>
                <w:bCs/>
                <w:color w:val="000000"/>
                <w:sz w:val="20"/>
                <w:szCs w:val="20"/>
                <w:lang w:val="sr-Cyrl-RS"/>
              </w:rPr>
              <w:t>Подручје</w:t>
            </w:r>
          </w:p>
        </w:tc>
        <w:tc>
          <w:tcPr>
            <w:tcW w:w="1080" w:type="dxa"/>
            <w:vMerge w:val="restart"/>
            <w:shd w:val="clear" w:color="auto" w:fill="BFBFBF" w:themeFill="background1" w:themeFillShade="BF"/>
            <w:vAlign w:val="center"/>
            <w:hideMark/>
          </w:tcPr>
          <w:p w14:paraId="25A53034" w14:textId="77777777" w:rsidR="002D418C" w:rsidRPr="00056018" w:rsidRDefault="002D418C" w:rsidP="00BC4913">
            <w:pPr>
              <w:jc w:val="center"/>
              <w:rPr>
                <w:rFonts w:ascii="Calibri" w:hAnsi="Calibri" w:cs="Calibri"/>
                <w:b/>
                <w:bCs/>
                <w:color w:val="000000"/>
                <w:sz w:val="20"/>
                <w:szCs w:val="20"/>
              </w:rPr>
            </w:pPr>
            <w:proofErr w:type="spellStart"/>
            <w:r w:rsidRPr="00056018">
              <w:rPr>
                <w:rFonts w:ascii="Calibri" w:hAnsi="Calibri" w:cs="Calibri"/>
                <w:b/>
                <w:bCs/>
                <w:color w:val="000000"/>
                <w:sz w:val="20"/>
                <w:szCs w:val="20"/>
              </w:rPr>
              <w:t>Укупно</w:t>
            </w:r>
            <w:proofErr w:type="spellEnd"/>
          </w:p>
        </w:tc>
        <w:tc>
          <w:tcPr>
            <w:tcW w:w="5307" w:type="dxa"/>
            <w:gridSpan w:val="6"/>
            <w:shd w:val="clear" w:color="auto" w:fill="BFBFBF" w:themeFill="background1" w:themeFillShade="BF"/>
            <w:vAlign w:val="center"/>
            <w:hideMark/>
          </w:tcPr>
          <w:p w14:paraId="4D3714A7" w14:textId="77777777" w:rsidR="002D418C" w:rsidRPr="00056018" w:rsidRDefault="002D418C" w:rsidP="00BC4913">
            <w:pPr>
              <w:jc w:val="center"/>
              <w:rPr>
                <w:rFonts w:ascii="Calibri" w:hAnsi="Calibri" w:cs="Calibri"/>
                <w:b/>
                <w:bCs/>
                <w:color w:val="000000"/>
                <w:sz w:val="20"/>
                <w:szCs w:val="20"/>
              </w:rPr>
            </w:pPr>
            <w:proofErr w:type="spellStart"/>
            <w:r w:rsidRPr="00056018">
              <w:rPr>
                <w:rFonts w:ascii="Calibri" w:hAnsi="Calibri" w:cs="Calibri"/>
                <w:b/>
                <w:bCs/>
                <w:color w:val="000000"/>
                <w:sz w:val="20"/>
                <w:szCs w:val="20"/>
              </w:rPr>
              <w:t>Групе</w:t>
            </w:r>
            <w:proofErr w:type="spellEnd"/>
            <w:r w:rsidRPr="00056018">
              <w:rPr>
                <w:rFonts w:ascii="Calibri" w:hAnsi="Calibri" w:cs="Calibri"/>
                <w:b/>
                <w:bCs/>
                <w:color w:val="000000"/>
                <w:sz w:val="20"/>
                <w:szCs w:val="20"/>
              </w:rPr>
              <w:t xml:space="preserve"> </w:t>
            </w:r>
            <w:proofErr w:type="spellStart"/>
            <w:r w:rsidRPr="00056018">
              <w:rPr>
                <w:rFonts w:ascii="Calibri" w:hAnsi="Calibri" w:cs="Calibri"/>
                <w:b/>
                <w:bCs/>
                <w:color w:val="000000"/>
                <w:sz w:val="20"/>
                <w:szCs w:val="20"/>
              </w:rPr>
              <w:t>старости</w:t>
            </w:r>
            <w:proofErr w:type="spellEnd"/>
          </w:p>
        </w:tc>
        <w:tc>
          <w:tcPr>
            <w:tcW w:w="1098" w:type="dxa"/>
            <w:vMerge w:val="restart"/>
            <w:shd w:val="clear" w:color="auto" w:fill="BFBFBF" w:themeFill="background1" w:themeFillShade="BF"/>
            <w:vAlign w:val="center"/>
            <w:hideMark/>
          </w:tcPr>
          <w:p w14:paraId="55203BBC" w14:textId="77777777" w:rsidR="002D418C" w:rsidRPr="00056018" w:rsidRDefault="002D418C" w:rsidP="00BC4913">
            <w:pPr>
              <w:jc w:val="center"/>
              <w:rPr>
                <w:rFonts w:ascii="Calibri" w:hAnsi="Calibri" w:cs="Calibri"/>
                <w:b/>
                <w:bCs/>
                <w:color w:val="000000"/>
                <w:sz w:val="20"/>
                <w:szCs w:val="20"/>
              </w:rPr>
            </w:pPr>
            <w:proofErr w:type="spellStart"/>
            <w:r w:rsidRPr="00056018">
              <w:rPr>
                <w:rFonts w:ascii="Calibri" w:hAnsi="Calibri" w:cs="Calibri"/>
                <w:b/>
                <w:bCs/>
                <w:color w:val="000000"/>
                <w:sz w:val="20"/>
                <w:szCs w:val="20"/>
              </w:rPr>
              <w:t>Прос</w:t>
            </w:r>
            <w:proofErr w:type="spellEnd"/>
            <w:r w:rsidRPr="00056018">
              <w:rPr>
                <w:rFonts w:ascii="Calibri" w:hAnsi="Calibri" w:cs="Calibri"/>
                <w:b/>
                <w:bCs/>
                <w:color w:val="000000"/>
                <w:sz w:val="20"/>
                <w:szCs w:val="20"/>
                <w:lang w:val="sr-Cyrl-RS"/>
              </w:rPr>
              <w:t>јечна</w:t>
            </w:r>
            <w:r w:rsidRPr="00056018">
              <w:rPr>
                <w:rFonts w:ascii="Calibri" w:hAnsi="Calibri" w:cs="Calibri"/>
                <w:b/>
                <w:bCs/>
                <w:color w:val="000000"/>
                <w:sz w:val="20"/>
                <w:szCs w:val="20"/>
              </w:rPr>
              <w:t xml:space="preserve"> </w:t>
            </w:r>
            <w:proofErr w:type="spellStart"/>
            <w:r w:rsidRPr="00056018">
              <w:rPr>
                <w:rFonts w:ascii="Calibri" w:hAnsi="Calibri" w:cs="Calibri"/>
                <w:b/>
                <w:bCs/>
                <w:color w:val="000000"/>
                <w:sz w:val="20"/>
                <w:szCs w:val="20"/>
              </w:rPr>
              <w:t>старост</w:t>
            </w:r>
            <w:proofErr w:type="spellEnd"/>
          </w:p>
        </w:tc>
      </w:tr>
      <w:tr w:rsidR="002D418C" w:rsidRPr="000B4B20" w14:paraId="05BFAF83" w14:textId="77777777" w:rsidTr="00BC4913">
        <w:trPr>
          <w:trHeight w:val="348"/>
          <w:jc w:val="center"/>
        </w:trPr>
        <w:tc>
          <w:tcPr>
            <w:tcW w:w="1525" w:type="dxa"/>
            <w:vMerge/>
            <w:vAlign w:val="center"/>
            <w:hideMark/>
          </w:tcPr>
          <w:p w14:paraId="37476B0D" w14:textId="77777777" w:rsidR="002D418C" w:rsidRPr="00056018" w:rsidRDefault="002D418C" w:rsidP="00BC4913">
            <w:pPr>
              <w:rPr>
                <w:rFonts w:ascii="Calibri" w:hAnsi="Calibri" w:cs="Calibri"/>
                <w:color w:val="000000"/>
                <w:sz w:val="20"/>
                <w:szCs w:val="20"/>
              </w:rPr>
            </w:pPr>
          </w:p>
        </w:tc>
        <w:tc>
          <w:tcPr>
            <w:tcW w:w="1080" w:type="dxa"/>
            <w:vMerge/>
            <w:vAlign w:val="center"/>
            <w:hideMark/>
          </w:tcPr>
          <w:p w14:paraId="49E2A0FF" w14:textId="77777777" w:rsidR="002D418C" w:rsidRPr="00056018" w:rsidRDefault="002D418C" w:rsidP="00BC4913">
            <w:pPr>
              <w:rPr>
                <w:rFonts w:ascii="Calibri" w:hAnsi="Calibri" w:cs="Calibri"/>
                <w:color w:val="000000"/>
                <w:sz w:val="20"/>
                <w:szCs w:val="20"/>
              </w:rPr>
            </w:pPr>
          </w:p>
        </w:tc>
        <w:tc>
          <w:tcPr>
            <w:tcW w:w="1802" w:type="dxa"/>
            <w:gridSpan w:val="2"/>
            <w:shd w:val="clear" w:color="auto" w:fill="BFBFBF" w:themeFill="background1" w:themeFillShade="BF"/>
            <w:noWrap/>
            <w:vAlign w:val="center"/>
            <w:hideMark/>
          </w:tcPr>
          <w:p w14:paraId="16473739" w14:textId="77777777" w:rsidR="002D418C" w:rsidRPr="00056018" w:rsidRDefault="002D418C" w:rsidP="00BC4913">
            <w:pPr>
              <w:jc w:val="center"/>
              <w:rPr>
                <w:rFonts w:ascii="Calibri" w:hAnsi="Calibri" w:cs="Calibri"/>
                <w:color w:val="000000"/>
                <w:sz w:val="20"/>
                <w:szCs w:val="20"/>
              </w:rPr>
            </w:pPr>
            <w:r w:rsidRPr="00056018">
              <w:rPr>
                <w:rFonts w:ascii="Calibri" w:hAnsi="Calibri" w:cs="Calibri"/>
                <w:color w:val="000000"/>
                <w:sz w:val="20"/>
                <w:szCs w:val="20"/>
              </w:rPr>
              <w:t>0-14</w:t>
            </w:r>
          </w:p>
        </w:tc>
        <w:tc>
          <w:tcPr>
            <w:tcW w:w="1710" w:type="dxa"/>
            <w:gridSpan w:val="2"/>
            <w:shd w:val="clear" w:color="auto" w:fill="BFBFBF" w:themeFill="background1" w:themeFillShade="BF"/>
            <w:noWrap/>
            <w:vAlign w:val="center"/>
            <w:hideMark/>
          </w:tcPr>
          <w:p w14:paraId="451E3E5A" w14:textId="77777777" w:rsidR="002D418C" w:rsidRPr="00056018" w:rsidRDefault="002D418C" w:rsidP="00BC4913">
            <w:pPr>
              <w:jc w:val="center"/>
              <w:rPr>
                <w:rFonts w:ascii="Calibri" w:hAnsi="Calibri" w:cs="Calibri"/>
                <w:color w:val="000000"/>
                <w:sz w:val="20"/>
                <w:szCs w:val="20"/>
              </w:rPr>
            </w:pPr>
            <w:r w:rsidRPr="00056018">
              <w:rPr>
                <w:rFonts w:ascii="Calibri" w:hAnsi="Calibri" w:cs="Calibri"/>
                <w:color w:val="000000"/>
                <w:sz w:val="20"/>
                <w:szCs w:val="20"/>
              </w:rPr>
              <w:t>15-64</w:t>
            </w:r>
          </w:p>
        </w:tc>
        <w:tc>
          <w:tcPr>
            <w:tcW w:w="1795" w:type="dxa"/>
            <w:gridSpan w:val="2"/>
            <w:shd w:val="clear" w:color="auto" w:fill="BFBFBF" w:themeFill="background1" w:themeFillShade="BF"/>
            <w:noWrap/>
            <w:vAlign w:val="center"/>
            <w:hideMark/>
          </w:tcPr>
          <w:p w14:paraId="344AE8D3" w14:textId="77777777" w:rsidR="002D418C" w:rsidRPr="00056018" w:rsidRDefault="002D418C" w:rsidP="00BC4913">
            <w:pPr>
              <w:jc w:val="center"/>
              <w:rPr>
                <w:rFonts w:ascii="Calibri" w:hAnsi="Calibri" w:cs="Calibri"/>
                <w:color w:val="000000"/>
                <w:sz w:val="20"/>
                <w:szCs w:val="20"/>
              </w:rPr>
            </w:pPr>
            <w:r w:rsidRPr="00056018">
              <w:rPr>
                <w:rFonts w:ascii="Calibri" w:hAnsi="Calibri" w:cs="Calibri"/>
                <w:color w:val="000000"/>
                <w:sz w:val="20"/>
                <w:szCs w:val="20"/>
              </w:rPr>
              <w:t>65+</w:t>
            </w:r>
          </w:p>
        </w:tc>
        <w:tc>
          <w:tcPr>
            <w:tcW w:w="1098" w:type="dxa"/>
            <w:vMerge/>
            <w:vAlign w:val="center"/>
            <w:hideMark/>
          </w:tcPr>
          <w:p w14:paraId="38D2B03C" w14:textId="77777777" w:rsidR="002D418C" w:rsidRPr="00056018" w:rsidRDefault="002D418C" w:rsidP="00BC4913">
            <w:pPr>
              <w:rPr>
                <w:rFonts w:ascii="Calibri" w:hAnsi="Calibri" w:cs="Calibri"/>
                <w:color w:val="000000"/>
                <w:sz w:val="20"/>
                <w:szCs w:val="20"/>
              </w:rPr>
            </w:pPr>
          </w:p>
        </w:tc>
      </w:tr>
      <w:tr w:rsidR="002D418C" w:rsidRPr="000B4B20" w14:paraId="01FDF1B8" w14:textId="77777777" w:rsidTr="00BC4913">
        <w:trPr>
          <w:trHeight w:val="371"/>
          <w:jc w:val="center"/>
        </w:trPr>
        <w:tc>
          <w:tcPr>
            <w:tcW w:w="1525" w:type="dxa"/>
            <w:vMerge/>
            <w:vAlign w:val="center"/>
            <w:hideMark/>
          </w:tcPr>
          <w:p w14:paraId="25BCF388" w14:textId="77777777" w:rsidR="002D418C" w:rsidRPr="00056018" w:rsidRDefault="002D418C" w:rsidP="00BC4913">
            <w:pPr>
              <w:rPr>
                <w:rFonts w:ascii="Calibri" w:hAnsi="Calibri" w:cs="Calibri"/>
                <w:color w:val="000000"/>
                <w:sz w:val="20"/>
                <w:szCs w:val="20"/>
              </w:rPr>
            </w:pPr>
          </w:p>
        </w:tc>
        <w:tc>
          <w:tcPr>
            <w:tcW w:w="1080" w:type="dxa"/>
            <w:vMerge/>
            <w:vAlign w:val="center"/>
            <w:hideMark/>
          </w:tcPr>
          <w:p w14:paraId="5CD7720F" w14:textId="77777777" w:rsidR="002D418C" w:rsidRPr="00056018" w:rsidRDefault="002D418C" w:rsidP="00BC4913">
            <w:pPr>
              <w:rPr>
                <w:rFonts w:ascii="Calibri" w:hAnsi="Calibri" w:cs="Calibri"/>
                <w:color w:val="000000"/>
                <w:sz w:val="20"/>
                <w:szCs w:val="20"/>
              </w:rPr>
            </w:pPr>
          </w:p>
        </w:tc>
        <w:tc>
          <w:tcPr>
            <w:tcW w:w="898" w:type="dxa"/>
            <w:shd w:val="clear" w:color="auto" w:fill="BFBFBF" w:themeFill="background1" w:themeFillShade="BF"/>
            <w:vAlign w:val="center"/>
            <w:hideMark/>
          </w:tcPr>
          <w:p w14:paraId="503F987E" w14:textId="77777777" w:rsidR="002D418C" w:rsidRPr="00056018" w:rsidRDefault="002D418C" w:rsidP="00BC4913">
            <w:pPr>
              <w:jc w:val="center"/>
              <w:rPr>
                <w:rFonts w:ascii="Calibri" w:hAnsi="Calibri" w:cs="Calibri"/>
                <w:color w:val="000000"/>
                <w:sz w:val="20"/>
                <w:szCs w:val="20"/>
              </w:rPr>
            </w:pPr>
            <w:proofErr w:type="spellStart"/>
            <w:r w:rsidRPr="00056018">
              <w:rPr>
                <w:rFonts w:ascii="Calibri" w:hAnsi="Calibri" w:cs="Calibri"/>
                <w:color w:val="000000"/>
                <w:sz w:val="20"/>
                <w:szCs w:val="20"/>
              </w:rPr>
              <w:t>број</w:t>
            </w:r>
            <w:proofErr w:type="spellEnd"/>
          </w:p>
        </w:tc>
        <w:tc>
          <w:tcPr>
            <w:tcW w:w="904" w:type="dxa"/>
            <w:shd w:val="clear" w:color="auto" w:fill="BFBFBF" w:themeFill="background1" w:themeFillShade="BF"/>
            <w:noWrap/>
            <w:vAlign w:val="center"/>
            <w:hideMark/>
          </w:tcPr>
          <w:p w14:paraId="32C9FAF5" w14:textId="77777777" w:rsidR="002D418C" w:rsidRPr="00056018" w:rsidRDefault="002D418C" w:rsidP="00BC4913">
            <w:pPr>
              <w:jc w:val="center"/>
              <w:rPr>
                <w:rFonts w:ascii="Calibri" w:hAnsi="Calibri" w:cs="Calibri"/>
                <w:color w:val="000000"/>
                <w:sz w:val="20"/>
                <w:szCs w:val="20"/>
              </w:rPr>
            </w:pPr>
            <w:r w:rsidRPr="00056018">
              <w:rPr>
                <w:rFonts w:ascii="Calibri" w:hAnsi="Calibri" w:cs="Calibri"/>
                <w:color w:val="000000"/>
                <w:sz w:val="20"/>
                <w:szCs w:val="20"/>
              </w:rPr>
              <w:t>%</w:t>
            </w:r>
          </w:p>
        </w:tc>
        <w:tc>
          <w:tcPr>
            <w:tcW w:w="895" w:type="dxa"/>
            <w:shd w:val="clear" w:color="auto" w:fill="BFBFBF" w:themeFill="background1" w:themeFillShade="BF"/>
            <w:vAlign w:val="center"/>
            <w:hideMark/>
          </w:tcPr>
          <w:p w14:paraId="09AD5309" w14:textId="77777777" w:rsidR="002D418C" w:rsidRPr="00056018" w:rsidRDefault="002D418C" w:rsidP="00BC4913">
            <w:pPr>
              <w:jc w:val="center"/>
              <w:rPr>
                <w:rFonts w:ascii="Calibri" w:hAnsi="Calibri" w:cs="Calibri"/>
                <w:color w:val="000000"/>
                <w:sz w:val="20"/>
                <w:szCs w:val="20"/>
              </w:rPr>
            </w:pPr>
            <w:proofErr w:type="spellStart"/>
            <w:r w:rsidRPr="00056018">
              <w:rPr>
                <w:rFonts w:ascii="Calibri" w:hAnsi="Calibri" w:cs="Calibri"/>
                <w:color w:val="000000"/>
                <w:sz w:val="20"/>
                <w:szCs w:val="20"/>
              </w:rPr>
              <w:t>број</w:t>
            </w:r>
            <w:proofErr w:type="spellEnd"/>
          </w:p>
        </w:tc>
        <w:tc>
          <w:tcPr>
            <w:tcW w:w="815" w:type="dxa"/>
            <w:shd w:val="clear" w:color="auto" w:fill="BFBFBF" w:themeFill="background1" w:themeFillShade="BF"/>
            <w:noWrap/>
            <w:vAlign w:val="center"/>
            <w:hideMark/>
          </w:tcPr>
          <w:p w14:paraId="5957456D" w14:textId="77777777" w:rsidR="002D418C" w:rsidRPr="00056018" w:rsidRDefault="002D418C" w:rsidP="00BC4913">
            <w:pPr>
              <w:jc w:val="center"/>
              <w:rPr>
                <w:rFonts w:ascii="Calibri" w:hAnsi="Calibri" w:cs="Calibri"/>
                <w:color w:val="000000"/>
                <w:sz w:val="20"/>
                <w:szCs w:val="20"/>
              </w:rPr>
            </w:pPr>
            <w:r w:rsidRPr="00056018">
              <w:rPr>
                <w:rFonts w:ascii="Calibri" w:hAnsi="Calibri" w:cs="Calibri"/>
                <w:color w:val="000000"/>
                <w:sz w:val="20"/>
                <w:szCs w:val="20"/>
              </w:rPr>
              <w:t>%</w:t>
            </w:r>
          </w:p>
        </w:tc>
        <w:tc>
          <w:tcPr>
            <w:tcW w:w="899" w:type="dxa"/>
            <w:shd w:val="clear" w:color="auto" w:fill="BFBFBF" w:themeFill="background1" w:themeFillShade="BF"/>
            <w:vAlign w:val="center"/>
            <w:hideMark/>
          </w:tcPr>
          <w:p w14:paraId="040F598B" w14:textId="77777777" w:rsidR="002D418C" w:rsidRPr="00056018" w:rsidRDefault="002D418C" w:rsidP="00BC4913">
            <w:pPr>
              <w:jc w:val="center"/>
              <w:rPr>
                <w:rFonts w:ascii="Calibri" w:hAnsi="Calibri" w:cs="Calibri"/>
                <w:color w:val="000000"/>
                <w:sz w:val="20"/>
                <w:szCs w:val="20"/>
              </w:rPr>
            </w:pPr>
            <w:proofErr w:type="spellStart"/>
            <w:r w:rsidRPr="00056018">
              <w:rPr>
                <w:rFonts w:ascii="Calibri" w:hAnsi="Calibri" w:cs="Calibri"/>
                <w:color w:val="000000"/>
                <w:sz w:val="20"/>
                <w:szCs w:val="20"/>
              </w:rPr>
              <w:t>број</w:t>
            </w:r>
            <w:proofErr w:type="spellEnd"/>
          </w:p>
        </w:tc>
        <w:tc>
          <w:tcPr>
            <w:tcW w:w="896" w:type="dxa"/>
            <w:shd w:val="clear" w:color="auto" w:fill="BFBFBF" w:themeFill="background1" w:themeFillShade="BF"/>
            <w:noWrap/>
            <w:vAlign w:val="center"/>
            <w:hideMark/>
          </w:tcPr>
          <w:p w14:paraId="5BEACF09" w14:textId="77777777" w:rsidR="002D418C" w:rsidRPr="00056018" w:rsidRDefault="002D418C" w:rsidP="00BC4913">
            <w:pPr>
              <w:jc w:val="center"/>
              <w:rPr>
                <w:rFonts w:ascii="Calibri" w:hAnsi="Calibri" w:cs="Calibri"/>
                <w:color w:val="000000"/>
                <w:sz w:val="20"/>
                <w:szCs w:val="20"/>
              </w:rPr>
            </w:pPr>
            <w:r w:rsidRPr="00056018">
              <w:rPr>
                <w:rFonts w:ascii="Calibri" w:hAnsi="Calibri" w:cs="Calibri"/>
                <w:color w:val="000000"/>
                <w:sz w:val="20"/>
                <w:szCs w:val="20"/>
              </w:rPr>
              <w:t>%</w:t>
            </w:r>
          </w:p>
        </w:tc>
        <w:tc>
          <w:tcPr>
            <w:tcW w:w="1098" w:type="dxa"/>
            <w:vMerge/>
            <w:vAlign w:val="center"/>
            <w:hideMark/>
          </w:tcPr>
          <w:p w14:paraId="5A15662F" w14:textId="77777777" w:rsidR="002D418C" w:rsidRPr="00056018" w:rsidRDefault="002D418C" w:rsidP="00BC4913">
            <w:pPr>
              <w:rPr>
                <w:rFonts w:ascii="Calibri" w:hAnsi="Calibri" w:cs="Calibri"/>
                <w:color w:val="000000"/>
                <w:sz w:val="20"/>
                <w:szCs w:val="20"/>
              </w:rPr>
            </w:pPr>
          </w:p>
        </w:tc>
      </w:tr>
      <w:tr w:rsidR="002D418C" w:rsidRPr="000B4B20" w14:paraId="1921FB46" w14:textId="77777777" w:rsidTr="00BC4913">
        <w:trPr>
          <w:trHeight w:val="348"/>
          <w:jc w:val="center"/>
        </w:trPr>
        <w:tc>
          <w:tcPr>
            <w:tcW w:w="1525" w:type="dxa"/>
            <w:shd w:val="clear" w:color="auto" w:fill="BFBFBF" w:themeFill="background1" w:themeFillShade="BF"/>
            <w:noWrap/>
            <w:vAlign w:val="bottom"/>
            <w:hideMark/>
          </w:tcPr>
          <w:p w14:paraId="062ECEC1" w14:textId="77777777" w:rsidR="002D418C" w:rsidRPr="00056018" w:rsidRDefault="002D418C" w:rsidP="00BC4913">
            <w:pPr>
              <w:rPr>
                <w:rFonts w:ascii="Calibri" w:hAnsi="Calibri" w:cs="Calibri"/>
                <w:b/>
                <w:bCs/>
                <w:color w:val="000000"/>
                <w:sz w:val="20"/>
                <w:szCs w:val="20"/>
                <w:lang w:val="sr-Cyrl-RS"/>
              </w:rPr>
            </w:pPr>
            <w:r w:rsidRPr="00056018">
              <w:rPr>
                <w:rFonts w:ascii="Calibri" w:hAnsi="Calibri" w:cs="Calibri"/>
                <w:b/>
                <w:bCs/>
                <w:color w:val="000000"/>
                <w:sz w:val="20"/>
                <w:szCs w:val="20"/>
                <w:lang w:val="sr-Cyrl-RS"/>
              </w:rPr>
              <w:t>Република Српска</w:t>
            </w:r>
          </w:p>
        </w:tc>
        <w:tc>
          <w:tcPr>
            <w:tcW w:w="1080" w:type="dxa"/>
            <w:noWrap/>
            <w:hideMark/>
          </w:tcPr>
          <w:p w14:paraId="4CBE6A5A" w14:textId="77777777" w:rsidR="002D418C" w:rsidRPr="00560027" w:rsidRDefault="002D418C" w:rsidP="00BC4913">
            <w:pPr>
              <w:pStyle w:val="NoSpacing1"/>
              <w:jc w:val="right"/>
              <w:rPr>
                <w:sz w:val="20"/>
                <w:szCs w:val="20"/>
              </w:rPr>
            </w:pPr>
            <w:r w:rsidRPr="00560027">
              <w:rPr>
                <w:sz w:val="20"/>
                <w:szCs w:val="20"/>
              </w:rPr>
              <w:t>1</w:t>
            </w:r>
            <w:r>
              <w:rPr>
                <w:sz w:val="20"/>
                <w:szCs w:val="20"/>
                <w:lang w:val="sr-Cyrl-RS"/>
              </w:rPr>
              <w:t>.</w:t>
            </w:r>
            <w:r w:rsidRPr="00560027">
              <w:rPr>
                <w:sz w:val="20"/>
                <w:szCs w:val="20"/>
              </w:rPr>
              <w:t>114</w:t>
            </w:r>
            <w:r>
              <w:rPr>
                <w:sz w:val="20"/>
                <w:szCs w:val="20"/>
                <w:lang w:val="sr-Cyrl-RS"/>
              </w:rPr>
              <w:t>.</w:t>
            </w:r>
            <w:r w:rsidRPr="00560027">
              <w:rPr>
                <w:sz w:val="20"/>
                <w:szCs w:val="20"/>
              </w:rPr>
              <w:t>819</w:t>
            </w:r>
          </w:p>
        </w:tc>
        <w:tc>
          <w:tcPr>
            <w:tcW w:w="898" w:type="dxa"/>
            <w:noWrap/>
            <w:hideMark/>
          </w:tcPr>
          <w:p w14:paraId="4002DDED" w14:textId="77777777" w:rsidR="002D418C" w:rsidRPr="00560027" w:rsidRDefault="002D418C" w:rsidP="00BC4913">
            <w:pPr>
              <w:pStyle w:val="NoSpacing1"/>
              <w:jc w:val="right"/>
              <w:rPr>
                <w:sz w:val="20"/>
                <w:szCs w:val="20"/>
                <w:lang w:val="sr-Cyrl-RS"/>
              </w:rPr>
            </w:pPr>
            <w:r w:rsidRPr="00560027">
              <w:rPr>
                <w:sz w:val="20"/>
                <w:szCs w:val="20"/>
              </w:rPr>
              <w:t>146</w:t>
            </w:r>
            <w:r>
              <w:rPr>
                <w:sz w:val="20"/>
                <w:szCs w:val="20"/>
                <w:lang w:val="sr-Cyrl-RS"/>
              </w:rPr>
              <w:t>.</w:t>
            </w:r>
            <w:r w:rsidRPr="00560027">
              <w:rPr>
                <w:sz w:val="20"/>
                <w:szCs w:val="20"/>
              </w:rPr>
              <w:t>859</w:t>
            </w:r>
          </w:p>
        </w:tc>
        <w:tc>
          <w:tcPr>
            <w:tcW w:w="904" w:type="dxa"/>
            <w:noWrap/>
            <w:hideMark/>
          </w:tcPr>
          <w:p w14:paraId="49089A20" w14:textId="77777777" w:rsidR="002D418C" w:rsidRPr="00560027" w:rsidRDefault="002D418C" w:rsidP="00BC4913">
            <w:pPr>
              <w:pStyle w:val="NoSpacing1"/>
              <w:jc w:val="right"/>
              <w:rPr>
                <w:sz w:val="20"/>
                <w:szCs w:val="20"/>
                <w:lang w:val="sr-Cyrl-RS"/>
              </w:rPr>
            </w:pPr>
            <w:r w:rsidRPr="00560027">
              <w:rPr>
                <w:sz w:val="20"/>
                <w:szCs w:val="20"/>
              </w:rPr>
              <w:t>13,17</w:t>
            </w:r>
            <w:r>
              <w:rPr>
                <w:sz w:val="20"/>
                <w:szCs w:val="20"/>
                <w:lang w:val="sr-Cyrl-RS"/>
              </w:rPr>
              <w:t>%</w:t>
            </w:r>
          </w:p>
        </w:tc>
        <w:tc>
          <w:tcPr>
            <w:tcW w:w="895" w:type="dxa"/>
            <w:noWrap/>
            <w:hideMark/>
          </w:tcPr>
          <w:p w14:paraId="6A0D8CF9" w14:textId="77777777" w:rsidR="002D418C" w:rsidRPr="00560027" w:rsidRDefault="002D418C" w:rsidP="00BC4913">
            <w:pPr>
              <w:pStyle w:val="NoSpacing1"/>
              <w:jc w:val="right"/>
              <w:rPr>
                <w:sz w:val="20"/>
                <w:szCs w:val="20"/>
                <w:lang w:val="sr-Cyrl-RS"/>
              </w:rPr>
            </w:pPr>
            <w:r w:rsidRPr="00560027">
              <w:rPr>
                <w:sz w:val="20"/>
                <w:szCs w:val="20"/>
              </w:rPr>
              <w:t>722</w:t>
            </w:r>
            <w:r>
              <w:rPr>
                <w:sz w:val="20"/>
                <w:szCs w:val="20"/>
                <w:lang w:val="sr-Cyrl-RS"/>
              </w:rPr>
              <w:t>.</w:t>
            </w:r>
            <w:r w:rsidRPr="00560027">
              <w:rPr>
                <w:sz w:val="20"/>
                <w:szCs w:val="20"/>
              </w:rPr>
              <w:t>175</w:t>
            </w:r>
          </w:p>
        </w:tc>
        <w:tc>
          <w:tcPr>
            <w:tcW w:w="815" w:type="dxa"/>
            <w:noWrap/>
            <w:hideMark/>
          </w:tcPr>
          <w:p w14:paraId="24E61403" w14:textId="77777777" w:rsidR="002D418C" w:rsidRPr="00560027" w:rsidRDefault="002D418C" w:rsidP="00BC4913">
            <w:pPr>
              <w:pStyle w:val="NoSpacing1"/>
              <w:jc w:val="right"/>
              <w:rPr>
                <w:sz w:val="20"/>
                <w:szCs w:val="20"/>
                <w:lang w:val="sr-Cyrl-RS"/>
              </w:rPr>
            </w:pPr>
            <w:r w:rsidRPr="00560027">
              <w:rPr>
                <w:sz w:val="20"/>
                <w:szCs w:val="20"/>
              </w:rPr>
              <w:t>64,78</w:t>
            </w:r>
            <w:r>
              <w:rPr>
                <w:sz w:val="20"/>
                <w:szCs w:val="20"/>
                <w:lang w:val="sr-Cyrl-RS"/>
              </w:rPr>
              <w:t>%</w:t>
            </w:r>
          </w:p>
        </w:tc>
        <w:tc>
          <w:tcPr>
            <w:tcW w:w="899" w:type="dxa"/>
            <w:noWrap/>
            <w:hideMark/>
          </w:tcPr>
          <w:p w14:paraId="299A6B9E" w14:textId="77777777" w:rsidR="002D418C" w:rsidRPr="00560027" w:rsidRDefault="002D418C" w:rsidP="00BC4913">
            <w:pPr>
              <w:pStyle w:val="NoSpacing1"/>
              <w:jc w:val="right"/>
              <w:rPr>
                <w:sz w:val="20"/>
                <w:szCs w:val="20"/>
                <w:lang w:val="sr-Cyrl-RS"/>
              </w:rPr>
            </w:pPr>
            <w:r w:rsidRPr="00560027">
              <w:rPr>
                <w:sz w:val="20"/>
                <w:szCs w:val="20"/>
              </w:rPr>
              <w:t>245</w:t>
            </w:r>
            <w:r>
              <w:rPr>
                <w:sz w:val="20"/>
                <w:szCs w:val="20"/>
                <w:lang w:val="sr-Cyrl-RS"/>
              </w:rPr>
              <w:t>.</w:t>
            </w:r>
            <w:r w:rsidRPr="00560027">
              <w:rPr>
                <w:sz w:val="20"/>
                <w:szCs w:val="20"/>
              </w:rPr>
              <w:t>785</w:t>
            </w:r>
          </w:p>
        </w:tc>
        <w:tc>
          <w:tcPr>
            <w:tcW w:w="896" w:type="dxa"/>
            <w:noWrap/>
            <w:hideMark/>
          </w:tcPr>
          <w:p w14:paraId="241F4C8A" w14:textId="77777777" w:rsidR="002D418C" w:rsidRPr="00560027" w:rsidRDefault="002D418C" w:rsidP="00BC4913">
            <w:pPr>
              <w:pStyle w:val="NoSpacing1"/>
              <w:jc w:val="right"/>
              <w:rPr>
                <w:sz w:val="20"/>
                <w:szCs w:val="20"/>
                <w:lang w:val="sr-Cyrl-RS"/>
              </w:rPr>
            </w:pPr>
            <w:r w:rsidRPr="00560027">
              <w:rPr>
                <w:sz w:val="20"/>
                <w:szCs w:val="20"/>
              </w:rPr>
              <w:t>22,05</w:t>
            </w:r>
            <w:r>
              <w:rPr>
                <w:sz w:val="20"/>
                <w:szCs w:val="20"/>
                <w:lang w:val="sr-Cyrl-RS"/>
              </w:rPr>
              <w:t>%</w:t>
            </w:r>
          </w:p>
        </w:tc>
        <w:tc>
          <w:tcPr>
            <w:tcW w:w="1098" w:type="dxa"/>
            <w:noWrap/>
            <w:hideMark/>
          </w:tcPr>
          <w:p w14:paraId="5FC81030" w14:textId="77777777" w:rsidR="002D418C" w:rsidRPr="00560027" w:rsidRDefault="002D418C" w:rsidP="00BC4913">
            <w:pPr>
              <w:pStyle w:val="NoSpacing1"/>
              <w:jc w:val="right"/>
              <w:rPr>
                <w:sz w:val="20"/>
                <w:szCs w:val="20"/>
                <w:lang w:val="sr-Cyrl-RS"/>
              </w:rPr>
            </w:pPr>
            <w:r w:rsidRPr="00560027">
              <w:rPr>
                <w:sz w:val="20"/>
                <w:szCs w:val="20"/>
              </w:rPr>
              <w:t>43,90</w:t>
            </w:r>
          </w:p>
        </w:tc>
      </w:tr>
      <w:tr w:rsidR="002D418C" w:rsidRPr="000B4B20" w14:paraId="1F8CD5BD" w14:textId="77777777" w:rsidTr="00BC4913">
        <w:trPr>
          <w:trHeight w:val="348"/>
          <w:jc w:val="center"/>
        </w:trPr>
        <w:tc>
          <w:tcPr>
            <w:tcW w:w="1525" w:type="dxa"/>
            <w:shd w:val="clear" w:color="auto" w:fill="BFBFBF" w:themeFill="background1" w:themeFillShade="BF"/>
            <w:noWrap/>
            <w:vAlign w:val="bottom"/>
          </w:tcPr>
          <w:p w14:paraId="47B16D3E" w14:textId="77777777" w:rsidR="002D418C" w:rsidRPr="00056018" w:rsidRDefault="002D418C" w:rsidP="00BC4913">
            <w:pPr>
              <w:rPr>
                <w:rFonts w:ascii="Calibri" w:hAnsi="Calibri" w:cs="Calibri"/>
                <w:b/>
                <w:bCs/>
                <w:color w:val="000000"/>
                <w:sz w:val="20"/>
                <w:szCs w:val="20"/>
                <w:lang w:val="sr-Cyrl-RS"/>
              </w:rPr>
            </w:pPr>
            <w:r w:rsidRPr="00056018">
              <w:rPr>
                <w:rFonts w:ascii="Calibri" w:hAnsi="Calibri" w:cs="Calibri"/>
                <w:b/>
                <w:bCs/>
                <w:color w:val="000000"/>
                <w:sz w:val="20"/>
                <w:szCs w:val="20"/>
                <w:lang w:val="sr-Cyrl-RS"/>
              </w:rPr>
              <w:t>Град Источно Сарајево</w:t>
            </w:r>
          </w:p>
        </w:tc>
        <w:tc>
          <w:tcPr>
            <w:tcW w:w="1080" w:type="dxa"/>
            <w:shd w:val="clear" w:color="auto" w:fill="FFFFFF" w:themeFill="background1"/>
            <w:noWrap/>
          </w:tcPr>
          <w:p w14:paraId="7CB8C1EE" w14:textId="77777777" w:rsidR="002D418C" w:rsidRPr="00560027" w:rsidRDefault="002D418C" w:rsidP="00BC4913">
            <w:pPr>
              <w:pStyle w:val="NoSpacing1"/>
              <w:jc w:val="right"/>
              <w:rPr>
                <w:sz w:val="20"/>
                <w:szCs w:val="20"/>
              </w:rPr>
            </w:pPr>
            <w:r w:rsidRPr="00560027">
              <w:rPr>
                <w:sz w:val="20"/>
                <w:szCs w:val="20"/>
              </w:rPr>
              <w:t>60</w:t>
            </w:r>
            <w:r>
              <w:rPr>
                <w:sz w:val="20"/>
                <w:szCs w:val="20"/>
                <w:lang w:val="sr-Cyrl-RS"/>
              </w:rPr>
              <w:t>.</w:t>
            </w:r>
            <w:r w:rsidRPr="00560027">
              <w:rPr>
                <w:sz w:val="20"/>
                <w:szCs w:val="20"/>
              </w:rPr>
              <w:t>207</w:t>
            </w:r>
          </w:p>
        </w:tc>
        <w:tc>
          <w:tcPr>
            <w:tcW w:w="898" w:type="dxa"/>
            <w:shd w:val="clear" w:color="auto" w:fill="FFFFFF" w:themeFill="background1"/>
            <w:noWrap/>
          </w:tcPr>
          <w:p w14:paraId="56F4C291" w14:textId="77777777" w:rsidR="002D418C" w:rsidRPr="00560027" w:rsidRDefault="002D418C" w:rsidP="00BC4913">
            <w:pPr>
              <w:pStyle w:val="NoSpacing1"/>
              <w:jc w:val="right"/>
              <w:rPr>
                <w:sz w:val="20"/>
                <w:szCs w:val="20"/>
                <w:lang w:val="sr-Cyrl-RS"/>
              </w:rPr>
            </w:pPr>
            <w:r w:rsidRPr="00560027">
              <w:rPr>
                <w:sz w:val="20"/>
                <w:szCs w:val="20"/>
              </w:rPr>
              <w:t>8</w:t>
            </w:r>
            <w:r>
              <w:rPr>
                <w:sz w:val="20"/>
                <w:szCs w:val="20"/>
                <w:lang w:val="sr-Cyrl-RS"/>
              </w:rPr>
              <w:t>.</w:t>
            </w:r>
            <w:r w:rsidRPr="00560027">
              <w:rPr>
                <w:sz w:val="20"/>
                <w:szCs w:val="20"/>
              </w:rPr>
              <w:t>111</w:t>
            </w:r>
          </w:p>
        </w:tc>
        <w:tc>
          <w:tcPr>
            <w:tcW w:w="904" w:type="dxa"/>
            <w:shd w:val="clear" w:color="auto" w:fill="FFFFFF" w:themeFill="background1"/>
            <w:noWrap/>
          </w:tcPr>
          <w:p w14:paraId="06D91F4D" w14:textId="77777777" w:rsidR="002D418C" w:rsidRPr="00560027" w:rsidRDefault="002D418C" w:rsidP="00BC4913">
            <w:pPr>
              <w:pStyle w:val="NoSpacing1"/>
              <w:jc w:val="right"/>
              <w:rPr>
                <w:sz w:val="20"/>
                <w:szCs w:val="20"/>
                <w:lang w:val="sr-Cyrl-RS"/>
              </w:rPr>
            </w:pPr>
            <w:r w:rsidRPr="00560027">
              <w:rPr>
                <w:sz w:val="20"/>
                <w:szCs w:val="20"/>
              </w:rPr>
              <w:t>13,47</w:t>
            </w:r>
            <w:r>
              <w:rPr>
                <w:sz w:val="20"/>
                <w:szCs w:val="20"/>
                <w:lang w:val="sr-Cyrl-RS"/>
              </w:rPr>
              <w:t>%</w:t>
            </w:r>
          </w:p>
        </w:tc>
        <w:tc>
          <w:tcPr>
            <w:tcW w:w="895" w:type="dxa"/>
            <w:shd w:val="clear" w:color="auto" w:fill="FFFFFF" w:themeFill="background1"/>
            <w:noWrap/>
          </w:tcPr>
          <w:p w14:paraId="529292A8" w14:textId="77777777" w:rsidR="002D418C" w:rsidRPr="00560027" w:rsidRDefault="002D418C" w:rsidP="00BC4913">
            <w:pPr>
              <w:pStyle w:val="NoSpacing1"/>
              <w:jc w:val="right"/>
              <w:rPr>
                <w:sz w:val="20"/>
                <w:szCs w:val="20"/>
                <w:lang w:val="sr-Cyrl-RS"/>
              </w:rPr>
            </w:pPr>
            <w:r w:rsidRPr="00560027">
              <w:rPr>
                <w:sz w:val="20"/>
                <w:szCs w:val="20"/>
              </w:rPr>
              <w:t>37</w:t>
            </w:r>
            <w:r>
              <w:rPr>
                <w:sz w:val="20"/>
                <w:szCs w:val="20"/>
                <w:lang w:val="sr-Cyrl-RS"/>
              </w:rPr>
              <w:t>.</w:t>
            </w:r>
            <w:r w:rsidRPr="00560027">
              <w:rPr>
                <w:sz w:val="20"/>
                <w:szCs w:val="20"/>
              </w:rPr>
              <w:t>898</w:t>
            </w:r>
          </w:p>
        </w:tc>
        <w:tc>
          <w:tcPr>
            <w:tcW w:w="815" w:type="dxa"/>
            <w:shd w:val="clear" w:color="auto" w:fill="FFFFFF" w:themeFill="background1"/>
            <w:noWrap/>
          </w:tcPr>
          <w:p w14:paraId="5C110E06" w14:textId="77777777" w:rsidR="002D418C" w:rsidRPr="00560027" w:rsidRDefault="002D418C" w:rsidP="00BC4913">
            <w:pPr>
              <w:pStyle w:val="NoSpacing1"/>
              <w:jc w:val="right"/>
              <w:rPr>
                <w:sz w:val="20"/>
                <w:szCs w:val="20"/>
                <w:lang w:val="sr-Cyrl-RS"/>
              </w:rPr>
            </w:pPr>
            <w:r w:rsidRPr="00560027">
              <w:rPr>
                <w:sz w:val="20"/>
                <w:szCs w:val="20"/>
              </w:rPr>
              <w:t>62,95</w:t>
            </w:r>
            <w:r>
              <w:rPr>
                <w:sz w:val="20"/>
                <w:szCs w:val="20"/>
                <w:lang w:val="sr-Cyrl-RS"/>
              </w:rPr>
              <w:t>%</w:t>
            </w:r>
          </w:p>
        </w:tc>
        <w:tc>
          <w:tcPr>
            <w:tcW w:w="899" w:type="dxa"/>
            <w:shd w:val="clear" w:color="auto" w:fill="FFFFFF" w:themeFill="background1"/>
            <w:noWrap/>
          </w:tcPr>
          <w:p w14:paraId="1553D19A" w14:textId="77777777" w:rsidR="002D418C" w:rsidRPr="00560027" w:rsidRDefault="002D418C" w:rsidP="00BC4913">
            <w:pPr>
              <w:pStyle w:val="NoSpacing1"/>
              <w:jc w:val="right"/>
              <w:rPr>
                <w:sz w:val="20"/>
                <w:szCs w:val="20"/>
                <w:lang w:val="sr-Cyrl-RS"/>
              </w:rPr>
            </w:pPr>
            <w:r w:rsidRPr="00560027">
              <w:rPr>
                <w:sz w:val="20"/>
                <w:szCs w:val="20"/>
              </w:rPr>
              <w:t>14</w:t>
            </w:r>
            <w:r>
              <w:rPr>
                <w:sz w:val="20"/>
                <w:szCs w:val="20"/>
                <w:lang w:val="sr-Cyrl-RS"/>
              </w:rPr>
              <w:t>.</w:t>
            </w:r>
            <w:r w:rsidRPr="00560027">
              <w:rPr>
                <w:sz w:val="20"/>
                <w:szCs w:val="20"/>
              </w:rPr>
              <w:t>198</w:t>
            </w:r>
          </w:p>
        </w:tc>
        <w:tc>
          <w:tcPr>
            <w:tcW w:w="896" w:type="dxa"/>
            <w:shd w:val="clear" w:color="auto" w:fill="FFFFFF" w:themeFill="background1"/>
            <w:noWrap/>
          </w:tcPr>
          <w:p w14:paraId="4B9CB71E" w14:textId="77777777" w:rsidR="002D418C" w:rsidRPr="00560027" w:rsidRDefault="002D418C" w:rsidP="00BC4913">
            <w:pPr>
              <w:pStyle w:val="NoSpacing1"/>
              <w:jc w:val="right"/>
              <w:rPr>
                <w:sz w:val="20"/>
                <w:szCs w:val="20"/>
                <w:lang w:val="sr-Cyrl-RS"/>
              </w:rPr>
            </w:pPr>
            <w:r w:rsidRPr="00560027">
              <w:rPr>
                <w:sz w:val="20"/>
                <w:szCs w:val="20"/>
              </w:rPr>
              <w:t>23,58</w:t>
            </w:r>
            <w:r>
              <w:rPr>
                <w:sz w:val="20"/>
                <w:szCs w:val="20"/>
                <w:lang w:val="sr-Cyrl-RS"/>
              </w:rPr>
              <w:t>%</w:t>
            </w:r>
          </w:p>
        </w:tc>
        <w:tc>
          <w:tcPr>
            <w:tcW w:w="1098" w:type="dxa"/>
            <w:shd w:val="clear" w:color="auto" w:fill="FFFFFF" w:themeFill="background1"/>
            <w:noWrap/>
          </w:tcPr>
          <w:p w14:paraId="5629E040" w14:textId="77777777" w:rsidR="002D418C" w:rsidRPr="00560027" w:rsidRDefault="002D418C" w:rsidP="00BC4913">
            <w:pPr>
              <w:pStyle w:val="NoSpacing1"/>
              <w:jc w:val="right"/>
              <w:rPr>
                <w:sz w:val="20"/>
                <w:szCs w:val="20"/>
                <w:lang w:val="sr-Cyrl-RS"/>
              </w:rPr>
            </w:pPr>
            <w:r w:rsidRPr="00056018">
              <w:rPr>
                <w:sz w:val="20"/>
                <w:szCs w:val="20"/>
              </w:rPr>
              <w:t>4</w:t>
            </w:r>
            <w:r>
              <w:rPr>
                <w:sz w:val="20"/>
                <w:szCs w:val="20"/>
                <w:lang w:val="sr-Cyrl-RS"/>
              </w:rPr>
              <w:t>4</w:t>
            </w:r>
            <w:r w:rsidRPr="00056018">
              <w:rPr>
                <w:sz w:val="20"/>
                <w:szCs w:val="20"/>
              </w:rPr>
              <w:t>,</w:t>
            </w:r>
            <w:r>
              <w:rPr>
                <w:sz w:val="20"/>
                <w:szCs w:val="20"/>
                <w:lang w:val="sr-Cyrl-RS"/>
              </w:rPr>
              <w:t>10</w:t>
            </w:r>
          </w:p>
        </w:tc>
      </w:tr>
      <w:tr w:rsidR="002D418C" w:rsidRPr="000B4B20" w14:paraId="5EA5F4F1" w14:textId="77777777" w:rsidTr="00BC4913">
        <w:trPr>
          <w:trHeight w:val="348"/>
          <w:jc w:val="center"/>
        </w:trPr>
        <w:tc>
          <w:tcPr>
            <w:tcW w:w="1525" w:type="dxa"/>
            <w:shd w:val="clear" w:color="auto" w:fill="BFBFBF" w:themeFill="background1" w:themeFillShade="BF"/>
            <w:noWrap/>
            <w:vAlign w:val="bottom"/>
            <w:hideMark/>
          </w:tcPr>
          <w:p w14:paraId="78F06902" w14:textId="77777777" w:rsidR="002D418C" w:rsidRPr="00056018" w:rsidRDefault="002D418C" w:rsidP="00BC4913">
            <w:pPr>
              <w:rPr>
                <w:rFonts w:ascii="Calibri" w:hAnsi="Calibri" w:cs="Calibri"/>
                <w:b/>
                <w:bCs/>
                <w:color w:val="000000"/>
                <w:sz w:val="20"/>
                <w:szCs w:val="20"/>
                <w:lang w:val="sr-Cyrl-RS"/>
              </w:rPr>
            </w:pPr>
            <w:r w:rsidRPr="00056018">
              <w:rPr>
                <w:rFonts w:ascii="Calibri" w:hAnsi="Calibri" w:cs="Calibri"/>
                <w:b/>
                <w:bCs/>
                <w:color w:val="000000"/>
                <w:sz w:val="20"/>
                <w:szCs w:val="20"/>
                <w:lang w:val="sr-Cyrl-RS"/>
              </w:rPr>
              <w:t>Општина Трново</w:t>
            </w:r>
          </w:p>
        </w:tc>
        <w:tc>
          <w:tcPr>
            <w:tcW w:w="1080" w:type="dxa"/>
            <w:shd w:val="clear" w:color="auto" w:fill="FFFFFF" w:themeFill="background1"/>
            <w:noWrap/>
          </w:tcPr>
          <w:p w14:paraId="39F95827" w14:textId="77777777" w:rsidR="002D418C" w:rsidRPr="00056018" w:rsidRDefault="002D418C" w:rsidP="00BC4913">
            <w:pPr>
              <w:pStyle w:val="NoSpacing1"/>
              <w:jc w:val="right"/>
              <w:rPr>
                <w:sz w:val="20"/>
                <w:szCs w:val="20"/>
                <w:lang w:val="sr-Cyrl-RS"/>
              </w:rPr>
            </w:pPr>
            <w:r>
              <w:rPr>
                <w:sz w:val="20"/>
                <w:szCs w:val="20"/>
                <w:lang w:val="sr-Cyrl-RS"/>
              </w:rPr>
              <w:t>1.960</w:t>
            </w:r>
          </w:p>
        </w:tc>
        <w:tc>
          <w:tcPr>
            <w:tcW w:w="898" w:type="dxa"/>
            <w:shd w:val="clear" w:color="auto" w:fill="FFFFFF" w:themeFill="background1"/>
            <w:noWrap/>
          </w:tcPr>
          <w:p w14:paraId="2DB7B5B2" w14:textId="77777777" w:rsidR="002D418C" w:rsidRPr="00056018" w:rsidRDefault="002D418C" w:rsidP="00BC4913">
            <w:pPr>
              <w:pStyle w:val="NoSpacing1"/>
              <w:jc w:val="right"/>
              <w:rPr>
                <w:sz w:val="20"/>
                <w:szCs w:val="20"/>
                <w:lang w:val="sr-Cyrl-RS"/>
              </w:rPr>
            </w:pPr>
            <w:r w:rsidRPr="00056018">
              <w:rPr>
                <w:sz w:val="20"/>
                <w:szCs w:val="20"/>
              </w:rPr>
              <w:t>113</w:t>
            </w:r>
          </w:p>
        </w:tc>
        <w:tc>
          <w:tcPr>
            <w:tcW w:w="904" w:type="dxa"/>
            <w:shd w:val="clear" w:color="auto" w:fill="FFFFFF" w:themeFill="background1"/>
            <w:noWrap/>
          </w:tcPr>
          <w:p w14:paraId="7BC24C38" w14:textId="77777777" w:rsidR="002D418C" w:rsidRPr="00056018" w:rsidRDefault="002D418C" w:rsidP="00BC4913">
            <w:pPr>
              <w:pStyle w:val="NoSpacing1"/>
              <w:jc w:val="right"/>
              <w:rPr>
                <w:sz w:val="20"/>
                <w:szCs w:val="20"/>
                <w:lang w:val="sr-Cyrl-RS"/>
              </w:rPr>
            </w:pPr>
            <w:r w:rsidRPr="00056018">
              <w:rPr>
                <w:sz w:val="20"/>
                <w:szCs w:val="20"/>
              </w:rPr>
              <w:t>5,77</w:t>
            </w:r>
            <w:r>
              <w:rPr>
                <w:sz w:val="20"/>
                <w:szCs w:val="20"/>
                <w:lang w:val="sr-Cyrl-RS"/>
              </w:rPr>
              <w:t>%</w:t>
            </w:r>
          </w:p>
        </w:tc>
        <w:tc>
          <w:tcPr>
            <w:tcW w:w="895" w:type="dxa"/>
            <w:shd w:val="clear" w:color="auto" w:fill="FFFFFF" w:themeFill="background1"/>
            <w:noWrap/>
          </w:tcPr>
          <w:p w14:paraId="67F30963" w14:textId="77777777" w:rsidR="002D418C" w:rsidRPr="00056018" w:rsidRDefault="002D418C" w:rsidP="00BC4913">
            <w:pPr>
              <w:pStyle w:val="NoSpacing1"/>
              <w:jc w:val="right"/>
              <w:rPr>
                <w:sz w:val="20"/>
                <w:szCs w:val="20"/>
                <w:lang w:val="sr-Cyrl-RS"/>
              </w:rPr>
            </w:pPr>
            <w:r w:rsidRPr="00056018">
              <w:rPr>
                <w:sz w:val="20"/>
                <w:szCs w:val="20"/>
              </w:rPr>
              <w:t>1166</w:t>
            </w:r>
          </w:p>
        </w:tc>
        <w:tc>
          <w:tcPr>
            <w:tcW w:w="815" w:type="dxa"/>
            <w:shd w:val="clear" w:color="auto" w:fill="FFFFFF" w:themeFill="background1"/>
            <w:noWrap/>
          </w:tcPr>
          <w:p w14:paraId="71BBFD58" w14:textId="77777777" w:rsidR="002D418C" w:rsidRPr="00056018" w:rsidRDefault="002D418C" w:rsidP="00BC4913">
            <w:pPr>
              <w:pStyle w:val="NoSpacing1"/>
              <w:jc w:val="right"/>
              <w:rPr>
                <w:sz w:val="20"/>
                <w:szCs w:val="20"/>
                <w:lang w:val="sr-Cyrl-RS"/>
              </w:rPr>
            </w:pPr>
            <w:r w:rsidRPr="00056018">
              <w:rPr>
                <w:sz w:val="20"/>
                <w:szCs w:val="20"/>
              </w:rPr>
              <w:t>59,49</w:t>
            </w:r>
            <w:r>
              <w:rPr>
                <w:sz w:val="20"/>
                <w:szCs w:val="20"/>
                <w:lang w:val="sr-Cyrl-RS"/>
              </w:rPr>
              <w:t>%</w:t>
            </w:r>
          </w:p>
        </w:tc>
        <w:tc>
          <w:tcPr>
            <w:tcW w:w="899" w:type="dxa"/>
            <w:shd w:val="clear" w:color="auto" w:fill="FFFFFF" w:themeFill="background1"/>
            <w:noWrap/>
          </w:tcPr>
          <w:p w14:paraId="53F305C4" w14:textId="77777777" w:rsidR="002D418C" w:rsidRPr="00056018" w:rsidRDefault="002D418C" w:rsidP="00BC4913">
            <w:pPr>
              <w:pStyle w:val="NoSpacing1"/>
              <w:jc w:val="right"/>
              <w:rPr>
                <w:sz w:val="20"/>
                <w:szCs w:val="20"/>
                <w:lang w:val="sr-Cyrl-RS"/>
              </w:rPr>
            </w:pPr>
            <w:r w:rsidRPr="00056018">
              <w:rPr>
                <w:sz w:val="20"/>
                <w:szCs w:val="20"/>
              </w:rPr>
              <w:t>681</w:t>
            </w:r>
          </w:p>
        </w:tc>
        <w:tc>
          <w:tcPr>
            <w:tcW w:w="896" w:type="dxa"/>
            <w:shd w:val="clear" w:color="auto" w:fill="FFFFFF" w:themeFill="background1"/>
            <w:noWrap/>
          </w:tcPr>
          <w:p w14:paraId="2D310027" w14:textId="77777777" w:rsidR="002D418C" w:rsidRPr="00056018" w:rsidRDefault="002D418C" w:rsidP="00BC4913">
            <w:pPr>
              <w:pStyle w:val="NoSpacing1"/>
              <w:jc w:val="right"/>
              <w:rPr>
                <w:sz w:val="20"/>
                <w:szCs w:val="20"/>
                <w:lang w:val="sr-Cyrl-RS"/>
              </w:rPr>
            </w:pPr>
            <w:r w:rsidRPr="00056018">
              <w:rPr>
                <w:sz w:val="20"/>
                <w:szCs w:val="20"/>
              </w:rPr>
              <w:t>34,74</w:t>
            </w:r>
            <w:r>
              <w:rPr>
                <w:sz w:val="20"/>
                <w:szCs w:val="20"/>
                <w:lang w:val="sr-Cyrl-RS"/>
              </w:rPr>
              <w:t>%</w:t>
            </w:r>
          </w:p>
        </w:tc>
        <w:tc>
          <w:tcPr>
            <w:tcW w:w="1098" w:type="dxa"/>
            <w:shd w:val="clear" w:color="auto" w:fill="FFFFFF" w:themeFill="background1"/>
            <w:noWrap/>
          </w:tcPr>
          <w:p w14:paraId="4BDFAABD" w14:textId="77777777" w:rsidR="002D418C" w:rsidRPr="00056018" w:rsidRDefault="002D418C" w:rsidP="00BC4913">
            <w:pPr>
              <w:pStyle w:val="NoSpacing1"/>
              <w:jc w:val="right"/>
              <w:rPr>
                <w:sz w:val="20"/>
                <w:szCs w:val="20"/>
                <w:lang w:val="sr-Cyrl-RS"/>
              </w:rPr>
            </w:pPr>
            <w:r>
              <w:rPr>
                <w:sz w:val="20"/>
                <w:szCs w:val="20"/>
                <w:lang w:val="sr-Cyrl-RS"/>
              </w:rPr>
              <w:t>52,01</w:t>
            </w:r>
          </w:p>
        </w:tc>
      </w:tr>
    </w:tbl>
    <w:p w14:paraId="1FB2AB0D" w14:textId="77777777" w:rsidR="002D418C" w:rsidRPr="00B905BD" w:rsidRDefault="002D418C" w:rsidP="002D418C">
      <w:pPr>
        <w:pStyle w:val="NoSpacing"/>
        <w:jc w:val="center"/>
        <w:rPr>
          <w:rFonts w:cs="Calibri"/>
          <w:i/>
          <w:iCs/>
          <w:sz w:val="24"/>
          <w:szCs w:val="24"/>
          <w:lang w:val="sr-Cyrl-RS" w:eastAsia="en-GB"/>
        </w:rPr>
      </w:pPr>
      <w:r w:rsidRPr="00B905BD">
        <w:rPr>
          <w:rFonts w:cs="Calibri"/>
          <w:i/>
          <w:iCs/>
          <w:sz w:val="24"/>
          <w:szCs w:val="24"/>
          <w:lang w:val="sr-Cyrl-RS" w:eastAsia="en-GB"/>
        </w:rPr>
        <w:t>Извор: Републички завод за статистику РС</w:t>
      </w:r>
    </w:p>
    <w:p w14:paraId="2458E1F9" w14:textId="77777777" w:rsidR="002D418C" w:rsidRDefault="002D418C" w:rsidP="002D418C">
      <w:pPr>
        <w:pStyle w:val="Default"/>
        <w:jc w:val="both"/>
        <w:rPr>
          <w:lang w:val="sr-Cyrl-RS"/>
        </w:rPr>
      </w:pPr>
    </w:p>
    <w:p w14:paraId="00E1D58B" w14:textId="77777777" w:rsidR="002D418C" w:rsidRDefault="002D418C" w:rsidP="002D418C">
      <w:pPr>
        <w:pStyle w:val="Default"/>
        <w:jc w:val="both"/>
        <w:rPr>
          <w:lang w:val="sr-Cyrl-RS"/>
        </w:rPr>
      </w:pPr>
    </w:p>
    <w:p w14:paraId="72C9DEEE" w14:textId="53B7BB47" w:rsidR="002D418C" w:rsidRPr="00276B76" w:rsidRDefault="002D418C" w:rsidP="002D418C">
      <w:pPr>
        <w:pStyle w:val="Default"/>
        <w:jc w:val="both"/>
        <w:rPr>
          <w:lang w:val="sr-Cyrl-RS"/>
        </w:rPr>
      </w:pPr>
      <w:r>
        <w:rPr>
          <w:lang w:val="sr-Cyrl-RS"/>
        </w:rPr>
        <w:t>У складу са наведеним као кључни изазов будућег</w:t>
      </w:r>
      <w:r w:rsidRPr="00276B76">
        <w:rPr>
          <w:lang w:val="sr-Cyrl-RS"/>
        </w:rPr>
        <w:t xml:space="preserve"> демографског развоја </w:t>
      </w:r>
      <w:r>
        <w:rPr>
          <w:lang w:val="sr-Cyrl-RS"/>
        </w:rPr>
        <w:t xml:space="preserve">општине Трново издваја се неповољна старосна структура становништва </w:t>
      </w:r>
      <w:r w:rsidR="009F76C7" w:rsidRPr="009F76C7">
        <w:rPr>
          <w:color w:val="000000" w:themeColor="text1"/>
          <w:lang w:val="sr-Cyrl-RS"/>
        </w:rPr>
        <w:t>с</w:t>
      </w:r>
      <w:r w:rsidRPr="009F76C7">
        <w:rPr>
          <w:color w:val="000000" w:themeColor="text1"/>
          <w:lang w:val="sr-Cyrl-RS"/>
        </w:rPr>
        <w:t>а</w:t>
      </w:r>
      <w:r>
        <w:rPr>
          <w:lang w:val="sr-Cyrl-RS"/>
        </w:rPr>
        <w:t xml:space="preserve"> забрињајућим негативним трендом. </w:t>
      </w:r>
    </w:p>
    <w:p w14:paraId="45D512FE" w14:textId="77777777" w:rsidR="002D418C" w:rsidRDefault="002D418C" w:rsidP="002E2275">
      <w:pPr>
        <w:pStyle w:val="Default"/>
        <w:rPr>
          <w:lang w:val="sr-Cyrl-RS"/>
        </w:rPr>
      </w:pPr>
    </w:p>
    <w:p w14:paraId="77DA3201" w14:textId="77777777" w:rsidR="00643C65" w:rsidRDefault="00643C65" w:rsidP="002E2275">
      <w:pPr>
        <w:pStyle w:val="Default"/>
        <w:rPr>
          <w:lang w:val="sr-Cyrl-RS"/>
        </w:rPr>
      </w:pPr>
    </w:p>
    <w:p w14:paraId="4AF6ED44" w14:textId="77777777" w:rsidR="00643C65" w:rsidRPr="00111464" w:rsidRDefault="00643C65" w:rsidP="002E2275">
      <w:pPr>
        <w:pStyle w:val="Default"/>
        <w:rPr>
          <w:lang w:val="sr-Cyrl-RS"/>
        </w:rPr>
        <w:sectPr w:rsidR="00643C65" w:rsidRPr="00111464" w:rsidSect="000205AD">
          <w:pgSz w:w="11900" w:h="16840"/>
          <w:pgMar w:top="1440" w:right="1440" w:bottom="1440" w:left="1440" w:header="708" w:footer="708" w:gutter="0"/>
          <w:cols w:space="720"/>
        </w:sectPr>
      </w:pPr>
    </w:p>
    <w:p w14:paraId="3BBFA71A" w14:textId="4940C6CA" w:rsidR="002E2275" w:rsidRDefault="000D3208" w:rsidP="000D3208">
      <w:pPr>
        <w:pStyle w:val="Heading3"/>
        <w:numPr>
          <w:ilvl w:val="0"/>
          <w:numId w:val="0"/>
        </w:numPr>
      </w:pPr>
      <w:bookmarkStart w:id="15" w:name="_Toc222211318"/>
      <w:r>
        <w:rPr>
          <w:lang w:val="sr-Cyrl-RS"/>
        </w:rPr>
        <w:lastRenderedPageBreak/>
        <w:t xml:space="preserve">г) </w:t>
      </w:r>
      <w:r w:rsidR="002E2275" w:rsidRPr="002E2275">
        <w:t>Стање и кретање на тржишту рада</w:t>
      </w:r>
      <w:bookmarkEnd w:id="15"/>
    </w:p>
    <w:p w14:paraId="61B52941" w14:textId="77777777" w:rsidR="002B6012" w:rsidRDefault="002B6012" w:rsidP="00E878EF">
      <w:pPr>
        <w:jc w:val="both"/>
        <w:rPr>
          <w:rFonts w:ascii="Calibri" w:hAnsi="Calibri" w:cs="Calibri"/>
          <w:lang w:val="sr-Latn-RS" w:eastAsia="hr-HR"/>
        </w:rPr>
      </w:pPr>
    </w:p>
    <w:p w14:paraId="117B9063" w14:textId="5D64B8B9" w:rsidR="00CE6995" w:rsidRPr="00CE6995" w:rsidRDefault="00CE6995" w:rsidP="00E878EF">
      <w:pPr>
        <w:jc w:val="both"/>
        <w:rPr>
          <w:rFonts w:ascii="Calibri" w:hAnsi="Calibri" w:cs="Calibri"/>
          <w:b/>
          <w:bCs/>
          <w:lang w:val="sr-Cyrl-BA" w:eastAsia="hr-HR"/>
        </w:rPr>
      </w:pPr>
      <w:r w:rsidRPr="00CE6995">
        <w:rPr>
          <w:rFonts w:ascii="Calibri" w:hAnsi="Calibri" w:cs="Calibri"/>
          <w:b/>
          <w:bCs/>
          <w:lang w:val="sr-Cyrl-BA" w:eastAsia="hr-HR"/>
        </w:rPr>
        <w:t>Запослени</w:t>
      </w:r>
    </w:p>
    <w:p w14:paraId="521BAE4F" w14:textId="285401E0" w:rsidR="00D20E11" w:rsidRDefault="006B0DB6" w:rsidP="00E878EF">
      <w:pPr>
        <w:jc w:val="both"/>
        <w:rPr>
          <w:rFonts w:ascii="Calibri" w:hAnsi="Calibri" w:cs="Calibri"/>
          <w:lang w:val="sr-Cyrl-BA" w:eastAsia="hr-HR"/>
        </w:rPr>
      </w:pPr>
      <w:r>
        <w:rPr>
          <w:rFonts w:ascii="Calibri" w:hAnsi="Calibri" w:cs="Calibri"/>
          <w:lang w:val="sr-Cyrl-BA" w:eastAsia="hr-HR"/>
        </w:rPr>
        <w:t xml:space="preserve">На подручју општине Трново у периоду 2020 – 2024. година евидентно </w:t>
      </w:r>
      <w:r w:rsidR="002B6012">
        <w:rPr>
          <w:rFonts w:ascii="Calibri" w:hAnsi="Calibri" w:cs="Calibri"/>
          <w:lang w:val="sr-Cyrl-BA" w:eastAsia="hr-HR"/>
        </w:rPr>
        <w:t>постоји тренд</w:t>
      </w:r>
      <w:r>
        <w:rPr>
          <w:rFonts w:ascii="Calibri" w:hAnsi="Calibri" w:cs="Calibri"/>
          <w:lang w:val="sr-Cyrl-BA" w:eastAsia="hr-HR"/>
        </w:rPr>
        <w:t xml:space="preserve"> раста укупног броја запослених лица, са 243 </w:t>
      </w:r>
      <w:r w:rsidR="002B6012">
        <w:rPr>
          <w:rFonts w:ascii="Calibri" w:hAnsi="Calibri" w:cs="Calibri"/>
          <w:lang w:val="sr-Cyrl-BA" w:eastAsia="hr-HR"/>
        </w:rPr>
        <w:t xml:space="preserve">запослена лица у 2020. години </w:t>
      </w:r>
      <w:r>
        <w:rPr>
          <w:rFonts w:ascii="Calibri" w:hAnsi="Calibri" w:cs="Calibri"/>
          <w:lang w:val="sr-Cyrl-BA" w:eastAsia="hr-HR"/>
        </w:rPr>
        <w:t xml:space="preserve">на 277 запослена </w:t>
      </w:r>
      <w:r w:rsidR="002B6012">
        <w:rPr>
          <w:rFonts w:ascii="Calibri" w:hAnsi="Calibri" w:cs="Calibri"/>
          <w:lang w:val="sr-Cyrl-BA" w:eastAsia="hr-HR"/>
        </w:rPr>
        <w:t xml:space="preserve">лица у 2024. години </w:t>
      </w:r>
      <w:r>
        <w:rPr>
          <w:rFonts w:ascii="Calibri" w:hAnsi="Calibri" w:cs="Calibri"/>
          <w:lang w:val="sr-Cyrl-BA" w:eastAsia="hr-HR"/>
        </w:rPr>
        <w:t xml:space="preserve">што представља укупан раст од </w:t>
      </w:r>
      <w:r>
        <w:rPr>
          <w:rFonts w:ascii="Calibri" w:hAnsi="Calibri" w:cs="Calibri"/>
          <w:lang w:eastAsia="hr-HR"/>
        </w:rPr>
        <w:t>13,99%</w:t>
      </w:r>
      <w:r>
        <w:rPr>
          <w:rFonts w:ascii="Calibri" w:hAnsi="Calibri" w:cs="Calibri"/>
          <w:lang w:val="sr-Cyrl-BA" w:eastAsia="hr-HR"/>
        </w:rPr>
        <w:t>.</w:t>
      </w:r>
    </w:p>
    <w:p w14:paraId="7029B3A7" w14:textId="77777777" w:rsidR="002B6012" w:rsidRDefault="002B6012" w:rsidP="002B6012">
      <w:pPr>
        <w:jc w:val="both"/>
        <w:rPr>
          <w:rFonts w:ascii="Calibri" w:hAnsi="Calibri" w:cs="Calibri"/>
          <w:lang w:val="sr-Cyrl-RS" w:eastAsia="hr-HR"/>
        </w:rPr>
      </w:pPr>
    </w:p>
    <w:p w14:paraId="43D931A8" w14:textId="7B185960" w:rsidR="00643C65" w:rsidRDefault="002B6012" w:rsidP="002B6012">
      <w:pPr>
        <w:jc w:val="both"/>
        <w:rPr>
          <w:rFonts w:ascii="Calibri" w:hAnsi="Calibri" w:cs="Calibri"/>
          <w:lang w:val="sr-Cyrl-BA" w:eastAsia="hr-HR"/>
        </w:rPr>
      </w:pPr>
      <w:r>
        <w:rPr>
          <w:rFonts w:ascii="Calibri" w:hAnsi="Calibri" w:cs="Calibri"/>
          <w:lang w:val="sr-Cyrl-RS" w:eastAsia="hr-HR"/>
        </w:rPr>
        <w:t>У</w:t>
      </w:r>
      <w:r w:rsidR="008108E0">
        <w:rPr>
          <w:rFonts w:ascii="Calibri" w:hAnsi="Calibri" w:cs="Calibri"/>
          <w:lang w:val="sr-Cyrl-BA" w:eastAsia="hr-HR"/>
        </w:rPr>
        <w:t xml:space="preserve"> структури </w:t>
      </w:r>
      <w:r>
        <w:rPr>
          <w:rFonts w:ascii="Calibri" w:hAnsi="Calibri" w:cs="Calibri"/>
          <w:lang w:val="sr-Cyrl-BA" w:eastAsia="hr-HR"/>
        </w:rPr>
        <w:t xml:space="preserve">запослених </w:t>
      </w:r>
      <w:r w:rsidR="008108E0">
        <w:rPr>
          <w:rFonts w:ascii="Calibri" w:hAnsi="Calibri" w:cs="Calibri"/>
          <w:lang w:val="sr-Cyrl-BA" w:eastAsia="hr-HR"/>
        </w:rPr>
        <w:t>примјетно је</w:t>
      </w:r>
      <w:r>
        <w:rPr>
          <w:rFonts w:ascii="Calibri" w:hAnsi="Calibri" w:cs="Calibri"/>
          <w:lang w:val="sr-Cyrl-BA" w:eastAsia="hr-HR"/>
        </w:rPr>
        <w:t xml:space="preserve"> </w:t>
      </w:r>
      <w:r w:rsidR="008108E0">
        <w:rPr>
          <w:rFonts w:ascii="Calibri" w:hAnsi="Calibri" w:cs="Calibri"/>
          <w:lang w:val="sr-Cyrl-BA" w:eastAsia="hr-HR"/>
        </w:rPr>
        <w:t>већи број запослених мушкараца у односу на број жена</w:t>
      </w:r>
      <w:r>
        <w:rPr>
          <w:rFonts w:ascii="Calibri" w:hAnsi="Calibri" w:cs="Calibri"/>
          <w:lang w:val="sr-Cyrl-BA" w:eastAsia="hr-HR"/>
        </w:rPr>
        <w:t xml:space="preserve"> (58% запослених мушкараца у односу на 42% запослених жена)</w:t>
      </w:r>
      <w:r w:rsidR="008108E0">
        <w:rPr>
          <w:rFonts w:ascii="Calibri" w:hAnsi="Calibri" w:cs="Calibri"/>
          <w:lang w:val="sr-Cyrl-BA" w:eastAsia="hr-HR"/>
        </w:rPr>
        <w:t xml:space="preserve">, али такође је </w:t>
      </w:r>
      <w:r w:rsidR="006B0DB6">
        <w:rPr>
          <w:rFonts w:ascii="Calibri" w:hAnsi="Calibri" w:cs="Calibri"/>
          <w:lang w:val="sr-Cyrl-BA" w:eastAsia="hr-HR"/>
        </w:rPr>
        <w:t xml:space="preserve">евидентно </w:t>
      </w:r>
      <w:r>
        <w:rPr>
          <w:rFonts w:ascii="Calibri" w:hAnsi="Calibri" w:cs="Calibri"/>
          <w:lang w:val="sr-Cyrl-BA" w:eastAsia="hr-HR"/>
        </w:rPr>
        <w:t xml:space="preserve">да </w:t>
      </w:r>
      <w:r w:rsidR="006B0DB6">
        <w:rPr>
          <w:rFonts w:ascii="Calibri" w:hAnsi="Calibri" w:cs="Calibri"/>
          <w:lang w:val="sr-Cyrl-BA" w:eastAsia="hr-HR"/>
        </w:rPr>
        <w:t xml:space="preserve">је </w:t>
      </w:r>
      <w:r>
        <w:rPr>
          <w:rFonts w:ascii="Calibri" w:hAnsi="Calibri" w:cs="Calibri"/>
          <w:lang w:val="sr-Cyrl-BA" w:eastAsia="hr-HR"/>
        </w:rPr>
        <w:t xml:space="preserve">у претходном периоду </w:t>
      </w:r>
      <w:r w:rsidR="006B0DB6">
        <w:rPr>
          <w:rFonts w:ascii="Calibri" w:hAnsi="Calibri" w:cs="Calibri"/>
          <w:lang w:val="sr-Cyrl-BA" w:eastAsia="hr-HR"/>
        </w:rPr>
        <w:t xml:space="preserve">дошло до </w:t>
      </w:r>
      <w:r>
        <w:rPr>
          <w:rFonts w:ascii="Calibri" w:hAnsi="Calibri" w:cs="Calibri"/>
          <w:lang w:val="sr-Cyrl-BA" w:eastAsia="hr-HR"/>
        </w:rPr>
        <w:t xml:space="preserve">нешто већег пораста </w:t>
      </w:r>
      <w:r w:rsidR="006B0DB6">
        <w:rPr>
          <w:rFonts w:ascii="Calibri" w:hAnsi="Calibri" w:cs="Calibri"/>
          <w:lang w:val="sr-Cyrl-BA" w:eastAsia="hr-HR"/>
        </w:rPr>
        <w:t xml:space="preserve">броја запослених </w:t>
      </w:r>
      <w:r>
        <w:rPr>
          <w:rFonts w:ascii="Calibri" w:hAnsi="Calibri" w:cs="Calibri"/>
          <w:lang w:val="sr-Cyrl-BA" w:eastAsia="hr-HR"/>
        </w:rPr>
        <w:t xml:space="preserve"> жена (15%), у односу на проценат запослених </w:t>
      </w:r>
      <w:r w:rsidR="006B0DB6">
        <w:rPr>
          <w:rFonts w:ascii="Calibri" w:hAnsi="Calibri" w:cs="Calibri"/>
          <w:lang w:val="sr-Cyrl-BA" w:eastAsia="hr-HR"/>
        </w:rPr>
        <w:t xml:space="preserve">мушкараца </w:t>
      </w:r>
      <w:r>
        <w:rPr>
          <w:rFonts w:ascii="Calibri" w:hAnsi="Calibri" w:cs="Calibri"/>
          <w:lang w:val="sr-Cyrl-BA" w:eastAsia="hr-HR"/>
        </w:rPr>
        <w:t>(</w:t>
      </w:r>
      <w:r w:rsidR="006B0DB6">
        <w:rPr>
          <w:rFonts w:ascii="Calibri" w:hAnsi="Calibri" w:cs="Calibri"/>
          <w:lang w:val="sr-Cyrl-BA" w:eastAsia="hr-HR"/>
        </w:rPr>
        <w:t>13,29%</w:t>
      </w:r>
      <w:r>
        <w:rPr>
          <w:rFonts w:ascii="Calibri" w:hAnsi="Calibri" w:cs="Calibri"/>
          <w:lang w:val="sr-Cyrl-BA" w:eastAsia="hr-HR"/>
        </w:rPr>
        <w:t>)</w:t>
      </w:r>
      <w:r w:rsidR="006B0DB6">
        <w:rPr>
          <w:rFonts w:ascii="Calibri" w:hAnsi="Calibri" w:cs="Calibri"/>
          <w:lang w:val="sr-Cyrl-BA" w:eastAsia="hr-HR"/>
        </w:rPr>
        <w:t>. Како је у истом периоду забиљежен негативан тренг миграционих кретања, можемо рећи да је број запослених имао позитиван тренд сталног раста</w:t>
      </w:r>
      <w:r w:rsidR="008108E0">
        <w:rPr>
          <w:rFonts w:ascii="Calibri" w:hAnsi="Calibri" w:cs="Calibri"/>
          <w:lang w:val="sr-Cyrl-BA" w:eastAsia="hr-HR"/>
        </w:rPr>
        <w:t xml:space="preserve"> упркос негативним миграционим кретањима.</w:t>
      </w:r>
    </w:p>
    <w:p w14:paraId="4E753618" w14:textId="77777777" w:rsidR="00DB2DB1" w:rsidRPr="00CE6995" w:rsidRDefault="00DB2DB1" w:rsidP="00CE6995">
      <w:pPr>
        <w:jc w:val="center"/>
        <w:rPr>
          <w:rFonts w:ascii="Calibri" w:hAnsi="Calibri" w:cs="Calibri"/>
        </w:rPr>
      </w:pPr>
    </w:p>
    <w:p w14:paraId="01A927B7" w14:textId="35B9B64D" w:rsidR="00DB2DB1" w:rsidRPr="00CE6995" w:rsidRDefault="00DB2DB1" w:rsidP="00CE6995">
      <w:pPr>
        <w:jc w:val="center"/>
        <w:rPr>
          <w:rFonts w:ascii="Calibri" w:hAnsi="Calibri" w:cs="Calibri"/>
        </w:rPr>
      </w:pPr>
      <w:proofErr w:type="spellStart"/>
      <w:r w:rsidRPr="00CE6995">
        <w:rPr>
          <w:rFonts w:ascii="Calibri" w:hAnsi="Calibri" w:cs="Calibri"/>
          <w:i/>
          <w:iCs/>
        </w:rPr>
        <w:t>Табела</w:t>
      </w:r>
      <w:proofErr w:type="spellEnd"/>
      <w:r w:rsidRPr="00CE6995">
        <w:rPr>
          <w:rFonts w:ascii="Calibri" w:hAnsi="Calibri" w:cs="Calibri"/>
          <w:i/>
          <w:iCs/>
        </w:rPr>
        <w:t xml:space="preserve"> </w:t>
      </w:r>
      <w:r w:rsidR="006B0DB6" w:rsidRPr="00CE6995">
        <w:rPr>
          <w:rFonts w:ascii="Calibri" w:hAnsi="Calibri" w:cs="Calibri"/>
          <w:i/>
          <w:iCs/>
        </w:rPr>
        <w:t>6</w:t>
      </w:r>
      <w:r w:rsidRPr="00CE6995">
        <w:rPr>
          <w:rFonts w:ascii="Calibri" w:hAnsi="Calibri" w:cs="Calibri"/>
          <w:i/>
          <w:iCs/>
        </w:rPr>
        <w:t>.</w:t>
      </w:r>
      <w:r w:rsidRPr="00CE6995">
        <w:rPr>
          <w:rFonts w:ascii="Calibri" w:hAnsi="Calibri" w:cs="Calibri"/>
        </w:rPr>
        <w:t xml:space="preserve"> </w:t>
      </w:r>
      <w:proofErr w:type="spellStart"/>
      <w:r w:rsidRPr="00CE6995">
        <w:rPr>
          <w:rFonts w:ascii="Calibri" w:hAnsi="Calibri" w:cs="Calibri"/>
        </w:rPr>
        <w:t>Укупан</w:t>
      </w:r>
      <w:proofErr w:type="spellEnd"/>
      <w:r w:rsidRPr="00CE6995">
        <w:rPr>
          <w:rFonts w:ascii="Calibri" w:hAnsi="Calibri" w:cs="Calibri"/>
        </w:rPr>
        <w:t xml:space="preserve"> </w:t>
      </w:r>
      <w:proofErr w:type="spellStart"/>
      <w:r w:rsidRPr="00CE6995">
        <w:rPr>
          <w:rFonts w:ascii="Calibri" w:hAnsi="Calibri" w:cs="Calibri"/>
        </w:rPr>
        <w:t>број</w:t>
      </w:r>
      <w:proofErr w:type="spellEnd"/>
      <w:r w:rsidRPr="00CE6995">
        <w:rPr>
          <w:rFonts w:ascii="Calibri" w:hAnsi="Calibri" w:cs="Calibri"/>
        </w:rPr>
        <w:t xml:space="preserve"> </w:t>
      </w:r>
      <w:proofErr w:type="spellStart"/>
      <w:r w:rsidRPr="00CE6995">
        <w:rPr>
          <w:rFonts w:ascii="Calibri" w:hAnsi="Calibri" w:cs="Calibri"/>
        </w:rPr>
        <w:t>запослених</w:t>
      </w:r>
      <w:proofErr w:type="spellEnd"/>
      <w:r w:rsidRPr="00CE6995">
        <w:rPr>
          <w:rFonts w:ascii="Calibri" w:hAnsi="Calibri" w:cs="Calibri"/>
        </w:rPr>
        <w:t xml:space="preserve"> </w:t>
      </w:r>
      <w:proofErr w:type="spellStart"/>
      <w:r w:rsidRPr="00CE6995">
        <w:rPr>
          <w:rFonts w:ascii="Calibri" w:hAnsi="Calibri" w:cs="Calibri"/>
        </w:rPr>
        <w:t>на</w:t>
      </w:r>
      <w:proofErr w:type="spellEnd"/>
      <w:r w:rsidRPr="00CE6995">
        <w:rPr>
          <w:rFonts w:ascii="Calibri" w:hAnsi="Calibri" w:cs="Calibri"/>
        </w:rPr>
        <w:t xml:space="preserve"> </w:t>
      </w:r>
      <w:proofErr w:type="spellStart"/>
      <w:r w:rsidRPr="00CE6995">
        <w:rPr>
          <w:rFonts w:ascii="Calibri" w:hAnsi="Calibri" w:cs="Calibri"/>
        </w:rPr>
        <w:t>подручју</w:t>
      </w:r>
      <w:proofErr w:type="spellEnd"/>
      <w:r w:rsidRPr="00CE6995">
        <w:rPr>
          <w:rFonts w:ascii="Calibri" w:hAnsi="Calibri" w:cs="Calibri"/>
        </w:rPr>
        <w:t xml:space="preserve"> </w:t>
      </w:r>
      <w:proofErr w:type="spellStart"/>
      <w:r w:rsidRPr="00CE6995">
        <w:rPr>
          <w:rFonts w:ascii="Calibri" w:hAnsi="Calibri" w:cs="Calibri"/>
        </w:rPr>
        <w:t>општине</w:t>
      </w:r>
      <w:proofErr w:type="spellEnd"/>
      <w:r w:rsidRPr="00CE6995">
        <w:rPr>
          <w:rFonts w:ascii="Calibri" w:hAnsi="Calibri" w:cs="Calibri"/>
        </w:rPr>
        <w:t xml:space="preserve"> </w:t>
      </w:r>
      <w:proofErr w:type="spellStart"/>
      <w:r w:rsidRPr="00CE6995">
        <w:rPr>
          <w:rFonts w:ascii="Calibri" w:hAnsi="Calibri" w:cs="Calibri"/>
        </w:rPr>
        <w:t>Трново</w:t>
      </w:r>
      <w:proofErr w:type="spellEnd"/>
    </w:p>
    <w:p w14:paraId="516547A9" w14:textId="77777777" w:rsidR="00DB2DB1" w:rsidRPr="00CE6995" w:rsidRDefault="00DB2DB1" w:rsidP="00CE6995">
      <w:pPr>
        <w:jc w:val="center"/>
        <w:rPr>
          <w:rFonts w:ascii="Calibri" w:hAnsi="Calibri" w:cs="Calibri"/>
        </w:rPr>
      </w:pPr>
      <w:proofErr w:type="spellStart"/>
      <w:r w:rsidRPr="00CE6995">
        <w:rPr>
          <w:rFonts w:ascii="Calibri" w:hAnsi="Calibri" w:cs="Calibri"/>
        </w:rPr>
        <w:t>за</w:t>
      </w:r>
      <w:proofErr w:type="spellEnd"/>
      <w:r w:rsidRPr="00CE6995">
        <w:rPr>
          <w:rFonts w:ascii="Calibri" w:hAnsi="Calibri" w:cs="Calibri"/>
        </w:rPr>
        <w:t xml:space="preserve"> </w:t>
      </w:r>
      <w:proofErr w:type="spellStart"/>
      <w:r w:rsidRPr="00CE6995">
        <w:rPr>
          <w:rFonts w:ascii="Calibri" w:hAnsi="Calibri" w:cs="Calibri"/>
        </w:rPr>
        <w:t>период</w:t>
      </w:r>
      <w:proofErr w:type="spellEnd"/>
      <w:r w:rsidRPr="00CE6995">
        <w:rPr>
          <w:rFonts w:ascii="Calibri" w:hAnsi="Calibri" w:cs="Calibri"/>
        </w:rPr>
        <w:t xml:space="preserve"> 2020 – 2024. </w:t>
      </w:r>
      <w:proofErr w:type="spellStart"/>
      <w:r w:rsidRPr="00CE6995">
        <w:rPr>
          <w:rFonts w:ascii="Calibri" w:hAnsi="Calibri" w:cs="Calibri"/>
        </w:rPr>
        <w:t>година</w:t>
      </w:r>
      <w:proofErr w:type="spellEnd"/>
    </w:p>
    <w:tbl>
      <w:tblPr>
        <w:tblStyle w:val="TableGrid"/>
        <w:tblW w:w="0" w:type="auto"/>
        <w:tblLook w:val="04A0" w:firstRow="1" w:lastRow="0" w:firstColumn="1" w:lastColumn="0" w:noHBand="0" w:noVBand="1"/>
      </w:tblPr>
      <w:tblGrid>
        <w:gridCol w:w="2232"/>
        <w:gridCol w:w="2232"/>
        <w:gridCol w:w="2233"/>
        <w:gridCol w:w="2233"/>
      </w:tblGrid>
      <w:tr w:rsidR="00DB2DB1" w:rsidRPr="00A04900" w14:paraId="49BCB4F6" w14:textId="77777777" w:rsidTr="00996EA8">
        <w:trPr>
          <w:trHeight w:val="286"/>
        </w:trPr>
        <w:tc>
          <w:tcPr>
            <w:tcW w:w="2232" w:type="dxa"/>
            <w:tcBorders>
              <w:right w:val="single" w:sz="4" w:space="0" w:color="BFBFBF" w:themeColor="background1" w:themeShade="BF"/>
            </w:tcBorders>
            <w:shd w:val="clear" w:color="auto" w:fill="BFBFBF" w:themeFill="background1" w:themeFillShade="BF"/>
            <w:vAlign w:val="center"/>
          </w:tcPr>
          <w:p w14:paraId="357AF05E" w14:textId="77777777" w:rsidR="00DB2DB1" w:rsidRPr="00A04900" w:rsidRDefault="00DB2DB1" w:rsidP="00996EA8">
            <w:pPr>
              <w:pStyle w:val="NoSpacing"/>
              <w:jc w:val="center"/>
              <w:rPr>
                <w:b/>
                <w:bCs/>
                <w:sz w:val="22"/>
                <w:szCs w:val="22"/>
                <w:lang w:val="sr-Cyrl-BA" w:eastAsia="hr-HR"/>
              </w:rPr>
            </w:pPr>
          </w:p>
        </w:tc>
        <w:tc>
          <w:tcPr>
            <w:tcW w:w="2232" w:type="dxa"/>
            <w:tcBorders>
              <w:left w:val="single" w:sz="4" w:space="0" w:color="BFBFBF" w:themeColor="background1" w:themeShade="BF"/>
            </w:tcBorders>
            <w:shd w:val="clear" w:color="auto" w:fill="BFBFBF" w:themeFill="background1" w:themeFillShade="BF"/>
            <w:vAlign w:val="center"/>
          </w:tcPr>
          <w:p w14:paraId="48642083" w14:textId="77777777" w:rsidR="00DB2DB1" w:rsidRPr="00A04900" w:rsidRDefault="00DB2DB1" w:rsidP="00996EA8">
            <w:pPr>
              <w:pStyle w:val="NoSpacing"/>
              <w:jc w:val="center"/>
              <w:rPr>
                <w:b/>
                <w:bCs/>
                <w:sz w:val="22"/>
                <w:szCs w:val="22"/>
                <w:lang w:val="sr-Cyrl-BA" w:eastAsia="hr-HR"/>
              </w:rPr>
            </w:pPr>
            <w:r w:rsidRPr="00A04900">
              <w:rPr>
                <w:b/>
                <w:bCs/>
                <w:sz w:val="22"/>
                <w:szCs w:val="22"/>
                <w:lang w:val="sr-Cyrl-BA" w:eastAsia="hr-HR"/>
              </w:rPr>
              <w:t>Мушкарци</w:t>
            </w:r>
          </w:p>
        </w:tc>
        <w:tc>
          <w:tcPr>
            <w:tcW w:w="2233" w:type="dxa"/>
            <w:shd w:val="clear" w:color="auto" w:fill="BFBFBF" w:themeFill="background1" w:themeFillShade="BF"/>
            <w:vAlign w:val="center"/>
          </w:tcPr>
          <w:p w14:paraId="44401DAD" w14:textId="77777777" w:rsidR="00DB2DB1" w:rsidRPr="00A04900" w:rsidRDefault="00DB2DB1" w:rsidP="00996EA8">
            <w:pPr>
              <w:pStyle w:val="NoSpacing"/>
              <w:jc w:val="center"/>
              <w:rPr>
                <w:b/>
                <w:bCs/>
                <w:sz w:val="22"/>
                <w:szCs w:val="22"/>
                <w:lang w:val="sr-Cyrl-BA" w:eastAsia="hr-HR"/>
              </w:rPr>
            </w:pPr>
            <w:r w:rsidRPr="00A04900">
              <w:rPr>
                <w:b/>
                <w:bCs/>
                <w:sz w:val="22"/>
                <w:szCs w:val="22"/>
                <w:lang w:val="sr-Cyrl-BA" w:eastAsia="hr-HR"/>
              </w:rPr>
              <w:t>Жене</w:t>
            </w:r>
          </w:p>
        </w:tc>
        <w:tc>
          <w:tcPr>
            <w:tcW w:w="2233" w:type="dxa"/>
            <w:shd w:val="clear" w:color="auto" w:fill="BFBFBF" w:themeFill="background1" w:themeFillShade="BF"/>
            <w:vAlign w:val="center"/>
          </w:tcPr>
          <w:p w14:paraId="6ABF58C0" w14:textId="77777777" w:rsidR="00DB2DB1" w:rsidRPr="00A04900" w:rsidRDefault="00DB2DB1" w:rsidP="00996EA8">
            <w:pPr>
              <w:pStyle w:val="NoSpacing"/>
              <w:jc w:val="center"/>
              <w:rPr>
                <w:b/>
                <w:bCs/>
                <w:sz w:val="22"/>
                <w:szCs w:val="22"/>
                <w:lang w:val="sr-Cyrl-BA" w:eastAsia="hr-HR"/>
              </w:rPr>
            </w:pPr>
            <w:r w:rsidRPr="00A04900">
              <w:rPr>
                <w:b/>
                <w:bCs/>
                <w:sz w:val="22"/>
                <w:szCs w:val="22"/>
                <w:lang w:val="sr-Cyrl-BA" w:eastAsia="hr-HR"/>
              </w:rPr>
              <w:t>Укупно</w:t>
            </w:r>
          </w:p>
        </w:tc>
      </w:tr>
      <w:tr w:rsidR="00DB2DB1" w:rsidRPr="00A04900" w14:paraId="5C7FA31F" w14:textId="77777777" w:rsidTr="00996EA8">
        <w:trPr>
          <w:trHeight w:val="278"/>
        </w:trPr>
        <w:tc>
          <w:tcPr>
            <w:tcW w:w="2232" w:type="dxa"/>
            <w:shd w:val="clear" w:color="auto" w:fill="BFBFBF" w:themeFill="background1" w:themeFillShade="BF"/>
            <w:vAlign w:val="center"/>
          </w:tcPr>
          <w:p w14:paraId="67771AD4" w14:textId="77777777" w:rsidR="00DB2DB1" w:rsidRPr="00A04900" w:rsidRDefault="00DB2DB1" w:rsidP="00996EA8">
            <w:pPr>
              <w:pStyle w:val="NoSpacing"/>
              <w:jc w:val="center"/>
              <w:rPr>
                <w:b/>
                <w:bCs/>
                <w:sz w:val="22"/>
                <w:szCs w:val="22"/>
                <w:lang w:val="sr-Cyrl-BA" w:eastAsia="hr-HR"/>
              </w:rPr>
            </w:pPr>
            <w:r w:rsidRPr="00A04900">
              <w:rPr>
                <w:b/>
                <w:bCs/>
                <w:sz w:val="22"/>
                <w:szCs w:val="22"/>
                <w:lang w:val="sr-Cyrl-BA" w:eastAsia="hr-HR"/>
              </w:rPr>
              <w:t>20</w:t>
            </w:r>
            <w:r>
              <w:rPr>
                <w:b/>
                <w:bCs/>
                <w:sz w:val="22"/>
                <w:szCs w:val="22"/>
                <w:lang w:val="sr-Cyrl-BA" w:eastAsia="hr-HR"/>
              </w:rPr>
              <w:t>20</w:t>
            </w:r>
            <w:r w:rsidRPr="00A04900">
              <w:rPr>
                <w:b/>
                <w:bCs/>
                <w:sz w:val="22"/>
                <w:szCs w:val="22"/>
                <w:lang w:val="sr-Cyrl-BA" w:eastAsia="hr-HR"/>
              </w:rPr>
              <w:t>. година</w:t>
            </w:r>
          </w:p>
        </w:tc>
        <w:tc>
          <w:tcPr>
            <w:tcW w:w="2232" w:type="dxa"/>
            <w:vAlign w:val="center"/>
          </w:tcPr>
          <w:p w14:paraId="5F4D3292" w14:textId="0A187583" w:rsidR="00DB2DB1" w:rsidRPr="003562CA" w:rsidRDefault="003562CA" w:rsidP="00996EA8">
            <w:pPr>
              <w:pStyle w:val="NoSpacing"/>
              <w:jc w:val="center"/>
              <w:rPr>
                <w:sz w:val="22"/>
                <w:szCs w:val="22"/>
                <w:lang w:val="en-US" w:eastAsia="hr-HR"/>
              </w:rPr>
            </w:pPr>
            <w:r>
              <w:rPr>
                <w:sz w:val="22"/>
                <w:szCs w:val="22"/>
                <w:lang w:val="en-US" w:eastAsia="hr-HR"/>
              </w:rPr>
              <w:t>143</w:t>
            </w:r>
          </w:p>
        </w:tc>
        <w:tc>
          <w:tcPr>
            <w:tcW w:w="2233" w:type="dxa"/>
            <w:vAlign w:val="center"/>
          </w:tcPr>
          <w:p w14:paraId="2F99F909" w14:textId="3C3361A3" w:rsidR="00DB2DB1" w:rsidRPr="003562CA" w:rsidRDefault="003562CA" w:rsidP="00996EA8">
            <w:pPr>
              <w:pStyle w:val="NoSpacing"/>
              <w:jc w:val="center"/>
              <w:rPr>
                <w:sz w:val="22"/>
                <w:szCs w:val="22"/>
                <w:lang w:val="en-US" w:eastAsia="hr-HR"/>
              </w:rPr>
            </w:pPr>
            <w:r>
              <w:rPr>
                <w:sz w:val="22"/>
                <w:szCs w:val="22"/>
                <w:lang w:val="en-US" w:eastAsia="hr-HR"/>
              </w:rPr>
              <w:t>100</w:t>
            </w:r>
          </w:p>
        </w:tc>
        <w:tc>
          <w:tcPr>
            <w:tcW w:w="2233" w:type="dxa"/>
            <w:vAlign w:val="center"/>
          </w:tcPr>
          <w:p w14:paraId="40F39A9F" w14:textId="05E10AED" w:rsidR="00DB2DB1" w:rsidRPr="003562CA" w:rsidRDefault="003562CA" w:rsidP="00996EA8">
            <w:pPr>
              <w:pStyle w:val="NoSpacing"/>
              <w:jc w:val="center"/>
              <w:rPr>
                <w:sz w:val="22"/>
                <w:szCs w:val="22"/>
                <w:lang w:val="en-US" w:eastAsia="hr-HR"/>
              </w:rPr>
            </w:pPr>
            <w:r>
              <w:rPr>
                <w:sz w:val="22"/>
                <w:szCs w:val="22"/>
                <w:lang w:val="en-US" w:eastAsia="hr-HR"/>
              </w:rPr>
              <w:t>243</w:t>
            </w:r>
          </w:p>
        </w:tc>
      </w:tr>
      <w:tr w:rsidR="00DB2DB1" w:rsidRPr="00A04900" w14:paraId="182A172E" w14:textId="77777777" w:rsidTr="00996EA8">
        <w:trPr>
          <w:trHeight w:val="278"/>
        </w:trPr>
        <w:tc>
          <w:tcPr>
            <w:tcW w:w="2232" w:type="dxa"/>
            <w:shd w:val="clear" w:color="auto" w:fill="BFBFBF" w:themeFill="background1" w:themeFillShade="BF"/>
            <w:vAlign w:val="center"/>
          </w:tcPr>
          <w:p w14:paraId="27A1C28A" w14:textId="77777777" w:rsidR="00DB2DB1" w:rsidRPr="00A04900" w:rsidRDefault="00DB2DB1" w:rsidP="00996EA8">
            <w:pPr>
              <w:pStyle w:val="NoSpacing"/>
              <w:jc w:val="center"/>
              <w:rPr>
                <w:b/>
                <w:bCs/>
                <w:sz w:val="22"/>
                <w:szCs w:val="22"/>
                <w:lang w:val="sr-Cyrl-BA" w:eastAsia="hr-HR"/>
              </w:rPr>
            </w:pPr>
            <w:r w:rsidRPr="00A04900">
              <w:rPr>
                <w:b/>
                <w:bCs/>
                <w:sz w:val="22"/>
                <w:szCs w:val="22"/>
                <w:lang w:val="sr-Cyrl-BA" w:eastAsia="hr-HR"/>
              </w:rPr>
              <w:t>20</w:t>
            </w:r>
            <w:r>
              <w:rPr>
                <w:b/>
                <w:bCs/>
                <w:sz w:val="22"/>
                <w:szCs w:val="22"/>
                <w:lang w:val="sr-Cyrl-BA" w:eastAsia="hr-HR"/>
              </w:rPr>
              <w:t>21</w:t>
            </w:r>
            <w:r w:rsidRPr="00A04900">
              <w:rPr>
                <w:b/>
                <w:bCs/>
                <w:sz w:val="22"/>
                <w:szCs w:val="22"/>
                <w:lang w:val="sr-Cyrl-BA" w:eastAsia="hr-HR"/>
              </w:rPr>
              <w:t>. година</w:t>
            </w:r>
          </w:p>
        </w:tc>
        <w:tc>
          <w:tcPr>
            <w:tcW w:w="2232" w:type="dxa"/>
            <w:vAlign w:val="center"/>
          </w:tcPr>
          <w:p w14:paraId="03B0FFA7" w14:textId="1F14B890" w:rsidR="00DB2DB1" w:rsidRPr="003562CA" w:rsidRDefault="003562CA" w:rsidP="00996EA8">
            <w:pPr>
              <w:pStyle w:val="NoSpacing"/>
              <w:jc w:val="center"/>
              <w:rPr>
                <w:sz w:val="22"/>
                <w:szCs w:val="22"/>
                <w:lang w:val="en-US" w:eastAsia="hr-HR"/>
              </w:rPr>
            </w:pPr>
            <w:r>
              <w:rPr>
                <w:sz w:val="22"/>
                <w:szCs w:val="22"/>
                <w:lang w:val="en-US" w:eastAsia="hr-HR"/>
              </w:rPr>
              <w:t>158</w:t>
            </w:r>
          </w:p>
        </w:tc>
        <w:tc>
          <w:tcPr>
            <w:tcW w:w="2233" w:type="dxa"/>
            <w:vAlign w:val="center"/>
          </w:tcPr>
          <w:p w14:paraId="384C6324" w14:textId="536098C4" w:rsidR="00DB2DB1" w:rsidRPr="003562CA" w:rsidRDefault="003562CA" w:rsidP="00996EA8">
            <w:pPr>
              <w:pStyle w:val="NoSpacing"/>
              <w:jc w:val="center"/>
              <w:rPr>
                <w:sz w:val="22"/>
                <w:szCs w:val="22"/>
                <w:lang w:val="en-US" w:eastAsia="hr-HR"/>
              </w:rPr>
            </w:pPr>
            <w:r>
              <w:rPr>
                <w:sz w:val="22"/>
                <w:szCs w:val="22"/>
                <w:lang w:val="en-US" w:eastAsia="hr-HR"/>
              </w:rPr>
              <w:t>105</w:t>
            </w:r>
          </w:p>
        </w:tc>
        <w:tc>
          <w:tcPr>
            <w:tcW w:w="2233" w:type="dxa"/>
            <w:vAlign w:val="center"/>
          </w:tcPr>
          <w:p w14:paraId="65841BC4" w14:textId="387A85E2" w:rsidR="00DB2DB1" w:rsidRPr="003562CA" w:rsidRDefault="003562CA" w:rsidP="00996EA8">
            <w:pPr>
              <w:pStyle w:val="NoSpacing"/>
              <w:jc w:val="center"/>
              <w:rPr>
                <w:sz w:val="22"/>
                <w:szCs w:val="22"/>
                <w:lang w:val="en-US" w:eastAsia="hr-HR"/>
              </w:rPr>
            </w:pPr>
            <w:r>
              <w:rPr>
                <w:sz w:val="22"/>
                <w:szCs w:val="22"/>
                <w:lang w:val="en-US" w:eastAsia="hr-HR"/>
              </w:rPr>
              <w:t>263</w:t>
            </w:r>
          </w:p>
        </w:tc>
      </w:tr>
      <w:tr w:rsidR="00DB2DB1" w:rsidRPr="00A04900" w14:paraId="7D584649" w14:textId="77777777" w:rsidTr="00996EA8">
        <w:trPr>
          <w:trHeight w:val="278"/>
        </w:trPr>
        <w:tc>
          <w:tcPr>
            <w:tcW w:w="2232" w:type="dxa"/>
            <w:shd w:val="clear" w:color="auto" w:fill="BFBFBF" w:themeFill="background1" w:themeFillShade="BF"/>
            <w:vAlign w:val="center"/>
          </w:tcPr>
          <w:p w14:paraId="21C8058C" w14:textId="77777777" w:rsidR="00DB2DB1" w:rsidRPr="00A04900" w:rsidRDefault="00DB2DB1" w:rsidP="00996EA8">
            <w:pPr>
              <w:pStyle w:val="NoSpacing"/>
              <w:jc w:val="center"/>
              <w:rPr>
                <w:b/>
                <w:bCs/>
                <w:sz w:val="22"/>
                <w:szCs w:val="22"/>
                <w:lang w:val="sr-Cyrl-BA" w:eastAsia="hr-HR"/>
              </w:rPr>
            </w:pPr>
            <w:r w:rsidRPr="00A04900">
              <w:rPr>
                <w:b/>
                <w:bCs/>
                <w:sz w:val="22"/>
                <w:szCs w:val="22"/>
                <w:lang w:val="sr-Cyrl-BA" w:eastAsia="hr-HR"/>
              </w:rPr>
              <w:t>20</w:t>
            </w:r>
            <w:r>
              <w:rPr>
                <w:b/>
                <w:bCs/>
                <w:sz w:val="22"/>
                <w:szCs w:val="22"/>
                <w:lang w:val="sr-Cyrl-BA" w:eastAsia="hr-HR"/>
              </w:rPr>
              <w:t>22</w:t>
            </w:r>
            <w:r w:rsidRPr="00A04900">
              <w:rPr>
                <w:b/>
                <w:bCs/>
                <w:sz w:val="22"/>
                <w:szCs w:val="22"/>
                <w:lang w:val="sr-Cyrl-BA" w:eastAsia="hr-HR"/>
              </w:rPr>
              <w:t>. година</w:t>
            </w:r>
          </w:p>
        </w:tc>
        <w:tc>
          <w:tcPr>
            <w:tcW w:w="2232" w:type="dxa"/>
            <w:vAlign w:val="bottom"/>
          </w:tcPr>
          <w:p w14:paraId="11898A6D" w14:textId="520083D5" w:rsidR="00DB2DB1" w:rsidRPr="003562CA" w:rsidRDefault="003562CA" w:rsidP="00996EA8">
            <w:pPr>
              <w:pStyle w:val="NoSpacing"/>
              <w:jc w:val="center"/>
              <w:rPr>
                <w:sz w:val="22"/>
                <w:szCs w:val="22"/>
                <w:lang w:val="en-US" w:eastAsia="hr-HR"/>
              </w:rPr>
            </w:pPr>
            <w:r>
              <w:rPr>
                <w:sz w:val="22"/>
                <w:szCs w:val="22"/>
                <w:lang w:val="en-US" w:eastAsia="hr-HR"/>
              </w:rPr>
              <w:t>165</w:t>
            </w:r>
          </w:p>
        </w:tc>
        <w:tc>
          <w:tcPr>
            <w:tcW w:w="2233" w:type="dxa"/>
            <w:vAlign w:val="center"/>
          </w:tcPr>
          <w:p w14:paraId="649044C6" w14:textId="1E94D172" w:rsidR="00DB2DB1" w:rsidRPr="003562CA" w:rsidRDefault="003562CA" w:rsidP="00996EA8">
            <w:pPr>
              <w:pStyle w:val="NoSpacing"/>
              <w:jc w:val="center"/>
              <w:rPr>
                <w:sz w:val="22"/>
                <w:szCs w:val="22"/>
                <w:lang w:val="en-US" w:eastAsia="hr-HR"/>
              </w:rPr>
            </w:pPr>
            <w:r>
              <w:rPr>
                <w:sz w:val="22"/>
                <w:szCs w:val="22"/>
                <w:lang w:val="en-US" w:eastAsia="hr-HR"/>
              </w:rPr>
              <w:t>113</w:t>
            </w:r>
          </w:p>
        </w:tc>
        <w:tc>
          <w:tcPr>
            <w:tcW w:w="2233" w:type="dxa"/>
            <w:vAlign w:val="center"/>
          </w:tcPr>
          <w:p w14:paraId="0DAB3D38" w14:textId="2BAC62D4" w:rsidR="00DB2DB1" w:rsidRPr="003562CA" w:rsidRDefault="003562CA" w:rsidP="00996EA8">
            <w:pPr>
              <w:pStyle w:val="NoSpacing"/>
              <w:jc w:val="center"/>
              <w:rPr>
                <w:sz w:val="22"/>
                <w:szCs w:val="22"/>
                <w:lang w:val="en-US" w:eastAsia="hr-HR"/>
              </w:rPr>
            </w:pPr>
            <w:r>
              <w:rPr>
                <w:sz w:val="22"/>
                <w:szCs w:val="22"/>
                <w:lang w:val="en-US" w:eastAsia="hr-HR"/>
              </w:rPr>
              <w:t>278</w:t>
            </w:r>
          </w:p>
        </w:tc>
      </w:tr>
      <w:tr w:rsidR="00DB2DB1" w:rsidRPr="00A04900" w14:paraId="40DB93DE" w14:textId="77777777" w:rsidTr="00996EA8">
        <w:trPr>
          <w:trHeight w:val="278"/>
        </w:trPr>
        <w:tc>
          <w:tcPr>
            <w:tcW w:w="2232" w:type="dxa"/>
            <w:shd w:val="clear" w:color="auto" w:fill="BFBFBF" w:themeFill="background1" w:themeFillShade="BF"/>
            <w:vAlign w:val="center"/>
          </w:tcPr>
          <w:p w14:paraId="3E8D6085" w14:textId="77777777" w:rsidR="00DB2DB1" w:rsidRPr="00A04900" w:rsidRDefault="00DB2DB1" w:rsidP="00996EA8">
            <w:pPr>
              <w:pStyle w:val="NoSpacing"/>
              <w:jc w:val="center"/>
              <w:rPr>
                <w:b/>
                <w:bCs/>
                <w:sz w:val="22"/>
                <w:szCs w:val="22"/>
                <w:lang w:val="sr-Cyrl-BA" w:eastAsia="hr-HR"/>
              </w:rPr>
            </w:pPr>
            <w:r w:rsidRPr="00A04900">
              <w:rPr>
                <w:b/>
                <w:bCs/>
                <w:sz w:val="22"/>
                <w:szCs w:val="22"/>
                <w:lang w:val="sr-Cyrl-BA" w:eastAsia="hr-HR"/>
              </w:rPr>
              <w:t>202</w:t>
            </w:r>
            <w:r>
              <w:rPr>
                <w:b/>
                <w:bCs/>
                <w:sz w:val="22"/>
                <w:szCs w:val="22"/>
                <w:lang w:val="sr-Cyrl-BA" w:eastAsia="hr-HR"/>
              </w:rPr>
              <w:t>3</w:t>
            </w:r>
            <w:r w:rsidRPr="00A04900">
              <w:rPr>
                <w:b/>
                <w:bCs/>
                <w:sz w:val="22"/>
                <w:szCs w:val="22"/>
                <w:lang w:val="sr-Cyrl-BA" w:eastAsia="hr-HR"/>
              </w:rPr>
              <w:t>. година</w:t>
            </w:r>
          </w:p>
        </w:tc>
        <w:tc>
          <w:tcPr>
            <w:tcW w:w="2232" w:type="dxa"/>
            <w:vAlign w:val="center"/>
          </w:tcPr>
          <w:p w14:paraId="50BCADD9" w14:textId="3AC21C61" w:rsidR="00DB2DB1" w:rsidRPr="003562CA" w:rsidRDefault="003562CA" w:rsidP="00996EA8">
            <w:pPr>
              <w:pStyle w:val="NoSpacing"/>
              <w:jc w:val="center"/>
              <w:rPr>
                <w:sz w:val="22"/>
                <w:szCs w:val="22"/>
                <w:lang w:val="en-US" w:eastAsia="hr-HR"/>
              </w:rPr>
            </w:pPr>
            <w:r>
              <w:rPr>
                <w:sz w:val="22"/>
                <w:szCs w:val="22"/>
                <w:lang w:val="en-US" w:eastAsia="hr-HR"/>
              </w:rPr>
              <w:t>140</w:t>
            </w:r>
          </w:p>
        </w:tc>
        <w:tc>
          <w:tcPr>
            <w:tcW w:w="2233" w:type="dxa"/>
            <w:vAlign w:val="center"/>
          </w:tcPr>
          <w:p w14:paraId="71664E5F" w14:textId="708A4956" w:rsidR="00DB2DB1" w:rsidRPr="003562CA" w:rsidRDefault="003562CA" w:rsidP="00996EA8">
            <w:pPr>
              <w:pStyle w:val="NoSpacing"/>
              <w:jc w:val="center"/>
              <w:rPr>
                <w:sz w:val="22"/>
                <w:szCs w:val="22"/>
                <w:lang w:val="en-US" w:eastAsia="hr-HR"/>
              </w:rPr>
            </w:pPr>
            <w:r>
              <w:rPr>
                <w:sz w:val="22"/>
                <w:szCs w:val="22"/>
                <w:lang w:val="en-US" w:eastAsia="hr-HR"/>
              </w:rPr>
              <w:t>114</w:t>
            </w:r>
          </w:p>
        </w:tc>
        <w:tc>
          <w:tcPr>
            <w:tcW w:w="2233" w:type="dxa"/>
            <w:vAlign w:val="center"/>
          </w:tcPr>
          <w:p w14:paraId="7CD98BF8" w14:textId="696C6C08" w:rsidR="00DB2DB1" w:rsidRPr="003562CA" w:rsidRDefault="003562CA" w:rsidP="00996EA8">
            <w:pPr>
              <w:pStyle w:val="NoSpacing"/>
              <w:jc w:val="center"/>
              <w:rPr>
                <w:sz w:val="22"/>
                <w:szCs w:val="22"/>
                <w:lang w:val="en-US" w:eastAsia="hr-HR"/>
              </w:rPr>
            </w:pPr>
            <w:r>
              <w:rPr>
                <w:sz w:val="22"/>
                <w:szCs w:val="22"/>
                <w:lang w:val="en-US" w:eastAsia="hr-HR"/>
              </w:rPr>
              <w:t>254</w:t>
            </w:r>
          </w:p>
        </w:tc>
      </w:tr>
      <w:tr w:rsidR="00DB2DB1" w:rsidRPr="00A04900" w14:paraId="3B15987E" w14:textId="77777777" w:rsidTr="00996EA8">
        <w:trPr>
          <w:trHeight w:val="278"/>
        </w:trPr>
        <w:tc>
          <w:tcPr>
            <w:tcW w:w="2232" w:type="dxa"/>
            <w:shd w:val="clear" w:color="auto" w:fill="BFBFBF" w:themeFill="background1" w:themeFillShade="BF"/>
            <w:vAlign w:val="center"/>
          </w:tcPr>
          <w:p w14:paraId="42C47F58" w14:textId="77777777" w:rsidR="00DB2DB1" w:rsidRPr="00A04900" w:rsidRDefault="00DB2DB1" w:rsidP="00996EA8">
            <w:pPr>
              <w:pStyle w:val="NoSpacing"/>
              <w:jc w:val="center"/>
              <w:rPr>
                <w:b/>
                <w:bCs/>
                <w:sz w:val="22"/>
                <w:szCs w:val="22"/>
                <w:lang w:val="sr-Cyrl-BA" w:eastAsia="hr-HR"/>
              </w:rPr>
            </w:pPr>
            <w:r w:rsidRPr="00A04900">
              <w:rPr>
                <w:b/>
                <w:bCs/>
                <w:sz w:val="22"/>
                <w:szCs w:val="22"/>
                <w:lang w:val="sr-Cyrl-BA" w:eastAsia="hr-HR"/>
              </w:rPr>
              <w:t>202</w:t>
            </w:r>
            <w:r>
              <w:rPr>
                <w:b/>
                <w:bCs/>
                <w:sz w:val="22"/>
                <w:szCs w:val="22"/>
                <w:lang w:val="sr-Cyrl-BA" w:eastAsia="hr-HR"/>
              </w:rPr>
              <w:t>4</w:t>
            </w:r>
            <w:r w:rsidRPr="00A04900">
              <w:rPr>
                <w:b/>
                <w:bCs/>
                <w:sz w:val="22"/>
                <w:szCs w:val="22"/>
                <w:lang w:val="sr-Cyrl-BA" w:eastAsia="hr-HR"/>
              </w:rPr>
              <w:t>. година</w:t>
            </w:r>
          </w:p>
        </w:tc>
        <w:tc>
          <w:tcPr>
            <w:tcW w:w="2232" w:type="dxa"/>
            <w:vAlign w:val="center"/>
          </w:tcPr>
          <w:p w14:paraId="075628B1" w14:textId="5E15BBE0" w:rsidR="00DB2DB1" w:rsidRPr="003562CA" w:rsidRDefault="003562CA" w:rsidP="00996EA8">
            <w:pPr>
              <w:pStyle w:val="NoSpacing"/>
              <w:jc w:val="center"/>
              <w:rPr>
                <w:sz w:val="22"/>
                <w:szCs w:val="22"/>
                <w:lang w:val="en-US" w:eastAsia="hr-HR"/>
              </w:rPr>
            </w:pPr>
            <w:r>
              <w:rPr>
                <w:sz w:val="22"/>
                <w:szCs w:val="22"/>
                <w:lang w:val="en-US" w:eastAsia="hr-HR"/>
              </w:rPr>
              <w:t>162</w:t>
            </w:r>
          </w:p>
        </w:tc>
        <w:tc>
          <w:tcPr>
            <w:tcW w:w="2233" w:type="dxa"/>
            <w:vAlign w:val="center"/>
          </w:tcPr>
          <w:p w14:paraId="0F63B9FD" w14:textId="146326F1" w:rsidR="00DB2DB1" w:rsidRPr="003562CA" w:rsidRDefault="003562CA" w:rsidP="00996EA8">
            <w:pPr>
              <w:pStyle w:val="NoSpacing"/>
              <w:jc w:val="center"/>
              <w:rPr>
                <w:sz w:val="22"/>
                <w:szCs w:val="22"/>
                <w:lang w:val="en-US" w:eastAsia="hr-HR"/>
              </w:rPr>
            </w:pPr>
            <w:r>
              <w:rPr>
                <w:sz w:val="22"/>
                <w:szCs w:val="22"/>
                <w:lang w:val="en-US" w:eastAsia="hr-HR"/>
              </w:rPr>
              <w:t>115</w:t>
            </w:r>
          </w:p>
        </w:tc>
        <w:tc>
          <w:tcPr>
            <w:tcW w:w="2233" w:type="dxa"/>
            <w:vAlign w:val="center"/>
          </w:tcPr>
          <w:p w14:paraId="7FE2CE69" w14:textId="08527D1F" w:rsidR="00DB2DB1" w:rsidRPr="003562CA" w:rsidRDefault="003562CA" w:rsidP="00996EA8">
            <w:pPr>
              <w:pStyle w:val="NoSpacing"/>
              <w:jc w:val="center"/>
              <w:rPr>
                <w:sz w:val="22"/>
                <w:szCs w:val="22"/>
                <w:lang w:val="en-US" w:eastAsia="hr-HR"/>
              </w:rPr>
            </w:pPr>
            <w:r>
              <w:rPr>
                <w:sz w:val="22"/>
                <w:szCs w:val="22"/>
                <w:lang w:val="en-US" w:eastAsia="hr-HR"/>
              </w:rPr>
              <w:t>277</w:t>
            </w:r>
          </w:p>
        </w:tc>
      </w:tr>
    </w:tbl>
    <w:p w14:paraId="4687E779" w14:textId="77777777" w:rsidR="00DB2DB1" w:rsidRDefault="00DB2DB1" w:rsidP="00DB2DB1">
      <w:pPr>
        <w:pStyle w:val="NoSpacing"/>
        <w:jc w:val="center"/>
        <w:rPr>
          <w:rFonts w:cs="Calibri"/>
          <w:i/>
          <w:iCs/>
          <w:sz w:val="24"/>
          <w:szCs w:val="24"/>
          <w:lang w:val="sr-Cyrl-RS" w:eastAsia="en-GB"/>
        </w:rPr>
      </w:pPr>
      <w:r w:rsidRPr="00B905BD">
        <w:rPr>
          <w:rFonts w:cs="Calibri"/>
          <w:i/>
          <w:iCs/>
          <w:sz w:val="24"/>
          <w:szCs w:val="24"/>
          <w:lang w:val="sr-Cyrl-RS" w:eastAsia="en-GB"/>
        </w:rPr>
        <w:t>Извор: Републички завод за статистику РС</w:t>
      </w:r>
    </w:p>
    <w:p w14:paraId="1E3A0457" w14:textId="77777777" w:rsidR="000627A8" w:rsidRDefault="000627A8" w:rsidP="00DB2DB1">
      <w:pPr>
        <w:pStyle w:val="NoSpacing"/>
        <w:jc w:val="center"/>
        <w:rPr>
          <w:rFonts w:cs="Calibri"/>
          <w:i/>
          <w:iCs/>
          <w:sz w:val="24"/>
          <w:szCs w:val="24"/>
          <w:lang w:val="sr-Cyrl-RS" w:eastAsia="en-GB"/>
        </w:rPr>
      </w:pPr>
    </w:p>
    <w:p w14:paraId="51D445DF" w14:textId="74356074" w:rsidR="002B6012" w:rsidRDefault="00532EE3" w:rsidP="000627A8">
      <w:pPr>
        <w:pStyle w:val="NoSpacing"/>
        <w:jc w:val="both"/>
        <w:rPr>
          <w:rFonts w:cs="Calibri"/>
          <w:sz w:val="24"/>
          <w:szCs w:val="24"/>
          <w:lang w:val="sr-Cyrl-RS" w:eastAsia="en-GB"/>
        </w:rPr>
      </w:pPr>
      <w:r>
        <w:rPr>
          <w:rFonts w:cs="Calibri"/>
          <w:sz w:val="24"/>
          <w:szCs w:val="24"/>
          <w:lang w:val="sr-Cyrl-RS" w:eastAsia="en-GB"/>
        </w:rPr>
        <w:t xml:space="preserve">Када се посматра структура запослених по дјелатностима, највећи број запослених је у </w:t>
      </w:r>
      <w:r w:rsidRPr="00643940">
        <w:rPr>
          <w:rFonts w:cs="Calibri"/>
          <w:color w:val="FF0000"/>
          <w:sz w:val="24"/>
          <w:szCs w:val="24"/>
          <w:lang w:val="sr-Cyrl-RS" w:eastAsia="en-GB"/>
        </w:rPr>
        <w:t>је у</w:t>
      </w:r>
      <w:r>
        <w:rPr>
          <w:rFonts w:cs="Calibri"/>
          <w:sz w:val="24"/>
          <w:szCs w:val="24"/>
          <w:lang w:val="sr-Cyrl-RS" w:eastAsia="en-GB"/>
        </w:rPr>
        <w:t xml:space="preserve"> подручју ”</w:t>
      </w:r>
      <w:r w:rsidRPr="00532EE3">
        <w:rPr>
          <w:rFonts w:cs="Calibri"/>
          <w:sz w:val="24"/>
          <w:szCs w:val="24"/>
          <w:lang w:val="sr-Cyrl-RS" w:eastAsia="en-GB"/>
        </w:rPr>
        <w:t>Јавна управа и одбрана; обавезно социјално осигурање</w:t>
      </w:r>
      <w:r>
        <w:rPr>
          <w:rFonts w:cs="Calibri"/>
          <w:sz w:val="24"/>
          <w:szCs w:val="24"/>
          <w:lang w:val="sr-Cyrl-RS" w:eastAsia="en-GB"/>
        </w:rPr>
        <w:t>”, затим у подручју ”Пољопривреда, лов и шумарство” и ”Образовање”. У прерађивачкој индустрији запослено је тек око 6% запослених</w:t>
      </w:r>
      <w:r w:rsidR="00CE6995">
        <w:rPr>
          <w:rFonts w:cs="Calibri"/>
          <w:sz w:val="24"/>
          <w:szCs w:val="24"/>
          <w:lang w:val="sr-Cyrl-RS" w:eastAsia="en-GB"/>
        </w:rPr>
        <w:t>.</w:t>
      </w:r>
    </w:p>
    <w:p w14:paraId="6E12DA85" w14:textId="77777777" w:rsidR="00532EE3" w:rsidRDefault="00532EE3" w:rsidP="000627A8">
      <w:pPr>
        <w:pStyle w:val="NoSpacing"/>
        <w:jc w:val="both"/>
        <w:rPr>
          <w:rFonts w:cs="Calibri"/>
          <w:sz w:val="24"/>
          <w:szCs w:val="24"/>
          <w:lang w:val="sr-Cyrl-RS" w:eastAsia="en-GB"/>
        </w:rPr>
      </w:pPr>
    </w:p>
    <w:p w14:paraId="71E8B5FC" w14:textId="5BB5C387" w:rsidR="00532EE3" w:rsidRDefault="00532EE3" w:rsidP="00532EE3">
      <w:pPr>
        <w:pStyle w:val="NoSpacing"/>
        <w:jc w:val="center"/>
        <w:rPr>
          <w:sz w:val="24"/>
          <w:szCs w:val="24"/>
          <w:lang w:val="sr-Cyrl-BA" w:eastAsia="hr-HR"/>
        </w:rPr>
      </w:pPr>
      <w:r>
        <w:rPr>
          <w:i/>
          <w:iCs/>
          <w:sz w:val="24"/>
          <w:szCs w:val="24"/>
          <w:lang w:val="sr-Cyrl-BA" w:eastAsia="hr-HR"/>
        </w:rPr>
        <w:t>Графикон</w:t>
      </w:r>
      <w:r w:rsidRPr="00E516BE">
        <w:rPr>
          <w:i/>
          <w:iCs/>
          <w:sz w:val="24"/>
          <w:szCs w:val="24"/>
          <w:lang w:val="sr-Cyrl-BA" w:eastAsia="hr-HR"/>
        </w:rPr>
        <w:t xml:space="preserve"> </w:t>
      </w:r>
      <w:r>
        <w:rPr>
          <w:i/>
          <w:iCs/>
          <w:sz w:val="24"/>
          <w:szCs w:val="24"/>
          <w:lang w:val="sr-Cyrl-BA" w:eastAsia="hr-HR"/>
        </w:rPr>
        <w:t>1</w:t>
      </w:r>
      <w:r w:rsidRPr="00E516BE">
        <w:rPr>
          <w:i/>
          <w:iCs/>
          <w:sz w:val="24"/>
          <w:szCs w:val="24"/>
          <w:lang w:val="sr-Cyrl-BA" w:eastAsia="hr-HR"/>
        </w:rPr>
        <w:t>.</w:t>
      </w:r>
      <w:r w:rsidRPr="002A4643">
        <w:rPr>
          <w:sz w:val="24"/>
          <w:szCs w:val="24"/>
          <w:lang w:val="sr-Cyrl-BA" w:eastAsia="hr-HR"/>
        </w:rPr>
        <w:t xml:space="preserve"> </w:t>
      </w:r>
      <w:r>
        <w:rPr>
          <w:sz w:val="24"/>
          <w:szCs w:val="24"/>
          <w:lang w:val="sr-Cyrl-BA" w:eastAsia="hr-HR"/>
        </w:rPr>
        <w:t xml:space="preserve">Структура </w:t>
      </w:r>
      <w:r w:rsidRPr="002A4643">
        <w:rPr>
          <w:sz w:val="24"/>
          <w:szCs w:val="24"/>
          <w:lang w:val="sr-Cyrl-BA" w:eastAsia="hr-HR"/>
        </w:rPr>
        <w:t>запослених</w:t>
      </w:r>
      <w:r>
        <w:rPr>
          <w:sz w:val="24"/>
          <w:szCs w:val="24"/>
          <w:lang w:val="sr-Cyrl-BA" w:eastAsia="hr-HR"/>
        </w:rPr>
        <w:t xml:space="preserve"> према дјелатносима и полу</w:t>
      </w:r>
      <w:r w:rsidR="00CE6995">
        <w:rPr>
          <w:sz w:val="24"/>
          <w:szCs w:val="24"/>
          <w:lang w:val="sr-Cyrl-BA" w:eastAsia="hr-HR"/>
        </w:rPr>
        <w:t xml:space="preserve"> за 2023. годину</w:t>
      </w:r>
    </w:p>
    <w:p w14:paraId="0301AA23" w14:textId="77777777" w:rsidR="00532EE3" w:rsidRDefault="00532EE3" w:rsidP="000627A8">
      <w:pPr>
        <w:pStyle w:val="NoSpacing"/>
        <w:jc w:val="both"/>
        <w:rPr>
          <w:rFonts w:cs="Calibri"/>
          <w:sz w:val="24"/>
          <w:szCs w:val="24"/>
          <w:lang w:val="sr-Cyrl-RS" w:eastAsia="en-GB"/>
        </w:rPr>
      </w:pPr>
    </w:p>
    <w:p w14:paraId="62916282" w14:textId="1A85052A" w:rsidR="002B6012" w:rsidRPr="002B6012" w:rsidRDefault="002B6012" w:rsidP="000627A8">
      <w:pPr>
        <w:pStyle w:val="NoSpacing"/>
        <w:jc w:val="both"/>
        <w:rPr>
          <w:rFonts w:cs="Calibri"/>
          <w:sz w:val="24"/>
          <w:szCs w:val="24"/>
          <w:lang w:val="sr-Cyrl-RS" w:eastAsia="en-GB"/>
        </w:rPr>
      </w:pPr>
      <w:r>
        <w:rPr>
          <w:noProof/>
        </w:rPr>
        <w:drawing>
          <wp:inline distT="0" distB="0" distL="0" distR="0" wp14:anchorId="7C23E9E1" wp14:editId="7E502E8F">
            <wp:extent cx="5597525" cy="2479431"/>
            <wp:effectExtent l="0" t="0" r="15875" b="10160"/>
            <wp:docPr id="2093089685" name="Chart 1">
              <a:extLst xmlns:a="http://schemas.openxmlformats.org/drawingml/2006/main">
                <a:ext uri="{FF2B5EF4-FFF2-40B4-BE49-F238E27FC236}">
                  <a16:creationId xmlns:a16="http://schemas.microsoft.com/office/drawing/2014/main" id="{633C981C-825B-101E-AFD3-1EC28351B1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45F9781" w14:textId="77777777" w:rsidR="00532EE3" w:rsidRDefault="00532EE3" w:rsidP="00532EE3">
      <w:pPr>
        <w:pStyle w:val="NoSpacing"/>
        <w:jc w:val="center"/>
        <w:rPr>
          <w:rFonts w:cs="Calibri"/>
          <w:i/>
          <w:iCs/>
          <w:sz w:val="24"/>
          <w:szCs w:val="24"/>
          <w:lang w:val="sr-Cyrl-RS" w:eastAsia="en-GB"/>
        </w:rPr>
      </w:pPr>
      <w:r w:rsidRPr="00B905BD">
        <w:rPr>
          <w:rFonts w:cs="Calibri"/>
          <w:i/>
          <w:iCs/>
          <w:sz w:val="24"/>
          <w:szCs w:val="24"/>
          <w:lang w:val="sr-Cyrl-RS" w:eastAsia="en-GB"/>
        </w:rPr>
        <w:t>Извор: Републички завод за статистику РС</w:t>
      </w:r>
    </w:p>
    <w:p w14:paraId="50751006" w14:textId="77777777" w:rsidR="00CE6995" w:rsidRDefault="00CE6995" w:rsidP="000627A8">
      <w:pPr>
        <w:pStyle w:val="NoSpacing"/>
        <w:jc w:val="both"/>
        <w:rPr>
          <w:rFonts w:cs="Calibri"/>
          <w:sz w:val="24"/>
          <w:szCs w:val="24"/>
          <w:lang w:val="sr-Cyrl-RS" w:eastAsia="en-GB"/>
        </w:rPr>
      </w:pPr>
    </w:p>
    <w:p w14:paraId="4A228434" w14:textId="53B5B82C" w:rsidR="002B6012" w:rsidRDefault="00CE6995" w:rsidP="000627A8">
      <w:pPr>
        <w:pStyle w:val="NoSpacing"/>
        <w:jc w:val="both"/>
        <w:rPr>
          <w:rFonts w:cs="Calibri"/>
          <w:sz w:val="24"/>
          <w:szCs w:val="24"/>
          <w:lang w:val="sr-Cyrl-RS" w:eastAsia="en-GB"/>
        </w:rPr>
      </w:pPr>
      <w:r>
        <w:rPr>
          <w:rFonts w:cs="Calibri"/>
          <w:sz w:val="24"/>
          <w:szCs w:val="24"/>
          <w:lang w:val="sr-Cyrl-RS" w:eastAsia="en-GB"/>
        </w:rPr>
        <w:t>Ж</w:t>
      </w:r>
      <w:r w:rsidR="00532EE3">
        <w:rPr>
          <w:rFonts w:cs="Calibri"/>
          <w:sz w:val="24"/>
          <w:szCs w:val="24"/>
          <w:lang w:val="sr-Cyrl-RS" w:eastAsia="en-GB"/>
        </w:rPr>
        <w:t xml:space="preserve">ене </w:t>
      </w:r>
      <w:r>
        <w:rPr>
          <w:rFonts w:cs="Calibri"/>
          <w:sz w:val="24"/>
          <w:szCs w:val="24"/>
          <w:lang w:val="sr-Cyrl-RS" w:eastAsia="en-GB"/>
        </w:rPr>
        <w:t xml:space="preserve">су доминантно запослене у областима јавне управе и образовања, затим у пољопривреди, дјелатностима здравствене и социјалне заштите те осталим услужним дјелатностима. </w:t>
      </w:r>
    </w:p>
    <w:p w14:paraId="7FF504E5" w14:textId="77777777" w:rsidR="00CE6995" w:rsidRDefault="00CE6995" w:rsidP="000627A8">
      <w:pPr>
        <w:pStyle w:val="NoSpacing"/>
        <w:jc w:val="both"/>
        <w:rPr>
          <w:rFonts w:cs="Calibri"/>
          <w:sz w:val="24"/>
          <w:szCs w:val="24"/>
          <w:lang w:val="sr-Cyrl-RS" w:eastAsia="en-GB"/>
        </w:rPr>
      </w:pPr>
    </w:p>
    <w:p w14:paraId="4DD51A34" w14:textId="5D8064DE" w:rsidR="00CE6995" w:rsidRPr="00CE6995" w:rsidRDefault="00CE6995" w:rsidP="000627A8">
      <w:pPr>
        <w:pStyle w:val="NoSpacing"/>
        <w:jc w:val="both"/>
        <w:rPr>
          <w:rFonts w:cs="Calibri"/>
          <w:b/>
          <w:bCs/>
          <w:sz w:val="24"/>
          <w:szCs w:val="24"/>
          <w:lang w:val="sr-Cyrl-RS" w:eastAsia="en-GB"/>
        </w:rPr>
      </w:pPr>
      <w:r w:rsidRPr="00CE6995">
        <w:rPr>
          <w:rFonts w:cs="Calibri"/>
          <w:b/>
          <w:bCs/>
          <w:sz w:val="24"/>
          <w:szCs w:val="24"/>
          <w:lang w:val="sr-Cyrl-RS" w:eastAsia="en-GB"/>
        </w:rPr>
        <w:t>Незапослени</w:t>
      </w:r>
    </w:p>
    <w:p w14:paraId="39A0EF82" w14:textId="70FF729C" w:rsidR="000627A8" w:rsidRDefault="000627A8" w:rsidP="000627A8">
      <w:pPr>
        <w:pStyle w:val="NoSpacing"/>
        <w:jc w:val="both"/>
        <w:rPr>
          <w:rFonts w:cs="Calibri"/>
          <w:sz w:val="24"/>
          <w:szCs w:val="24"/>
          <w:lang w:val="sr-Cyrl-RS" w:eastAsia="en-GB"/>
        </w:rPr>
      </w:pPr>
      <w:r>
        <w:rPr>
          <w:rFonts w:cs="Calibri"/>
          <w:sz w:val="24"/>
          <w:szCs w:val="24"/>
          <w:lang w:val="sr-Cyrl-RS" w:eastAsia="en-GB"/>
        </w:rPr>
        <w:t xml:space="preserve">Посматрајући податке о активним тражиоцима посла </w:t>
      </w:r>
      <w:r w:rsidR="00CE6995">
        <w:rPr>
          <w:rFonts w:cs="Calibri"/>
          <w:sz w:val="24"/>
          <w:szCs w:val="24"/>
          <w:lang w:val="sr-Cyrl-RS" w:eastAsia="en-GB"/>
        </w:rPr>
        <w:t>уочљиво</w:t>
      </w:r>
      <w:r>
        <w:rPr>
          <w:rFonts w:cs="Calibri"/>
          <w:sz w:val="24"/>
          <w:szCs w:val="24"/>
          <w:lang w:val="sr-Cyrl-RS" w:eastAsia="en-GB"/>
        </w:rPr>
        <w:t xml:space="preserve"> је да се кроз године смањује број активних тражиоца посла, превасходно због благог раста запослености, али и негативних миграционих кретања.</w:t>
      </w:r>
    </w:p>
    <w:p w14:paraId="30E83C3A" w14:textId="77777777" w:rsidR="000627A8" w:rsidRPr="000627A8" w:rsidRDefault="000627A8" w:rsidP="000627A8">
      <w:pPr>
        <w:pStyle w:val="NoSpacing"/>
        <w:jc w:val="both"/>
        <w:rPr>
          <w:rFonts w:cs="Calibri"/>
          <w:sz w:val="24"/>
          <w:szCs w:val="24"/>
          <w:lang w:val="sr-Cyrl-RS" w:eastAsia="en-GB"/>
        </w:rPr>
      </w:pPr>
    </w:p>
    <w:p w14:paraId="25D3EF82" w14:textId="77777777" w:rsidR="000627A8" w:rsidRDefault="000627A8" w:rsidP="00DB2DB1">
      <w:pPr>
        <w:pStyle w:val="NoSpacing"/>
        <w:jc w:val="center"/>
        <w:rPr>
          <w:rFonts w:cs="Calibri"/>
          <w:sz w:val="24"/>
          <w:szCs w:val="24"/>
          <w:lang w:val="sr-Cyrl-RS" w:eastAsia="en-GB"/>
        </w:rPr>
      </w:pPr>
      <w:r w:rsidRPr="000627A8">
        <w:rPr>
          <w:rFonts w:cs="Calibri"/>
          <w:sz w:val="24"/>
          <w:szCs w:val="24"/>
          <w:lang w:val="sr-Cyrl-RS" w:eastAsia="en-GB"/>
        </w:rPr>
        <w:t xml:space="preserve">Табела 7. Лица која траже посао на подручју општине Трново </w:t>
      </w:r>
    </w:p>
    <w:p w14:paraId="15DC59CF" w14:textId="0AC00E8B" w:rsidR="006B0DB6" w:rsidRPr="00CE6995" w:rsidRDefault="000627A8" w:rsidP="00CE6995">
      <w:pPr>
        <w:pStyle w:val="NoSpacing"/>
        <w:jc w:val="center"/>
        <w:rPr>
          <w:rFonts w:cs="Calibri"/>
          <w:sz w:val="24"/>
          <w:szCs w:val="24"/>
          <w:lang w:val="sr-Cyrl-RS" w:eastAsia="en-GB"/>
        </w:rPr>
      </w:pPr>
      <w:r w:rsidRPr="000627A8">
        <w:rPr>
          <w:rFonts w:cs="Calibri"/>
          <w:sz w:val="24"/>
          <w:szCs w:val="24"/>
          <w:lang w:val="sr-Cyrl-RS" w:eastAsia="en-GB"/>
        </w:rPr>
        <w:t>за период 2020 – 2024 година</w:t>
      </w:r>
    </w:p>
    <w:tbl>
      <w:tblPr>
        <w:tblStyle w:val="TableGrid"/>
        <w:tblW w:w="0" w:type="auto"/>
        <w:tblLook w:val="04A0" w:firstRow="1" w:lastRow="0" w:firstColumn="1" w:lastColumn="0" w:noHBand="0" w:noVBand="1"/>
      </w:tblPr>
      <w:tblGrid>
        <w:gridCol w:w="4531"/>
        <w:gridCol w:w="1560"/>
        <w:gridCol w:w="1559"/>
        <w:gridCol w:w="1348"/>
      </w:tblGrid>
      <w:tr w:rsidR="000627A8" w:rsidRPr="00A04900" w14:paraId="0348CB82" w14:textId="77777777" w:rsidTr="00F67EBB">
        <w:trPr>
          <w:trHeight w:val="286"/>
        </w:trPr>
        <w:tc>
          <w:tcPr>
            <w:tcW w:w="4531" w:type="dxa"/>
            <w:tcBorders>
              <w:right w:val="single" w:sz="4" w:space="0" w:color="auto"/>
            </w:tcBorders>
            <w:shd w:val="clear" w:color="auto" w:fill="BFBFBF" w:themeFill="background1" w:themeFillShade="BF"/>
            <w:vAlign w:val="center"/>
          </w:tcPr>
          <w:p w14:paraId="21FA1D40" w14:textId="77777777" w:rsidR="000627A8" w:rsidRPr="00A04900" w:rsidRDefault="000627A8" w:rsidP="00F67EBB">
            <w:pPr>
              <w:pStyle w:val="NoSpacing"/>
              <w:jc w:val="center"/>
              <w:rPr>
                <w:b/>
                <w:bCs/>
                <w:sz w:val="22"/>
                <w:szCs w:val="22"/>
                <w:lang w:val="sr-Cyrl-BA" w:eastAsia="hr-HR"/>
              </w:rPr>
            </w:pPr>
            <w:r>
              <w:rPr>
                <w:b/>
                <w:bCs/>
                <w:sz w:val="22"/>
                <w:szCs w:val="22"/>
                <w:lang w:val="sr-Cyrl-BA" w:eastAsia="hr-HR"/>
              </w:rPr>
              <w:t>Године</w:t>
            </w:r>
          </w:p>
        </w:tc>
        <w:tc>
          <w:tcPr>
            <w:tcW w:w="1560" w:type="dxa"/>
            <w:tcBorders>
              <w:left w:val="single" w:sz="4" w:space="0" w:color="auto"/>
            </w:tcBorders>
            <w:shd w:val="clear" w:color="auto" w:fill="BFBFBF" w:themeFill="background1" w:themeFillShade="BF"/>
            <w:vAlign w:val="center"/>
          </w:tcPr>
          <w:p w14:paraId="1340F632" w14:textId="77777777" w:rsidR="000627A8" w:rsidRPr="00A04900" w:rsidRDefault="000627A8" w:rsidP="00F67EBB">
            <w:pPr>
              <w:pStyle w:val="NoSpacing"/>
              <w:jc w:val="center"/>
              <w:rPr>
                <w:b/>
                <w:bCs/>
                <w:sz w:val="22"/>
                <w:szCs w:val="22"/>
                <w:lang w:val="sr-Cyrl-BA" w:eastAsia="hr-HR"/>
              </w:rPr>
            </w:pPr>
            <w:r w:rsidRPr="00A04900">
              <w:rPr>
                <w:b/>
                <w:bCs/>
                <w:sz w:val="22"/>
                <w:szCs w:val="22"/>
                <w:lang w:val="sr-Cyrl-BA" w:eastAsia="hr-HR"/>
              </w:rPr>
              <w:t>Мушкарци</w:t>
            </w:r>
          </w:p>
        </w:tc>
        <w:tc>
          <w:tcPr>
            <w:tcW w:w="1559" w:type="dxa"/>
            <w:shd w:val="clear" w:color="auto" w:fill="BFBFBF" w:themeFill="background1" w:themeFillShade="BF"/>
            <w:vAlign w:val="center"/>
          </w:tcPr>
          <w:p w14:paraId="3E319CC1" w14:textId="77777777" w:rsidR="000627A8" w:rsidRPr="00A04900" w:rsidRDefault="000627A8" w:rsidP="00F67EBB">
            <w:pPr>
              <w:pStyle w:val="NoSpacing"/>
              <w:jc w:val="center"/>
              <w:rPr>
                <w:b/>
                <w:bCs/>
                <w:sz w:val="22"/>
                <w:szCs w:val="22"/>
                <w:lang w:val="sr-Cyrl-BA" w:eastAsia="hr-HR"/>
              </w:rPr>
            </w:pPr>
            <w:r w:rsidRPr="00A04900">
              <w:rPr>
                <w:b/>
                <w:bCs/>
                <w:sz w:val="22"/>
                <w:szCs w:val="22"/>
                <w:lang w:val="sr-Cyrl-BA" w:eastAsia="hr-HR"/>
              </w:rPr>
              <w:t>Жене</w:t>
            </w:r>
          </w:p>
        </w:tc>
        <w:tc>
          <w:tcPr>
            <w:tcW w:w="1348" w:type="dxa"/>
            <w:shd w:val="clear" w:color="auto" w:fill="BFBFBF" w:themeFill="background1" w:themeFillShade="BF"/>
            <w:vAlign w:val="center"/>
          </w:tcPr>
          <w:p w14:paraId="1057619F" w14:textId="77777777" w:rsidR="000627A8" w:rsidRPr="00A04900" w:rsidRDefault="000627A8" w:rsidP="00F67EBB">
            <w:pPr>
              <w:pStyle w:val="NoSpacing"/>
              <w:jc w:val="center"/>
              <w:rPr>
                <w:b/>
                <w:bCs/>
                <w:sz w:val="22"/>
                <w:szCs w:val="22"/>
                <w:lang w:val="sr-Cyrl-BA" w:eastAsia="hr-HR"/>
              </w:rPr>
            </w:pPr>
            <w:r w:rsidRPr="00A04900">
              <w:rPr>
                <w:b/>
                <w:bCs/>
                <w:sz w:val="22"/>
                <w:szCs w:val="22"/>
                <w:lang w:val="sr-Cyrl-BA" w:eastAsia="hr-HR"/>
              </w:rPr>
              <w:t>Укупно</w:t>
            </w:r>
          </w:p>
        </w:tc>
      </w:tr>
      <w:tr w:rsidR="000627A8" w:rsidRPr="00A04900" w14:paraId="4471BF96" w14:textId="77777777" w:rsidTr="000627A8">
        <w:trPr>
          <w:trHeight w:val="314"/>
        </w:trPr>
        <w:tc>
          <w:tcPr>
            <w:tcW w:w="4531" w:type="dxa"/>
            <w:shd w:val="clear" w:color="auto" w:fill="BFBFBF" w:themeFill="background1" w:themeFillShade="BF"/>
            <w:vAlign w:val="center"/>
          </w:tcPr>
          <w:p w14:paraId="0608C92B" w14:textId="4EF8C8A3" w:rsidR="000627A8" w:rsidRPr="00A04900" w:rsidRDefault="000627A8" w:rsidP="000627A8">
            <w:pPr>
              <w:pStyle w:val="NoSpacing"/>
              <w:jc w:val="center"/>
              <w:rPr>
                <w:b/>
                <w:bCs/>
                <w:sz w:val="22"/>
                <w:szCs w:val="22"/>
                <w:lang w:val="sr-Cyrl-BA" w:eastAsia="hr-HR"/>
              </w:rPr>
            </w:pPr>
            <w:r w:rsidRPr="00A04900">
              <w:rPr>
                <w:b/>
                <w:bCs/>
                <w:sz w:val="22"/>
                <w:szCs w:val="22"/>
                <w:lang w:val="sr-Cyrl-BA" w:eastAsia="hr-HR"/>
              </w:rPr>
              <w:t>20</w:t>
            </w:r>
            <w:r>
              <w:rPr>
                <w:b/>
                <w:bCs/>
                <w:sz w:val="22"/>
                <w:szCs w:val="22"/>
                <w:lang w:val="sr-Cyrl-BA" w:eastAsia="hr-HR"/>
              </w:rPr>
              <w:t>20</w:t>
            </w:r>
            <w:r w:rsidRPr="00A04900">
              <w:rPr>
                <w:b/>
                <w:bCs/>
                <w:sz w:val="22"/>
                <w:szCs w:val="22"/>
                <w:lang w:val="sr-Cyrl-BA" w:eastAsia="hr-HR"/>
              </w:rPr>
              <w:t xml:space="preserve">. </w:t>
            </w:r>
          </w:p>
        </w:tc>
        <w:tc>
          <w:tcPr>
            <w:tcW w:w="1560" w:type="dxa"/>
            <w:vAlign w:val="center"/>
          </w:tcPr>
          <w:p w14:paraId="1A1A3377" w14:textId="0E7ADC3B" w:rsidR="000627A8" w:rsidRPr="00C73382" w:rsidRDefault="000627A8" w:rsidP="00F67EBB">
            <w:pPr>
              <w:pStyle w:val="NoSpacing"/>
              <w:jc w:val="center"/>
              <w:rPr>
                <w:sz w:val="22"/>
                <w:szCs w:val="22"/>
                <w:lang w:val="sr-Cyrl-BA" w:eastAsia="hr-HR"/>
              </w:rPr>
            </w:pPr>
            <w:r>
              <w:rPr>
                <w:b/>
                <w:sz w:val="22"/>
                <w:szCs w:val="22"/>
                <w:lang w:val="sr-Cyrl-BA" w:eastAsia="hr-HR"/>
              </w:rPr>
              <w:t>57</w:t>
            </w:r>
          </w:p>
        </w:tc>
        <w:tc>
          <w:tcPr>
            <w:tcW w:w="1559" w:type="dxa"/>
            <w:vAlign w:val="center"/>
          </w:tcPr>
          <w:p w14:paraId="7A352296" w14:textId="18EF049D" w:rsidR="000627A8" w:rsidRPr="00C73382" w:rsidRDefault="000627A8" w:rsidP="00F67EBB">
            <w:pPr>
              <w:pStyle w:val="NoSpacing"/>
              <w:jc w:val="center"/>
              <w:rPr>
                <w:sz w:val="22"/>
                <w:szCs w:val="22"/>
                <w:lang w:val="sr-Cyrl-BA" w:eastAsia="hr-HR"/>
              </w:rPr>
            </w:pPr>
            <w:r>
              <w:rPr>
                <w:b/>
                <w:sz w:val="22"/>
                <w:szCs w:val="22"/>
                <w:lang w:val="sr-Cyrl-BA" w:eastAsia="hr-HR"/>
              </w:rPr>
              <w:t>79</w:t>
            </w:r>
          </w:p>
        </w:tc>
        <w:tc>
          <w:tcPr>
            <w:tcW w:w="1348" w:type="dxa"/>
            <w:vAlign w:val="center"/>
          </w:tcPr>
          <w:p w14:paraId="637CC3D5" w14:textId="7FA85744" w:rsidR="000627A8" w:rsidRPr="00C73382" w:rsidRDefault="000627A8" w:rsidP="00F67EBB">
            <w:pPr>
              <w:pStyle w:val="NoSpacing"/>
              <w:jc w:val="center"/>
              <w:rPr>
                <w:sz w:val="22"/>
                <w:szCs w:val="22"/>
                <w:lang w:val="sr-Cyrl-BA" w:eastAsia="hr-HR"/>
              </w:rPr>
            </w:pPr>
            <w:r>
              <w:rPr>
                <w:b/>
                <w:sz w:val="22"/>
                <w:szCs w:val="22"/>
                <w:lang w:val="sr-Cyrl-BA" w:eastAsia="hr-HR"/>
              </w:rPr>
              <w:t>136</w:t>
            </w:r>
          </w:p>
        </w:tc>
      </w:tr>
      <w:tr w:rsidR="000627A8" w:rsidRPr="00A04900" w14:paraId="4E756716" w14:textId="77777777" w:rsidTr="000627A8">
        <w:trPr>
          <w:trHeight w:val="260"/>
        </w:trPr>
        <w:tc>
          <w:tcPr>
            <w:tcW w:w="4531" w:type="dxa"/>
            <w:shd w:val="clear" w:color="auto" w:fill="BFBFBF" w:themeFill="background1" w:themeFillShade="BF"/>
            <w:vAlign w:val="center"/>
          </w:tcPr>
          <w:p w14:paraId="7F5E19B3" w14:textId="3935F234" w:rsidR="000627A8" w:rsidRPr="00A04900" w:rsidRDefault="000627A8" w:rsidP="000627A8">
            <w:pPr>
              <w:pStyle w:val="NoSpacing"/>
              <w:jc w:val="center"/>
              <w:rPr>
                <w:b/>
                <w:bCs/>
                <w:sz w:val="22"/>
                <w:szCs w:val="22"/>
                <w:lang w:val="sr-Cyrl-BA" w:eastAsia="hr-HR"/>
              </w:rPr>
            </w:pPr>
            <w:r w:rsidRPr="00A04900">
              <w:rPr>
                <w:b/>
                <w:bCs/>
                <w:sz w:val="22"/>
                <w:szCs w:val="22"/>
                <w:lang w:val="sr-Cyrl-BA" w:eastAsia="hr-HR"/>
              </w:rPr>
              <w:t>20</w:t>
            </w:r>
            <w:r>
              <w:rPr>
                <w:b/>
                <w:bCs/>
                <w:sz w:val="22"/>
                <w:szCs w:val="22"/>
                <w:lang w:val="sr-Cyrl-BA" w:eastAsia="hr-HR"/>
              </w:rPr>
              <w:t>21</w:t>
            </w:r>
            <w:r w:rsidRPr="00A04900">
              <w:rPr>
                <w:b/>
                <w:bCs/>
                <w:sz w:val="22"/>
                <w:szCs w:val="22"/>
                <w:lang w:val="sr-Cyrl-BA" w:eastAsia="hr-HR"/>
              </w:rPr>
              <w:t xml:space="preserve">. </w:t>
            </w:r>
          </w:p>
        </w:tc>
        <w:tc>
          <w:tcPr>
            <w:tcW w:w="1560" w:type="dxa"/>
            <w:vAlign w:val="center"/>
          </w:tcPr>
          <w:p w14:paraId="580CF438" w14:textId="54B1244D" w:rsidR="000627A8" w:rsidRPr="00C73382" w:rsidRDefault="000627A8" w:rsidP="00F67EBB">
            <w:pPr>
              <w:pStyle w:val="NoSpacing"/>
              <w:jc w:val="center"/>
              <w:rPr>
                <w:sz w:val="22"/>
                <w:szCs w:val="22"/>
                <w:lang w:val="sr-Cyrl-BA" w:eastAsia="hr-HR"/>
              </w:rPr>
            </w:pPr>
            <w:r>
              <w:rPr>
                <w:b/>
                <w:sz w:val="22"/>
                <w:szCs w:val="22"/>
                <w:lang w:val="sr-Cyrl-BA" w:eastAsia="hr-HR"/>
              </w:rPr>
              <w:t>53</w:t>
            </w:r>
          </w:p>
        </w:tc>
        <w:tc>
          <w:tcPr>
            <w:tcW w:w="1559" w:type="dxa"/>
            <w:vAlign w:val="center"/>
          </w:tcPr>
          <w:p w14:paraId="0401DC7E" w14:textId="29899E8A" w:rsidR="000627A8" w:rsidRPr="00C73382" w:rsidRDefault="000627A8" w:rsidP="00F67EBB">
            <w:pPr>
              <w:pStyle w:val="NoSpacing"/>
              <w:jc w:val="center"/>
              <w:rPr>
                <w:sz w:val="22"/>
                <w:szCs w:val="22"/>
                <w:lang w:val="sr-Cyrl-BA" w:eastAsia="hr-HR"/>
              </w:rPr>
            </w:pPr>
            <w:r>
              <w:rPr>
                <w:b/>
                <w:sz w:val="22"/>
                <w:szCs w:val="22"/>
                <w:lang w:val="sr-Cyrl-BA" w:eastAsia="hr-HR"/>
              </w:rPr>
              <w:t>66</w:t>
            </w:r>
          </w:p>
        </w:tc>
        <w:tc>
          <w:tcPr>
            <w:tcW w:w="1348" w:type="dxa"/>
            <w:vAlign w:val="center"/>
          </w:tcPr>
          <w:p w14:paraId="56748093" w14:textId="275F9222" w:rsidR="000627A8" w:rsidRPr="00C73382" w:rsidRDefault="000627A8" w:rsidP="00F67EBB">
            <w:pPr>
              <w:pStyle w:val="NoSpacing"/>
              <w:jc w:val="center"/>
              <w:rPr>
                <w:sz w:val="22"/>
                <w:szCs w:val="22"/>
                <w:lang w:val="sr-Cyrl-BA" w:eastAsia="hr-HR"/>
              </w:rPr>
            </w:pPr>
            <w:r>
              <w:rPr>
                <w:b/>
                <w:sz w:val="22"/>
                <w:szCs w:val="22"/>
                <w:lang w:val="sr-Cyrl-BA" w:eastAsia="hr-HR"/>
              </w:rPr>
              <w:t>119</w:t>
            </w:r>
          </w:p>
        </w:tc>
      </w:tr>
      <w:tr w:rsidR="000627A8" w:rsidRPr="00A04900" w14:paraId="6CB785EC" w14:textId="77777777" w:rsidTr="00F67EBB">
        <w:trPr>
          <w:trHeight w:val="278"/>
        </w:trPr>
        <w:tc>
          <w:tcPr>
            <w:tcW w:w="4531" w:type="dxa"/>
            <w:shd w:val="clear" w:color="auto" w:fill="BFBFBF" w:themeFill="background1" w:themeFillShade="BF"/>
            <w:vAlign w:val="center"/>
          </w:tcPr>
          <w:p w14:paraId="7E614720" w14:textId="77777777" w:rsidR="000627A8" w:rsidRPr="00A04900" w:rsidRDefault="000627A8" w:rsidP="00F67EBB">
            <w:pPr>
              <w:pStyle w:val="NoSpacing"/>
              <w:jc w:val="center"/>
              <w:rPr>
                <w:b/>
                <w:bCs/>
                <w:sz w:val="22"/>
                <w:szCs w:val="22"/>
                <w:lang w:val="sr-Cyrl-BA" w:eastAsia="hr-HR"/>
              </w:rPr>
            </w:pPr>
            <w:r w:rsidRPr="00A04900">
              <w:rPr>
                <w:b/>
                <w:bCs/>
                <w:sz w:val="22"/>
                <w:szCs w:val="22"/>
                <w:lang w:val="sr-Cyrl-BA" w:eastAsia="hr-HR"/>
              </w:rPr>
              <w:t>20</w:t>
            </w:r>
            <w:r>
              <w:rPr>
                <w:b/>
                <w:bCs/>
                <w:sz w:val="22"/>
                <w:szCs w:val="22"/>
                <w:lang w:val="sr-Cyrl-BA" w:eastAsia="hr-HR"/>
              </w:rPr>
              <w:t>22</w:t>
            </w:r>
            <w:r w:rsidRPr="00A04900">
              <w:rPr>
                <w:b/>
                <w:bCs/>
                <w:sz w:val="22"/>
                <w:szCs w:val="22"/>
                <w:lang w:val="sr-Cyrl-BA" w:eastAsia="hr-HR"/>
              </w:rPr>
              <w:t xml:space="preserve">. </w:t>
            </w:r>
          </w:p>
        </w:tc>
        <w:tc>
          <w:tcPr>
            <w:tcW w:w="1560" w:type="dxa"/>
            <w:vAlign w:val="center"/>
          </w:tcPr>
          <w:p w14:paraId="74F299E5" w14:textId="77777777" w:rsidR="000627A8" w:rsidRPr="00C73382" w:rsidRDefault="000627A8" w:rsidP="00F67EBB">
            <w:pPr>
              <w:pStyle w:val="NoSpacing"/>
              <w:jc w:val="center"/>
              <w:rPr>
                <w:b/>
                <w:sz w:val="22"/>
                <w:szCs w:val="22"/>
                <w:lang w:val="sr-Cyrl-BA" w:eastAsia="hr-HR"/>
              </w:rPr>
            </w:pPr>
            <w:r>
              <w:rPr>
                <w:b/>
                <w:sz w:val="22"/>
                <w:szCs w:val="22"/>
                <w:lang w:val="sr-Cyrl-BA" w:eastAsia="hr-HR"/>
              </w:rPr>
              <w:t>52</w:t>
            </w:r>
          </w:p>
        </w:tc>
        <w:tc>
          <w:tcPr>
            <w:tcW w:w="1559" w:type="dxa"/>
            <w:vAlign w:val="center"/>
          </w:tcPr>
          <w:p w14:paraId="1A06EF63" w14:textId="77777777" w:rsidR="000627A8" w:rsidRPr="00C73382" w:rsidRDefault="000627A8" w:rsidP="00F67EBB">
            <w:pPr>
              <w:pStyle w:val="NoSpacing"/>
              <w:jc w:val="center"/>
              <w:rPr>
                <w:b/>
                <w:sz w:val="22"/>
                <w:szCs w:val="22"/>
                <w:lang w:val="sr-Cyrl-BA" w:eastAsia="hr-HR"/>
              </w:rPr>
            </w:pPr>
            <w:r>
              <w:rPr>
                <w:b/>
                <w:sz w:val="22"/>
                <w:szCs w:val="22"/>
                <w:lang w:val="sr-Cyrl-BA" w:eastAsia="hr-HR"/>
              </w:rPr>
              <w:t>61</w:t>
            </w:r>
          </w:p>
        </w:tc>
        <w:tc>
          <w:tcPr>
            <w:tcW w:w="1348" w:type="dxa"/>
            <w:vAlign w:val="center"/>
          </w:tcPr>
          <w:p w14:paraId="171A72EC" w14:textId="77777777" w:rsidR="000627A8" w:rsidRPr="00C73382" w:rsidRDefault="000627A8" w:rsidP="00F67EBB">
            <w:pPr>
              <w:pStyle w:val="NoSpacing"/>
              <w:jc w:val="center"/>
              <w:rPr>
                <w:b/>
                <w:sz w:val="22"/>
                <w:szCs w:val="22"/>
                <w:lang w:val="sr-Cyrl-BA" w:eastAsia="hr-HR"/>
              </w:rPr>
            </w:pPr>
            <w:r>
              <w:rPr>
                <w:b/>
                <w:sz w:val="22"/>
                <w:szCs w:val="22"/>
                <w:lang w:val="sr-Cyrl-BA" w:eastAsia="hr-HR"/>
              </w:rPr>
              <w:t>113</w:t>
            </w:r>
          </w:p>
        </w:tc>
      </w:tr>
      <w:tr w:rsidR="000627A8" w:rsidRPr="00A04900" w14:paraId="2AD45DD2" w14:textId="77777777" w:rsidTr="00F67EBB">
        <w:trPr>
          <w:trHeight w:val="278"/>
        </w:trPr>
        <w:tc>
          <w:tcPr>
            <w:tcW w:w="4531" w:type="dxa"/>
            <w:shd w:val="clear" w:color="auto" w:fill="BFBFBF" w:themeFill="background1" w:themeFillShade="BF"/>
            <w:vAlign w:val="center"/>
          </w:tcPr>
          <w:p w14:paraId="5799A5CB" w14:textId="77777777" w:rsidR="000627A8" w:rsidRPr="00A04900" w:rsidRDefault="000627A8" w:rsidP="00F67EBB">
            <w:pPr>
              <w:pStyle w:val="NoSpacing"/>
              <w:jc w:val="center"/>
              <w:rPr>
                <w:b/>
                <w:bCs/>
                <w:sz w:val="22"/>
                <w:szCs w:val="22"/>
                <w:lang w:val="sr-Cyrl-BA" w:eastAsia="hr-HR"/>
              </w:rPr>
            </w:pPr>
            <w:r w:rsidRPr="00A04900">
              <w:rPr>
                <w:b/>
                <w:bCs/>
                <w:sz w:val="22"/>
                <w:szCs w:val="22"/>
                <w:lang w:val="sr-Cyrl-BA" w:eastAsia="hr-HR"/>
              </w:rPr>
              <w:t>202</w:t>
            </w:r>
            <w:r>
              <w:rPr>
                <w:b/>
                <w:bCs/>
                <w:sz w:val="22"/>
                <w:szCs w:val="22"/>
                <w:lang w:val="sr-Cyrl-BA" w:eastAsia="hr-HR"/>
              </w:rPr>
              <w:t>3</w:t>
            </w:r>
            <w:r w:rsidRPr="00A04900">
              <w:rPr>
                <w:b/>
                <w:bCs/>
                <w:sz w:val="22"/>
                <w:szCs w:val="22"/>
                <w:lang w:val="sr-Cyrl-BA" w:eastAsia="hr-HR"/>
              </w:rPr>
              <w:t xml:space="preserve">. </w:t>
            </w:r>
          </w:p>
        </w:tc>
        <w:tc>
          <w:tcPr>
            <w:tcW w:w="1560" w:type="dxa"/>
            <w:vAlign w:val="center"/>
          </w:tcPr>
          <w:p w14:paraId="3C7A4EB6" w14:textId="77777777" w:rsidR="000627A8" w:rsidRPr="00C73382" w:rsidRDefault="000627A8" w:rsidP="00F67EBB">
            <w:pPr>
              <w:pStyle w:val="NoSpacing"/>
              <w:jc w:val="center"/>
              <w:rPr>
                <w:b/>
                <w:sz w:val="22"/>
                <w:szCs w:val="22"/>
                <w:lang w:val="sr-Cyrl-BA" w:eastAsia="hr-HR"/>
              </w:rPr>
            </w:pPr>
            <w:r>
              <w:rPr>
                <w:b/>
                <w:sz w:val="22"/>
                <w:szCs w:val="22"/>
                <w:lang w:val="sr-Cyrl-BA" w:eastAsia="hr-HR"/>
              </w:rPr>
              <w:t>50</w:t>
            </w:r>
          </w:p>
        </w:tc>
        <w:tc>
          <w:tcPr>
            <w:tcW w:w="1559" w:type="dxa"/>
            <w:vAlign w:val="center"/>
          </w:tcPr>
          <w:p w14:paraId="3B2A8086" w14:textId="77777777" w:rsidR="000627A8" w:rsidRPr="00C73382" w:rsidRDefault="000627A8" w:rsidP="00F67EBB">
            <w:pPr>
              <w:pStyle w:val="NoSpacing"/>
              <w:jc w:val="center"/>
              <w:rPr>
                <w:b/>
                <w:sz w:val="22"/>
                <w:szCs w:val="22"/>
                <w:lang w:val="sr-Cyrl-BA" w:eastAsia="hr-HR"/>
              </w:rPr>
            </w:pPr>
            <w:r>
              <w:rPr>
                <w:b/>
                <w:sz w:val="22"/>
                <w:szCs w:val="22"/>
                <w:lang w:val="sr-Cyrl-BA" w:eastAsia="hr-HR"/>
              </w:rPr>
              <w:t>53</w:t>
            </w:r>
          </w:p>
        </w:tc>
        <w:tc>
          <w:tcPr>
            <w:tcW w:w="1348" w:type="dxa"/>
            <w:vAlign w:val="center"/>
          </w:tcPr>
          <w:p w14:paraId="68915770" w14:textId="77777777" w:rsidR="000627A8" w:rsidRPr="00C73382" w:rsidRDefault="000627A8" w:rsidP="00F67EBB">
            <w:pPr>
              <w:pStyle w:val="NoSpacing"/>
              <w:jc w:val="center"/>
              <w:rPr>
                <w:b/>
                <w:sz w:val="22"/>
                <w:szCs w:val="22"/>
                <w:lang w:val="sr-Cyrl-BA" w:eastAsia="hr-HR"/>
              </w:rPr>
            </w:pPr>
            <w:r>
              <w:rPr>
                <w:b/>
                <w:sz w:val="22"/>
                <w:szCs w:val="22"/>
                <w:lang w:val="sr-Cyrl-BA" w:eastAsia="hr-HR"/>
              </w:rPr>
              <w:t>103</w:t>
            </w:r>
          </w:p>
        </w:tc>
      </w:tr>
      <w:tr w:rsidR="000627A8" w:rsidRPr="00A04900" w14:paraId="5DF4B3A9" w14:textId="77777777" w:rsidTr="00F67EBB">
        <w:trPr>
          <w:trHeight w:val="278"/>
        </w:trPr>
        <w:tc>
          <w:tcPr>
            <w:tcW w:w="4531" w:type="dxa"/>
            <w:shd w:val="clear" w:color="auto" w:fill="BFBFBF" w:themeFill="background1" w:themeFillShade="BF"/>
            <w:vAlign w:val="center"/>
          </w:tcPr>
          <w:p w14:paraId="30201DFA" w14:textId="77777777" w:rsidR="000627A8" w:rsidRPr="00A04900" w:rsidRDefault="000627A8" w:rsidP="00F67EBB">
            <w:pPr>
              <w:pStyle w:val="NoSpacing"/>
              <w:jc w:val="center"/>
              <w:rPr>
                <w:b/>
                <w:bCs/>
                <w:sz w:val="22"/>
                <w:szCs w:val="22"/>
                <w:lang w:val="sr-Cyrl-BA" w:eastAsia="hr-HR"/>
              </w:rPr>
            </w:pPr>
            <w:r w:rsidRPr="00A04900">
              <w:rPr>
                <w:b/>
                <w:bCs/>
                <w:sz w:val="22"/>
                <w:szCs w:val="22"/>
                <w:lang w:val="sr-Cyrl-BA" w:eastAsia="hr-HR"/>
              </w:rPr>
              <w:t>202</w:t>
            </w:r>
            <w:r>
              <w:rPr>
                <w:b/>
                <w:bCs/>
                <w:sz w:val="22"/>
                <w:szCs w:val="22"/>
                <w:lang w:val="sr-Cyrl-BA" w:eastAsia="hr-HR"/>
              </w:rPr>
              <w:t>4</w:t>
            </w:r>
            <w:r w:rsidRPr="00A04900">
              <w:rPr>
                <w:b/>
                <w:bCs/>
                <w:sz w:val="22"/>
                <w:szCs w:val="22"/>
                <w:lang w:val="sr-Cyrl-BA" w:eastAsia="hr-HR"/>
              </w:rPr>
              <w:t xml:space="preserve">. </w:t>
            </w:r>
          </w:p>
        </w:tc>
        <w:tc>
          <w:tcPr>
            <w:tcW w:w="1560" w:type="dxa"/>
            <w:vAlign w:val="center"/>
          </w:tcPr>
          <w:p w14:paraId="5B2ACDBF" w14:textId="77777777" w:rsidR="000627A8" w:rsidRPr="00C73382" w:rsidRDefault="000627A8" w:rsidP="00F67EBB">
            <w:pPr>
              <w:pStyle w:val="NoSpacing"/>
              <w:jc w:val="center"/>
              <w:rPr>
                <w:b/>
                <w:sz w:val="22"/>
                <w:szCs w:val="22"/>
                <w:lang w:val="sr-Cyrl-BA" w:eastAsia="hr-HR"/>
              </w:rPr>
            </w:pPr>
            <w:r>
              <w:rPr>
                <w:b/>
                <w:sz w:val="22"/>
                <w:szCs w:val="22"/>
                <w:lang w:val="sr-Cyrl-BA" w:eastAsia="hr-HR"/>
              </w:rPr>
              <w:t>42</w:t>
            </w:r>
          </w:p>
        </w:tc>
        <w:tc>
          <w:tcPr>
            <w:tcW w:w="1559" w:type="dxa"/>
            <w:vAlign w:val="center"/>
          </w:tcPr>
          <w:p w14:paraId="1423EEA2" w14:textId="77777777" w:rsidR="000627A8" w:rsidRPr="00C73382" w:rsidRDefault="000627A8" w:rsidP="00F67EBB">
            <w:pPr>
              <w:pStyle w:val="NoSpacing"/>
              <w:jc w:val="center"/>
              <w:rPr>
                <w:b/>
                <w:sz w:val="22"/>
                <w:szCs w:val="22"/>
                <w:lang w:val="sr-Cyrl-BA" w:eastAsia="hr-HR"/>
              </w:rPr>
            </w:pPr>
            <w:r>
              <w:rPr>
                <w:b/>
                <w:sz w:val="22"/>
                <w:szCs w:val="22"/>
                <w:lang w:val="sr-Cyrl-BA" w:eastAsia="hr-HR"/>
              </w:rPr>
              <w:t>51</w:t>
            </w:r>
          </w:p>
        </w:tc>
        <w:tc>
          <w:tcPr>
            <w:tcW w:w="1348" w:type="dxa"/>
            <w:vAlign w:val="center"/>
          </w:tcPr>
          <w:p w14:paraId="418672F3" w14:textId="77777777" w:rsidR="000627A8" w:rsidRPr="00C73382" w:rsidRDefault="000627A8" w:rsidP="00F67EBB">
            <w:pPr>
              <w:pStyle w:val="NoSpacing"/>
              <w:jc w:val="center"/>
              <w:rPr>
                <w:b/>
                <w:sz w:val="22"/>
                <w:szCs w:val="22"/>
                <w:lang w:val="sr-Cyrl-BA" w:eastAsia="hr-HR"/>
              </w:rPr>
            </w:pPr>
            <w:r>
              <w:rPr>
                <w:b/>
                <w:sz w:val="22"/>
                <w:szCs w:val="22"/>
                <w:lang w:val="sr-Cyrl-BA" w:eastAsia="hr-HR"/>
              </w:rPr>
              <w:t>93</w:t>
            </w:r>
          </w:p>
        </w:tc>
      </w:tr>
    </w:tbl>
    <w:p w14:paraId="3AED4C63" w14:textId="77777777" w:rsidR="000627A8" w:rsidRDefault="000627A8" w:rsidP="000627A8">
      <w:pPr>
        <w:pStyle w:val="NoSpacing"/>
        <w:jc w:val="center"/>
        <w:rPr>
          <w:rFonts w:cs="Calibri"/>
          <w:i/>
          <w:iCs/>
          <w:sz w:val="24"/>
          <w:szCs w:val="24"/>
          <w:lang w:val="sr-Cyrl-RS" w:eastAsia="en-GB"/>
        </w:rPr>
      </w:pPr>
      <w:r w:rsidRPr="00B905BD">
        <w:rPr>
          <w:rFonts w:cs="Calibri"/>
          <w:i/>
          <w:iCs/>
          <w:sz w:val="24"/>
          <w:szCs w:val="24"/>
          <w:lang w:val="sr-Cyrl-RS" w:eastAsia="en-GB"/>
        </w:rPr>
        <w:t>Извор: Републички завод за статистику РС</w:t>
      </w:r>
    </w:p>
    <w:p w14:paraId="125831AD" w14:textId="77777777" w:rsidR="00643C65" w:rsidRDefault="00643C65" w:rsidP="000627A8">
      <w:pPr>
        <w:jc w:val="center"/>
        <w:rPr>
          <w:rFonts w:ascii="Calibri" w:hAnsi="Calibri" w:cs="Calibri"/>
          <w:lang w:val="sr-Cyrl-BA" w:eastAsia="hr-HR"/>
        </w:rPr>
      </w:pPr>
    </w:p>
    <w:p w14:paraId="0A8B9D45" w14:textId="3EC244BE" w:rsidR="00CE6995" w:rsidRDefault="00CE6995" w:rsidP="00CE6995">
      <w:pPr>
        <w:pStyle w:val="NoSpacing"/>
        <w:jc w:val="both"/>
        <w:rPr>
          <w:rFonts w:cs="Calibri"/>
          <w:sz w:val="24"/>
          <w:szCs w:val="24"/>
          <w:lang w:val="sr-Cyrl-RS" w:eastAsia="en-GB"/>
        </w:rPr>
      </w:pPr>
      <w:r>
        <w:rPr>
          <w:rFonts w:cs="Calibri"/>
          <w:sz w:val="24"/>
          <w:szCs w:val="24"/>
          <w:lang w:val="sr-Cyrl-RS" w:eastAsia="en-GB"/>
        </w:rPr>
        <w:t>У структури активних тражиоца посла више је заступљено женско становништво, што није чест случај за изразито неразвијене општине као што је општина Трново. Ово отвара могућност да се додатно ради на јачању капацитета жена у области стицања знања, вјештина и других компетен</w:t>
      </w:r>
      <w:r w:rsidR="000F3576">
        <w:rPr>
          <w:rFonts w:cs="Calibri"/>
          <w:sz w:val="24"/>
          <w:szCs w:val="24"/>
          <w:lang w:val="sr-Cyrl-RS" w:eastAsia="en-GB"/>
        </w:rPr>
        <w:t>ц</w:t>
      </w:r>
      <w:r>
        <w:rPr>
          <w:rFonts w:cs="Calibri"/>
          <w:sz w:val="24"/>
          <w:szCs w:val="24"/>
          <w:lang w:val="sr-Cyrl-RS" w:eastAsia="en-GB"/>
        </w:rPr>
        <w:t>ија, како би биле још спремније за тржиште рада или покретање самосталног посла.</w:t>
      </w:r>
    </w:p>
    <w:p w14:paraId="55F89BBB" w14:textId="77777777" w:rsidR="00DB2DB1" w:rsidRDefault="00DB2DB1" w:rsidP="00E878EF">
      <w:pPr>
        <w:jc w:val="both"/>
        <w:rPr>
          <w:rFonts w:ascii="Calibri" w:hAnsi="Calibri" w:cs="Calibri"/>
          <w:lang w:val="sr-Cyrl-BA" w:eastAsia="hr-HR"/>
        </w:rPr>
      </w:pPr>
    </w:p>
    <w:p w14:paraId="00BB65B7" w14:textId="715ACD12" w:rsidR="004447F2" w:rsidRDefault="004447F2" w:rsidP="00DB2DB1">
      <w:pPr>
        <w:pStyle w:val="NoSpacing"/>
        <w:spacing w:line="259" w:lineRule="auto"/>
        <w:jc w:val="both"/>
        <w:rPr>
          <w:rFonts w:asciiTheme="minorHAnsi" w:hAnsiTheme="minorHAnsi" w:cstheme="minorHAnsi"/>
          <w:sz w:val="24"/>
          <w:szCs w:val="24"/>
          <w:lang w:val="sr-Cyrl-RS" w:eastAsia="hr-HR"/>
        </w:rPr>
      </w:pPr>
      <w:r>
        <w:rPr>
          <w:rFonts w:asciiTheme="minorHAnsi" w:hAnsiTheme="minorHAnsi" w:cstheme="minorHAnsi"/>
          <w:sz w:val="24"/>
          <w:szCs w:val="24"/>
          <w:lang w:val="sr-Cyrl-RS" w:eastAsia="hr-HR"/>
        </w:rPr>
        <w:t>Према образовној структури, највише незапослених је са средњом стручном спремом и са ниским степеном квалификација (НКВ и КВ). Треба примијетити и то да је на евиденцијама Завода за запошљавање РС и 10 лица са високом стручном спремом од чега је чак 9 жена.</w:t>
      </w:r>
    </w:p>
    <w:p w14:paraId="22210E2E" w14:textId="77777777" w:rsidR="004447F2" w:rsidRPr="00DB2DB1" w:rsidRDefault="004447F2" w:rsidP="00DB2DB1">
      <w:pPr>
        <w:pStyle w:val="NoSpacing"/>
        <w:spacing w:line="259" w:lineRule="auto"/>
        <w:jc w:val="both"/>
        <w:rPr>
          <w:rFonts w:asciiTheme="minorHAnsi" w:hAnsiTheme="minorHAnsi" w:cstheme="minorHAnsi"/>
          <w:sz w:val="24"/>
          <w:szCs w:val="24"/>
          <w:lang w:val="sr-Cyrl-RS" w:eastAsia="hr-HR"/>
        </w:rPr>
      </w:pPr>
    </w:p>
    <w:p w14:paraId="369D7EA5" w14:textId="3843616D" w:rsidR="00DB2DB1" w:rsidRDefault="00DB2DB1" w:rsidP="00DB2DB1">
      <w:pPr>
        <w:pStyle w:val="NoSpacing"/>
        <w:jc w:val="center"/>
        <w:rPr>
          <w:sz w:val="24"/>
          <w:szCs w:val="24"/>
          <w:lang w:val="sr-Cyrl-BA" w:eastAsia="hr-HR"/>
        </w:rPr>
      </w:pPr>
      <w:r w:rsidRPr="00B705DF">
        <w:rPr>
          <w:i/>
          <w:iCs/>
          <w:sz w:val="24"/>
          <w:szCs w:val="24"/>
          <w:lang w:val="sr-Cyrl-BA" w:eastAsia="hr-HR"/>
        </w:rPr>
        <w:t xml:space="preserve">Табела </w:t>
      </w:r>
      <w:r w:rsidR="004447F2">
        <w:rPr>
          <w:i/>
          <w:iCs/>
          <w:sz w:val="24"/>
          <w:szCs w:val="24"/>
          <w:lang w:val="sr-Cyrl-BA" w:eastAsia="hr-HR"/>
        </w:rPr>
        <w:t>8</w:t>
      </w:r>
      <w:r w:rsidRPr="00B705DF">
        <w:rPr>
          <w:i/>
          <w:iCs/>
          <w:sz w:val="24"/>
          <w:szCs w:val="24"/>
          <w:lang w:val="sr-Cyrl-BA" w:eastAsia="hr-HR"/>
        </w:rPr>
        <w:t>.</w:t>
      </w:r>
      <w:r w:rsidRPr="00B705DF">
        <w:rPr>
          <w:sz w:val="24"/>
          <w:szCs w:val="24"/>
          <w:lang w:val="sr-Cyrl-BA" w:eastAsia="hr-HR"/>
        </w:rPr>
        <w:t xml:space="preserve"> Број незапослених према образовној структури</w:t>
      </w:r>
    </w:p>
    <w:tbl>
      <w:tblPr>
        <w:tblW w:w="7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1350"/>
        <w:gridCol w:w="1260"/>
        <w:gridCol w:w="1800"/>
      </w:tblGrid>
      <w:tr w:rsidR="00CE6995" w:rsidRPr="005B467D" w14:paraId="0D81F70A" w14:textId="77777777" w:rsidTr="004447F2">
        <w:trPr>
          <w:trHeight w:val="356"/>
          <w:jc w:val="center"/>
        </w:trPr>
        <w:tc>
          <w:tcPr>
            <w:tcW w:w="2965" w:type="dxa"/>
            <w:shd w:val="clear" w:color="auto" w:fill="BFBFBF" w:themeFill="background1" w:themeFillShade="BF"/>
            <w:vAlign w:val="center"/>
            <w:hideMark/>
          </w:tcPr>
          <w:p w14:paraId="6393B994" w14:textId="4D820D87" w:rsidR="00CE6995" w:rsidRPr="005B467D" w:rsidRDefault="004447F2" w:rsidP="00996EA8">
            <w:pPr>
              <w:rPr>
                <w:rFonts w:asciiTheme="minorHAnsi" w:hAnsiTheme="minorHAnsi" w:cstheme="minorHAnsi"/>
                <w:b/>
                <w:bCs/>
                <w:color w:val="000000"/>
                <w:lang w:val="en-GB"/>
              </w:rPr>
            </w:pPr>
            <w:proofErr w:type="spellStart"/>
            <w:r w:rsidRPr="004447F2">
              <w:rPr>
                <w:rFonts w:asciiTheme="minorHAnsi" w:hAnsiTheme="minorHAnsi" w:cstheme="minorHAnsi"/>
                <w:b/>
                <w:bCs/>
                <w:color w:val="000000"/>
                <w:lang w:val="en-GB"/>
              </w:rPr>
              <w:t>Образовна</w:t>
            </w:r>
            <w:proofErr w:type="spellEnd"/>
            <w:r w:rsidRPr="004447F2">
              <w:rPr>
                <w:rFonts w:asciiTheme="minorHAnsi" w:hAnsiTheme="minorHAnsi" w:cstheme="minorHAnsi"/>
                <w:b/>
                <w:bCs/>
                <w:color w:val="000000"/>
                <w:lang w:val="en-GB"/>
              </w:rPr>
              <w:t xml:space="preserve"> </w:t>
            </w:r>
            <w:proofErr w:type="spellStart"/>
            <w:r w:rsidRPr="004447F2">
              <w:rPr>
                <w:rFonts w:asciiTheme="minorHAnsi" w:hAnsiTheme="minorHAnsi" w:cstheme="minorHAnsi"/>
                <w:b/>
                <w:bCs/>
                <w:color w:val="000000"/>
                <w:lang w:val="en-GB"/>
              </w:rPr>
              <w:t>структура</w:t>
            </w:r>
            <w:proofErr w:type="spellEnd"/>
          </w:p>
        </w:tc>
        <w:tc>
          <w:tcPr>
            <w:tcW w:w="1350" w:type="dxa"/>
            <w:shd w:val="clear" w:color="auto" w:fill="BFBFBF" w:themeFill="background1" w:themeFillShade="BF"/>
            <w:noWrap/>
            <w:vAlign w:val="center"/>
            <w:hideMark/>
          </w:tcPr>
          <w:p w14:paraId="2F85502B" w14:textId="77777777" w:rsidR="00CE6995" w:rsidRPr="005B467D" w:rsidRDefault="00CE6995" w:rsidP="00996EA8">
            <w:pPr>
              <w:jc w:val="center"/>
              <w:rPr>
                <w:rFonts w:asciiTheme="minorHAnsi" w:hAnsiTheme="minorHAnsi" w:cstheme="minorHAnsi"/>
                <w:b/>
                <w:bCs/>
                <w:color w:val="000000"/>
                <w:lang w:val="en-GB"/>
              </w:rPr>
            </w:pPr>
            <w:r w:rsidRPr="005B467D">
              <w:rPr>
                <w:rFonts w:asciiTheme="minorHAnsi" w:hAnsiTheme="minorHAnsi" w:cstheme="minorHAnsi"/>
                <w:b/>
                <w:bCs/>
                <w:color w:val="000000"/>
                <w:sz w:val="22"/>
                <w:szCs w:val="22"/>
                <w:lang w:val="en-GB"/>
              </w:rPr>
              <w:t>М</w:t>
            </w:r>
          </w:p>
        </w:tc>
        <w:tc>
          <w:tcPr>
            <w:tcW w:w="1260" w:type="dxa"/>
            <w:shd w:val="clear" w:color="auto" w:fill="BFBFBF" w:themeFill="background1" w:themeFillShade="BF"/>
            <w:noWrap/>
            <w:vAlign w:val="center"/>
            <w:hideMark/>
          </w:tcPr>
          <w:p w14:paraId="286159BD" w14:textId="77777777" w:rsidR="00CE6995" w:rsidRPr="005B467D" w:rsidRDefault="00CE6995" w:rsidP="00996EA8">
            <w:pPr>
              <w:jc w:val="center"/>
              <w:rPr>
                <w:rFonts w:asciiTheme="minorHAnsi" w:hAnsiTheme="minorHAnsi" w:cstheme="minorHAnsi"/>
                <w:b/>
                <w:bCs/>
                <w:color w:val="000000"/>
              </w:rPr>
            </w:pPr>
            <w:r w:rsidRPr="005B467D">
              <w:rPr>
                <w:rFonts w:asciiTheme="minorHAnsi" w:hAnsiTheme="minorHAnsi" w:cstheme="minorHAnsi"/>
                <w:b/>
                <w:bCs/>
                <w:color w:val="000000"/>
                <w:sz w:val="22"/>
                <w:szCs w:val="22"/>
              </w:rPr>
              <w:t>Ж</w:t>
            </w:r>
          </w:p>
        </w:tc>
        <w:tc>
          <w:tcPr>
            <w:tcW w:w="1800" w:type="dxa"/>
            <w:shd w:val="clear" w:color="auto" w:fill="BFBFBF" w:themeFill="background1" w:themeFillShade="BF"/>
            <w:vAlign w:val="center"/>
            <w:hideMark/>
          </w:tcPr>
          <w:p w14:paraId="39BC7284" w14:textId="77777777" w:rsidR="00CE6995" w:rsidRPr="005B467D" w:rsidRDefault="00CE6995" w:rsidP="00996EA8">
            <w:pPr>
              <w:jc w:val="center"/>
              <w:rPr>
                <w:rFonts w:asciiTheme="minorHAnsi" w:hAnsiTheme="minorHAnsi" w:cstheme="minorHAnsi"/>
                <w:b/>
                <w:bCs/>
                <w:color w:val="000000"/>
              </w:rPr>
            </w:pPr>
            <w:r w:rsidRPr="005B467D">
              <w:rPr>
                <w:rFonts w:asciiTheme="minorHAnsi" w:hAnsiTheme="minorHAnsi" w:cstheme="minorHAnsi"/>
                <w:b/>
                <w:bCs/>
                <w:color w:val="000000"/>
                <w:sz w:val="22"/>
                <w:szCs w:val="22"/>
              </w:rPr>
              <w:t>С</w:t>
            </w:r>
          </w:p>
        </w:tc>
      </w:tr>
      <w:tr w:rsidR="00CE6995" w:rsidRPr="005B467D" w14:paraId="425059D1" w14:textId="77777777" w:rsidTr="004447F2">
        <w:trPr>
          <w:cantSplit/>
          <w:trHeight w:val="224"/>
          <w:jc w:val="center"/>
        </w:trPr>
        <w:tc>
          <w:tcPr>
            <w:tcW w:w="2965" w:type="dxa"/>
            <w:shd w:val="clear" w:color="auto" w:fill="BFBFBF" w:themeFill="background1" w:themeFillShade="BF"/>
            <w:vAlign w:val="center"/>
            <w:hideMark/>
          </w:tcPr>
          <w:p w14:paraId="64E91A8C" w14:textId="43B950C5" w:rsidR="00CE6995" w:rsidRPr="004447F2" w:rsidRDefault="00CE6995" w:rsidP="004447F2">
            <w:pPr>
              <w:jc w:val="center"/>
              <w:rPr>
                <w:rFonts w:asciiTheme="minorHAnsi" w:hAnsiTheme="minorHAnsi" w:cstheme="minorHAnsi"/>
                <w:color w:val="000000"/>
                <w:lang w:val="sr-Cyrl-RS"/>
              </w:rPr>
            </w:pPr>
            <w:r w:rsidRPr="005B467D">
              <w:rPr>
                <w:rFonts w:asciiTheme="minorHAnsi" w:hAnsiTheme="minorHAnsi" w:cstheme="minorHAnsi"/>
                <w:color w:val="000000"/>
                <w:sz w:val="22"/>
                <w:szCs w:val="22"/>
              </w:rPr>
              <w:t xml:space="preserve">НК </w:t>
            </w:r>
          </w:p>
          <w:p w14:paraId="5DAC4666" w14:textId="77777777" w:rsidR="00CE6995" w:rsidRPr="005B467D" w:rsidRDefault="00CE6995" w:rsidP="00996EA8">
            <w:pPr>
              <w:jc w:val="center"/>
              <w:rPr>
                <w:rFonts w:asciiTheme="minorHAnsi" w:hAnsiTheme="minorHAnsi" w:cstheme="minorHAnsi"/>
                <w:color w:val="000000"/>
              </w:rPr>
            </w:pPr>
          </w:p>
        </w:tc>
        <w:tc>
          <w:tcPr>
            <w:tcW w:w="1350" w:type="dxa"/>
            <w:shd w:val="clear" w:color="auto" w:fill="FFFFFF" w:themeFill="background1"/>
            <w:noWrap/>
            <w:vAlign w:val="center"/>
          </w:tcPr>
          <w:p w14:paraId="1CAAD7C1" w14:textId="3586FD17" w:rsidR="00CE6995" w:rsidRPr="004447F2" w:rsidRDefault="00CE6995" w:rsidP="004447F2">
            <w:pPr>
              <w:jc w:val="right"/>
              <w:rPr>
                <w:rFonts w:ascii="Calibri" w:hAnsi="Calibri" w:cs="Calibri"/>
              </w:rPr>
            </w:pPr>
            <w:r w:rsidRPr="004447F2">
              <w:rPr>
                <w:rFonts w:ascii="Calibri" w:hAnsi="Calibri" w:cs="Calibri"/>
              </w:rPr>
              <w:t>10</w:t>
            </w:r>
          </w:p>
        </w:tc>
        <w:tc>
          <w:tcPr>
            <w:tcW w:w="1260" w:type="dxa"/>
            <w:shd w:val="clear" w:color="auto" w:fill="FFFFFF" w:themeFill="background1"/>
            <w:noWrap/>
            <w:vAlign w:val="center"/>
          </w:tcPr>
          <w:p w14:paraId="6123CF91" w14:textId="16A81B32" w:rsidR="00CE6995" w:rsidRPr="004447F2" w:rsidRDefault="00CE6995" w:rsidP="004447F2">
            <w:pPr>
              <w:jc w:val="right"/>
              <w:rPr>
                <w:rFonts w:ascii="Calibri" w:hAnsi="Calibri" w:cs="Calibri"/>
              </w:rPr>
            </w:pPr>
            <w:r w:rsidRPr="004447F2">
              <w:rPr>
                <w:rFonts w:ascii="Calibri" w:hAnsi="Calibri" w:cs="Calibri"/>
              </w:rPr>
              <w:t>7</w:t>
            </w:r>
          </w:p>
        </w:tc>
        <w:tc>
          <w:tcPr>
            <w:tcW w:w="1800" w:type="dxa"/>
            <w:shd w:val="clear" w:color="auto" w:fill="FFFFFF" w:themeFill="background1"/>
            <w:noWrap/>
            <w:vAlign w:val="center"/>
          </w:tcPr>
          <w:p w14:paraId="35DEE051" w14:textId="0008B313" w:rsidR="00CE6995" w:rsidRPr="004447F2" w:rsidRDefault="00CE6995" w:rsidP="004447F2">
            <w:pPr>
              <w:jc w:val="right"/>
              <w:rPr>
                <w:rFonts w:ascii="Calibri" w:hAnsi="Calibri" w:cs="Calibri"/>
              </w:rPr>
            </w:pPr>
            <w:r w:rsidRPr="004447F2">
              <w:rPr>
                <w:rFonts w:ascii="Calibri" w:hAnsi="Calibri" w:cs="Calibri"/>
              </w:rPr>
              <w:t>17</w:t>
            </w:r>
          </w:p>
        </w:tc>
      </w:tr>
      <w:tr w:rsidR="00CE6995" w:rsidRPr="005B467D" w14:paraId="6D975FCF" w14:textId="77777777" w:rsidTr="004447F2">
        <w:trPr>
          <w:cantSplit/>
          <w:trHeight w:val="47"/>
          <w:jc w:val="center"/>
        </w:trPr>
        <w:tc>
          <w:tcPr>
            <w:tcW w:w="2965" w:type="dxa"/>
            <w:shd w:val="clear" w:color="auto" w:fill="BFBFBF" w:themeFill="background1" w:themeFillShade="BF"/>
            <w:vAlign w:val="center"/>
            <w:hideMark/>
          </w:tcPr>
          <w:p w14:paraId="47975E57" w14:textId="77777777" w:rsidR="00CE6995" w:rsidRPr="005B467D" w:rsidRDefault="00CE6995" w:rsidP="00996EA8">
            <w:pPr>
              <w:jc w:val="center"/>
              <w:rPr>
                <w:rFonts w:asciiTheme="minorHAnsi" w:hAnsiTheme="minorHAnsi" w:cstheme="minorHAnsi"/>
                <w:color w:val="000000"/>
              </w:rPr>
            </w:pPr>
            <w:r w:rsidRPr="005B467D">
              <w:rPr>
                <w:rFonts w:asciiTheme="minorHAnsi" w:hAnsiTheme="minorHAnsi" w:cstheme="minorHAnsi"/>
                <w:color w:val="000000"/>
                <w:sz w:val="22"/>
                <w:szCs w:val="22"/>
              </w:rPr>
              <w:t xml:space="preserve">КВ - </w:t>
            </w:r>
            <w:proofErr w:type="spellStart"/>
            <w:r w:rsidRPr="005B467D">
              <w:rPr>
                <w:rFonts w:asciiTheme="minorHAnsi" w:hAnsiTheme="minorHAnsi" w:cstheme="minorHAnsi"/>
                <w:color w:val="000000"/>
                <w:sz w:val="22"/>
                <w:szCs w:val="22"/>
              </w:rPr>
              <w:t>квалификовани</w:t>
            </w:r>
            <w:proofErr w:type="spellEnd"/>
          </w:p>
        </w:tc>
        <w:tc>
          <w:tcPr>
            <w:tcW w:w="1350" w:type="dxa"/>
            <w:shd w:val="clear" w:color="auto" w:fill="FFFFFF" w:themeFill="background1"/>
            <w:noWrap/>
            <w:vAlign w:val="center"/>
          </w:tcPr>
          <w:p w14:paraId="3B109D33" w14:textId="404AED7A" w:rsidR="00CE6995" w:rsidRPr="004447F2" w:rsidRDefault="00CE6995" w:rsidP="004447F2">
            <w:pPr>
              <w:jc w:val="right"/>
              <w:rPr>
                <w:rFonts w:ascii="Calibri" w:hAnsi="Calibri" w:cs="Calibri"/>
              </w:rPr>
            </w:pPr>
            <w:r w:rsidRPr="004447F2">
              <w:rPr>
                <w:rFonts w:ascii="Calibri" w:hAnsi="Calibri" w:cs="Calibri"/>
              </w:rPr>
              <w:t>13</w:t>
            </w:r>
          </w:p>
        </w:tc>
        <w:tc>
          <w:tcPr>
            <w:tcW w:w="1260" w:type="dxa"/>
            <w:shd w:val="clear" w:color="auto" w:fill="FFFFFF" w:themeFill="background1"/>
            <w:noWrap/>
            <w:vAlign w:val="center"/>
          </w:tcPr>
          <w:p w14:paraId="076B7576" w14:textId="355D8CFF" w:rsidR="00CE6995" w:rsidRPr="004447F2" w:rsidRDefault="00CE6995" w:rsidP="004447F2">
            <w:pPr>
              <w:jc w:val="right"/>
              <w:rPr>
                <w:rFonts w:ascii="Calibri" w:hAnsi="Calibri" w:cs="Calibri"/>
              </w:rPr>
            </w:pPr>
            <w:r w:rsidRPr="004447F2">
              <w:rPr>
                <w:rFonts w:ascii="Calibri" w:hAnsi="Calibri" w:cs="Calibri"/>
              </w:rPr>
              <w:t>13</w:t>
            </w:r>
          </w:p>
        </w:tc>
        <w:tc>
          <w:tcPr>
            <w:tcW w:w="1800" w:type="dxa"/>
            <w:shd w:val="clear" w:color="auto" w:fill="FFFFFF" w:themeFill="background1"/>
            <w:noWrap/>
            <w:vAlign w:val="center"/>
          </w:tcPr>
          <w:p w14:paraId="4085F1BB" w14:textId="796DF1EC" w:rsidR="00CE6995" w:rsidRPr="004447F2" w:rsidRDefault="00CE6995" w:rsidP="004447F2">
            <w:pPr>
              <w:jc w:val="right"/>
              <w:rPr>
                <w:rFonts w:ascii="Calibri" w:hAnsi="Calibri" w:cs="Calibri"/>
              </w:rPr>
            </w:pPr>
            <w:r w:rsidRPr="004447F2">
              <w:rPr>
                <w:rFonts w:ascii="Calibri" w:hAnsi="Calibri" w:cs="Calibri"/>
              </w:rPr>
              <w:t>26</w:t>
            </w:r>
          </w:p>
        </w:tc>
      </w:tr>
      <w:tr w:rsidR="00CE6995" w:rsidRPr="005B467D" w14:paraId="7CEA8FE0" w14:textId="77777777" w:rsidTr="004447F2">
        <w:trPr>
          <w:cantSplit/>
          <w:trHeight w:val="377"/>
          <w:jc w:val="center"/>
        </w:trPr>
        <w:tc>
          <w:tcPr>
            <w:tcW w:w="2965" w:type="dxa"/>
            <w:shd w:val="clear" w:color="auto" w:fill="BFBFBF" w:themeFill="background1" w:themeFillShade="BF"/>
            <w:vAlign w:val="center"/>
            <w:hideMark/>
          </w:tcPr>
          <w:p w14:paraId="63436FF9" w14:textId="77777777" w:rsidR="00CE6995" w:rsidRPr="005B467D" w:rsidRDefault="00CE6995" w:rsidP="00996EA8">
            <w:pPr>
              <w:jc w:val="center"/>
              <w:rPr>
                <w:rFonts w:asciiTheme="minorHAnsi" w:hAnsiTheme="minorHAnsi" w:cstheme="minorHAnsi"/>
                <w:color w:val="000000"/>
              </w:rPr>
            </w:pPr>
            <w:r w:rsidRPr="005B467D">
              <w:rPr>
                <w:rFonts w:asciiTheme="minorHAnsi" w:hAnsiTheme="minorHAnsi" w:cstheme="minorHAnsi"/>
                <w:color w:val="000000"/>
                <w:sz w:val="22"/>
                <w:szCs w:val="22"/>
              </w:rPr>
              <w:t xml:space="preserve">ВКВ - </w:t>
            </w:r>
            <w:proofErr w:type="spellStart"/>
            <w:r w:rsidRPr="005B467D">
              <w:rPr>
                <w:rFonts w:asciiTheme="minorHAnsi" w:hAnsiTheme="minorHAnsi" w:cstheme="minorHAnsi"/>
                <w:color w:val="000000"/>
                <w:sz w:val="22"/>
                <w:szCs w:val="22"/>
              </w:rPr>
              <w:t>висококвалификован</w:t>
            </w:r>
            <w:proofErr w:type="spellEnd"/>
          </w:p>
        </w:tc>
        <w:tc>
          <w:tcPr>
            <w:tcW w:w="1350" w:type="dxa"/>
            <w:shd w:val="clear" w:color="auto" w:fill="FFFFFF" w:themeFill="background1"/>
            <w:noWrap/>
            <w:vAlign w:val="center"/>
          </w:tcPr>
          <w:p w14:paraId="4051F58D" w14:textId="7BE97E42" w:rsidR="00CE6995" w:rsidRPr="004447F2" w:rsidRDefault="00CE6995" w:rsidP="004447F2">
            <w:pPr>
              <w:jc w:val="right"/>
              <w:rPr>
                <w:rFonts w:ascii="Calibri" w:hAnsi="Calibri" w:cs="Calibri"/>
              </w:rPr>
            </w:pPr>
          </w:p>
        </w:tc>
        <w:tc>
          <w:tcPr>
            <w:tcW w:w="1260" w:type="dxa"/>
            <w:shd w:val="clear" w:color="auto" w:fill="FFFFFF" w:themeFill="background1"/>
            <w:noWrap/>
            <w:vAlign w:val="center"/>
          </w:tcPr>
          <w:p w14:paraId="2346055B" w14:textId="77777777" w:rsidR="00CE6995" w:rsidRPr="004447F2" w:rsidRDefault="00CE6995" w:rsidP="004447F2">
            <w:pPr>
              <w:jc w:val="right"/>
              <w:rPr>
                <w:rFonts w:ascii="Calibri" w:hAnsi="Calibri" w:cs="Calibri"/>
              </w:rPr>
            </w:pPr>
          </w:p>
        </w:tc>
        <w:tc>
          <w:tcPr>
            <w:tcW w:w="1800" w:type="dxa"/>
            <w:shd w:val="clear" w:color="auto" w:fill="FFFFFF" w:themeFill="background1"/>
            <w:noWrap/>
            <w:vAlign w:val="center"/>
          </w:tcPr>
          <w:p w14:paraId="50483372" w14:textId="77777777" w:rsidR="00CE6995" w:rsidRPr="004447F2" w:rsidRDefault="00CE6995" w:rsidP="004447F2">
            <w:pPr>
              <w:jc w:val="right"/>
              <w:rPr>
                <w:rFonts w:ascii="Calibri" w:hAnsi="Calibri" w:cs="Calibri"/>
              </w:rPr>
            </w:pPr>
          </w:p>
        </w:tc>
      </w:tr>
      <w:tr w:rsidR="00CE6995" w:rsidRPr="005B467D" w14:paraId="5F16AC81" w14:textId="77777777" w:rsidTr="004447F2">
        <w:trPr>
          <w:cantSplit/>
          <w:trHeight w:val="47"/>
          <w:jc w:val="center"/>
        </w:trPr>
        <w:tc>
          <w:tcPr>
            <w:tcW w:w="2965" w:type="dxa"/>
            <w:shd w:val="clear" w:color="auto" w:fill="BFBFBF" w:themeFill="background1" w:themeFillShade="BF"/>
            <w:vAlign w:val="center"/>
            <w:hideMark/>
          </w:tcPr>
          <w:p w14:paraId="4D9E810E" w14:textId="77777777" w:rsidR="00CE6995" w:rsidRPr="005B467D" w:rsidRDefault="00CE6995" w:rsidP="00996EA8">
            <w:pPr>
              <w:jc w:val="center"/>
              <w:rPr>
                <w:rFonts w:asciiTheme="minorHAnsi" w:hAnsiTheme="minorHAnsi" w:cstheme="minorHAnsi"/>
                <w:color w:val="000000"/>
              </w:rPr>
            </w:pPr>
            <w:r w:rsidRPr="005B467D">
              <w:rPr>
                <w:rFonts w:asciiTheme="minorHAnsi" w:hAnsiTheme="minorHAnsi" w:cstheme="minorHAnsi"/>
                <w:color w:val="000000"/>
                <w:sz w:val="22"/>
                <w:szCs w:val="22"/>
              </w:rPr>
              <w:t xml:space="preserve">ССС – </w:t>
            </w:r>
            <w:proofErr w:type="spellStart"/>
            <w:r w:rsidRPr="005B467D">
              <w:rPr>
                <w:rFonts w:asciiTheme="minorHAnsi" w:hAnsiTheme="minorHAnsi" w:cstheme="minorHAnsi"/>
                <w:color w:val="000000"/>
                <w:sz w:val="22"/>
                <w:szCs w:val="22"/>
              </w:rPr>
              <w:t>средња</w:t>
            </w:r>
            <w:proofErr w:type="spellEnd"/>
            <w:r w:rsidRPr="005B467D">
              <w:rPr>
                <w:rFonts w:asciiTheme="minorHAnsi" w:hAnsiTheme="minorHAnsi" w:cstheme="minorHAnsi"/>
                <w:color w:val="000000"/>
                <w:sz w:val="22"/>
                <w:szCs w:val="22"/>
              </w:rPr>
              <w:t xml:space="preserve"> </w:t>
            </w:r>
            <w:proofErr w:type="spellStart"/>
            <w:r w:rsidRPr="005B467D">
              <w:rPr>
                <w:rFonts w:asciiTheme="minorHAnsi" w:hAnsiTheme="minorHAnsi" w:cstheme="minorHAnsi"/>
                <w:color w:val="000000"/>
                <w:sz w:val="22"/>
                <w:szCs w:val="22"/>
              </w:rPr>
              <w:t>стручна</w:t>
            </w:r>
            <w:proofErr w:type="spellEnd"/>
            <w:r w:rsidRPr="005B467D">
              <w:rPr>
                <w:rFonts w:asciiTheme="minorHAnsi" w:hAnsiTheme="minorHAnsi" w:cstheme="minorHAnsi"/>
                <w:color w:val="000000"/>
                <w:sz w:val="22"/>
                <w:szCs w:val="22"/>
              </w:rPr>
              <w:t xml:space="preserve"> </w:t>
            </w:r>
            <w:proofErr w:type="spellStart"/>
            <w:r w:rsidRPr="005B467D">
              <w:rPr>
                <w:rFonts w:asciiTheme="minorHAnsi" w:hAnsiTheme="minorHAnsi" w:cstheme="minorHAnsi"/>
                <w:color w:val="000000"/>
                <w:sz w:val="22"/>
                <w:szCs w:val="22"/>
              </w:rPr>
              <w:t>спрема</w:t>
            </w:r>
            <w:proofErr w:type="spellEnd"/>
          </w:p>
        </w:tc>
        <w:tc>
          <w:tcPr>
            <w:tcW w:w="1350" w:type="dxa"/>
            <w:shd w:val="clear" w:color="auto" w:fill="FFFFFF" w:themeFill="background1"/>
            <w:noWrap/>
            <w:vAlign w:val="center"/>
          </w:tcPr>
          <w:p w14:paraId="0D1D0898" w14:textId="4ABDEFA2" w:rsidR="00CE6995" w:rsidRPr="004447F2" w:rsidRDefault="00CE6995" w:rsidP="004447F2">
            <w:pPr>
              <w:jc w:val="right"/>
              <w:rPr>
                <w:rFonts w:ascii="Calibri" w:hAnsi="Calibri" w:cs="Calibri"/>
              </w:rPr>
            </w:pPr>
            <w:r w:rsidRPr="004447F2">
              <w:rPr>
                <w:rFonts w:ascii="Calibri" w:hAnsi="Calibri" w:cs="Calibri"/>
              </w:rPr>
              <w:t>17</w:t>
            </w:r>
          </w:p>
        </w:tc>
        <w:tc>
          <w:tcPr>
            <w:tcW w:w="1260" w:type="dxa"/>
            <w:shd w:val="clear" w:color="auto" w:fill="FFFFFF" w:themeFill="background1"/>
            <w:noWrap/>
            <w:vAlign w:val="center"/>
          </w:tcPr>
          <w:p w14:paraId="2DDF5D4D" w14:textId="3287AF87" w:rsidR="00CE6995" w:rsidRPr="004447F2" w:rsidRDefault="00CE6995" w:rsidP="004447F2">
            <w:pPr>
              <w:jc w:val="right"/>
              <w:rPr>
                <w:rFonts w:ascii="Calibri" w:hAnsi="Calibri" w:cs="Calibri"/>
              </w:rPr>
            </w:pPr>
            <w:r w:rsidRPr="004447F2">
              <w:rPr>
                <w:rFonts w:ascii="Calibri" w:hAnsi="Calibri" w:cs="Calibri"/>
              </w:rPr>
              <w:t>21</w:t>
            </w:r>
          </w:p>
        </w:tc>
        <w:tc>
          <w:tcPr>
            <w:tcW w:w="1800" w:type="dxa"/>
            <w:shd w:val="clear" w:color="auto" w:fill="FFFFFF" w:themeFill="background1"/>
            <w:noWrap/>
            <w:vAlign w:val="center"/>
          </w:tcPr>
          <w:p w14:paraId="6D0B21A5" w14:textId="476AEBD8" w:rsidR="00CE6995" w:rsidRPr="004447F2" w:rsidRDefault="00CE6995" w:rsidP="004447F2">
            <w:pPr>
              <w:jc w:val="right"/>
              <w:rPr>
                <w:rFonts w:ascii="Calibri" w:hAnsi="Calibri" w:cs="Calibri"/>
              </w:rPr>
            </w:pPr>
            <w:r w:rsidRPr="004447F2">
              <w:rPr>
                <w:rFonts w:ascii="Calibri" w:hAnsi="Calibri" w:cs="Calibri"/>
              </w:rPr>
              <w:t>38</w:t>
            </w:r>
          </w:p>
        </w:tc>
      </w:tr>
      <w:tr w:rsidR="00CE6995" w:rsidRPr="005B467D" w14:paraId="07B17D10" w14:textId="77777777" w:rsidTr="004447F2">
        <w:trPr>
          <w:cantSplit/>
          <w:trHeight w:val="161"/>
          <w:jc w:val="center"/>
        </w:trPr>
        <w:tc>
          <w:tcPr>
            <w:tcW w:w="2965" w:type="dxa"/>
            <w:shd w:val="clear" w:color="auto" w:fill="BFBFBF" w:themeFill="background1" w:themeFillShade="BF"/>
            <w:vAlign w:val="center"/>
            <w:hideMark/>
          </w:tcPr>
          <w:p w14:paraId="03E4AA8E" w14:textId="77777777" w:rsidR="00CE6995" w:rsidRPr="005B467D" w:rsidRDefault="00CE6995" w:rsidP="00996EA8">
            <w:pPr>
              <w:jc w:val="center"/>
              <w:rPr>
                <w:rFonts w:asciiTheme="minorHAnsi" w:hAnsiTheme="minorHAnsi" w:cstheme="minorHAnsi"/>
                <w:color w:val="000000"/>
              </w:rPr>
            </w:pPr>
            <w:r w:rsidRPr="005B467D">
              <w:rPr>
                <w:rFonts w:asciiTheme="minorHAnsi" w:hAnsiTheme="minorHAnsi" w:cstheme="minorHAnsi"/>
                <w:color w:val="000000"/>
                <w:sz w:val="22"/>
                <w:szCs w:val="22"/>
              </w:rPr>
              <w:t xml:space="preserve">ВШС – </w:t>
            </w:r>
            <w:proofErr w:type="spellStart"/>
            <w:r w:rsidRPr="005B467D">
              <w:rPr>
                <w:rFonts w:asciiTheme="minorHAnsi" w:hAnsiTheme="minorHAnsi" w:cstheme="minorHAnsi"/>
                <w:color w:val="000000"/>
                <w:sz w:val="22"/>
                <w:szCs w:val="22"/>
              </w:rPr>
              <w:t>виша</w:t>
            </w:r>
            <w:proofErr w:type="spellEnd"/>
            <w:r w:rsidRPr="005B467D">
              <w:rPr>
                <w:rFonts w:asciiTheme="minorHAnsi" w:hAnsiTheme="minorHAnsi" w:cstheme="minorHAnsi"/>
                <w:color w:val="000000"/>
                <w:sz w:val="22"/>
                <w:szCs w:val="22"/>
              </w:rPr>
              <w:t xml:space="preserve"> </w:t>
            </w:r>
            <w:proofErr w:type="spellStart"/>
            <w:r w:rsidRPr="005B467D">
              <w:rPr>
                <w:rFonts w:asciiTheme="minorHAnsi" w:hAnsiTheme="minorHAnsi" w:cstheme="minorHAnsi"/>
                <w:color w:val="000000"/>
                <w:sz w:val="22"/>
                <w:szCs w:val="22"/>
              </w:rPr>
              <w:t>стручна</w:t>
            </w:r>
            <w:proofErr w:type="spellEnd"/>
            <w:r w:rsidRPr="005B467D">
              <w:rPr>
                <w:rFonts w:asciiTheme="minorHAnsi" w:hAnsiTheme="minorHAnsi" w:cstheme="minorHAnsi"/>
                <w:color w:val="000000"/>
                <w:sz w:val="22"/>
                <w:szCs w:val="22"/>
              </w:rPr>
              <w:t xml:space="preserve"> </w:t>
            </w:r>
            <w:proofErr w:type="spellStart"/>
            <w:r w:rsidRPr="005B467D">
              <w:rPr>
                <w:rFonts w:asciiTheme="minorHAnsi" w:hAnsiTheme="minorHAnsi" w:cstheme="minorHAnsi"/>
                <w:color w:val="000000"/>
                <w:sz w:val="22"/>
                <w:szCs w:val="22"/>
              </w:rPr>
              <w:t>спрема</w:t>
            </w:r>
            <w:proofErr w:type="spellEnd"/>
          </w:p>
        </w:tc>
        <w:tc>
          <w:tcPr>
            <w:tcW w:w="1350" w:type="dxa"/>
            <w:shd w:val="clear" w:color="auto" w:fill="FFFFFF" w:themeFill="background1"/>
            <w:noWrap/>
            <w:vAlign w:val="center"/>
          </w:tcPr>
          <w:p w14:paraId="43C3BB9F" w14:textId="6BE69DC0" w:rsidR="00CE6995" w:rsidRPr="004447F2" w:rsidRDefault="00CE6995" w:rsidP="004447F2">
            <w:pPr>
              <w:jc w:val="right"/>
              <w:rPr>
                <w:rFonts w:ascii="Calibri" w:hAnsi="Calibri" w:cs="Calibri"/>
              </w:rPr>
            </w:pPr>
            <w:r w:rsidRPr="004447F2">
              <w:rPr>
                <w:rFonts w:ascii="Calibri" w:hAnsi="Calibri" w:cs="Calibri"/>
              </w:rPr>
              <w:t>1</w:t>
            </w:r>
          </w:p>
        </w:tc>
        <w:tc>
          <w:tcPr>
            <w:tcW w:w="1260" w:type="dxa"/>
            <w:shd w:val="clear" w:color="auto" w:fill="FFFFFF" w:themeFill="background1"/>
            <w:noWrap/>
            <w:vAlign w:val="center"/>
          </w:tcPr>
          <w:p w14:paraId="4701A811" w14:textId="093EB841" w:rsidR="00CE6995" w:rsidRPr="004447F2" w:rsidRDefault="00CE6995" w:rsidP="004447F2">
            <w:pPr>
              <w:jc w:val="right"/>
              <w:rPr>
                <w:rFonts w:ascii="Calibri" w:hAnsi="Calibri" w:cs="Calibri"/>
              </w:rPr>
            </w:pPr>
            <w:r w:rsidRPr="004447F2">
              <w:rPr>
                <w:rFonts w:ascii="Calibri" w:hAnsi="Calibri" w:cs="Calibri"/>
              </w:rPr>
              <w:t>1</w:t>
            </w:r>
          </w:p>
        </w:tc>
        <w:tc>
          <w:tcPr>
            <w:tcW w:w="1800" w:type="dxa"/>
            <w:shd w:val="clear" w:color="auto" w:fill="FFFFFF" w:themeFill="background1"/>
            <w:noWrap/>
            <w:vAlign w:val="center"/>
          </w:tcPr>
          <w:p w14:paraId="25995DD5" w14:textId="462F3F80" w:rsidR="00CE6995" w:rsidRPr="004447F2" w:rsidRDefault="00CE6995" w:rsidP="004447F2">
            <w:pPr>
              <w:jc w:val="right"/>
              <w:rPr>
                <w:rFonts w:ascii="Calibri" w:hAnsi="Calibri" w:cs="Calibri"/>
              </w:rPr>
            </w:pPr>
            <w:r w:rsidRPr="004447F2">
              <w:rPr>
                <w:rFonts w:ascii="Calibri" w:hAnsi="Calibri" w:cs="Calibri"/>
              </w:rPr>
              <w:t>2</w:t>
            </w:r>
          </w:p>
        </w:tc>
      </w:tr>
      <w:tr w:rsidR="00CE6995" w:rsidRPr="005B467D" w14:paraId="4E736406" w14:textId="77777777" w:rsidTr="004447F2">
        <w:trPr>
          <w:cantSplit/>
          <w:trHeight w:val="125"/>
          <w:jc w:val="center"/>
        </w:trPr>
        <w:tc>
          <w:tcPr>
            <w:tcW w:w="2965" w:type="dxa"/>
            <w:shd w:val="clear" w:color="auto" w:fill="BFBFBF" w:themeFill="background1" w:themeFillShade="BF"/>
            <w:vAlign w:val="center"/>
            <w:hideMark/>
          </w:tcPr>
          <w:p w14:paraId="3F1789A2" w14:textId="77777777" w:rsidR="00CE6995" w:rsidRPr="005B467D" w:rsidRDefault="00CE6995" w:rsidP="00996EA8">
            <w:pPr>
              <w:jc w:val="center"/>
              <w:rPr>
                <w:rFonts w:asciiTheme="minorHAnsi" w:hAnsiTheme="minorHAnsi" w:cstheme="minorHAnsi"/>
                <w:color w:val="000000"/>
              </w:rPr>
            </w:pPr>
            <w:r w:rsidRPr="005B467D">
              <w:rPr>
                <w:rFonts w:asciiTheme="minorHAnsi" w:hAnsiTheme="minorHAnsi" w:cstheme="minorHAnsi"/>
                <w:color w:val="000000"/>
                <w:sz w:val="22"/>
                <w:szCs w:val="22"/>
              </w:rPr>
              <w:t xml:space="preserve">ВСС – </w:t>
            </w:r>
            <w:proofErr w:type="spellStart"/>
            <w:r w:rsidRPr="005B467D">
              <w:rPr>
                <w:rFonts w:asciiTheme="minorHAnsi" w:hAnsiTheme="minorHAnsi" w:cstheme="minorHAnsi"/>
                <w:color w:val="000000"/>
                <w:sz w:val="22"/>
                <w:szCs w:val="22"/>
              </w:rPr>
              <w:t>висока</w:t>
            </w:r>
            <w:proofErr w:type="spellEnd"/>
            <w:r w:rsidRPr="005B467D">
              <w:rPr>
                <w:rFonts w:asciiTheme="minorHAnsi" w:hAnsiTheme="minorHAnsi" w:cstheme="minorHAnsi"/>
                <w:color w:val="000000"/>
                <w:sz w:val="22"/>
                <w:szCs w:val="22"/>
              </w:rPr>
              <w:t xml:space="preserve"> </w:t>
            </w:r>
            <w:proofErr w:type="spellStart"/>
            <w:r w:rsidRPr="005B467D">
              <w:rPr>
                <w:rFonts w:asciiTheme="minorHAnsi" w:hAnsiTheme="minorHAnsi" w:cstheme="minorHAnsi"/>
                <w:color w:val="000000"/>
                <w:sz w:val="22"/>
                <w:szCs w:val="22"/>
              </w:rPr>
              <w:t>стручна</w:t>
            </w:r>
            <w:proofErr w:type="spellEnd"/>
            <w:r w:rsidRPr="005B467D">
              <w:rPr>
                <w:rFonts w:asciiTheme="minorHAnsi" w:hAnsiTheme="minorHAnsi" w:cstheme="minorHAnsi"/>
                <w:color w:val="000000"/>
                <w:sz w:val="22"/>
                <w:szCs w:val="22"/>
              </w:rPr>
              <w:t xml:space="preserve"> </w:t>
            </w:r>
            <w:proofErr w:type="spellStart"/>
            <w:r w:rsidRPr="005B467D">
              <w:rPr>
                <w:rFonts w:asciiTheme="minorHAnsi" w:hAnsiTheme="minorHAnsi" w:cstheme="minorHAnsi"/>
                <w:color w:val="000000"/>
                <w:sz w:val="22"/>
                <w:szCs w:val="22"/>
              </w:rPr>
              <w:t>спрема</w:t>
            </w:r>
            <w:proofErr w:type="spellEnd"/>
          </w:p>
        </w:tc>
        <w:tc>
          <w:tcPr>
            <w:tcW w:w="1350" w:type="dxa"/>
            <w:shd w:val="clear" w:color="auto" w:fill="FFFFFF" w:themeFill="background1"/>
            <w:noWrap/>
            <w:vAlign w:val="center"/>
          </w:tcPr>
          <w:p w14:paraId="3813D222" w14:textId="1DA3D995" w:rsidR="00CE6995" w:rsidRPr="004447F2" w:rsidRDefault="00CE6995" w:rsidP="004447F2">
            <w:pPr>
              <w:jc w:val="right"/>
              <w:rPr>
                <w:rFonts w:ascii="Calibri" w:hAnsi="Calibri" w:cs="Calibri"/>
              </w:rPr>
            </w:pPr>
            <w:r w:rsidRPr="004447F2">
              <w:rPr>
                <w:rFonts w:ascii="Calibri" w:hAnsi="Calibri" w:cs="Calibri"/>
              </w:rPr>
              <w:t>1</w:t>
            </w:r>
          </w:p>
        </w:tc>
        <w:tc>
          <w:tcPr>
            <w:tcW w:w="1260" w:type="dxa"/>
            <w:shd w:val="clear" w:color="auto" w:fill="FFFFFF" w:themeFill="background1"/>
            <w:noWrap/>
            <w:vAlign w:val="center"/>
          </w:tcPr>
          <w:p w14:paraId="6B713020" w14:textId="794B8C3E" w:rsidR="00CE6995" w:rsidRPr="004447F2" w:rsidRDefault="00CE6995" w:rsidP="004447F2">
            <w:pPr>
              <w:jc w:val="right"/>
              <w:rPr>
                <w:rFonts w:ascii="Calibri" w:hAnsi="Calibri" w:cs="Calibri"/>
              </w:rPr>
            </w:pPr>
            <w:r w:rsidRPr="004447F2">
              <w:rPr>
                <w:rFonts w:ascii="Calibri" w:hAnsi="Calibri" w:cs="Calibri"/>
              </w:rPr>
              <w:t>9</w:t>
            </w:r>
          </w:p>
        </w:tc>
        <w:tc>
          <w:tcPr>
            <w:tcW w:w="1800" w:type="dxa"/>
            <w:shd w:val="clear" w:color="auto" w:fill="FFFFFF" w:themeFill="background1"/>
            <w:noWrap/>
            <w:vAlign w:val="center"/>
          </w:tcPr>
          <w:p w14:paraId="70502A4B" w14:textId="3466C7DF" w:rsidR="00CE6995" w:rsidRPr="004447F2" w:rsidRDefault="00CE6995" w:rsidP="004447F2">
            <w:pPr>
              <w:jc w:val="right"/>
              <w:rPr>
                <w:rFonts w:ascii="Calibri" w:hAnsi="Calibri" w:cs="Calibri"/>
              </w:rPr>
            </w:pPr>
            <w:r w:rsidRPr="004447F2">
              <w:rPr>
                <w:rFonts w:ascii="Calibri" w:hAnsi="Calibri" w:cs="Calibri"/>
              </w:rPr>
              <w:t>10</w:t>
            </w:r>
          </w:p>
        </w:tc>
      </w:tr>
      <w:tr w:rsidR="00CE6995" w:rsidRPr="005B467D" w14:paraId="5CA1AE59" w14:textId="77777777" w:rsidTr="004447F2">
        <w:trPr>
          <w:cantSplit/>
          <w:trHeight w:val="47"/>
          <w:jc w:val="center"/>
        </w:trPr>
        <w:tc>
          <w:tcPr>
            <w:tcW w:w="2965" w:type="dxa"/>
            <w:shd w:val="clear" w:color="auto" w:fill="BFBFBF" w:themeFill="background1" w:themeFillShade="BF"/>
            <w:vAlign w:val="center"/>
            <w:hideMark/>
          </w:tcPr>
          <w:p w14:paraId="3BD11FDC" w14:textId="77777777" w:rsidR="00CE6995" w:rsidRPr="005B467D" w:rsidRDefault="00CE6995" w:rsidP="00996EA8">
            <w:pPr>
              <w:jc w:val="center"/>
              <w:rPr>
                <w:rFonts w:asciiTheme="minorHAnsi" w:hAnsiTheme="minorHAnsi" w:cstheme="minorHAnsi"/>
                <w:color w:val="000000"/>
              </w:rPr>
            </w:pPr>
            <w:proofErr w:type="spellStart"/>
            <w:r w:rsidRPr="005B467D">
              <w:rPr>
                <w:rFonts w:asciiTheme="minorHAnsi" w:hAnsiTheme="minorHAnsi" w:cstheme="minorHAnsi"/>
                <w:color w:val="000000"/>
                <w:sz w:val="22"/>
                <w:szCs w:val="22"/>
              </w:rPr>
              <w:t>Магистри</w:t>
            </w:r>
            <w:proofErr w:type="spellEnd"/>
            <w:r w:rsidRPr="005B467D">
              <w:rPr>
                <w:rFonts w:asciiTheme="minorHAnsi" w:hAnsiTheme="minorHAnsi" w:cstheme="minorHAnsi"/>
                <w:color w:val="000000"/>
                <w:sz w:val="22"/>
                <w:szCs w:val="22"/>
              </w:rPr>
              <w:t xml:space="preserve"> и </w:t>
            </w:r>
            <w:proofErr w:type="spellStart"/>
            <w:r w:rsidRPr="005B467D">
              <w:rPr>
                <w:rFonts w:asciiTheme="minorHAnsi" w:hAnsiTheme="minorHAnsi" w:cstheme="minorHAnsi"/>
                <w:color w:val="000000"/>
                <w:sz w:val="22"/>
                <w:szCs w:val="22"/>
              </w:rPr>
              <w:t>мастери</w:t>
            </w:r>
            <w:proofErr w:type="spellEnd"/>
          </w:p>
        </w:tc>
        <w:tc>
          <w:tcPr>
            <w:tcW w:w="1350" w:type="dxa"/>
            <w:shd w:val="clear" w:color="auto" w:fill="FFFFFF" w:themeFill="background1"/>
            <w:noWrap/>
            <w:vAlign w:val="center"/>
          </w:tcPr>
          <w:p w14:paraId="2A95C926" w14:textId="77777777" w:rsidR="00CE6995" w:rsidRPr="004447F2" w:rsidRDefault="00CE6995" w:rsidP="004447F2">
            <w:pPr>
              <w:jc w:val="right"/>
              <w:rPr>
                <w:rFonts w:ascii="Calibri" w:hAnsi="Calibri" w:cs="Calibri"/>
              </w:rPr>
            </w:pPr>
          </w:p>
        </w:tc>
        <w:tc>
          <w:tcPr>
            <w:tcW w:w="1260" w:type="dxa"/>
            <w:shd w:val="clear" w:color="auto" w:fill="FFFFFF" w:themeFill="background1"/>
            <w:noWrap/>
            <w:vAlign w:val="center"/>
          </w:tcPr>
          <w:p w14:paraId="4F5275F8" w14:textId="77777777" w:rsidR="00CE6995" w:rsidRPr="004447F2" w:rsidRDefault="00CE6995" w:rsidP="004447F2">
            <w:pPr>
              <w:jc w:val="right"/>
              <w:rPr>
                <w:rFonts w:ascii="Calibri" w:hAnsi="Calibri" w:cs="Calibri"/>
              </w:rPr>
            </w:pPr>
          </w:p>
        </w:tc>
        <w:tc>
          <w:tcPr>
            <w:tcW w:w="1800" w:type="dxa"/>
            <w:shd w:val="clear" w:color="auto" w:fill="FFFFFF" w:themeFill="background1"/>
            <w:noWrap/>
            <w:vAlign w:val="center"/>
          </w:tcPr>
          <w:p w14:paraId="298489A8" w14:textId="77777777" w:rsidR="00CE6995" w:rsidRPr="004447F2" w:rsidRDefault="00CE6995" w:rsidP="004447F2">
            <w:pPr>
              <w:jc w:val="right"/>
              <w:rPr>
                <w:rFonts w:ascii="Calibri" w:hAnsi="Calibri" w:cs="Calibri"/>
              </w:rPr>
            </w:pPr>
          </w:p>
        </w:tc>
      </w:tr>
      <w:tr w:rsidR="00CE6995" w:rsidRPr="005B467D" w14:paraId="4E02D24D" w14:textId="77777777" w:rsidTr="004447F2">
        <w:trPr>
          <w:cantSplit/>
          <w:trHeight w:val="47"/>
          <w:jc w:val="center"/>
        </w:trPr>
        <w:tc>
          <w:tcPr>
            <w:tcW w:w="2965" w:type="dxa"/>
            <w:shd w:val="clear" w:color="auto" w:fill="BFBFBF" w:themeFill="background1" w:themeFillShade="BF"/>
            <w:vAlign w:val="center"/>
            <w:hideMark/>
          </w:tcPr>
          <w:p w14:paraId="41AA6EA3" w14:textId="77777777" w:rsidR="00CE6995" w:rsidRPr="005B467D" w:rsidRDefault="00CE6995" w:rsidP="00996EA8">
            <w:pPr>
              <w:jc w:val="center"/>
              <w:rPr>
                <w:rFonts w:asciiTheme="minorHAnsi" w:hAnsiTheme="minorHAnsi" w:cstheme="minorHAnsi"/>
                <w:color w:val="000000"/>
              </w:rPr>
            </w:pPr>
            <w:proofErr w:type="spellStart"/>
            <w:r w:rsidRPr="005B467D">
              <w:rPr>
                <w:rFonts w:asciiTheme="minorHAnsi" w:hAnsiTheme="minorHAnsi" w:cstheme="minorHAnsi"/>
                <w:color w:val="000000"/>
                <w:sz w:val="22"/>
                <w:szCs w:val="22"/>
              </w:rPr>
              <w:t>Доктори</w:t>
            </w:r>
            <w:proofErr w:type="spellEnd"/>
            <w:r w:rsidRPr="005B467D">
              <w:rPr>
                <w:rFonts w:asciiTheme="minorHAnsi" w:hAnsiTheme="minorHAnsi" w:cstheme="minorHAnsi"/>
                <w:color w:val="000000"/>
                <w:sz w:val="22"/>
                <w:szCs w:val="22"/>
              </w:rPr>
              <w:t xml:space="preserve"> </w:t>
            </w:r>
            <w:proofErr w:type="spellStart"/>
            <w:r w:rsidRPr="005B467D">
              <w:rPr>
                <w:rFonts w:asciiTheme="minorHAnsi" w:hAnsiTheme="minorHAnsi" w:cstheme="minorHAnsi"/>
                <w:color w:val="000000"/>
                <w:sz w:val="22"/>
                <w:szCs w:val="22"/>
              </w:rPr>
              <w:t>наука</w:t>
            </w:r>
            <w:proofErr w:type="spellEnd"/>
          </w:p>
        </w:tc>
        <w:tc>
          <w:tcPr>
            <w:tcW w:w="1350" w:type="dxa"/>
            <w:shd w:val="clear" w:color="auto" w:fill="FFFFFF" w:themeFill="background1"/>
            <w:noWrap/>
            <w:vAlign w:val="center"/>
          </w:tcPr>
          <w:p w14:paraId="24DE4808" w14:textId="77777777" w:rsidR="00CE6995" w:rsidRPr="004447F2" w:rsidRDefault="00CE6995" w:rsidP="004447F2">
            <w:pPr>
              <w:jc w:val="right"/>
              <w:rPr>
                <w:rFonts w:ascii="Calibri" w:hAnsi="Calibri" w:cs="Calibri"/>
              </w:rPr>
            </w:pPr>
          </w:p>
        </w:tc>
        <w:tc>
          <w:tcPr>
            <w:tcW w:w="1260" w:type="dxa"/>
            <w:shd w:val="clear" w:color="auto" w:fill="FFFFFF" w:themeFill="background1"/>
            <w:noWrap/>
            <w:vAlign w:val="center"/>
          </w:tcPr>
          <w:p w14:paraId="7E7E2C33" w14:textId="77777777" w:rsidR="00CE6995" w:rsidRPr="004447F2" w:rsidRDefault="00CE6995" w:rsidP="004447F2">
            <w:pPr>
              <w:jc w:val="right"/>
              <w:rPr>
                <w:rFonts w:ascii="Calibri" w:hAnsi="Calibri" w:cs="Calibri"/>
              </w:rPr>
            </w:pPr>
          </w:p>
        </w:tc>
        <w:tc>
          <w:tcPr>
            <w:tcW w:w="1800" w:type="dxa"/>
            <w:shd w:val="clear" w:color="auto" w:fill="FFFFFF" w:themeFill="background1"/>
            <w:noWrap/>
            <w:vAlign w:val="center"/>
          </w:tcPr>
          <w:p w14:paraId="4972A3CD" w14:textId="77777777" w:rsidR="00CE6995" w:rsidRPr="004447F2" w:rsidRDefault="00CE6995" w:rsidP="004447F2">
            <w:pPr>
              <w:jc w:val="right"/>
              <w:rPr>
                <w:rFonts w:ascii="Calibri" w:hAnsi="Calibri" w:cs="Calibri"/>
              </w:rPr>
            </w:pPr>
          </w:p>
        </w:tc>
      </w:tr>
      <w:tr w:rsidR="00CE6995" w:rsidRPr="005B467D" w14:paraId="484A2E4F" w14:textId="77777777" w:rsidTr="004447F2">
        <w:trPr>
          <w:cantSplit/>
          <w:trHeight w:val="47"/>
          <w:jc w:val="center"/>
        </w:trPr>
        <w:tc>
          <w:tcPr>
            <w:tcW w:w="2965" w:type="dxa"/>
            <w:shd w:val="clear" w:color="auto" w:fill="BFBFBF" w:themeFill="background1" w:themeFillShade="BF"/>
            <w:vAlign w:val="center"/>
            <w:hideMark/>
          </w:tcPr>
          <w:p w14:paraId="5D4AC437" w14:textId="77777777" w:rsidR="00CE6995" w:rsidRPr="005B467D" w:rsidRDefault="00CE6995" w:rsidP="00996EA8">
            <w:pPr>
              <w:jc w:val="center"/>
              <w:rPr>
                <w:rFonts w:asciiTheme="minorHAnsi" w:hAnsiTheme="minorHAnsi" w:cstheme="minorHAnsi"/>
                <w:b/>
                <w:bCs/>
                <w:color w:val="000000"/>
              </w:rPr>
            </w:pPr>
            <w:proofErr w:type="spellStart"/>
            <w:r w:rsidRPr="005B467D">
              <w:rPr>
                <w:rFonts w:asciiTheme="minorHAnsi" w:hAnsiTheme="minorHAnsi" w:cstheme="minorHAnsi"/>
                <w:b/>
                <w:bCs/>
                <w:color w:val="000000"/>
                <w:sz w:val="22"/>
                <w:szCs w:val="22"/>
              </w:rPr>
              <w:t>Укупно</w:t>
            </w:r>
            <w:proofErr w:type="spellEnd"/>
          </w:p>
        </w:tc>
        <w:tc>
          <w:tcPr>
            <w:tcW w:w="1350" w:type="dxa"/>
            <w:shd w:val="clear" w:color="auto" w:fill="BFBFBF" w:themeFill="background1" w:themeFillShade="BF"/>
            <w:noWrap/>
            <w:vAlign w:val="center"/>
          </w:tcPr>
          <w:p w14:paraId="3B19AD2C" w14:textId="1F61B4E4" w:rsidR="00CE6995" w:rsidRPr="004447F2" w:rsidRDefault="00CE6995" w:rsidP="004447F2">
            <w:pPr>
              <w:jc w:val="right"/>
              <w:rPr>
                <w:rFonts w:ascii="Calibri" w:hAnsi="Calibri" w:cs="Calibri"/>
              </w:rPr>
            </w:pPr>
            <w:r w:rsidRPr="004447F2">
              <w:rPr>
                <w:rFonts w:ascii="Calibri" w:hAnsi="Calibri" w:cs="Calibri"/>
              </w:rPr>
              <w:t>42</w:t>
            </w:r>
          </w:p>
        </w:tc>
        <w:tc>
          <w:tcPr>
            <w:tcW w:w="1260" w:type="dxa"/>
            <w:shd w:val="clear" w:color="auto" w:fill="BFBFBF" w:themeFill="background1" w:themeFillShade="BF"/>
            <w:noWrap/>
            <w:vAlign w:val="center"/>
          </w:tcPr>
          <w:p w14:paraId="63154A4C" w14:textId="01FDF864" w:rsidR="00CE6995" w:rsidRPr="004447F2" w:rsidRDefault="00CE6995" w:rsidP="004447F2">
            <w:pPr>
              <w:jc w:val="right"/>
              <w:rPr>
                <w:rFonts w:ascii="Calibri" w:hAnsi="Calibri" w:cs="Calibri"/>
              </w:rPr>
            </w:pPr>
            <w:r w:rsidRPr="004447F2">
              <w:rPr>
                <w:rFonts w:ascii="Calibri" w:hAnsi="Calibri" w:cs="Calibri"/>
              </w:rPr>
              <w:t>51</w:t>
            </w:r>
          </w:p>
        </w:tc>
        <w:tc>
          <w:tcPr>
            <w:tcW w:w="1800" w:type="dxa"/>
            <w:shd w:val="clear" w:color="auto" w:fill="BFBFBF" w:themeFill="background1" w:themeFillShade="BF"/>
            <w:noWrap/>
            <w:vAlign w:val="center"/>
          </w:tcPr>
          <w:p w14:paraId="42D0333B" w14:textId="738BB462" w:rsidR="00CE6995" w:rsidRPr="004447F2" w:rsidRDefault="00CE6995" w:rsidP="004447F2">
            <w:pPr>
              <w:jc w:val="right"/>
              <w:rPr>
                <w:rFonts w:ascii="Calibri" w:hAnsi="Calibri" w:cs="Calibri"/>
              </w:rPr>
            </w:pPr>
            <w:r w:rsidRPr="004447F2">
              <w:rPr>
                <w:rFonts w:ascii="Calibri" w:hAnsi="Calibri" w:cs="Calibri"/>
              </w:rPr>
              <w:t>93</w:t>
            </w:r>
          </w:p>
        </w:tc>
      </w:tr>
    </w:tbl>
    <w:p w14:paraId="5E436B13" w14:textId="131FC749" w:rsidR="00DB2DB1" w:rsidRPr="008D518D" w:rsidRDefault="008D518D" w:rsidP="008D518D">
      <w:pPr>
        <w:jc w:val="center"/>
        <w:rPr>
          <w:rFonts w:ascii="Calibri" w:hAnsi="Calibri" w:cs="Calibri"/>
          <w:i/>
          <w:iCs/>
          <w:lang w:val="sr-Cyrl-BA" w:eastAsia="hr-HR"/>
        </w:rPr>
      </w:pPr>
      <w:r>
        <w:rPr>
          <w:rFonts w:ascii="Calibri" w:hAnsi="Calibri" w:cs="Calibri"/>
          <w:i/>
          <w:iCs/>
          <w:lang w:val="sr-Cyrl-BA" w:eastAsia="hr-HR"/>
        </w:rPr>
        <w:t>Извор: З</w:t>
      </w:r>
      <w:r w:rsidR="00A96230">
        <w:rPr>
          <w:rFonts w:ascii="Calibri" w:hAnsi="Calibri" w:cs="Calibri"/>
          <w:i/>
          <w:iCs/>
          <w:lang w:val="sr-Cyrl-BA" w:eastAsia="hr-HR"/>
        </w:rPr>
        <w:t>авод за запошљавање</w:t>
      </w:r>
      <w:r>
        <w:rPr>
          <w:rFonts w:ascii="Calibri" w:hAnsi="Calibri" w:cs="Calibri"/>
          <w:i/>
          <w:iCs/>
          <w:lang w:val="sr-Cyrl-BA" w:eastAsia="hr-HR"/>
        </w:rPr>
        <w:t xml:space="preserve"> РС </w:t>
      </w:r>
    </w:p>
    <w:p w14:paraId="65AF2C17" w14:textId="77777777" w:rsidR="00DB2DB1" w:rsidRDefault="00DB2DB1" w:rsidP="00E878EF">
      <w:pPr>
        <w:jc w:val="both"/>
        <w:rPr>
          <w:rFonts w:ascii="Calibri" w:hAnsi="Calibri" w:cs="Calibri"/>
          <w:lang w:eastAsia="hr-HR"/>
        </w:rPr>
      </w:pPr>
    </w:p>
    <w:p w14:paraId="366C01C7" w14:textId="77777777" w:rsidR="00FE7EE7" w:rsidRDefault="00FE7EE7" w:rsidP="00E878EF">
      <w:pPr>
        <w:jc w:val="both"/>
        <w:rPr>
          <w:rFonts w:ascii="Calibri" w:hAnsi="Calibri" w:cs="Calibri"/>
          <w:b/>
          <w:bCs/>
          <w:lang w:val="sr-Cyrl-BA" w:eastAsia="hr-HR"/>
        </w:rPr>
      </w:pPr>
    </w:p>
    <w:p w14:paraId="5CBD1043" w14:textId="07A09475" w:rsidR="00DB2DB1" w:rsidRDefault="00DB2DB1" w:rsidP="00E878EF">
      <w:pPr>
        <w:jc w:val="both"/>
        <w:rPr>
          <w:rFonts w:ascii="Calibri" w:hAnsi="Calibri" w:cs="Calibri"/>
          <w:b/>
          <w:bCs/>
          <w:lang w:val="sr-Cyrl-BA" w:eastAsia="hr-HR"/>
        </w:rPr>
      </w:pPr>
      <w:r w:rsidRPr="00CE6995">
        <w:rPr>
          <w:rFonts w:ascii="Calibri" w:hAnsi="Calibri" w:cs="Calibri"/>
          <w:b/>
          <w:bCs/>
          <w:lang w:val="sr-Cyrl-BA" w:eastAsia="hr-HR"/>
        </w:rPr>
        <w:lastRenderedPageBreak/>
        <w:t>Плате</w:t>
      </w:r>
    </w:p>
    <w:p w14:paraId="53800FA5" w14:textId="3DD3F794" w:rsidR="00E513B2" w:rsidRDefault="00A96230" w:rsidP="00E878EF">
      <w:pPr>
        <w:jc w:val="both"/>
        <w:rPr>
          <w:rFonts w:ascii="Calibri" w:hAnsi="Calibri" w:cs="Calibri"/>
          <w:lang w:val="sr-Cyrl-BA" w:eastAsia="hr-HR"/>
        </w:rPr>
      </w:pPr>
      <w:r>
        <w:rPr>
          <w:rFonts w:ascii="Calibri" w:hAnsi="Calibri" w:cs="Calibri"/>
          <w:lang w:val="sr-Cyrl-BA" w:eastAsia="hr-HR"/>
        </w:rPr>
        <w:t xml:space="preserve">У посматраном периоду, евидентно је да је сукцесивно </w:t>
      </w:r>
      <w:r w:rsidR="00895280">
        <w:rPr>
          <w:rFonts w:ascii="Calibri" w:hAnsi="Calibri" w:cs="Calibri"/>
          <w:lang w:val="sr-Cyrl-BA" w:eastAsia="hr-HR"/>
        </w:rPr>
        <w:t xml:space="preserve">дошло до повећања нето плата у свих пет година на подручју општине Трново. </w:t>
      </w:r>
      <w:r w:rsidR="00CB2AB4">
        <w:rPr>
          <w:rFonts w:ascii="Calibri" w:hAnsi="Calibri" w:cs="Calibri"/>
          <w:lang w:val="sr-Cyrl-BA" w:eastAsia="hr-HR"/>
        </w:rPr>
        <w:t>Међутим, а</w:t>
      </w:r>
      <w:r w:rsidR="00E513B2">
        <w:rPr>
          <w:rFonts w:ascii="Calibri" w:hAnsi="Calibri" w:cs="Calibri"/>
          <w:lang w:val="sr-Cyrl-BA" w:eastAsia="hr-HR"/>
        </w:rPr>
        <w:t>нализирајући податке, може</w:t>
      </w:r>
      <w:r w:rsidR="00CB2AB4">
        <w:rPr>
          <w:rFonts w:ascii="Calibri" w:hAnsi="Calibri" w:cs="Calibri"/>
          <w:lang w:val="sr-Cyrl-BA" w:eastAsia="hr-HR"/>
        </w:rPr>
        <w:t xml:space="preserve"> се</w:t>
      </w:r>
      <w:r w:rsidR="00E513B2">
        <w:rPr>
          <w:rFonts w:ascii="Calibri" w:hAnsi="Calibri" w:cs="Calibri"/>
          <w:lang w:val="sr-Cyrl-BA" w:eastAsia="hr-HR"/>
        </w:rPr>
        <w:t xml:space="preserve"> прим</w:t>
      </w:r>
      <w:r w:rsidR="004447F2">
        <w:rPr>
          <w:rFonts w:ascii="Calibri" w:hAnsi="Calibri" w:cs="Calibri"/>
          <w:lang w:val="sr-Cyrl-BA" w:eastAsia="hr-HR"/>
        </w:rPr>
        <w:t>и</w:t>
      </w:r>
      <w:r w:rsidR="00E513B2">
        <w:rPr>
          <w:rFonts w:ascii="Calibri" w:hAnsi="Calibri" w:cs="Calibri"/>
          <w:lang w:val="sr-Cyrl-BA" w:eastAsia="hr-HR"/>
        </w:rPr>
        <w:t>јетити да су исте биле константно испод просјека исплаћених нето плата на нивоу Републике Српске</w:t>
      </w:r>
      <w:r w:rsidR="000F3576">
        <w:rPr>
          <w:rFonts w:ascii="Calibri" w:hAnsi="Calibri" w:cs="Calibri"/>
          <w:lang w:val="sr-Cyrl-BA" w:eastAsia="hr-HR"/>
        </w:rPr>
        <w:t>,</w:t>
      </w:r>
      <w:r w:rsidR="00CB2AB4">
        <w:rPr>
          <w:rFonts w:ascii="Calibri" w:hAnsi="Calibri" w:cs="Calibri"/>
          <w:lang w:val="sr-Cyrl-BA" w:eastAsia="hr-HR"/>
        </w:rPr>
        <w:t xml:space="preserve"> али и за град Источно Сарајево</w:t>
      </w:r>
      <w:r w:rsidR="00E513B2">
        <w:rPr>
          <w:rFonts w:ascii="Calibri" w:hAnsi="Calibri" w:cs="Calibri"/>
          <w:lang w:val="sr-Cyrl-BA" w:eastAsia="hr-HR"/>
        </w:rPr>
        <w:t xml:space="preserve">. Најближе просјеку Републике Српске плате </w:t>
      </w:r>
      <w:r w:rsidR="00CB2AB4">
        <w:rPr>
          <w:rFonts w:ascii="Calibri" w:hAnsi="Calibri" w:cs="Calibri"/>
          <w:lang w:val="sr-Cyrl-BA" w:eastAsia="hr-HR"/>
        </w:rPr>
        <w:t xml:space="preserve">у општини Трново </w:t>
      </w:r>
      <w:r w:rsidR="00E513B2">
        <w:rPr>
          <w:rFonts w:ascii="Calibri" w:hAnsi="Calibri" w:cs="Calibri"/>
          <w:lang w:val="sr-Cyrl-BA" w:eastAsia="hr-HR"/>
        </w:rPr>
        <w:t>су биле у 2020. години</w:t>
      </w:r>
      <w:r w:rsidR="00CB2AB4">
        <w:rPr>
          <w:rFonts w:ascii="Calibri" w:hAnsi="Calibri" w:cs="Calibri"/>
          <w:lang w:val="sr-Cyrl-BA" w:eastAsia="hr-HR"/>
        </w:rPr>
        <w:t>,</w:t>
      </w:r>
      <w:r w:rsidR="00E513B2">
        <w:rPr>
          <w:rFonts w:ascii="Calibri" w:hAnsi="Calibri" w:cs="Calibri"/>
          <w:lang w:val="sr-Cyrl-BA" w:eastAsia="hr-HR"/>
        </w:rPr>
        <w:t xml:space="preserve"> када су износиле 97,60% од просјечне исплаћене нето плате, док су</w:t>
      </w:r>
      <w:r w:rsidR="00CB2AB4">
        <w:rPr>
          <w:rFonts w:ascii="Calibri" w:hAnsi="Calibri" w:cs="Calibri"/>
          <w:lang w:val="sr-Cyrl-BA" w:eastAsia="hr-HR"/>
        </w:rPr>
        <w:t xml:space="preserve"> најудаљеније од просјека</w:t>
      </w:r>
      <w:r w:rsidR="00E513B2">
        <w:rPr>
          <w:rFonts w:ascii="Calibri" w:hAnsi="Calibri" w:cs="Calibri"/>
          <w:lang w:val="sr-Cyrl-BA" w:eastAsia="hr-HR"/>
        </w:rPr>
        <w:t xml:space="preserve"> биле у 2023. години када су износиле 88,12% просјечно исплаћене нето плате у Републици Српској. </w:t>
      </w:r>
    </w:p>
    <w:p w14:paraId="46AA5714" w14:textId="77777777" w:rsidR="00CB2AB4" w:rsidRDefault="00CB2AB4" w:rsidP="00CB2AB4">
      <w:pPr>
        <w:jc w:val="both"/>
        <w:rPr>
          <w:rFonts w:ascii="Calibri" w:hAnsi="Calibri" w:cs="Calibri"/>
          <w:b/>
          <w:bCs/>
          <w:lang w:val="sr-Cyrl-BA" w:eastAsia="hr-HR"/>
        </w:rPr>
      </w:pPr>
    </w:p>
    <w:p w14:paraId="72CDECC9" w14:textId="0536E2D4" w:rsidR="00CB2AB4" w:rsidRDefault="0042243F" w:rsidP="00CB2AB4">
      <w:pPr>
        <w:jc w:val="center"/>
        <w:rPr>
          <w:rFonts w:ascii="Calibri" w:hAnsi="Calibri" w:cs="Calibri"/>
          <w:i/>
          <w:iCs/>
          <w:lang w:val="sr-Cyrl-BA" w:eastAsia="hr-HR"/>
        </w:rPr>
      </w:pPr>
      <w:r>
        <w:rPr>
          <w:rFonts w:ascii="Calibri" w:hAnsi="Calibri" w:cs="Calibri"/>
          <w:i/>
          <w:iCs/>
          <w:lang w:val="sr-Cyrl-BA" w:eastAsia="hr-HR"/>
        </w:rPr>
        <w:t>Графикон</w:t>
      </w:r>
      <w:r w:rsidR="00CB2AB4">
        <w:rPr>
          <w:rFonts w:ascii="Calibri" w:hAnsi="Calibri" w:cs="Calibri"/>
          <w:i/>
          <w:iCs/>
          <w:lang w:val="sr-Cyrl-BA" w:eastAsia="hr-HR"/>
        </w:rPr>
        <w:t xml:space="preserve"> </w:t>
      </w:r>
      <w:r>
        <w:rPr>
          <w:rFonts w:ascii="Calibri" w:hAnsi="Calibri" w:cs="Calibri"/>
          <w:i/>
          <w:iCs/>
          <w:lang w:val="sr-Cyrl-BA" w:eastAsia="hr-HR"/>
        </w:rPr>
        <w:t>2</w:t>
      </w:r>
      <w:r w:rsidR="00CB2AB4">
        <w:rPr>
          <w:rFonts w:ascii="Calibri" w:hAnsi="Calibri" w:cs="Calibri"/>
          <w:i/>
          <w:iCs/>
          <w:lang w:val="sr-Cyrl-BA" w:eastAsia="hr-HR"/>
        </w:rPr>
        <w:t>. – Просјечне нето плате у Републици Српској, граду Источно Сарајево и општини Трново – у КМ</w:t>
      </w:r>
    </w:p>
    <w:p w14:paraId="10967EEC" w14:textId="4806CD95" w:rsidR="0042243F" w:rsidRDefault="0042243F" w:rsidP="00CB2AB4">
      <w:pPr>
        <w:jc w:val="center"/>
        <w:rPr>
          <w:rFonts w:ascii="Calibri" w:hAnsi="Calibri" w:cs="Calibri"/>
          <w:i/>
          <w:iCs/>
          <w:lang w:val="sr-Cyrl-BA" w:eastAsia="hr-HR"/>
        </w:rPr>
      </w:pPr>
      <w:r w:rsidRPr="0042243F">
        <w:rPr>
          <w:noProof/>
          <w:shd w:val="clear" w:color="auto" w:fill="ED7D31" w:themeFill="accent2"/>
        </w:rPr>
        <w:drawing>
          <wp:inline distT="0" distB="0" distL="0" distR="0" wp14:anchorId="4809B401" wp14:editId="42E5F663">
            <wp:extent cx="5545015" cy="2203450"/>
            <wp:effectExtent l="0" t="0" r="17780" b="6350"/>
            <wp:docPr id="1715384276" name="Chart 1">
              <a:extLst xmlns:a="http://schemas.openxmlformats.org/drawingml/2006/main">
                <a:ext uri="{FF2B5EF4-FFF2-40B4-BE49-F238E27FC236}">
                  <a16:creationId xmlns:a16="http://schemas.microsoft.com/office/drawing/2014/main" id="{9BA23C3D-BB06-93C7-1D21-745C8B41E5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72FB22F" w14:textId="77777777" w:rsidR="00CB2AB4" w:rsidRPr="00E513B2" w:rsidRDefault="00CB2AB4" w:rsidP="0042243F">
      <w:pPr>
        <w:jc w:val="center"/>
        <w:rPr>
          <w:rFonts w:ascii="Calibri" w:hAnsi="Calibri" w:cs="Calibri"/>
          <w:i/>
          <w:iCs/>
          <w:lang w:val="sr-Cyrl-BA" w:eastAsia="hr-HR"/>
        </w:rPr>
      </w:pPr>
      <w:r>
        <w:rPr>
          <w:rFonts w:ascii="Calibri" w:hAnsi="Calibri" w:cs="Calibri"/>
          <w:i/>
          <w:iCs/>
          <w:lang w:val="sr-Cyrl-BA" w:eastAsia="hr-HR"/>
        </w:rPr>
        <w:t>Извор: Плате, запосленост и незапосленост 2025. година, Републички Завод за статистику</w:t>
      </w:r>
    </w:p>
    <w:p w14:paraId="799ECEC0" w14:textId="04586676" w:rsidR="00DB2DB1" w:rsidRPr="00CB2AB4" w:rsidRDefault="00DB2DB1" w:rsidP="00E878EF">
      <w:pPr>
        <w:jc w:val="both"/>
        <w:rPr>
          <w:rFonts w:ascii="Calibri" w:hAnsi="Calibri" w:cs="Calibri"/>
          <w:lang w:val="sr-Cyrl-RS" w:eastAsia="hr-HR"/>
        </w:rPr>
      </w:pPr>
    </w:p>
    <w:p w14:paraId="6AAA0A01" w14:textId="31B13DD3" w:rsidR="00CE6995" w:rsidRDefault="00CE6995">
      <w:pPr>
        <w:spacing w:after="160" w:line="259" w:lineRule="auto"/>
        <w:rPr>
          <w:rFonts w:ascii="Calibri" w:hAnsi="Calibri" w:cs="Calibri"/>
          <w:lang w:val="sr-Cyrl-BA" w:eastAsia="hr-HR"/>
        </w:rPr>
      </w:pPr>
      <w:r>
        <w:rPr>
          <w:rFonts w:ascii="Calibri" w:hAnsi="Calibri" w:cs="Calibri"/>
          <w:lang w:val="sr-Cyrl-BA" w:eastAsia="hr-HR"/>
        </w:rPr>
        <w:br w:type="page"/>
      </w:r>
    </w:p>
    <w:p w14:paraId="2EEDDB7D" w14:textId="762897FA" w:rsidR="003B6EC8" w:rsidRDefault="000D3208" w:rsidP="000D3208">
      <w:pPr>
        <w:pStyle w:val="Heading3"/>
        <w:numPr>
          <w:ilvl w:val="0"/>
          <w:numId w:val="0"/>
        </w:numPr>
      </w:pPr>
      <w:bookmarkStart w:id="16" w:name="_Toc222211319"/>
      <w:r>
        <w:rPr>
          <w:lang w:val="sr-Cyrl-RS"/>
        </w:rPr>
        <w:lastRenderedPageBreak/>
        <w:t xml:space="preserve">д) </w:t>
      </w:r>
      <w:r w:rsidR="002E2275">
        <w:t>Стање привреде и ек</w:t>
      </w:r>
      <w:r w:rsidR="002E2275" w:rsidRPr="002E2275">
        <w:t>ономска кретања</w:t>
      </w:r>
      <w:bookmarkEnd w:id="16"/>
    </w:p>
    <w:p w14:paraId="6F3195FF" w14:textId="77777777" w:rsidR="00877BBC" w:rsidRDefault="00877BBC" w:rsidP="00FF6B95">
      <w:pPr>
        <w:pStyle w:val="Default"/>
        <w:rPr>
          <w:color w:val="EE0000"/>
          <w:sz w:val="22"/>
          <w:szCs w:val="22"/>
        </w:rPr>
      </w:pPr>
    </w:p>
    <w:p w14:paraId="47B3FB77" w14:textId="77777777" w:rsidR="00FE7EE7" w:rsidRPr="00FE7EE7" w:rsidRDefault="00FE7EE7" w:rsidP="00FE7EE7">
      <w:pPr>
        <w:pStyle w:val="Default"/>
        <w:jc w:val="both"/>
        <w:rPr>
          <w:color w:val="000000" w:themeColor="text1"/>
          <w:lang w:val="sr-Cyrl-BA"/>
        </w:rPr>
      </w:pPr>
      <w:r w:rsidRPr="00FE7EE7">
        <w:rPr>
          <w:color w:val="000000" w:themeColor="text1"/>
          <w:lang w:val="sr-Cyrl-BA"/>
        </w:rPr>
        <w:t>Посматрајући податке о пословним субјектима на подручју општине Трново, можемо констатовати да се број пословних субјеката благо повећавао у периоду од 52 субјекта у периоду 2019, до 62 субјекта у 2023 години (раст од 19,23% у броју регистрованих субјеката).</w:t>
      </w:r>
    </w:p>
    <w:p w14:paraId="07911C8C" w14:textId="77777777" w:rsidR="00877BBC" w:rsidRPr="00FE7EE7" w:rsidRDefault="00877BBC" w:rsidP="00877BBC">
      <w:pPr>
        <w:pStyle w:val="Default"/>
        <w:rPr>
          <w:color w:val="000000" w:themeColor="text1"/>
          <w:sz w:val="22"/>
          <w:szCs w:val="22"/>
          <w:lang w:val="sr-Cyrl-BA"/>
        </w:rPr>
      </w:pPr>
    </w:p>
    <w:p w14:paraId="6C20B7C0" w14:textId="7A25B7B2" w:rsidR="00FE7EE7" w:rsidRPr="00FE7EE7" w:rsidRDefault="00FE7EE7" w:rsidP="00FE7EE7">
      <w:pPr>
        <w:pStyle w:val="Default"/>
        <w:jc w:val="both"/>
        <w:rPr>
          <w:rFonts w:asciiTheme="minorHAnsi" w:hAnsiTheme="minorHAnsi" w:cstheme="minorHAnsi"/>
          <w:color w:val="000000" w:themeColor="text1"/>
          <w:lang w:val="sr-Cyrl-BA"/>
        </w:rPr>
      </w:pPr>
      <w:r w:rsidRPr="00FE7EE7">
        <w:rPr>
          <w:rFonts w:asciiTheme="minorHAnsi" w:hAnsiTheme="minorHAnsi" w:cstheme="minorHAnsi"/>
          <w:color w:val="000000" w:themeColor="text1"/>
          <w:lang w:val="sr-Cyrl-BA"/>
        </w:rPr>
        <w:t>Коефицијент број</w:t>
      </w:r>
      <w:r w:rsidRPr="00FE7EE7">
        <w:rPr>
          <w:rFonts w:asciiTheme="minorHAnsi" w:hAnsiTheme="minorHAnsi" w:cstheme="minorHAnsi"/>
          <w:color w:val="000000" w:themeColor="text1"/>
        </w:rPr>
        <w:t>a</w:t>
      </w:r>
      <w:r w:rsidRPr="00FE7EE7">
        <w:rPr>
          <w:rFonts w:asciiTheme="minorHAnsi" w:hAnsiTheme="minorHAnsi" w:cstheme="minorHAnsi"/>
          <w:color w:val="000000" w:themeColor="text1"/>
          <w:lang w:val="sr-Cyrl-BA"/>
        </w:rPr>
        <w:t xml:space="preserve"> пословних субјеката у односу на 1000 становника, у 2023. години на подручју општине Трново је износио 31,62 што је приближно овом коефициј</w:t>
      </w:r>
      <w:r w:rsidR="000F3576">
        <w:rPr>
          <w:rFonts w:asciiTheme="minorHAnsi" w:hAnsiTheme="minorHAnsi" w:cstheme="minorHAnsi"/>
          <w:color w:val="000000" w:themeColor="text1"/>
          <w:lang w:val="sr-Cyrl-BA"/>
        </w:rPr>
        <w:t>е</w:t>
      </w:r>
      <w:r w:rsidRPr="00FE7EE7">
        <w:rPr>
          <w:rFonts w:asciiTheme="minorHAnsi" w:hAnsiTheme="minorHAnsi" w:cstheme="minorHAnsi"/>
          <w:color w:val="000000" w:themeColor="text1"/>
          <w:lang w:val="sr-Cyrl-BA"/>
        </w:rPr>
        <w:t>нту на нивоу Републике Српске који је износио 34,59. Озбиром да се ради о малој и неразвијеној општини, ово је добар показатељ и к</w:t>
      </w:r>
      <w:r w:rsidRPr="00FE7EE7">
        <w:rPr>
          <w:rFonts w:asciiTheme="minorHAnsi" w:hAnsiTheme="minorHAnsi" w:cstheme="minorHAnsi"/>
          <w:color w:val="000000" w:themeColor="text1"/>
        </w:rPr>
        <w:t>o</w:t>
      </w:r>
      <w:r w:rsidRPr="00FE7EE7">
        <w:rPr>
          <w:rFonts w:asciiTheme="minorHAnsi" w:hAnsiTheme="minorHAnsi" w:cstheme="minorHAnsi"/>
          <w:color w:val="000000" w:themeColor="text1"/>
          <w:lang w:val="sr-Cyrl-BA"/>
        </w:rPr>
        <w:t>ји указује на могућност даљег раста привредних активности.</w:t>
      </w:r>
    </w:p>
    <w:p w14:paraId="71A543A3" w14:textId="77777777" w:rsidR="00FE7EE7" w:rsidRDefault="00FE7EE7" w:rsidP="00877BBC">
      <w:pPr>
        <w:pStyle w:val="Default"/>
        <w:rPr>
          <w:color w:val="EE0000"/>
          <w:sz w:val="22"/>
          <w:szCs w:val="22"/>
          <w:lang w:val="sr-Cyrl-BA"/>
        </w:rPr>
      </w:pPr>
    </w:p>
    <w:p w14:paraId="5C7783E0" w14:textId="77777777" w:rsidR="00877BBC" w:rsidRDefault="00877BBC" w:rsidP="00877BBC">
      <w:pPr>
        <w:pStyle w:val="Default"/>
        <w:rPr>
          <w:color w:val="2F5496" w:themeColor="accent1" w:themeShade="BF"/>
          <w:sz w:val="22"/>
          <w:szCs w:val="22"/>
          <w:lang w:val="sr-Cyrl-BA"/>
        </w:rPr>
      </w:pPr>
    </w:p>
    <w:p w14:paraId="700B20C8" w14:textId="55E3351A" w:rsidR="00877BBC" w:rsidRPr="00FE7EE7" w:rsidRDefault="00FE7EE7" w:rsidP="00FE7EE7">
      <w:pPr>
        <w:pStyle w:val="NoSpacing"/>
        <w:jc w:val="center"/>
        <w:rPr>
          <w:color w:val="000000" w:themeColor="text1"/>
          <w:sz w:val="24"/>
          <w:szCs w:val="24"/>
          <w:lang w:val="sr-Cyrl-BA"/>
        </w:rPr>
      </w:pPr>
      <w:r w:rsidRPr="00FE7EE7">
        <w:rPr>
          <w:i/>
          <w:iCs/>
          <w:color w:val="000000" w:themeColor="text1"/>
          <w:sz w:val="24"/>
          <w:szCs w:val="24"/>
          <w:lang w:val="sr-Cyrl-BA" w:eastAsia="hr-HR"/>
        </w:rPr>
        <w:t>Табела 9.</w:t>
      </w:r>
      <w:r w:rsidRPr="00FE7EE7">
        <w:rPr>
          <w:color w:val="000000" w:themeColor="text1"/>
          <w:sz w:val="24"/>
          <w:szCs w:val="24"/>
          <w:lang w:val="sr-Cyrl-BA" w:eastAsia="hr-HR"/>
        </w:rPr>
        <w:t xml:space="preserve"> Број </w:t>
      </w:r>
      <w:r w:rsidRPr="00FE7EE7">
        <w:rPr>
          <w:color w:val="000000" w:themeColor="text1"/>
          <w:sz w:val="24"/>
          <w:szCs w:val="24"/>
          <w:lang w:val="sr-Cyrl-BA"/>
        </w:rPr>
        <w:t>пословних субјеката на подручју општине Трново</w:t>
      </w:r>
      <w:r w:rsidRPr="00FE7EE7">
        <w:rPr>
          <w:color w:val="000000" w:themeColor="text1"/>
          <w:sz w:val="24"/>
          <w:szCs w:val="24"/>
          <w:lang w:val="sr-Cyrl-BA" w:eastAsia="hr-HR"/>
        </w:rPr>
        <w:t xml:space="preserve"> </w:t>
      </w:r>
    </w:p>
    <w:p w14:paraId="75F594E2" w14:textId="77777777" w:rsidR="00877BBC" w:rsidRPr="00FE7EE7" w:rsidRDefault="00877BBC" w:rsidP="00877BBC">
      <w:pPr>
        <w:pStyle w:val="Default"/>
        <w:rPr>
          <w:color w:val="2F5496" w:themeColor="accent1" w:themeShade="BF"/>
          <w:lang w:val="sr-Cyrl-BA"/>
        </w:rPr>
      </w:pPr>
    </w:p>
    <w:tbl>
      <w:tblPr>
        <w:tblW w:w="7660" w:type="dxa"/>
        <w:jc w:val="center"/>
        <w:tblLook w:val="04A0" w:firstRow="1" w:lastRow="0" w:firstColumn="1" w:lastColumn="0" w:noHBand="0" w:noVBand="1"/>
      </w:tblPr>
      <w:tblGrid>
        <w:gridCol w:w="2960"/>
        <w:gridCol w:w="940"/>
        <w:gridCol w:w="940"/>
        <w:gridCol w:w="940"/>
        <w:gridCol w:w="940"/>
        <w:gridCol w:w="940"/>
      </w:tblGrid>
      <w:tr w:rsidR="00877BBC" w:rsidRPr="00FE7EE7" w14:paraId="1DDBDB82" w14:textId="77777777" w:rsidTr="00FE7EE7">
        <w:trPr>
          <w:trHeight w:val="300"/>
          <w:jc w:val="center"/>
        </w:trPr>
        <w:tc>
          <w:tcPr>
            <w:tcW w:w="2960"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695DA898" w14:textId="252C6E65" w:rsidR="00877BBC" w:rsidRPr="00FE7EE7" w:rsidRDefault="00FE7EE7" w:rsidP="00FE7EE7">
            <w:pPr>
              <w:ind w:firstLineChars="100" w:firstLine="241"/>
              <w:jc w:val="center"/>
              <w:rPr>
                <w:rFonts w:ascii="Calibri" w:hAnsi="Calibri" w:cs="Calibri"/>
                <w:b/>
                <w:bCs/>
                <w:color w:val="000000" w:themeColor="text1"/>
                <w:lang w:val="sr-Cyrl-BA"/>
              </w:rPr>
            </w:pPr>
            <w:r w:rsidRPr="00FE7EE7">
              <w:rPr>
                <w:rFonts w:ascii="Calibri" w:hAnsi="Calibri" w:cs="Calibri"/>
                <w:b/>
                <w:bCs/>
                <w:color w:val="000000" w:themeColor="text1"/>
                <w:lang w:val="sr-Cyrl-BA"/>
              </w:rPr>
              <w:t>Година</w:t>
            </w:r>
          </w:p>
        </w:tc>
        <w:tc>
          <w:tcPr>
            <w:tcW w:w="940" w:type="dxa"/>
            <w:tcBorders>
              <w:top w:val="single" w:sz="4" w:space="0" w:color="auto"/>
              <w:left w:val="nil"/>
              <w:bottom w:val="single" w:sz="4" w:space="0" w:color="auto"/>
              <w:right w:val="single" w:sz="4" w:space="0" w:color="auto"/>
            </w:tcBorders>
            <w:shd w:val="clear" w:color="auto" w:fill="E7E6E6" w:themeFill="background2"/>
            <w:noWrap/>
            <w:vAlign w:val="bottom"/>
          </w:tcPr>
          <w:p w14:paraId="4919D138" w14:textId="77777777" w:rsidR="00877BBC" w:rsidRPr="00FE7EE7" w:rsidRDefault="00877BBC" w:rsidP="00FE7EE7">
            <w:pPr>
              <w:jc w:val="center"/>
              <w:rPr>
                <w:rFonts w:ascii="Calibri" w:hAnsi="Calibri" w:cs="Calibri"/>
                <w:b/>
                <w:bCs/>
                <w:color w:val="000000" w:themeColor="text1"/>
                <w:lang w:val="sr-Cyrl-BA"/>
              </w:rPr>
            </w:pPr>
            <w:r w:rsidRPr="00FE7EE7">
              <w:rPr>
                <w:rFonts w:ascii="Calibri" w:hAnsi="Calibri" w:cs="Calibri"/>
                <w:b/>
                <w:bCs/>
                <w:color w:val="000000" w:themeColor="text1"/>
                <w:lang w:val="sr-Cyrl-BA"/>
              </w:rPr>
              <w:t>2019</w:t>
            </w:r>
          </w:p>
        </w:tc>
        <w:tc>
          <w:tcPr>
            <w:tcW w:w="94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7E7C30CD" w14:textId="77777777" w:rsidR="00877BBC" w:rsidRPr="00FE7EE7" w:rsidRDefault="00877BBC" w:rsidP="00FE7EE7">
            <w:pPr>
              <w:jc w:val="center"/>
              <w:rPr>
                <w:rFonts w:ascii="Calibri" w:hAnsi="Calibri" w:cs="Calibri"/>
                <w:b/>
                <w:bCs/>
                <w:color w:val="000000" w:themeColor="text1"/>
                <w:lang w:val="sr-Cyrl-BA"/>
              </w:rPr>
            </w:pPr>
            <w:r w:rsidRPr="00FE7EE7">
              <w:rPr>
                <w:rFonts w:ascii="Calibri" w:hAnsi="Calibri" w:cs="Calibri"/>
                <w:b/>
                <w:bCs/>
                <w:color w:val="000000" w:themeColor="text1"/>
                <w:lang w:val="sr-Cyrl-BA"/>
              </w:rPr>
              <w:t>2020</w:t>
            </w:r>
          </w:p>
        </w:tc>
        <w:tc>
          <w:tcPr>
            <w:tcW w:w="94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7D69120B" w14:textId="77777777" w:rsidR="00877BBC" w:rsidRPr="00FE7EE7" w:rsidRDefault="00877BBC" w:rsidP="00FE7EE7">
            <w:pPr>
              <w:jc w:val="center"/>
              <w:rPr>
                <w:rFonts w:ascii="Calibri" w:hAnsi="Calibri" w:cs="Calibri"/>
                <w:b/>
                <w:bCs/>
                <w:color w:val="000000" w:themeColor="text1"/>
                <w:lang w:val="sr-Cyrl-BA"/>
              </w:rPr>
            </w:pPr>
            <w:r w:rsidRPr="00FE7EE7">
              <w:rPr>
                <w:rFonts w:ascii="Calibri" w:hAnsi="Calibri" w:cs="Calibri"/>
                <w:b/>
                <w:bCs/>
                <w:color w:val="000000" w:themeColor="text1"/>
                <w:lang w:val="sr-Cyrl-BA"/>
              </w:rPr>
              <w:t>2021</w:t>
            </w:r>
          </w:p>
        </w:tc>
        <w:tc>
          <w:tcPr>
            <w:tcW w:w="94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42E62DA7" w14:textId="77777777" w:rsidR="00877BBC" w:rsidRPr="00FE7EE7" w:rsidRDefault="00877BBC" w:rsidP="00FE7EE7">
            <w:pPr>
              <w:jc w:val="center"/>
              <w:rPr>
                <w:rFonts w:ascii="Calibri" w:hAnsi="Calibri" w:cs="Calibri"/>
                <w:b/>
                <w:bCs/>
                <w:color w:val="000000" w:themeColor="text1"/>
                <w:lang w:val="sr-Cyrl-BA"/>
              </w:rPr>
            </w:pPr>
            <w:r w:rsidRPr="00FE7EE7">
              <w:rPr>
                <w:rFonts w:ascii="Calibri" w:hAnsi="Calibri" w:cs="Calibri"/>
                <w:b/>
                <w:bCs/>
                <w:color w:val="000000" w:themeColor="text1"/>
                <w:lang w:val="sr-Cyrl-BA"/>
              </w:rPr>
              <w:t>2022</w:t>
            </w:r>
          </w:p>
        </w:tc>
        <w:tc>
          <w:tcPr>
            <w:tcW w:w="94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13722AAD" w14:textId="77777777" w:rsidR="00877BBC" w:rsidRPr="00FE7EE7" w:rsidRDefault="00877BBC" w:rsidP="00FE7EE7">
            <w:pPr>
              <w:jc w:val="center"/>
              <w:rPr>
                <w:rFonts w:ascii="Calibri" w:hAnsi="Calibri" w:cs="Calibri"/>
                <w:b/>
                <w:bCs/>
                <w:color w:val="000000" w:themeColor="text1"/>
                <w:lang w:val="sr-Cyrl-BA"/>
              </w:rPr>
            </w:pPr>
            <w:r w:rsidRPr="00FE7EE7">
              <w:rPr>
                <w:rFonts w:ascii="Calibri" w:hAnsi="Calibri" w:cs="Calibri"/>
                <w:b/>
                <w:bCs/>
                <w:color w:val="000000" w:themeColor="text1"/>
                <w:lang w:val="sr-Cyrl-BA"/>
              </w:rPr>
              <w:t>2023</w:t>
            </w:r>
          </w:p>
        </w:tc>
      </w:tr>
      <w:tr w:rsidR="00877BBC" w:rsidRPr="00FE7EE7" w14:paraId="6DBEE336" w14:textId="77777777" w:rsidTr="00FE7EE7">
        <w:trPr>
          <w:trHeight w:val="300"/>
          <w:jc w:val="center"/>
        </w:trPr>
        <w:tc>
          <w:tcPr>
            <w:tcW w:w="2960" w:type="dxa"/>
            <w:tcBorders>
              <w:top w:val="single" w:sz="4" w:space="0" w:color="auto"/>
              <w:left w:val="single" w:sz="4" w:space="0" w:color="auto"/>
              <w:bottom w:val="single" w:sz="4" w:space="0" w:color="auto"/>
              <w:right w:val="single" w:sz="4" w:space="0" w:color="auto"/>
            </w:tcBorders>
            <w:vAlign w:val="bottom"/>
            <w:hideMark/>
          </w:tcPr>
          <w:p w14:paraId="1680C798" w14:textId="2F63C297" w:rsidR="00877BBC" w:rsidRPr="00FE7EE7" w:rsidRDefault="00FE7EE7" w:rsidP="00FE7EE7">
            <w:pPr>
              <w:rPr>
                <w:rFonts w:ascii="Calibri" w:hAnsi="Calibri" w:cs="Calibri"/>
                <w:color w:val="000000" w:themeColor="text1"/>
                <w:lang w:val="sr-Cyrl-RS"/>
              </w:rPr>
            </w:pPr>
            <w:r w:rsidRPr="00FE7EE7">
              <w:rPr>
                <w:rFonts w:ascii="Calibri" w:hAnsi="Calibri" w:cs="Calibri"/>
                <w:color w:val="000000" w:themeColor="text1"/>
                <w:lang w:val="sr-Cyrl-RS"/>
              </w:rPr>
              <w:t>Број пословних субјеката</w:t>
            </w:r>
          </w:p>
        </w:tc>
        <w:tc>
          <w:tcPr>
            <w:tcW w:w="940" w:type="dxa"/>
            <w:tcBorders>
              <w:top w:val="single" w:sz="4" w:space="0" w:color="auto"/>
              <w:left w:val="nil"/>
              <w:bottom w:val="single" w:sz="4" w:space="0" w:color="auto"/>
              <w:right w:val="single" w:sz="4" w:space="0" w:color="auto"/>
            </w:tcBorders>
            <w:noWrap/>
            <w:vAlign w:val="bottom"/>
            <w:hideMark/>
          </w:tcPr>
          <w:p w14:paraId="6575E2FD" w14:textId="77777777" w:rsidR="00877BBC" w:rsidRPr="00FE7EE7" w:rsidRDefault="00877BBC" w:rsidP="00330A4C">
            <w:pPr>
              <w:jc w:val="right"/>
              <w:rPr>
                <w:rFonts w:ascii="Calibri" w:hAnsi="Calibri" w:cs="Calibri"/>
                <w:color w:val="000000" w:themeColor="text1"/>
              </w:rPr>
            </w:pPr>
            <w:r w:rsidRPr="00FE7EE7">
              <w:rPr>
                <w:rFonts w:ascii="Calibri" w:hAnsi="Calibri" w:cs="Calibri"/>
                <w:color w:val="000000" w:themeColor="text1"/>
              </w:rPr>
              <w:t>52</w:t>
            </w:r>
          </w:p>
        </w:tc>
        <w:tc>
          <w:tcPr>
            <w:tcW w:w="940" w:type="dxa"/>
            <w:tcBorders>
              <w:top w:val="single" w:sz="4" w:space="0" w:color="auto"/>
              <w:left w:val="single" w:sz="4" w:space="0" w:color="auto"/>
              <w:bottom w:val="single" w:sz="4" w:space="0" w:color="auto"/>
              <w:right w:val="single" w:sz="4" w:space="0" w:color="auto"/>
            </w:tcBorders>
            <w:noWrap/>
            <w:vAlign w:val="bottom"/>
            <w:hideMark/>
          </w:tcPr>
          <w:p w14:paraId="7691FCC4" w14:textId="77777777" w:rsidR="00877BBC" w:rsidRPr="00FE7EE7" w:rsidRDefault="00877BBC" w:rsidP="00330A4C">
            <w:pPr>
              <w:jc w:val="right"/>
              <w:rPr>
                <w:rFonts w:ascii="Calibri" w:hAnsi="Calibri" w:cs="Calibri"/>
                <w:color w:val="000000" w:themeColor="text1"/>
              </w:rPr>
            </w:pPr>
            <w:r w:rsidRPr="00FE7EE7">
              <w:rPr>
                <w:rFonts w:ascii="Calibri" w:hAnsi="Calibri" w:cs="Calibri"/>
                <w:color w:val="000000" w:themeColor="text1"/>
              </w:rPr>
              <w:t>56</w:t>
            </w:r>
          </w:p>
        </w:tc>
        <w:tc>
          <w:tcPr>
            <w:tcW w:w="940" w:type="dxa"/>
            <w:tcBorders>
              <w:top w:val="single" w:sz="4" w:space="0" w:color="auto"/>
              <w:left w:val="single" w:sz="4" w:space="0" w:color="auto"/>
              <w:bottom w:val="single" w:sz="4" w:space="0" w:color="auto"/>
              <w:right w:val="single" w:sz="4" w:space="0" w:color="auto"/>
            </w:tcBorders>
            <w:noWrap/>
            <w:vAlign w:val="bottom"/>
            <w:hideMark/>
          </w:tcPr>
          <w:p w14:paraId="599AEAE1" w14:textId="77777777" w:rsidR="00877BBC" w:rsidRPr="00FE7EE7" w:rsidRDefault="00877BBC" w:rsidP="00330A4C">
            <w:pPr>
              <w:jc w:val="right"/>
              <w:rPr>
                <w:rFonts w:ascii="Calibri" w:hAnsi="Calibri" w:cs="Calibri"/>
                <w:color w:val="000000" w:themeColor="text1"/>
              </w:rPr>
            </w:pPr>
            <w:r w:rsidRPr="00FE7EE7">
              <w:rPr>
                <w:rFonts w:ascii="Calibri" w:hAnsi="Calibri" w:cs="Calibri"/>
                <w:color w:val="000000" w:themeColor="text1"/>
              </w:rPr>
              <w:t>60</w:t>
            </w:r>
          </w:p>
        </w:tc>
        <w:tc>
          <w:tcPr>
            <w:tcW w:w="940" w:type="dxa"/>
            <w:tcBorders>
              <w:top w:val="single" w:sz="4" w:space="0" w:color="auto"/>
              <w:left w:val="single" w:sz="4" w:space="0" w:color="auto"/>
              <w:bottom w:val="single" w:sz="4" w:space="0" w:color="auto"/>
              <w:right w:val="single" w:sz="4" w:space="0" w:color="auto"/>
            </w:tcBorders>
            <w:noWrap/>
            <w:vAlign w:val="bottom"/>
            <w:hideMark/>
          </w:tcPr>
          <w:p w14:paraId="2731A75C" w14:textId="77777777" w:rsidR="00877BBC" w:rsidRPr="00FE7EE7" w:rsidRDefault="00877BBC" w:rsidP="00330A4C">
            <w:pPr>
              <w:jc w:val="right"/>
              <w:rPr>
                <w:rFonts w:ascii="Calibri" w:hAnsi="Calibri" w:cs="Calibri"/>
                <w:color w:val="000000" w:themeColor="text1"/>
              </w:rPr>
            </w:pPr>
            <w:r w:rsidRPr="00FE7EE7">
              <w:rPr>
                <w:rFonts w:ascii="Calibri" w:hAnsi="Calibri" w:cs="Calibri"/>
                <w:color w:val="000000" w:themeColor="text1"/>
              </w:rPr>
              <w:t>62</w:t>
            </w:r>
          </w:p>
        </w:tc>
        <w:tc>
          <w:tcPr>
            <w:tcW w:w="940" w:type="dxa"/>
            <w:tcBorders>
              <w:top w:val="single" w:sz="4" w:space="0" w:color="auto"/>
              <w:left w:val="single" w:sz="4" w:space="0" w:color="auto"/>
              <w:bottom w:val="single" w:sz="4" w:space="0" w:color="auto"/>
              <w:right w:val="single" w:sz="4" w:space="0" w:color="auto"/>
            </w:tcBorders>
            <w:noWrap/>
            <w:vAlign w:val="bottom"/>
            <w:hideMark/>
          </w:tcPr>
          <w:p w14:paraId="36EE444C" w14:textId="77777777" w:rsidR="00877BBC" w:rsidRPr="00FE7EE7" w:rsidRDefault="00877BBC" w:rsidP="00330A4C">
            <w:pPr>
              <w:jc w:val="right"/>
              <w:rPr>
                <w:rFonts w:ascii="Calibri" w:hAnsi="Calibri" w:cs="Calibri"/>
                <w:color w:val="000000" w:themeColor="text1"/>
              </w:rPr>
            </w:pPr>
            <w:r w:rsidRPr="00FE7EE7">
              <w:rPr>
                <w:rFonts w:ascii="Calibri" w:hAnsi="Calibri" w:cs="Calibri"/>
                <w:color w:val="000000" w:themeColor="text1"/>
              </w:rPr>
              <w:t>62</w:t>
            </w:r>
          </w:p>
        </w:tc>
      </w:tr>
    </w:tbl>
    <w:p w14:paraId="4F1F7305" w14:textId="77777777" w:rsidR="00877BBC" w:rsidRPr="00FE7EE7" w:rsidRDefault="00877BBC" w:rsidP="00877BBC">
      <w:pPr>
        <w:pStyle w:val="Default"/>
        <w:jc w:val="center"/>
        <w:rPr>
          <w:i/>
          <w:iCs/>
          <w:color w:val="000000" w:themeColor="text1"/>
          <w:lang w:val="sr-Cyrl-BA"/>
        </w:rPr>
      </w:pPr>
      <w:r w:rsidRPr="00FE7EE7">
        <w:rPr>
          <w:i/>
          <w:iCs/>
          <w:color w:val="000000" w:themeColor="text1"/>
          <w:lang w:val="sr-Cyrl-BA"/>
        </w:rPr>
        <w:t>Извор: Републички завод за статистику РС</w:t>
      </w:r>
    </w:p>
    <w:p w14:paraId="42FE6F21" w14:textId="77777777" w:rsidR="00877BBC" w:rsidRPr="00FE7EE7" w:rsidRDefault="00877BBC" w:rsidP="00877BBC">
      <w:pPr>
        <w:pStyle w:val="Default"/>
        <w:jc w:val="both"/>
        <w:rPr>
          <w:rFonts w:asciiTheme="minorHAnsi" w:hAnsiTheme="minorHAnsi" w:cstheme="minorHAnsi"/>
          <w:color w:val="000000" w:themeColor="text1"/>
          <w:lang w:val="sr-Cyrl-BA"/>
        </w:rPr>
      </w:pPr>
    </w:p>
    <w:p w14:paraId="35FA2173" w14:textId="0743A801" w:rsidR="00877BBC" w:rsidRPr="00FE7EE7" w:rsidRDefault="00877BBC" w:rsidP="00FE7EE7">
      <w:pPr>
        <w:pStyle w:val="Default"/>
        <w:jc w:val="center"/>
        <w:rPr>
          <w:rFonts w:asciiTheme="minorHAnsi" w:hAnsiTheme="minorHAnsi" w:cstheme="minorHAnsi"/>
          <w:color w:val="000000" w:themeColor="text1"/>
          <w:lang w:val="sr-Cyrl-BA"/>
        </w:rPr>
      </w:pPr>
      <w:r w:rsidRPr="00FE7EE7">
        <w:rPr>
          <w:rFonts w:asciiTheme="minorHAnsi" w:hAnsiTheme="minorHAnsi" w:cstheme="minorHAnsi"/>
          <w:i/>
          <w:iCs/>
          <w:color w:val="000000" w:themeColor="text1"/>
          <w:lang w:val="sr-Cyrl-BA"/>
        </w:rPr>
        <w:t>Табела</w:t>
      </w:r>
      <w:r w:rsidR="00FE7EE7" w:rsidRPr="00FE7EE7">
        <w:rPr>
          <w:rFonts w:asciiTheme="minorHAnsi" w:hAnsiTheme="minorHAnsi" w:cstheme="minorHAnsi"/>
          <w:i/>
          <w:iCs/>
          <w:color w:val="000000" w:themeColor="text1"/>
          <w:lang w:val="sr-Cyrl-BA"/>
        </w:rPr>
        <w:t xml:space="preserve"> 10</w:t>
      </w:r>
      <w:r w:rsidRPr="00FE7EE7">
        <w:rPr>
          <w:rFonts w:asciiTheme="minorHAnsi" w:hAnsiTheme="minorHAnsi" w:cstheme="minorHAnsi"/>
          <w:color w:val="000000" w:themeColor="text1"/>
          <w:lang w:val="sr-Cyrl-BA"/>
        </w:rPr>
        <w:t>: Преглед регистрованих пословних субјеката према облику регистровања у 2023. години</w:t>
      </w:r>
    </w:p>
    <w:tbl>
      <w:tblPr>
        <w:tblpPr w:leftFromText="180" w:rightFromText="180" w:vertAnchor="text" w:horzAnchor="margin" w:tblpY="15"/>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705"/>
        <w:gridCol w:w="837"/>
        <w:gridCol w:w="981"/>
        <w:gridCol w:w="1071"/>
        <w:gridCol w:w="975"/>
        <w:gridCol w:w="975"/>
        <w:gridCol w:w="1226"/>
        <w:gridCol w:w="975"/>
      </w:tblGrid>
      <w:tr w:rsidR="00877BBC" w:rsidRPr="00FE7EE7" w14:paraId="1D518E6B" w14:textId="77777777" w:rsidTr="00FE7EE7">
        <w:trPr>
          <w:cantSplit/>
          <w:trHeight w:val="1610"/>
        </w:trPr>
        <w:tc>
          <w:tcPr>
            <w:tcW w:w="1235" w:type="dxa"/>
            <w:shd w:val="clear" w:color="auto" w:fill="E7E6E6" w:themeFill="background2"/>
            <w:noWrap/>
            <w:textDirection w:val="tbRl"/>
            <w:vAlign w:val="center"/>
            <w:hideMark/>
          </w:tcPr>
          <w:p w14:paraId="57E21829" w14:textId="77777777" w:rsidR="00877BBC" w:rsidRPr="00FE7EE7" w:rsidRDefault="00877BBC" w:rsidP="00FE7EE7">
            <w:pPr>
              <w:ind w:left="113" w:right="113"/>
              <w:jc w:val="center"/>
              <w:rPr>
                <w:rFonts w:ascii="Calibri" w:hAnsi="Calibri" w:cs="Calibri"/>
                <w:b/>
                <w:bCs/>
                <w:color w:val="000000" w:themeColor="text1"/>
                <w:sz w:val="20"/>
                <w:szCs w:val="20"/>
              </w:rPr>
            </w:pPr>
            <w:proofErr w:type="spellStart"/>
            <w:r w:rsidRPr="00FE7EE7">
              <w:rPr>
                <w:rFonts w:ascii="Calibri" w:hAnsi="Calibri" w:cs="Calibri"/>
                <w:b/>
                <w:bCs/>
                <w:color w:val="000000" w:themeColor="text1"/>
                <w:sz w:val="20"/>
                <w:szCs w:val="20"/>
              </w:rPr>
              <w:t>Град</w:t>
            </w:r>
            <w:proofErr w:type="spellEnd"/>
            <w:r w:rsidRPr="00FE7EE7">
              <w:rPr>
                <w:rFonts w:ascii="Calibri" w:hAnsi="Calibri" w:cs="Calibri"/>
                <w:b/>
                <w:bCs/>
                <w:color w:val="000000" w:themeColor="text1"/>
                <w:sz w:val="20"/>
                <w:szCs w:val="20"/>
              </w:rPr>
              <w:t>/</w:t>
            </w:r>
            <w:proofErr w:type="spellStart"/>
            <w:r w:rsidRPr="00FE7EE7">
              <w:rPr>
                <w:rFonts w:ascii="Calibri" w:hAnsi="Calibri" w:cs="Calibri"/>
                <w:b/>
                <w:bCs/>
                <w:color w:val="000000" w:themeColor="text1"/>
                <w:sz w:val="20"/>
                <w:szCs w:val="20"/>
              </w:rPr>
              <w:t>општина</w:t>
            </w:r>
            <w:proofErr w:type="spellEnd"/>
          </w:p>
        </w:tc>
        <w:tc>
          <w:tcPr>
            <w:tcW w:w="705" w:type="dxa"/>
            <w:shd w:val="clear" w:color="auto" w:fill="E7E6E6" w:themeFill="background2"/>
            <w:noWrap/>
            <w:textDirection w:val="tbRl"/>
            <w:vAlign w:val="center"/>
            <w:hideMark/>
          </w:tcPr>
          <w:p w14:paraId="17C5BF81" w14:textId="77777777" w:rsidR="00877BBC" w:rsidRPr="00FE7EE7" w:rsidRDefault="00877BBC" w:rsidP="00FE7EE7">
            <w:pPr>
              <w:ind w:left="113" w:right="113"/>
              <w:jc w:val="center"/>
              <w:rPr>
                <w:rFonts w:ascii="Calibri" w:hAnsi="Calibri" w:cs="Calibri"/>
                <w:b/>
                <w:bCs/>
                <w:color w:val="000000" w:themeColor="text1"/>
                <w:sz w:val="20"/>
                <w:szCs w:val="20"/>
              </w:rPr>
            </w:pPr>
            <w:proofErr w:type="spellStart"/>
            <w:r w:rsidRPr="00FE7EE7">
              <w:rPr>
                <w:rFonts w:ascii="Calibri" w:hAnsi="Calibri" w:cs="Calibri"/>
                <w:b/>
                <w:bCs/>
                <w:color w:val="000000" w:themeColor="text1"/>
                <w:sz w:val="20"/>
                <w:szCs w:val="20"/>
              </w:rPr>
              <w:t>Укупно</w:t>
            </w:r>
            <w:proofErr w:type="spellEnd"/>
          </w:p>
        </w:tc>
        <w:tc>
          <w:tcPr>
            <w:tcW w:w="952" w:type="dxa"/>
            <w:shd w:val="clear" w:color="auto" w:fill="E7E6E6" w:themeFill="background2"/>
            <w:textDirection w:val="tbRl"/>
            <w:vAlign w:val="center"/>
            <w:hideMark/>
          </w:tcPr>
          <w:p w14:paraId="18506CD7" w14:textId="77777777" w:rsidR="00877BBC" w:rsidRPr="00FE7EE7" w:rsidRDefault="00877BBC" w:rsidP="00FE7EE7">
            <w:pPr>
              <w:ind w:left="113" w:right="113"/>
              <w:jc w:val="center"/>
              <w:rPr>
                <w:rFonts w:ascii="Calibri" w:hAnsi="Calibri" w:cs="Calibri"/>
                <w:b/>
                <w:bCs/>
                <w:color w:val="000000" w:themeColor="text1"/>
                <w:sz w:val="20"/>
                <w:szCs w:val="20"/>
              </w:rPr>
            </w:pPr>
            <w:proofErr w:type="spellStart"/>
            <w:r w:rsidRPr="00FE7EE7">
              <w:rPr>
                <w:rFonts w:ascii="Calibri" w:hAnsi="Calibri" w:cs="Calibri"/>
                <w:b/>
                <w:bCs/>
                <w:color w:val="000000" w:themeColor="text1"/>
                <w:sz w:val="20"/>
                <w:szCs w:val="20"/>
              </w:rPr>
              <w:t>Јавна</w:t>
            </w:r>
            <w:proofErr w:type="spellEnd"/>
            <w:r w:rsidRPr="00FE7EE7">
              <w:rPr>
                <w:rFonts w:ascii="Calibri" w:hAnsi="Calibri" w:cs="Calibri"/>
                <w:b/>
                <w:bCs/>
                <w:color w:val="000000" w:themeColor="text1"/>
                <w:sz w:val="20"/>
                <w:szCs w:val="20"/>
              </w:rPr>
              <w:t xml:space="preserve"> </w:t>
            </w:r>
            <w:proofErr w:type="spellStart"/>
            <w:r w:rsidRPr="00FE7EE7">
              <w:rPr>
                <w:rFonts w:ascii="Calibri" w:hAnsi="Calibri" w:cs="Calibri"/>
                <w:b/>
                <w:bCs/>
                <w:color w:val="000000" w:themeColor="text1"/>
                <w:sz w:val="20"/>
                <w:szCs w:val="20"/>
              </w:rPr>
              <w:t>предузећа</w:t>
            </w:r>
            <w:proofErr w:type="spellEnd"/>
          </w:p>
        </w:tc>
        <w:tc>
          <w:tcPr>
            <w:tcW w:w="1142" w:type="dxa"/>
            <w:shd w:val="clear" w:color="auto" w:fill="E7E6E6" w:themeFill="background2"/>
            <w:textDirection w:val="tbRl"/>
            <w:vAlign w:val="center"/>
            <w:hideMark/>
          </w:tcPr>
          <w:p w14:paraId="606C37B0" w14:textId="77777777" w:rsidR="00877BBC" w:rsidRPr="00FE7EE7" w:rsidRDefault="00877BBC" w:rsidP="00FE7EE7">
            <w:pPr>
              <w:ind w:left="113" w:right="113"/>
              <w:jc w:val="center"/>
              <w:rPr>
                <w:rFonts w:ascii="Calibri" w:hAnsi="Calibri" w:cs="Calibri"/>
                <w:b/>
                <w:bCs/>
                <w:color w:val="000000" w:themeColor="text1"/>
                <w:sz w:val="20"/>
                <w:szCs w:val="20"/>
              </w:rPr>
            </w:pPr>
            <w:proofErr w:type="spellStart"/>
            <w:r w:rsidRPr="00FE7EE7">
              <w:rPr>
                <w:rFonts w:ascii="Calibri" w:hAnsi="Calibri" w:cs="Calibri"/>
                <w:b/>
                <w:bCs/>
                <w:color w:val="000000" w:themeColor="text1"/>
                <w:sz w:val="20"/>
                <w:szCs w:val="20"/>
              </w:rPr>
              <w:t>Акционарска</w:t>
            </w:r>
            <w:proofErr w:type="spellEnd"/>
            <w:r w:rsidRPr="00FE7EE7">
              <w:rPr>
                <w:rFonts w:ascii="Calibri" w:hAnsi="Calibri" w:cs="Calibri"/>
                <w:b/>
                <w:bCs/>
                <w:color w:val="000000" w:themeColor="text1"/>
                <w:sz w:val="20"/>
                <w:szCs w:val="20"/>
              </w:rPr>
              <w:t xml:space="preserve"> </w:t>
            </w:r>
            <w:proofErr w:type="spellStart"/>
            <w:r w:rsidRPr="00FE7EE7">
              <w:rPr>
                <w:rFonts w:ascii="Calibri" w:hAnsi="Calibri" w:cs="Calibri"/>
                <w:b/>
                <w:bCs/>
                <w:color w:val="000000" w:themeColor="text1"/>
                <w:sz w:val="20"/>
                <w:szCs w:val="20"/>
              </w:rPr>
              <w:t>друштва</w:t>
            </w:r>
            <w:proofErr w:type="spellEnd"/>
          </w:p>
        </w:tc>
        <w:tc>
          <w:tcPr>
            <w:tcW w:w="1261" w:type="dxa"/>
            <w:shd w:val="clear" w:color="auto" w:fill="E7E6E6" w:themeFill="background2"/>
            <w:textDirection w:val="tbRl"/>
            <w:vAlign w:val="center"/>
            <w:hideMark/>
          </w:tcPr>
          <w:p w14:paraId="32A154FF" w14:textId="77777777" w:rsidR="00877BBC" w:rsidRPr="00FE7EE7" w:rsidRDefault="00877BBC" w:rsidP="00FE7EE7">
            <w:pPr>
              <w:ind w:left="113" w:right="113"/>
              <w:jc w:val="center"/>
              <w:rPr>
                <w:rFonts w:ascii="Calibri" w:hAnsi="Calibri" w:cs="Calibri"/>
                <w:b/>
                <w:bCs/>
                <w:color w:val="000000" w:themeColor="text1"/>
                <w:sz w:val="20"/>
                <w:szCs w:val="20"/>
              </w:rPr>
            </w:pPr>
            <w:proofErr w:type="spellStart"/>
            <w:r w:rsidRPr="00FE7EE7">
              <w:rPr>
                <w:rFonts w:ascii="Calibri" w:hAnsi="Calibri" w:cs="Calibri"/>
                <w:b/>
                <w:bCs/>
                <w:color w:val="000000" w:themeColor="text1"/>
                <w:sz w:val="20"/>
                <w:szCs w:val="20"/>
              </w:rPr>
              <w:t>Друштва</w:t>
            </w:r>
            <w:proofErr w:type="spellEnd"/>
            <w:r w:rsidRPr="00FE7EE7">
              <w:rPr>
                <w:rFonts w:ascii="Calibri" w:hAnsi="Calibri" w:cs="Calibri"/>
                <w:b/>
                <w:bCs/>
                <w:color w:val="000000" w:themeColor="text1"/>
                <w:sz w:val="20"/>
                <w:szCs w:val="20"/>
              </w:rPr>
              <w:t xml:space="preserve"> </w:t>
            </w:r>
            <w:proofErr w:type="spellStart"/>
            <w:r w:rsidRPr="00FE7EE7">
              <w:rPr>
                <w:rFonts w:ascii="Calibri" w:hAnsi="Calibri" w:cs="Calibri"/>
                <w:b/>
                <w:bCs/>
                <w:color w:val="000000" w:themeColor="text1"/>
                <w:sz w:val="20"/>
                <w:szCs w:val="20"/>
              </w:rPr>
              <w:t>са</w:t>
            </w:r>
            <w:proofErr w:type="spellEnd"/>
            <w:r w:rsidRPr="00FE7EE7">
              <w:rPr>
                <w:rFonts w:ascii="Calibri" w:hAnsi="Calibri" w:cs="Calibri"/>
                <w:b/>
                <w:bCs/>
                <w:color w:val="000000" w:themeColor="text1"/>
                <w:sz w:val="20"/>
                <w:szCs w:val="20"/>
              </w:rPr>
              <w:t xml:space="preserve"> </w:t>
            </w:r>
            <w:proofErr w:type="spellStart"/>
            <w:r w:rsidRPr="00FE7EE7">
              <w:rPr>
                <w:rFonts w:ascii="Calibri" w:hAnsi="Calibri" w:cs="Calibri"/>
                <w:b/>
                <w:bCs/>
                <w:color w:val="000000" w:themeColor="text1"/>
                <w:sz w:val="20"/>
                <w:szCs w:val="20"/>
              </w:rPr>
              <w:t>ограниченом</w:t>
            </w:r>
            <w:proofErr w:type="spellEnd"/>
            <w:r w:rsidRPr="00FE7EE7">
              <w:rPr>
                <w:rFonts w:ascii="Calibri" w:hAnsi="Calibri" w:cs="Calibri"/>
                <w:b/>
                <w:bCs/>
                <w:color w:val="000000" w:themeColor="text1"/>
                <w:sz w:val="20"/>
                <w:szCs w:val="20"/>
              </w:rPr>
              <w:t xml:space="preserve"> </w:t>
            </w:r>
            <w:proofErr w:type="spellStart"/>
            <w:r w:rsidRPr="00FE7EE7">
              <w:rPr>
                <w:rFonts w:ascii="Calibri" w:hAnsi="Calibri" w:cs="Calibri"/>
                <w:b/>
                <w:bCs/>
                <w:color w:val="000000" w:themeColor="text1"/>
                <w:sz w:val="20"/>
                <w:szCs w:val="20"/>
              </w:rPr>
              <w:t>одговорношћу</w:t>
            </w:r>
            <w:proofErr w:type="spellEnd"/>
          </w:p>
        </w:tc>
        <w:tc>
          <w:tcPr>
            <w:tcW w:w="755" w:type="dxa"/>
            <w:shd w:val="clear" w:color="auto" w:fill="E7E6E6" w:themeFill="background2"/>
            <w:textDirection w:val="tbRl"/>
          </w:tcPr>
          <w:p w14:paraId="7246905A" w14:textId="77777777" w:rsidR="00877BBC" w:rsidRPr="00FE7EE7" w:rsidRDefault="00877BBC" w:rsidP="00FE7EE7">
            <w:pPr>
              <w:ind w:left="113" w:right="113"/>
              <w:jc w:val="center"/>
              <w:rPr>
                <w:rFonts w:ascii="Calibri" w:hAnsi="Calibri" w:cs="Calibri"/>
                <w:b/>
                <w:bCs/>
                <w:color w:val="000000" w:themeColor="text1"/>
                <w:sz w:val="20"/>
                <w:szCs w:val="20"/>
                <w:lang w:val="sr-Cyrl-BA"/>
              </w:rPr>
            </w:pPr>
          </w:p>
          <w:p w14:paraId="181CC51C" w14:textId="77777777" w:rsidR="00877BBC" w:rsidRPr="00FE7EE7" w:rsidRDefault="00877BBC" w:rsidP="00FE7EE7">
            <w:pPr>
              <w:ind w:left="113" w:right="113"/>
              <w:jc w:val="center"/>
              <w:rPr>
                <w:rFonts w:ascii="Calibri" w:hAnsi="Calibri" w:cs="Calibri"/>
                <w:b/>
                <w:bCs/>
                <w:color w:val="000000" w:themeColor="text1"/>
                <w:sz w:val="20"/>
                <w:szCs w:val="20"/>
                <w:lang w:val="sr-Cyrl-BA"/>
              </w:rPr>
            </w:pPr>
          </w:p>
          <w:p w14:paraId="22C272C1" w14:textId="77777777" w:rsidR="00877BBC" w:rsidRPr="00FE7EE7" w:rsidRDefault="00877BBC" w:rsidP="00FE7EE7">
            <w:pPr>
              <w:ind w:left="113" w:right="113"/>
              <w:jc w:val="center"/>
              <w:rPr>
                <w:rFonts w:ascii="Calibri" w:hAnsi="Calibri" w:cs="Calibri"/>
                <w:b/>
                <w:bCs/>
                <w:color w:val="000000" w:themeColor="text1"/>
                <w:sz w:val="20"/>
                <w:szCs w:val="20"/>
                <w:lang w:val="sr-Cyrl-BA"/>
              </w:rPr>
            </w:pPr>
            <w:r w:rsidRPr="00FE7EE7">
              <w:rPr>
                <w:rFonts w:ascii="Calibri" w:hAnsi="Calibri" w:cs="Calibri"/>
                <w:b/>
                <w:bCs/>
                <w:color w:val="000000" w:themeColor="text1"/>
                <w:sz w:val="20"/>
                <w:szCs w:val="20"/>
                <w:lang w:val="sr-Cyrl-BA"/>
              </w:rPr>
              <w:t>Задруге</w:t>
            </w:r>
          </w:p>
        </w:tc>
        <w:tc>
          <w:tcPr>
            <w:tcW w:w="839" w:type="dxa"/>
            <w:shd w:val="clear" w:color="auto" w:fill="E7E6E6" w:themeFill="background2"/>
            <w:textDirection w:val="tbRl"/>
          </w:tcPr>
          <w:p w14:paraId="18B916B4" w14:textId="77777777" w:rsidR="00877BBC" w:rsidRPr="00FE7EE7" w:rsidRDefault="00877BBC" w:rsidP="00FE7EE7">
            <w:pPr>
              <w:ind w:left="113" w:right="113"/>
              <w:jc w:val="center"/>
              <w:rPr>
                <w:rFonts w:ascii="Calibri" w:hAnsi="Calibri" w:cs="Calibri"/>
                <w:b/>
                <w:bCs/>
                <w:color w:val="000000" w:themeColor="text1"/>
                <w:sz w:val="20"/>
                <w:szCs w:val="20"/>
                <w:lang w:val="sr-Cyrl-BA"/>
              </w:rPr>
            </w:pPr>
          </w:p>
          <w:p w14:paraId="0FA8C0E6" w14:textId="77777777" w:rsidR="00877BBC" w:rsidRPr="00FE7EE7" w:rsidRDefault="00877BBC" w:rsidP="00FE7EE7">
            <w:pPr>
              <w:ind w:left="113" w:right="113"/>
              <w:jc w:val="center"/>
              <w:rPr>
                <w:rFonts w:ascii="Calibri" w:hAnsi="Calibri" w:cs="Calibri"/>
                <w:b/>
                <w:bCs/>
                <w:color w:val="000000" w:themeColor="text1"/>
                <w:sz w:val="20"/>
                <w:szCs w:val="20"/>
                <w:lang w:val="sr-Cyrl-BA"/>
              </w:rPr>
            </w:pPr>
          </w:p>
          <w:p w14:paraId="57FCF24C" w14:textId="77777777" w:rsidR="00877BBC" w:rsidRPr="00FE7EE7" w:rsidRDefault="00877BBC" w:rsidP="00FE7EE7">
            <w:pPr>
              <w:ind w:left="113" w:right="113"/>
              <w:jc w:val="center"/>
              <w:rPr>
                <w:rFonts w:ascii="Calibri" w:hAnsi="Calibri" w:cs="Calibri"/>
                <w:b/>
                <w:bCs/>
                <w:color w:val="000000" w:themeColor="text1"/>
                <w:sz w:val="20"/>
                <w:szCs w:val="20"/>
                <w:lang w:val="sr-Cyrl-BA"/>
              </w:rPr>
            </w:pPr>
            <w:r w:rsidRPr="00FE7EE7">
              <w:rPr>
                <w:rFonts w:ascii="Calibri" w:hAnsi="Calibri" w:cs="Calibri"/>
                <w:b/>
                <w:bCs/>
                <w:color w:val="000000" w:themeColor="text1"/>
                <w:sz w:val="20"/>
                <w:szCs w:val="20"/>
                <w:lang w:val="sr-Cyrl-BA"/>
              </w:rPr>
              <w:t>Установе</w:t>
            </w:r>
          </w:p>
        </w:tc>
        <w:tc>
          <w:tcPr>
            <w:tcW w:w="1128" w:type="dxa"/>
            <w:shd w:val="clear" w:color="auto" w:fill="E7E6E6" w:themeFill="background2"/>
            <w:textDirection w:val="tbRl"/>
          </w:tcPr>
          <w:p w14:paraId="1DE83709" w14:textId="77777777" w:rsidR="00877BBC" w:rsidRPr="00FE7EE7" w:rsidRDefault="00877BBC" w:rsidP="00FE7EE7">
            <w:pPr>
              <w:ind w:left="113" w:right="113"/>
              <w:jc w:val="center"/>
              <w:rPr>
                <w:rFonts w:ascii="Calibri" w:hAnsi="Calibri" w:cs="Calibri"/>
                <w:b/>
                <w:bCs/>
                <w:color w:val="000000" w:themeColor="text1"/>
                <w:sz w:val="20"/>
                <w:szCs w:val="20"/>
                <w:lang w:val="sr-Cyrl-BA"/>
              </w:rPr>
            </w:pPr>
          </w:p>
          <w:p w14:paraId="70941D8C" w14:textId="51C158F2" w:rsidR="00877BBC" w:rsidRPr="00FE7EE7" w:rsidRDefault="00877BBC" w:rsidP="00FE7EE7">
            <w:pPr>
              <w:ind w:left="113" w:right="113"/>
              <w:jc w:val="center"/>
              <w:rPr>
                <w:rFonts w:ascii="Calibri" w:hAnsi="Calibri" w:cs="Calibri"/>
                <w:b/>
                <w:bCs/>
                <w:color w:val="000000" w:themeColor="text1"/>
                <w:sz w:val="20"/>
                <w:szCs w:val="20"/>
                <w:lang w:val="sr-Cyrl-BA"/>
              </w:rPr>
            </w:pPr>
            <w:r w:rsidRPr="00FE7EE7">
              <w:rPr>
                <w:rFonts w:ascii="Calibri" w:hAnsi="Calibri" w:cs="Calibri"/>
                <w:b/>
                <w:bCs/>
                <w:color w:val="000000" w:themeColor="text1"/>
                <w:sz w:val="20"/>
                <w:szCs w:val="20"/>
                <w:lang w:val="sr-Cyrl-BA"/>
              </w:rPr>
              <w:t>Тијела</w:t>
            </w:r>
          </w:p>
          <w:p w14:paraId="7D3E766C" w14:textId="017E0EA4" w:rsidR="00877BBC" w:rsidRPr="00FE7EE7" w:rsidRDefault="00877BBC" w:rsidP="00FE7EE7">
            <w:pPr>
              <w:ind w:left="113" w:right="113"/>
              <w:jc w:val="center"/>
              <w:rPr>
                <w:rFonts w:ascii="Calibri" w:hAnsi="Calibri" w:cs="Calibri"/>
                <w:b/>
                <w:bCs/>
                <w:color w:val="000000" w:themeColor="text1"/>
                <w:sz w:val="20"/>
                <w:szCs w:val="20"/>
                <w:lang w:val="sr-Cyrl-BA"/>
              </w:rPr>
            </w:pPr>
            <w:r w:rsidRPr="00FE7EE7">
              <w:rPr>
                <w:rFonts w:ascii="Calibri" w:hAnsi="Calibri" w:cs="Calibri"/>
                <w:b/>
                <w:bCs/>
                <w:color w:val="000000" w:themeColor="text1"/>
                <w:sz w:val="20"/>
                <w:szCs w:val="20"/>
                <w:lang w:val="sr-Cyrl-BA"/>
              </w:rPr>
              <w:t>законодавне</w:t>
            </w:r>
          </w:p>
          <w:p w14:paraId="60520318" w14:textId="77777777" w:rsidR="00877BBC" w:rsidRPr="00FE7EE7" w:rsidRDefault="00877BBC" w:rsidP="00FE7EE7">
            <w:pPr>
              <w:ind w:left="113" w:right="113"/>
              <w:jc w:val="center"/>
              <w:rPr>
                <w:rFonts w:ascii="Calibri" w:hAnsi="Calibri" w:cs="Calibri"/>
                <w:b/>
                <w:bCs/>
                <w:color w:val="000000" w:themeColor="text1"/>
                <w:sz w:val="20"/>
                <w:szCs w:val="20"/>
                <w:lang w:val="sr-Cyrl-BA"/>
              </w:rPr>
            </w:pPr>
            <w:r w:rsidRPr="00FE7EE7">
              <w:rPr>
                <w:rFonts w:ascii="Calibri" w:hAnsi="Calibri" w:cs="Calibri"/>
                <w:b/>
                <w:bCs/>
                <w:color w:val="000000" w:themeColor="text1"/>
                <w:sz w:val="20"/>
                <w:szCs w:val="20"/>
                <w:lang w:val="sr-Cyrl-BA"/>
              </w:rPr>
              <w:t>власти</w:t>
            </w:r>
          </w:p>
        </w:tc>
        <w:tc>
          <w:tcPr>
            <w:tcW w:w="963" w:type="dxa"/>
            <w:shd w:val="clear" w:color="auto" w:fill="E7E6E6" w:themeFill="background2"/>
            <w:textDirection w:val="tbRl"/>
          </w:tcPr>
          <w:p w14:paraId="454DA548" w14:textId="77777777" w:rsidR="00877BBC" w:rsidRPr="00FE7EE7" w:rsidRDefault="00877BBC" w:rsidP="00FE7EE7">
            <w:pPr>
              <w:ind w:left="113" w:right="113"/>
              <w:jc w:val="center"/>
              <w:rPr>
                <w:rFonts w:ascii="Calibri" w:hAnsi="Calibri" w:cs="Calibri"/>
                <w:b/>
                <w:bCs/>
                <w:color w:val="000000" w:themeColor="text1"/>
                <w:sz w:val="20"/>
                <w:szCs w:val="20"/>
                <w:lang w:val="sr-Cyrl-BA"/>
              </w:rPr>
            </w:pPr>
          </w:p>
          <w:p w14:paraId="4ECA94C5" w14:textId="77777777" w:rsidR="00877BBC" w:rsidRPr="00FE7EE7" w:rsidRDefault="00877BBC" w:rsidP="00FE7EE7">
            <w:pPr>
              <w:ind w:left="113" w:right="113"/>
              <w:jc w:val="center"/>
              <w:rPr>
                <w:rFonts w:ascii="Calibri" w:hAnsi="Calibri" w:cs="Calibri"/>
                <w:b/>
                <w:bCs/>
                <w:color w:val="000000" w:themeColor="text1"/>
                <w:sz w:val="20"/>
                <w:szCs w:val="20"/>
                <w:lang w:val="sr-Cyrl-BA"/>
              </w:rPr>
            </w:pPr>
          </w:p>
          <w:p w14:paraId="4CBA2CB2" w14:textId="77777777" w:rsidR="00877BBC" w:rsidRPr="00FE7EE7" w:rsidRDefault="00877BBC" w:rsidP="00FE7EE7">
            <w:pPr>
              <w:ind w:left="113" w:right="113"/>
              <w:jc w:val="center"/>
              <w:rPr>
                <w:rFonts w:ascii="Calibri" w:hAnsi="Calibri" w:cs="Calibri"/>
                <w:b/>
                <w:bCs/>
                <w:color w:val="000000" w:themeColor="text1"/>
                <w:sz w:val="20"/>
                <w:szCs w:val="20"/>
                <w:lang w:val="sr-Cyrl-BA"/>
              </w:rPr>
            </w:pPr>
            <w:r w:rsidRPr="00FE7EE7">
              <w:rPr>
                <w:rFonts w:ascii="Calibri" w:hAnsi="Calibri" w:cs="Calibri"/>
                <w:b/>
                <w:bCs/>
                <w:color w:val="000000" w:themeColor="text1"/>
                <w:sz w:val="20"/>
                <w:szCs w:val="20"/>
                <w:lang w:val="sr-Cyrl-BA"/>
              </w:rPr>
              <w:t>Удружења</w:t>
            </w:r>
          </w:p>
        </w:tc>
      </w:tr>
      <w:tr w:rsidR="00877BBC" w:rsidRPr="00FE7EE7" w14:paraId="356B38E1" w14:textId="77777777" w:rsidTr="00FE7EE7">
        <w:trPr>
          <w:trHeight w:val="963"/>
        </w:trPr>
        <w:tc>
          <w:tcPr>
            <w:tcW w:w="1235" w:type="dxa"/>
            <w:shd w:val="clear" w:color="auto" w:fill="FFFFFF" w:themeFill="background1"/>
            <w:noWrap/>
            <w:vAlign w:val="center"/>
            <w:hideMark/>
          </w:tcPr>
          <w:p w14:paraId="5CD16BF9" w14:textId="77777777" w:rsidR="00877BBC" w:rsidRPr="00FE7EE7" w:rsidRDefault="00877BBC" w:rsidP="00330A4C">
            <w:pPr>
              <w:jc w:val="center"/>
              <w:rPr>
                <w:rFonts w:ascii="Calibri" w:hAnsi="Calibri" w:cs="Calibri"/>
                <w:color w:val="000000" w:themeColor="text1"/>
                <w:sz w:val="20"/>
                <w:szCs w:val="20"/>
              </w:rPr>
            </w:pPr>
            <w:proofErr w:type="spellStart"/>
            <w:r w:rsidRPr="00FE7EE7">
              <w:rPr>
                <w:rFonts w:ascii="Calibri" w:hAnsi="Calibri" w:cs="Calibri"/>
                <w:color w:val="000000" w:themeColor="text1"/>
                <w:sz w:val="20"/>
                <w:szCs w:val="20"/>
              </w:rPr>
              <w:t>Трново</w:t>
            </w:r>
            <w:proofErr w:type="spellEnd"/>
          </w:p>
        </w:tc>
        <w:tc>
          <w:tcPr>
            <w:tcW w:w="705" w:type="dxa"/>
            <w:shd w:val="clear" w:color="auto" w:fill="FFFFFF" w:themeFill="background1"/>
            <w:noWrap/>
            <w:vAlign w:val="center"/>
            <w:hideMark/>
          </w:tcPr>
          <w:p w14:paraId="692805C6" w14:textId="77777777" w:rsidR="00877BBC" w:rsidRPr="00FE7EE7" w:rsidRDefault="00877BBC" w:rsidP="00330A4C">
            <w:pPr>
              <w:jc w:val="center"/>
              <w:rPr>
                <w:rFonts w:ascii="Calibri" w:hAnsi="Calibri" w:cs="Calibri"/>
                <w:color w:val="000000" w:themeColor="text1"/>
                <w:sz w:val="20"/>
                <w:szCs w:val="20"/>
              </w:rPr>
            </w:pPr>
            <w:r w:rsidRPr="00FE7EE7">
              <w:rPr>
                <w:rFonts w:ascii="Calibri" w:hAnsi="Calibri" w:cs="Calibri"/>
                <w:color w:val="000000" w:themeColor="text1"/>
                <w:sz w:val="20"/>
                <w:szCs w:val="20"/>
              </w:rPr>
              <w:t>62</w:t>
            </w:r>
          </w:p>
        </w:tc>
        <w:tc>
          <w:tcPr>
            <w:tcW w:w="952" w:type="dxa"/>
            <w:shd w:val="clear" w:color="auto" w:fill="FFFFFF" w:themeFill="background1"/>
            <w:vAlign w:val="center"/>
            <w:hideMark/>
          </w:tcPr>
          <w:p w14:paraId="3F72605C" w14:textId="77777777" w:rsidR="00877BBC" w:rsidRPr="00FE7EE7" w:rsidRDefault="00877BBC" w:rsidP="00330A4C">
            <w:pPr>
              <w:jc w:val="center"/>
              <w:rPr>
                <w:rFonts w:ascii="Calibri" w:hAnsi="Calibri" w:cs="Calibri"/>
                <w:color w:val="000000" w:themeColor="text1"/>
                <w:sz w:val="20"/>
                <w:szCs w:val="20"/>
              </w:rPr>
            </w:pPr>
            <w:r w:rsidRPr="00FE7EE7">
              <w:rPr>
                <w:rFonts w:ascii="Calibri" w:hAnsi="Calibri" w:cs="Calibri"/>
                <w:color w:val="000000" w:themeColor="text1"/>
                <w:sz w:val="20"/>
                <w:szCs w:val="20"/>
              </w:rPr>
              <w:t>2</w:t>
            </w:r>
          </w:p>
        </w:tc>
        <w:tc>
          <w:tcPr>
            <w:tcW w:w="1142" w:type="dxa"/>
            <w:shd w:val="clear" w:color="auto" w:fill="FFFFFF" w:themeFill="background1"/>
            <w:vAlign w:val="center"/>
            <w:hideMark/>
          </w:tcPr>
          <w:p w14:paraId="21E784B0" w14:textId="77777777" w:rsidR="00877BBC" w:rsidRPr="00FE7EE7" w:rsidRDefault="00877BBC" w:rsidP="00330A4C">
            <w:pPr>
              <w:jc w:val="center"/>
              <w:rPr>
                <w:rFonts w:ascii="Calibri" w:hAnsi="Calibri" w:cs="Calibri"/>
                <w:color w:val="000000" w:themeColor="text1"/>
                <w:sz w:val="20"/>
                <w:szCs w:val="20"/>
              </w:rPr>
            </w:pPr>
            <w:r w:rsidRPr="00FE7EE7">
              <w:rPr>
                <w:rFonts w:ascii="Calibri" w:hAnsi="Calibri" w:cs="Calibri"/>
                <w:color w:val="000000" w:themeColor="text1"/>
                <w:sz w:val="20"/>
                <w:szCs w:val="20"/>
              </w:rPr>
              <w:t>2</w:t>
            </w:r>
          </w:p>
        </w:tc>
        <w:tc>
          <w:tcPr>
            <w:tcW w:w="1261" w:type="dxa"/>
            <w:shd w:val="clear" w:color="auto" w:fill="FFFFFF" w:themeFill="background1"/>
            <w:vAlign w:val="center"/>
            <w:hideMark/>
          </w:tcPr>
          <w:p w14:paraId="49DA108E" w14:textId="77777777" w:rsidR="00877BBC" w:rsidRPr="00FE7EE7" w:rsidRDefault="00877BBC" w:rsidP="00330A4C">
            <w:pPr>
              <w:jc w:val="center"/>
              <w:rPr>
                <w:rFonts w:ascii="Calibri" w:hAnsi="Calibri" w:cs="Calibri"/>
                <w:color w:val="000000" w:themeColor="text1"/>
                <w:sz w:val="20"/>
                <w:szCs w:val="20"/>
              </w:rPr>
            </w:pPr>
            <w:r w:rsidRPr="00FE7EE7">
              <w:rPr>
                <w:rFonts w:ascii="Calibri" w:hAnsi="Calibri" w:cs="Calibri"/>
                <w:color w:val="000000" w:themeColor="text1"/>
                <w:sz w:val="20"/>
                <w:szCs w:val="20"/>
              </w:rPr>
              <w:t>21</w:t>
            </w:r>
          </w:p>
        </w:tc>
        <w:tc>
          <w:tcPr>
            <w:tcW w:w="755" w:type="dxa"/>
          </w:tcPr>
          <w:p w14:paraId="4DB9EF67" w14:textId="77777777" w:rsidR="00877BBC" w:rsidRPr="00FE7EE7" w:rsidRDefault="00877BBC" w:rsidP="00330A4C">
            <w:pPr>
              <w:jc w:val="center"/>
              <w:rPr>
                <w:rFonts w:ascii="Calibri" w:hAnsi="Calibri" w:cs="Calibri"/>
                <w:color w:val="000000" w:themeColor="text1"/>
                <w:sz w:val="20"/>
                <w:szCs w:val="20"/>
                <w:lang w:val="sr-Cyrl-BA"/>
              </w:rPr>
            </w:pPr>
          </w:p>
          <w:p w14:paraId="712217C2" w14:textId="77777777" w:rsidR="00877BBC" w:rsidRPr="00FE7EE7" w:rsidRDefault="00877BBC" w:rsidP="00330A4C">
            <w:pPr>
              <w:jc w:val="center"/>
              <w:rPr>
                <w:rFonts w:ascii="Calibri" w:hAnsi="Calibri" w:cs="Calibri"/>
                <w:color w:val="000000" w:themeColor="text1"/>
                <w:sz w:val="20"/>
                <w:szCs w:val="20"/>
                <w:lang w:val="sr-Cyrl-BA"/>
              </w:rPr>
            </w:pPr>
          </w:p>
          <w:p w14:paraId="43F66968" w14:textId="77777777" w:rsidR="00877BBC" w:rsidRPr="00FE7EE7" w:rsidRDefault="00877BBC" w:rsidP="00330A4C">
            <w:pPr>
              <w:jc w:val="center"/>
              <w:rPr>
                <w:rFonts w:ascii="Calibri" w:hAnsi="Calibri" w:cs="Calibri"/>
                <w:color w:val="000000" w:themeColor="text1"/>
                <w:sz w:val="20"/>
                <w:szCs w:val="20"/>
                <w:lang w:val="sr-Cyrl-BA"/>
              </w:rPr>
            </w:pPr>
            <w:r w:rsidRPr="00FE7EE7">
              <w:rPr>
                <w:rFonts w:ascii="Calibri" w:hAnsi="Calibri" w:cs="Calibri"/>
                <w:color w:val="000000" w:themeColor="text1"/>
                <w:sz w:val="20"/>
                <w:szCs w:val="20"/>
                <w:lang w:val="sr-Cyrl-BA"/>
              </w:rPr>
              <w:t>1</w:t>
            </w:r>
          </w:p>
        </w:tc>
        <w:tc>
          <w:tcPr>
            <w:tcW w:w="839" w:type="dxa"/>
          </w:tcPr>
          <w:p w14:paraId="5F36A567" w14:textId="77777777" w:rsidR="00877BBC" w:rsidRPr="00FE7EE7" w:rsidRDefault="00877BBC" w:rsidP="00330A4C">
            <w:pPr>
              <w:jc w:val="center"/>
              <w:rPr>
                <w:rFonts w:ascii="Calibri" w:hAnsi="Calibri" w:cs="Calibri"/>
                <w:color w:val="000000" w:themeColor="text1"/>
                <w:sz w:val="20"/>
                <w:szCs w:val="20"/>
                <w:lang w:val="sr-Cyrl-BA"/>
              </w:rPr>
            </w:pPr>
          </w:p>
          <w:p w14:paraId="4E744C77" w14:textId="77777777" w:rsidR="00877BBC" w:rsidRPr="00FE7EE7" w:rsidRDefault="00877BBC" w:rsidP="00330A4C">
            <w:pPr>
              <w:jc w:val="center"/>
              <w:rPr>
                <w:rFonts w:ascii="Calibri" w:hAnsi="Calibri" w:cs="Calibri"/>
                <w:color w:val="000000" w:themeColor="text1"/>
                <w:sz w:val="20"/>
                <w:szCs w:val="20"/>
                <w:lang w:val="sr-Cyrl-BA"/>
              </w:rPr>
            </w:pPr>
          </w:p>
          <w:p w14:paraId="5EA64838" w14:textId="77777777" w:rsidR="00877BBC" w:rsidRPr="00FE7EE7" w:rsidRDefault="00877BBC" w:rsidP="00330A4C">
            <w:pPr>
              <w:jc w:val="center"/>
              <w:rPr>
                <w:rFonts w:ascii="Calibri" w:hAnsi="Calibri" w:cs="Calibri"/>
                <w:color w:val="000000" w:themeColor="text1"/>
                <w:sz w:val="20"/>
                <w:szCs w:val="20"/>
                <w:lang w:val="sr-Cyrl-BA"/>
              </w:rPr>
            </w:pPr>
            <w:r w:rsidRPr="00FE7EE7">
              <w:rPr>
                <w:rFonts w:ascii="Calibri" w:hAnsi="Calibri" w:cs="Calibri"/>
                <w:color w:val="000000" w:themeColor="text1"/>
                <w:sz w:val="20"/>
                <w:szCs w:val="20"/>
                <w:lang w:val="sr-Cyrl-BA"/>
              </w:rPr>
              <w:t>5</w:t>
            </w:r>
          </w:p>
        </w:tc>
        <w:tc>
          <w:tcPr>
            <w:tcW w:w="1128" w:type="dxa"/>
          </w:tcPr>
          <w:p w14:paraId="2C2D8820" w14:textId="77777777" w:rsidR="00877BBC" w:rsidRPr="00FE7EE7" w:rsidRDefault="00877BBC" w:rsidP="00330A4C">
            <w:pPr>
              <w:jc w:val="center"/>
              <w:rPr>
                <w:rFonts w:ascii="Calibri" w:hAnsi="Calibri" w:cs="Calibri"/>
                <w:color w:val="000000" w:themeColor="text1"/>
                <w:sz w:val="20"/>
                <w:szCs w:val="20"/>
                <w:lang w:val="sr-Cyrl-BA"/>
              </w:rPr>
            </w:pPr>
          </w:p>
          <w:p w14:paraId="69CC1029" w14:textId="77777777" w:rsidR="00877BBC" w:rsidRPr="00FE7EE7" w:rsidRDefault="00877BBC" w:rsidP="00330A4C">
            <w:pPr>
              <w:jc w:val="center"/>
              <w:rPr>
                <w:rFonts w:ascii="Calibri" w:hAnsi="Calibri" w:cs="Calibri"/>
                <w:color w:val="000000" w:themeColor="text1"/>
                <w:sz w:val="20"/>
                <w:szCs w:val="20"/>
                <w:lang w:val="sr-Cyrl-BA"/>
              </w:rPr>
            </w:pPr>
          </w:p>
          <w:p w14:paraId="5494DB3F" w14:textId="77777777" w:rsidR="00877BBC" w:rsidRPr="00FE7EE7" w:rsidRDefault="00877BBC" w:rsidP="00330A4C">
            <w:pPr>
              <w:jc w:val="center"/>
              <w:rPr>
                <w:rFonts w:ascii="Calibri" w:hAnsi="Calibri" w:cs="Calibri"/>
                <w:color w:val="000000" w:themeColor="text1"/>
                <w:sz w:val="20"/>
                <w:szCs w:val="20"/>
                <w:lang w:val="sr-Cyrl-BA"/>
              </w:rPr>
            </w:pPr>
            <w:r w:rsidRPr="00FE7EE7">
              <w:rPr>
                <w:rFonts w:ascii="Calibri" w:hAnsi="Calibri" w:cs="Calibri"/>
                <w:color w:val="000000" w:themeColor="text1"/>
                <w:sz w:val="20"/>
                <w:szCs w:val="20"/>
                <w:lang w:val="sr-Cyrl-BA"/>
              </w:rPr>
              <w:t>1</w:t>
            </w:r>
          </w:p>
        </w:tc>
        <w:tc>
          <w:tcPr>
            <w:tcW w:w="963" w:type="dxa"/>
          </w:tcPr>
          <w:p w14:paraId="6DABDE5E" w14:textId="77777777" w:rsidR="00877BBC" w:rsidRPr="00FE7EE7" w:rsidRDefault="00877BBC" w:rsidP="00330A4C">
            <w:pPr>
              <w:jc w:val="center"/>
              <w:rPr>
                <w:rFonts w:ascii="Calibri" w:hAnsi="Calibri" w:cs="Calibri"/>
                <w:color w:val="000000" w:themeColor="text1"/>
                <w:sz w:val="20"/>
                <w:szCs w:val="20"/>
                <w:lang w:val="sr-Cyrl-BA"/>
              </w:rPr>
            </w:pPr>
          </w:p>
          <w:p w14:paraId="757EBE39" w14:textId="77777777" w:rsidR="00877BBC" w:rsidRPr="00FE7EE7" w:rsidRDefault="00877BBC" w:rsidP="00330A4C">
            <w:pPr>
              <w:jc w:val="center"/>
              <w:rPr>
                <w:rFonts w:ascii="Calibri" w:hAnsi="Calibri" w:cs="Calibri"/>
                <w:color w:val="000000" w:themeColor="text1"/>
                <w:sz w:val="20"/>
                <w:szCs w:val="20"/>
                <w:lang w:val="sr-Cyrl-BA"/>
              </w:rPr>
            </w:pPr>
          </w:p>
          <w:p w14:paraId="1A547723" w14:textId="77777777" w:rsidR="00877BBC" w:rsidRPr="00FE7EE7" w:rsidRDefault="00877BBC" w:rsidP="00330A4C">
            <w:pPr>
              <w:jc w:val="center"/>
              <w:rPr>
                <w:rFonts w:ascii="Calibri" w:hAnsi="Calibri" w:cs="Calibri"/>
                <w:color w:val="000000" w:themeColor="text1"/>
                <w:sz w:val="20"/>
                <w:szCs w:val="20"/>
                <w:lang w:val="sr-Cyrl-BA"/>
              </w:rPr>
            </w:pPr>
            <w:r w:rsidRPr="00FE7EE7">
              <w:rPr>
                <w:rFonts w:ascii="Calibri" w:hAnsi="Calibri" w:cs="Calibri"/>
                <w:color w:val="000000" w:themeColor="text1"/>
                <w:sz w:val="20"/>
                <w:szCs w:val="20"/>
                <w:lang w:val="sr-Cyrl-BA"/>
              </w:rPr>
              <w:t>30</w:t>
            </w:r>
          </w:p>
        </w:tc>
      </w:tr>
    </w:tbl>
    <w:p w14:paraId="6D71EE4C" w14:textId="77777777" w:rsidR="00877BBC" w:rsidRPr="00FE7EE7" w:rsidRDefault="00877BBC" w:rsidP="00877BBC">
      <w:pPr>
        <w:pStyle w:val="Default"/>
        <w:jc w:val="center"/>
        <w:rPr>
          <w:color w:val="000000" w:themeColor="text1"/>
          <w:sz w:val="22"/>
          <w:szCs w:val="22"/>
          <w:lang w:val="sr-Cyrl-BA"/>
        </w:rPr>
      </w:pPr>
      <w:r w:rsidRPr="00FE7EE7">
        <w:rPr>
          <w:i/>
          <w:iCs/>
          <w:color w:val="000000" w:themeColor="text1"/>
          <w:sz w:val="22"/>
          <w:szCs w:val="22"/>
          <w:lang w:val="sr-Cyrl-BA"/>
        </w:rPr>
        <w:t>Извор: Републички завод за статистику РС</w:t>
      </w:r>
    </w:p>
    <w:p w14:paraId="46CFBC4A" w14:textId="77777777" w:rsidR="00877BBC" w:rsidRDefault="00877BBC" w:rsidP="00877BBC">
      <w:pPr>
        <w:pStyle w:val="Default"/>
        <w:jc w:val="both"/>
        <w:rPr>
          <w:color w:val="2F5496" w:themeColor="accent1" w:themeShade="BF"/>
          <w:sz w:val="22"/>
          <w:szCs w:val="22"/>
          <w:lang w:val="sr-Cyrl-BA"/>
        </w:rPr>
      </w:pPr>
    </w:p>
    <w:p w14:paraId="2A774544" w14:textId="22E8748C" w:rsidR="00877BBC" w:rsidRPr="00FE7EE7" w:rsidRDefault="00877BBC" w:rsidP="00877BBC">
      <w:pPr>
        <w:pStyle w:val="Default"/>
        <w:jc w:val="both"/>
        <w:rPr>
          <w:color w:val="000000" w:themeColor="text1"/>
          <w:lang w:val="sr-Cyrl-BA"/>
        </w:rPr>
      </w:pPr>
      <w:r w:rsidRPr="00FE7EE7">
        <w:rPr>
          <w:color w:val="000000" w:themeColor="text1"/>
          <w:lang w:val="sr-Cyrl-BA"/>
        </w:rPr>
        <w:t>Од укупног броја пословних субјеката, регистровано је 25 привредних субјеката, од чега је:</w:t>
      </w:r>
    </w:p>
    <w:p w14:paraId="3CA90823" w14:textId="47135275" w:rsidR="00877BBC" w:rsidRPr="00FE7EE7" w:rsidRDefault="00877BBC">
      <w:pPr>
        <w:pStyle w:val="Default"/>
        <w:numPr>
          <w:ilvl w:val="0"/>
          <w:numId w:val="24"/>
        </w:numPr>
        <w:jc w:val="both"/>
        <w:rPr>
          <w:color w:val="000000" w:themeColor="text1"/>
          <w:lang w:val="sr-Cyrl-BA"/>
        </w:rPr>
      </w:pPr>
      <w:r w:rsidRPr="00FE7EE7">
        <w:rPr>
          <w:color w:val="000000" w:themeColor="text1"/>
          <w:lang w:val="sr-Cyrl-BA"/>
        </w:rPr>
        <w:t>21 пословни субјект регистрован као друштво ограничене одговорности,</w:t>
      </w:r>
    </w:p>
    <w:p w14:paraId="3BA9F6AA" w14:textId="4B4F3B8E" w:rsidR="00877BBC" w:rsidRPr="00FE7EE7" w:rsidRDefault="00877BBC">
      <w:pPr>
        <w:pStyle w:val="Default"/>
        <w:numPr>
          <w:ilvl w:val="0"/>
          <w:numId w:val="24"/>
        </w:numPr>
        <w:jc w:val="both"/>
        <w:rPr>
          <w:color w:val="000000" w:themeColor="text1"/>
          <w:lang w:val="sr-Cyrl-BA"/>
        </w:rPr>
      </w:pPr>
      <w:r w:rsidRPr="00FE7EE7">
        <w:rPr>
          <w:color w:val="000000" w:themeColor="text1"/>
          <w:lang w:val="sr-Cyrl-BA"/>
        </w:rPr>
        <w:t>2 јавна предузећа,</w:t>
      </w:r>
    </w:p>
    <w:p w14:paraId="0268AA55" w14:textId="39AC8363" w:rsidR="00877BBC" w:rsidRPr="00FE7EE7" w:rsidRDefault="00877BBC">
      <w:pPr>
        <w:pStyle w:val="Default"/>
        <w:numPr>
          <w:ilvl w:val="0"/>
          <w:numId w:val="24"/>
        </w:numPr>
        <w:jc w:val="both"/>
        <w:rPr>
          <w:color w:val="000000" w:themeColor="text1"/>
          <w:lang w:val="sr-Cyrl-BA"/>
        </w:rPr>
      </w:pPr>
      <w:r w:rsidRPr="00FE7EE7">
        <w:rPr>
          <w:color w:val="000000" w:themeColor="text1"/>
          <w:lang w:val="sr-Cyrl-BA"/>
        </w:rPr>
        <w:t>2 акционарска друштва,</w:t>
      </w:r>
    </w:p>
    <w:p w14:paraId="045B38CD" w14:textId="77777777" w:rsidR="00877BBC" w:rsidRPr="00FE7EE7" w:rsidRDefault="00877BBC">
      <w:pPr>
        <w:pStyle w:val="Default"/>
        <w:numPr>
          <w:ilvl w:val="0"/>
          <w:numId w:val="24"/>
        </w:numPr>
        <w:jc w:val="both"/>
        <w:rPr>
          <w:color w:val="000000" w:themeColor="text1"/>
          <w:lang w:val="sr-Cyrl-BA"/>
        </w:rPr>
      </w:pPr>
      <w:r w:rsidRPr="00FE7EE7">
        <w:rPr>
          <w:color w:val="000000" w:themeColor="text1"/>
          <w:lang w:val="sr-Cyrl-BA"/>
        </w:rPr>
        <w:t xml:space="preserve">1 задруга. </w:t>
      </w:r>
    </w:p>
    <w:p w14:paraId="3A9ED39D" w14:textId="77777777" w:rsidR="00877BBC" w:rsidRPr="00895EBA" w:rsidRDefault="00877BBC" w:rsidP="00877BBC">
      <w:pPr>
        <w:pStyle w:val="Default"/>
        <w:jc w:val="both"/>
        <w:rPr>
          <w:color w:val="EE0000"/>
          <w:lang w:val="sr-Cyrl-BA"/>
        </w:rPr>
      </w:pPr>
    </w:p>
    <w:p w14:paraId="7A28EEE9" w14:textId="63B738D7" w:rsidR="00877BBC" w:rsidRPr="00FE7EE7" w:rsidRDefault="00877BBC" w:rsidP="00877BBC">
      <w:pPr>
        <w:pStyle w:val="Default"/>
        <w:jc w:val="both"/>
        <w:rPr>
          <w:color w:val="000000" w:themeColor="text1"/>
          <w:lang w:val="sr-Cyrl-BA"/>
        </w:rPr>
      </w:pPr>
      <w:r w:rsidRPr="00FE7EE7">
        <w:rPr>
          <w:color w:val="000000" w:themeColor="text1"/>
          <w:lang w:val="sr-Cyrl-BA"/>
        </w:rPr>
        <w:t xml:space="preserve">У укупном броју пословних субјеката, видљиво је да је највећи број регистрованих субјеката у форми удружења (30) или 48,38% од укупног броја регистрованих пословних субјеката, што је јако велики проценат и значајно је изнад просјека Републике Српске (обзиром да је овај проценат на нивоу Републике Српске за исти период износио 22,75%). </w:t>
      </w:r>
    </w:p>
    <w:p w14:paraId="0F625D1B" w14:textId="77777777" w:rsidR="00877BBC" w:rsidRPr="00895EBA" w:rsidRDefault="00877BBC" w:rsidP="00877BBC">
      <w:pPr>
        <w:pStyle w:val="Default"/>
        <w:jc w:val="both"/>
        <w:rPr>
          <w:color w:val="EE0000"/>
          <w:lang w:val="sr-Cyrl-BA"/>
        </w:rPr>
      </w:pPr>
    </w:p>
    <w:p w14:paraId="00BBFD98" w14:textId="3CB77F5F" w:rsidR="00877BBC" w:rsidRPr="00FE7EE7" w:rsidRDefault="00FE7EE7" w:rsidP="00877BBC">
      <w:pPr>
        <w:pStyle w:val="Default"/>
        <w:jc w:val="both"/>
        <w:rPr>
          <w:color w:val="000000" w:themeColor="text1"/>
          <w:lang w:val="sr-Cyrl-BA"/>
        </w:rPr>
      </w:pPr>
      <w:r w:rsidRPr="00FE7EE7">
        <w:rPr>
          <w:color w:val="000000" w:themeColor="text1"/>
          <w:lang w:val="sr-Cyrl-BA"/>
        </w:rPr>
        <w:lastRenderedPageBreak/>
        <w:t>Из наведених података м</w:t>
      </w:r>
      <w:r w:rsidR="00877BBC" w:rsidRPr="00FE7EE7">
        <w:rPr>
          <w:color w:val="000000" w:themeColor="text1"/>
          <w:lang w:val="sr-Cyrl-BA"/>
        </w:rPr>
        <w:t>оже</w:t>
      </w:r>
      <w:r w:rsidRPr="00FE7EE7">
        <w:rPr>
          <w:color w:val="000000" w:themeColor="text1"/>
          <w:lang w:val="sr-Cyrl-BA"/>
        </w:rPr>
        <w:t xml:space="preserve"> се</w:t>
      </w:r>
      <w:r w:rsidR="00877BBC" w:rsidRPr="00FE7EE7">
        <w:rPr>
          <w:color w:val="000000" w:themeColor="text1"/>
          <w:lang w:val="sr-Cyrl-BA"/>
        </w:rPr>
        <w:t xml:space="preserve"> констатовати да се значајан дио „привредне дјелатности“ и запошљавања обавља путем удружења, што дугорочно није одржив привредни и развојни модел, обзиром да се рад удружења умногоме ослања на подршку </w:t>
      </w:r>
      <w:r w:rsidRPr="00FE7EE7">
        <w:rPr>
          <w:color w:val="000000" w:themeColor="text1"/>
          <w:lang w:val="sr-Cyrl-BA"/>
        </w:rPr>
        <w:t>О</w:t>
      </w:r>
      <w:r w:rsidR="00877BBC" w:rsidRPr="00FE7EE7">
        <w:rPr>
          <w:color w:val="000000" w:themeColor="text1"/>
          <w:lang w:val="sr-Cyrl-BA"/>
        </w:rPr>
        <w:t xml:space="preserve">пштине Трново и не даје прилику да се даље развија у погледу учешћа на тржишту. Како се ради о изразито неразвијеној општини, разумљиво је да се и локална управа фокусира на подршку раду удружења, </w:t>
      </w:r>
      <w:r w:rsidRPr="00FE7EE7">
        <w:rPr>
          <w:color w:val="000000" w:themeColor="text1"/>
          <w:lang w:val="sr-Cyrl-BA"/>
        </w:rPr>
        <w:t>међутим, о</w:t>
      </w:r>
      <w:r w:rsidR="00877BBC" w:rsidRPr="00FE7EE7">
        <w:rPr>
          <w:color w:val="000000" w:themeColor="text1"/>
          <w:lang w:val="sr-Cyrl-BA"/>
        </w:rPr>
        <w:t xml:space="preserve">вакав начин организовања </w:t>
      </w:r>
      <w:r w:rsidR="000F3576">
        <w:rPr>
          <w:color w:val="000000" w:themeColor="text1"/>
          <w:lang w:val="sr-Cyrl-BA"/>
        </w:rPr>
        <w:t>ограничава</w:t>
      </w:r>
      <w:r w:rsidR="00877BBC" w:rsidRPr="00FE7EE7">
        <w:rPr>
          <w:color w:val="000000" w:themeColor="text1"/>
          <w:lang w:val="sr-Cyrl-BA"/>
        </w:rPr>
        <w:t xml:space="preserve"> капацитете за развој и учешће ових субјеката на тржишту, јер су удружења лимитирана бројем активности којима се могу бавити у погледу остваривања прихода или обављања других привредних активности.</w:t>
      </w:r>
    </w:p>
    <w:p w14:paraId="5C1EEE9C" w14:textId="77777777" w:rsidR="00877BBC" w:rsidRPr="00895EBA" w:rsidRDefault="00877BBC" w:rsidP="00877BBC">
      <w:pPr>
        <w:pStyle w:val="Default"/>
        <w:jc w:val="both"/>
        <w:rPr>
          <w:color w:val="EE0000"/>
          <w:lang w:val="sr-Cyrl-BA"/>
        </w:rPr>
      </w:pPr>
    </w:p>
    <w:p w14:paraId="29B4CB69" w14:textId="69A72E61" w:rsidR="00877BBC" w:rsidRDefault="00877BBC" w:rsidP="00877BBC">
      <w:pPr>
        <w:pStyle w:val="Default"/>
        <w:jc w:val="both"/>
        <w:rPr>
          <w:color w:val="000000" w:themeColor="text1"/>
          <w:lang w:val="sr-Cyrl-BA"/>
        </w:rPr>
      </w:pPr>
      <w:r w:rsidRPr="00061A91">
        <w:rPr>
          <w:color w:val="000000" w:themeColor="text1"/>
          <w:lang w:val="sr-Cyrl-BA"/>
        </w:rPr>
        <w:t>Како се у Републици Српској разматра Стратегија развоја друштвеног предузетништва, друштвена предузећа ће у наредном периоду бити сигурно прихватљив облик организовања и рада привредних субјеката, нарочито у неразвијеним општинама. Осим подршке локалног нивоа власти, овакви привредни субјекти ће свакако бити у могућности остварити подршку и републичких нивоа власти за своје пословање, а при томе ће омогућити одређеним циљним категоријама становништва учешће у привредној активности, чиме ће се директно допринијети бољем економском стању ових циљаних група становништва.</w:t>
      </w:r>
    </w:p>
    <w:p w14:paraId="1647C4F5" w14:textId="77777777" w:rsidR="00061A91" w:rsidRPr="00061A91" w:rsidRDefault="00061A91" w:rsidP="00877BBC">
      <w:pPr>
        <w:pStyle w:val="Default"/>
        <w:jc w:val="both"/>
        <w:rPr>
          <w:color w:val="000000" w:themeColor="text1"/>
          <w:lang w:val="sr-Cyrl-BA"/>
        </w:rPr>
      </w:pPr>
    </w:p>
    <w:p w14:paraId="572079F9" w14:textId="7673632A" w:rsidR="00061A91" w:rsidRPr="00061A91" w:rsidRDefault="00061A91" w:rsidP="00061A91">
      <w:pPr>
        <w:pStyle w:val="NoSpacing"/>
        <w:jc w:val="both"/>
        <w:rPr>
          <w:rFonts w:eastAsia="Times New Roman" w:cs="Calibri"/>
          <w:color w:val="000000" w:themeColor="text1"/>
          <w:sz w:val="24"/>
          <w:szCs w:val="24"/>
          <w:lang w:val="sr-Cyrl-BA" w:eastAsia="en-GB"/>
        </w:rPr>
      </w:pPr>
      <w:r w:rsidRPr="00061A91">
        <w:rPr>
          <w:rFonts w:eastAsia="Times New Roman" w:cs="Calibri"/>
          <w:color w:val="000000" w:themeColor="text1"/>
          <w:sz w:val="24"/>
          <w:szCs w:val="24"/>
          <w:lang w:val="sr-Cyrl-RS" w:eastAsia="en-GB"/>
        </w:rPr>
        <w:t>Подаци о броју регистованих предузетника говоре о томе да је релативно мали број субјеката</w:t>
      </w:r>
      <w:r w:rsidRPr="00061A91">
        <w:rPr>
          <w:rFonts w:eastAsia="Times New Roman" w:cs="Calibri"/>
          <w:color w:val="000000" w:themeColor="text1"/>
          <w:sz w:val="24"/>
          <w:szCs w:val="24"/>
          <w:lang w:val="sr-Cyrl-BA" w:eastAsia="en-GB"/>
        </w:rPr>
        <w:t xml:space="preserve"> на подручју општине регистрован у форми предузетничке дјелатности. Као могући узроци могу се идентификовати недовољно развијена предузетничка свијест, али и смањене могућности да се оствари значајнија привредна активност у овом облику регистровања. </w:t>
      </w:r>
    </w:p>
    <w:p w14:paraId="17EC54D6" w14:textId="77777777" w:rsidR="00877BBC" w:rsidRPr="00680E4D" w:rsidRDefault="00877BBC" w:rsidP="00877BBC">
      <w:pPr>
        <w:pStyle w:val="Default"/>
        <w:rPr>
          <w:color w:val="EE0000"/>
          <w:sz w:val="22"/>
          <w:szCs w:val="22"/>
          <w:lang w:val="sr-Cyrl-BA"/>
        </w:rPr>
      </w:pPr>
    </w:p>
    <w:p w14:paraId="026D903C" w14:textId="49DEA489" w:rsidR="00877BBC" w:rsidRDefault="00877BBC" w:rsidP="00877BBC">
      <w:pPr>
        <w:pStyle w:val="NoSpacing"/>
        <w:jc w:val="center"/>
        <w:rPr>
          <w:rFonts w:eastAsia="Times New Roman" w:cs="Calibri"/>
          <w:color w:val="000000"/>
          <w:sz w:val="24"/>
          <w:szCs w:val="24"/>
          <w:lang w:val="sr-Cyrl-RS" w:eastAsia="en-GB"/>
        </w:rPr>
      </w:pPr>
      <w:r w:rsidRPr="00E516BE">
        <w:rPr>
          <w:i/>
          <w:iCs/>
          <w:sz w:val="24"/>
          <w:szCs w:val="24"/>
          <w:lang w:val="sr-Cyrl-BA" w:eastAsia="hr-HR"/>
        </w:rPr>
        <w:t>Табела</w:t>
      </w:r>
      <w:r w:rsidR="00061A91">
        <w:rPr>
          <w:i/>
          <w:iCs/>
          <w:sz w:val="24"/>
          <w:szCs w:val="24"/>
          <w:lang w:val="sr-Cyrl-BA" w:eastAsia="hr-HR"/>
        </w:rPr>
        <w:t xml:space="preserve"> 11</w:t>
      </w:r>
      <w:r w:rsidRPr="00E516BE">
        <w:rPr>
          <w:i/>
          <w:iCs/>
          <w:sz w:val="24"/>
          <w:szCs w:val="24"/>
          <w:lang w:val="sr-Cyrl-BA" w:eastAsia="hr-HR"/>
        </w:rPr>
        <w:t>.</w:t>
      </w:r>
      <w:r w:rsidRPr="002514C9">
        <w:rPr>
          <w:sz w:val="24"/>
          <w:szCs w:val="24"/>
          <w:lang w:val="sr-Cyrl-BA" w:eastAsia="hr-HR"/>
        </w:rPr>
        <w:t xml:space="preserve"> Број регистрованих предузетника </w:t>
      </w:r>
      <w:r>
        <w:rPr>
          <w:rFonts w:eastAsia="Times New Roman" w:cs="Calibri"/>
          <w:color w:val="000000"/>
          <w:sz w:val="24"/>
          <w:szCs w:val="24"/>
          <w:lang w:val="sr-Cyrl-RS" w:eastAsia="en-GB"/>
        </w:rPr>
        <w:t>у периоду 2020 – 2024. година</w:t>
      </w:r>
    </w:p>
    <w:p w14:paraId="40430B50" w14:textId="77777777" w:rsidR="00877BBC" w:rsidRDefault="00877BBC" w:rsidP="00877BBC">
      <w:pPr>
        <w:pStyle w:val="NoSpacing"/>
        <w:jc w:val="center"/>
        <w:rPr>
          <w:rFonts w:eastAsia="Times New Roman" w:cs="Calibri"/>
          <w:color w:val="000000"/>
          <w:sz w:val="24"/>
          <w:szCs w:val="24"/>
          <w:lang w:val="sr-Cyrl-RS" w:eastAsia="en-GB"/>
        </w:rPr>
      </w:pPr>
    </w:p>
    <w:tbl>
      <w:tblPr>
        <w:tblW w:w="0" w:type="auto"/>
        <w:jc w:val="center"/>
        <w:tblLook w:val="04A0" w:firstRow="1" w:lastRow="0" w:firstColumn="1" w:lastColumn="0" w:noHBand="0" w:noVBand="1"/>
      </w:tblPr>
      <w:tblGrid>
        <w:gridCol w:w="985"/>
        <w:gridCol w:w="618"/>
        <w:gridCol w:w="483"/>
        <w:gridCol w:w="402"/>
        <w:gridCol w:w="592"/>
        <w:gridCol w:w="579"/>
        <w:gridCol w:w="482"/>
        <w:gridCol w:w="678"/>
        <w:gridCol w:w="663"/>
        <w:gridCol w:w="552"/>
        <w:gridCol w:w="533"/>
        <w:gridCol w:w="521"/>
        <w:gridCol w:w="434"/>
        <w:gridCol w:w="409"/>
        <w:gridCol w:w="400"/>
        <w:gridCol w:w="333"/>
      </w:tblGrid>
      <w:tr w:rsidR="00877BBC" w:rsidRPr="005B467D" w14:paraId="461D1A6B" w14:textId="77777777" w:rsidTr="00330A4C">
        <w:trPr>
          <w:trHeight w:val="290"/>
          <w:jc w:val="center"/>
        </w:trPr>
        <w:tc>
          <w:tcPr>
            <w:tcW w:w="985"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6715DAC6" w14:textId="77777777" w:rsidR="00877BBC" w:rsidRPr="005B467D" w:rsidRDefault="00877BBC" w:rsidP="00330A4C">
            <w:pPr>
              <w:jc w:val="center"/>
              <w:rPr>
                <w:rFonts w:ascii="Calibri" w:hAnsi="Calibri" w:cs="Calibri"/>
                <w:color w:val="000000"/>
                <w:sz w:val="22"/>
                <w:szCs w:val="22"/>
                <w:lang w:val="sr-Cyrl-BA"/>
              </w:rPr>
            </w:pPr>
          </w:p>
        </w:tc>
        <w:tc>
          <w:tcPr>
            <w:tcW w:w="1503" w:type="dxa"/>
            <w:gridSpan w:val="3"/>
            <w:tcBorders>
              <w:top w:val="single" w:sz="4" w:space="0" w:color="auto"/>
              <w:left w:val="nil"/>
              <w:bottom w:val="single" w:sz="4" w:space="0" w:color="auto"/>
              <w:right w:val="single" w:sz="4" w:space="0" w:color="000000"/>
            </w:tcBorders>
            <w:shd w:val="clear" w:color="auto" w:fill="BFBFBF" w:themeFill="background1" w:themeFillShade="BF"/>
            <w:noWrap/>
            <w:vAlign w:val="bottom"/>
            <w:hideMark/>
          </w:tcPr>
          <w:p w14:paraId="4C76BF30" w14:textId="77777777" w:rsidR="00877BBC" w:rsidRPr="005B467D" w:rsidRDefault="00877BBC" w:rsidP="00330A4C">
            <w:pPr>
              <w:jc w:val="center"/>
              <w:rPr>
                <w:rFonts w:ascii="Calibri" w:hAnsi="Calibri" w:cs="Calibri"/>
                <w:b/>
                <w:bCs/>
                <w:color w:val="000000"/>
                <w:sz w:val="22"/>
                <w:szCs w:val="22"/>
                <w:lang w:val="sr-Cyrl-RS"/>
              </w:rPr>
            </w:pPr>
            <w:r w:rsidRPr="005B467D">
              <w:rPr>
                <w:rFonts w:ascii="Calibri" w:hAnsi="Calibri" w:cs="Calibri"/>
                <w:b/>
                <w:bCs/>
                <w:color w:val="000000"/>
                <w:sz w:val="22"/>
                <w:szCs w:val="22"/>
                <w:lang w:val="en-GB"/>
              </w:rPr>
              <w:t>20</w:t>
            </w:r>
            <w:r>
              <w:rPr>
                <w:rFonts w:ascii="Calibri" w:hAnsi="Calibri" w:cs="Calibri"/>
                <w:b/>
                <w:bCs/>
                <w:color w:val="000000"/>
                <w:sz w:val="22"/>
                <w:szCs w:val="22"/>
                <w:lang w:val="sr-Cyrl-RS"/>
              </w:rPr>
              <w:t>20</w:t>
            </w:r>
            <w:r w:rsidRPr="005B467D">
              <w:rPr>
                <w:rFonts w:ascii="Calibri" w:hAnsi="Calibri" w:cs="Calibri"/>
                <w:b/>
                <w:bCs/>
                <w:color w:val="000000"/>
                <w:sz w:val="22"/>
                <w:szCs w:val="22"/>
                <w:lang w:val="sr-Cyrl-RS"/>
              </w:rPr>
              <w:t>.</w:t>
            </w:r>
          </w:p>
        </w:tc>
        <w:tc>
          <w:tcPr>
            <w:tcW w:w="1653" w:type="dxa"/>
            <w:gridSpan w:val="3"/>
            <w:tcBorders>
              <w:top w:val="single" w:sz="4" w:space="0" w:color="auto"/>
              <w:left w:val="nil"/>
              <w:bottom w:val="single" w:sz="4" w:space="0" w:color="auto"/>
              <w:right w:val="single" w:sz="4" w:space="0" w:color="000000"/>
            </w:tcBorders>
            <w:shd w:val="clear" w:color="auto" w:fill="BFBFBF" w:themeFill="background1" w:themeFillShade="BF"/>
            <w:noWrap/>
            <w:vAlign w:val="bottom"/>
            <w:hideMark/>
          </w:tcPr>
          <w:p w14:paraId="02916570" w14:textId="77777777" w:rsidR="00877BBC" w:rsidRPr="005B467D" w:rsidRDefault="00877BBC" w:rsidP="00330A4C">
            <w:pPr>
              <w:jc w:val="center"/>
              <w:rPr>
                <w:rFonts w:ascii="Calibri" w:hAnsi="Calibri" w:cs="Calibri"/>
                <w:b/>
                <w:bCs/>
                <w:color w:val="000000"/>
                <w:sz w:val="22"/>
                <w:szCs w:val="22"/>
                <w:lang w:val="sr-Cyrl-RS"/>
              </w:rPr>
            </w:pPr>
            <w:r w:rsidRPr="005B467D">
              <w:rPr>
                <w:rFonts w:ascii="Calibri" w:hAnsi="Calibri" w:cs="Calibri"/>
                <w:b/>
                <w:bCs/>
                <w:color w:val="000000"/>
                <w:sz w:val="22"/>
                <w:szCs w:val="22"/>
                <w:lang w:val="en-GB"/>
              </w:rPr>
              <w:t>20</w:t>
            </w:r>
            <w:r>
              <w:rPr>
                <w:rFonts w:ascii="Calibri" w:hAnsi="Calibri" w:cs="Calibri"/>
                <w:b/>
                <w:bCs/>
                <w:color w:val="000000"/>
                <w:sz w:val="22"/>
                <w:szCs w:val="22"/>
                <w:lang w:val="sr-Cyrl-RS"/>
              </w:rPr>
              <w:t>21</w:t>
            </w:r>
            <w:r w:rsidRPr="005B467D">
              <w:rPr>
                <w:rFonts w:ascii="Calibri" w:hAnsi="Calibri" w:cs="Calibri"/>
                <w:b/>
                <w:bCs/>
                <w:color w:val="000000"/>
                <w:sz w:val="22"/>
                <w:szCs w:val="22"/>
                <w:lang w:val="sr-Cyrl-RS"/>
              </w:rPr>
              <w:t>.</w:t>
            </w:r>
          </w:p>
        </w:tc>
        <w:tc>
          <w:tcPr>
            <w:tcW w:w="1893" w:type="dxa"/>
            <w:gridSpan w:val="3"/>
            <w:tcBorders>
              <w:top w:val="single" w:sz="4" w:space="0" w:color="auto"/>
              <w:left w:val="nil"/>
              <w:bottom w:val="single" w:sz="4" w:space="0" w:color="auto"/>
              <w:right w:val="single" w:sz="4" w:space="0" w:color="000000"/>
            </w:tcBorders>
            <w:shd w:val="clear" w:color="auto" w:fill="BFBFBF" w:themeFill="background1" w:themeFillShade="BF"/>
            <w:noWrap/>
            <w:vAlign w:val="bottom"/>
            <w:hideMark/>
          </w:tcPr>
          <w:p w14:paraId="1EED3ABA" w14:textId="77777777" w:rsidR="00877BBC" w:rsidRPr="005B467D" w:rsidRDefault="00877BBC" w:rsidP="00330A4C">
            <w:pPr>
              <w:jc w:val="center"/>
              <w:rPr>
                <w:rFonts w:ascii="Calibri" w:hAnsi="Calibri" w:cs="Calibri"/>
                <w:b/>
                <w:bCs/>
                <w:color w:val="000000"/>
                <w:sz w:val="22"/>
                <w:szCs w:val="22"/>
                <w:lang w:val="sr-Cyrl-RS"/>
              </w:rPr>
            </w:pPr>
            <w:r w:rsidRPr="005B467D">
              <w:rPr>
                <w:rFonts w:ascii="Calibri" w:hAnsi="Calibri" w:cs="Calibri"/>
                <w:b/>
                <w:bCs/>
                <w:color w:val="000000"/>
                <w:sz w:val="22"/>
                <w:szCs w:val="22"/>
                <w:lang w:val="en-GB"/>
              </w:rPr>
              <w:t>202</w:t>
            </w:r>
            <w:r>
              <w:rPr>
                <w:rFonts w:ascii="Calibri" w:hAnsi="Calibri" w:cs="Calibri"/>
                <w:b/>
                <w:bCs/>
                <w:color w:val="000000"/>
                <w:sz w:val="22"/>
                <w:szCs w:val="22"/>
                <w:lang w:val="sr-Cyrl-RS"/>
              </w:rPr>
              <w:t>2</w:t>
            </w:r>
            <w:r w:rsidRPr="005B467D">
              <w:rPr>
                <w:rFonts w:ascii="Calibri" w:hAnsi="Calibri" w:cs="Calibri"/>
                <w:b/>
                <w:bCs/>
                <w:color w:val="000000"/>
                <w:sz w:val="22"/>
                <w:szCs w:val="22"/>
                <w:lang w:val="sr-Cyrl-RS"/>
              </w:rPr>
              <w:t>.</w:t>
            </w:r>
          </w:p>
        </w:tc>
        <w:tc>
          <w:tcPr>
            <w:tcW w:w="1488" w:type="dxa"/>
            <w:gridSpan w:val="3"/>
            <w:tcBorders>
              <w:top w:val="single" w:sz="4" w:space="0" w:color="auto"/>
              <w:left w:val="nil"/>
              <w:bottom w:val="single" w:sz="4" w:space="0" w:color="auto"/>
              <w:right w:val="single" w:sz="4" w:space="0" w:color="000000"/>
            </w:tcBorders>
            <w:shd w:val="clear" w:color="auto" w:fill="BFBFBF" w:themeFill="background1" w:themeFillShade="BF"/>
            <w:noWrap/>
            <w:vAlign w:val="bottom"/>
            <w:hideMark/>
          </w:tcPr>
          <w:p w14:paraId="0DF2BE87" w14:textId="77777777" w:rsidR="00877BBC" w:rsidRPr="005B467D" w:rsidRDefault="00877BBC" w:rsidP="00330A4C">
            <w:pPr>
              <w:jc w:val="center"/>
              <w:rPr>
                <w:rFonts w:ascii="Calibri" w:hAnsi="Calibri" w:cs="Calibri"/>
                <w:b/>
                <w:bCs/>
                <w:color w:val="000000"/>
                <w:sz w:val="22"/>
                <w:szCs w:val="22"/>
                <w:lang w:val="sr-Cyrl-RS"/>
              </w:rPr>
            </w:pPr>
            <w:r w:rsidRPr="005B467D">
              <w:rPr>
                <w:rFonts w:ascii="Calibri" w:hAnsi="Calibri" w:cs="Calibri"/>
                <w:b/>
                <w:bCs/>
                <w:color w:val="000000"/>
                <w:sz w:val="22"/>
                <w:szCs w:val="22"/>
                <w:lang w:val="en-GB"/>
              </w:rPr>
              <w:t>202</w:t>
            </w:r>
            <w:r>
              <w:rPr>
                <w:rFonts w:ascii="Calibri" w:hAnsi="Calibri" w:cs="Calibri"/>
                <w:b/>
                <w:bCs/>
                <w:color w:val="000000"/>
                <w:sz w:val="22"/>
                <w:szCs w:val="22"/>
                <w:lang w:val="sr-Cyrl-RS"/>
              </w:rPr>
              <w:t>3</w:t>
            </w:r>
            <w:r w:rsidRPr="005B467D">
              <w:rPr>
                <w:rFonts w:ascii="Calibri" w:hAnsi="Calibri" w:cs="Calibri"/>
                <w:b/>
                <w:bCs/>
                <w:color w:val="000000"/>
                <w:sz w:val="22"/>
                <w:szCs w:val="22"/>
                <w:lang w:val="sr-Cyrl-RS"/>
              </w:rPr>
              <w:t>.</w:t>
            </w:r>
          </w:p>
        </w:tc>
        <w:tc>
          <w:tcPr>
            <w:tcW w:w="0" w:type="auto"/>
            <w:gridSpan w:val="3"/>
            <w:tcBorders>
              <w:top w:val="single" w:sz="4" w:space="0" w:color="auto"/>
              <w:left w:val="nil"/>
              <w:bottom w:val="single" w:sz="4" w:space="0" w:color="auto"/>
              <w:right w:val="single" w:sz="4" w:space="0" w:color="000000"/>
            </w:tcBorders>
            <w:shd w:val="clear" w:color="auto" w:fill="BFBFBF" w:themeFill="background1" w:themeFillShade="BF"/>
            <w:noWrap/>
            <w:vAlign w:val="bottom"/>
            <w:hideMark/>
          </w:tcPr>
          <w:p w14:paraId="3483FA10" w14:textId="77777777" w:rsidR="00877BBC" w:rsidRPr="005B467D" w:rsidRDefault="00877BBC" w:rsidP="00330A4C">
            <w:pPr>
              <w:jc w:val="center"/>
              <w:rPr>
                <w:rFonts w:ascii="Calibri" w:hAnsi="Calibri" w:cs="Calibri"/>
                <w:b/>
                <w:bCs/>
                <w:color w:val="000000"/>
                <w:sz w:val="22"/>
                <w:szCs w:val="22"/>
                <w:lang w:val="sr-Cyrl-RS"/>
              </w:rPr>
            </w:pPr>
            <w:r w:rsidRPr="005B467D">
              <w:rPr>
                <w:rFonts w:ascii="Calibri" w:hAnsi="Calibri" w:cs="Calibri"/>
                <w:b/>
                <w:bCs/>
                <w:color w:val="000000"/>
                <w:sz w:val="22"/>
                <w:szCs w:val="22"/>
                <w:lang w:val="en-GB"/>
              </w:rPr>
              <w:t>202</w:t>
            </w:r>
            <w:r>
              <w:rPr>
                <w:rFonts w:ascii="Calibri" w:hAnsi="Calibri" w:cs="Calibri"/>
                <w:b/>
                <w:bCs/>
                <w:color w:val="000000"/>
                <w:sz w:val="22"/>
                <w:szCs w:val="22"/>
                <w:lang w:val="sr-Cyrl-RS"/>
              </w:rPr>
              <w:t>4</w:t>
            </w:r>
            <w:r w:rsidRPr="005B467D">
              <w:rPr>
                <w:rFonts w:ascii="Calibri" w:hAnsi="Calibri" w:cs="Calibri"/>
                <w:b/>
                <w:bCs/>
                <w:color w:val="000000"/>
                <w:sz w:val="22"/>
                <w:szCs w:val="22"/>
                <w:lang w:val="sr-Cyrl-RS"/>
              </w:rPr>
              <w:t>.</w:t>
            </w:r>
          </w:p>
        </w:tc>
      </w:tr>
      <w:tr w:rsidR="00877BBC" w:rsidRPr="005B467D" w14:paraId="258524A2" w14:textId="77777777" w:rsidTr="00330A4C">
        <w:trPr>
          <w:trHeight w:val="290"/>
          <w:jc w:val="center"/>
        </w:trPr>
        <w:tc>
          <w:tcPr>
            <w:tcW w:w="985"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658B5635" w14:textId="77777777" w:rsidR="00877BBC" w:rsidRPr="005B467D" w:rsidRDefault="00877BBC" w:rsidP="00330A4C">
            <w:pPr>
              <w:jc w:val="center"/>
              <w:rPr>
                <w:rFonts w:ascii="Calibri" w:hAnsi="Calibri" w:cs="Calibri"/>
                <w:color w:val="000000"/>
                <w:sz w:val="22"/>
                <w:szCs w:val="22"/>
                <w:lang w:val="en-GB"/>
              </w:rPr>
            </w:pPr>
          </w:p>
        </w:tc>
        <w:tc>
          <w:tcPr>
            <w:tcW w:w="511" w:type="dxa"/>
            <w:tcBorders>
              <w:top w:val="nil"/>
              <w:left w:val="nil"/>
              <w:bottom w:val="single" w:sz="4" w:space="0" w:color="auto"/>
              <w:right w:val="single" w:sz="4" w:space="0" w:color="auto"/>
            </w:tcBorders>
            <w:shd w:val="clear" w:color="auto" w:fill="BFBFBF" w:themeFill="background1" w:themeFillShade="BF"/>
            <w:noWrap/>
            <w:vAlign w:val="bottom"/>
            <w:hideMark/>
          </w:tcPr>
          <w:p w14:paraId="2D771934" w14:textId="77777777" w:rsidR="00877BBC" w:rsidRPr="005B467D" w:rsidRDefault="00877BBC" w:rsidP="00330A4C">
            <w:pPr>
              <w:jc w:val="center"/>
              <w:rPr>
                <w:rFonts w:ascii="Calibri" w:hAnsi="Calibri" w:cs="Calibri"/>
                <w:b/>
                <w:bCs/>
                <w:color w:val="000000"/>
                <w:sz w:val="22"/>
                <w:szCs w:val="22"/>
                <w:lang w:val="en-GB"/>
              </w:rPr>
            </w:pPr>
            <w:r w:rsidRPr="005B467D">
              <w:rPr>
                <w:rFonts w:ascii="Calibri" w:hAnsi="Calibri" w:cs="Calibri"/>
                <w:b/>
                <w:bCs/>
                <w:color w:val="000000"/>
                <w:sz w:val="22"/>
                <w:szCs w:val="22"/>
                <w:lang w:val="en-GB"/>
              </w:rPr>
              <w:t>М</w:t>
            </w:r>
          </w:p>
        </w:tc>
        <w:tc>
          <w:tcPr>
            <w:tcW w:w="0" w:type="auto"/>
            <w:tcBorders>
              <w:top w:val="nil"/>
              <w:left w:val="nil"/>
              <w:bottom w:val="single" w:sz="4" w:space="0" w:color="auto"/>
              <w:right w:val="single" w:sz="4" w:space="0" w:color="auto"/>
            </w:tcBorders>
            <w:shd w:val="clear" w:color="auto" w:fill="BFBFBF" w:themeFill="background1" w:themeFillShade="BF"/>
            <w:noWrap/>
            <w:vAlign w:val="bottom"/>
            <w:hideMark/>
          </w:tcPr>
          <w:p w14:paraId="4D0EB396" w14:textId="77777777" w:rsidR="00877BBC" w:rsidRPr="005B467D" w:rsidRDefault="00877BBC" w:rsidP="00330A4C">
            <w:pPr>
              <w:jc w:val="center"/>
              <w:rPr>
                <w:rFonts w:ascii="Calibri" w:hAnsi="Calibri" w:cs="Calibri"/>
                <w:b/>
                <w:bCs/>
                <w:color w:val="000000"/>
                <w:sz w:val="22"/>
                <w:szCs w:val="22"/>
                <w:lang w:val="sr-Cyrl-RS"/>
              </w:rPr>
            </w:pPr>
            <w:r w:rsidRPr="005B467D">
              <w:rPr>
                <w:rFonts w:ascii="Calibri" w:hAnsi="Calibri" w:cs="Calibri"/>
                <w:b/>
                <w:bCs/>
                <w:color w:val="000000"/>
                <w:sz w:val="22"/>
                <w:szCs w:val="22"/>
                <w:lang w:val="sr-Cyrl-RS"/>
              </w:rPr>
              <w:t>Ж</w:t>
            </w:r>
          </w:p>
        </w:tc>
        <w:tc>
          <w:tcPr>
            <w:tcW w:w="0" w:type="auto"/>
            <w:tcBorders>
              <w:top w:val="nil"/>
              <w:left w:val="nil"/>
              <w:bottom w:val="single" w:sz="4" w:space="0" w:color="auto"/>
              <w:right w:val="single" w:sz="4" w:space="0" w:color="auto"/>
            </w:tcBorders>
            <w:shd w:val="clear" w:color="auto" w:fill="BFBFBF" w:themeFill="background1" w:themeFillShade="BF"/>
            <w:hideMark/>
          </w:tcPr>
          <w:p w14:paraId="480C5736" w14:textId="77777777" w:rsidR="00877BBC" w:rsidRPr="005B467D" w:rsidRDefault="00877BBC" w:rsidP="00330A4C">
            <w:pPr>
              <w:jc w:val="center"/>
              <w:rPr>
                <w:rFonts w:ascii="Calibri" w:hAnsi="Calibri" w:cs="Calibri"/>
                <w:b/>
                <w:bCs/>
                <w:color w:val="000000"/>
                <w:sz w:val="22"/>
                <w:szCs w:val="22"/>
                <w:lang w:val="sr-Cyrl-RS"/>
              </w:rPr>
            </w:pPr>
            <w:r w:rsidRPr="005B467D">
              <w:rPr>
                <w:rFonts w:ascii="Calibri" w:hAnsi="Calibri" w:cs="Calibri"/>
                <w:b/>
                <w:bCs/>
                <w:color w:val="000000"/>
                <w:sz w:val="22"/>
                <w:szCs w:val="22"/>
                <w:lang w:val="sr-Cyrl-RS"/>
              </w:rPr>
              <w:t>С</w:t>
            </w:r>
          </w:p>
        </w:tc>
        <w:tc>
          <w:tcPr>
            <w:tcW w:w="0" w:type="auto"/>
            <w:tcBorders>
              <w:top w:val="nil"/>
              <w:left w:val="nil"/>
              <w:bottom w:val="single" w:sz="4" w:space="0" w:color="auto"/>
              <w:right w:val="single" w:sz="4" w:space="0" w:color="auto"/>
            </w:tcBorders>
            <w:shd w:val="clear" w:color="auto" w:fill="BFBFBF" w:themeFill="background1" w:themeFillShade="BF"/>
            <w:noWrap/>
            <w:vAlign w:val="bottom"/>
            <w:hideMark/>
          </w:tcPr>
          <w:p w14:paraId="1C7A84AB" w14:textId="77777777" w:rsidR="00877BBC" w:rsidRPr="005B467D" w:rsidRDefault="00877BBC" w:rsidP="00330A4C">
            <w:pPr>
              <w:jc w:val="center"/>
              <w:rPr>
                <w:rFonts w:ascii="Calibri" w:hAnsi="Calibri" w:cs="Calibri"/>
                <w:b/>
                <w:bCs/>
                <w:color w:val="000000"/>
                <w:sz w:val="22"/>
                <w:szCs w:val="22"/>
                <w:lang w:val="en-GB"/>
              </w:rPr>
            </w:pPr>
            <w:r w:rsidRPr="005B467D">
              <w:rPr>
                <w:rFonts w:ascii="Calibri" w:hAnsi="Calibri" w:cs="Calibri"/>
                <w:b/>
                <w:bCs/>
                <w:color w:val="000000"/>
                <w:sz w:val="22"/>
                <w:szCs w:val="22"/>
                <w:lang w:val="en-GB"/>
              </w:rPr>
              <w:t>М</w:t>
            </w:r>
          </w:p>
        </w:tc>
        <w:tc>
          <w:tcPr>
            <w:tcW w:w="0" w:type="auto"/>
            <w:tcBorders>
              <w:top w:val="nil"/>
              <w:left w:val="nil"/>
              <w:bottom w:val="single" w:sz="4" w:space="0" w:color="auto"/>
              <w:right w:val="single" w:sz="4" w:space="0" w:color="auto"/>
            </w:tcBorders>
            <w:shd w:val="clear" w:color="auto" w:fill="BFBFBF" w:themeFill="background1" w:themeFillShade="BF"/>
            <w:noWrap/>
            <w:vAlign w:val="bottom"/>
            <w:hideMark/>
          </w:tcPr>
          <w:p w14:paraId="234043A1" w14:textId="77777777" w:rsidR="00877BBC" w:rsidRPr="005B467D" w:rsidRDefault="00877BBC" w:rsidP="00330A4C">
            <w:pPr>
              <w:jc w:val="center"/>
              <w:rPr>
                <w:rFonts w:ascii="Calibri" w:hAnsi="Calibri" w:cs="Calibri"/>
                <w:b/>
                <w:bCs/>
                <w:color w:val="000000"/>
                <w:sz w:val="22"/>
                <w:szCs w:val="22"/>
                <w:lang w:val="sr-Cyrl-RS"/>
              </w:rPr>
            </w:pPr>
            <w:r w:rsidRPr="005B467D">
              <w:rPr>
                <w:rFonts w:ascii="Calibri" w:hAnsi="Calibri" w:cs="Calibri"/>
                <w:b/>
                <w:bCs/>
                <w:color w:val="000000"/>
                <w:sz w:val="22"/>
                <w:szCs w:val="22"/>
                <w:lang w:val="sr-Cyrl-RS"/>
              </w:rPr>
              <w:t>Ж</w:t>
            </w:r>
          </w:p>
        </w:tc>
        <w:tc>
          <w:tcPr>
            <w:tcW w:w="0" w:type="auto"/>
            <w:tcBorders>
              <w:top w:val="nil"/>
              <w:left w:val="nil"/>
              <w:bottom w:val="single" w:sz="4" w:space="0" w:color="auto"/>
              <w:right w:val="single" w:sz="4" w:space="0" w:color="auto"/>
            </w:tcBorders>
            <w:shd w:val="clear" w:color="auto" w:fill="BFBFBF" w:themeFill="background1" w:themeFillShade="BF"/>
            <w:hideMark/>
          </w:tcPr>
          <w:p w14:paraId="736F311B" w14:textId="77777777" w:rsidR="00877BBC" w:rsidRPr="005B467D" w:rsidRDefault="00877BBC" w:rsidP="00330A4C">
            <w:pPr>
              <w:jc w:val="center"/>
              <w:rPr>
                <w:rFonts w:ascii="Calibri" w:hAnsi="Calibri" w:cs="Calibri"/>
                <w:b/>
                <w:bCs/>
                <w:color w:val="000000"/>
                <w:sz w:val="22"/>
                <w:szCs w:val="22"/>
                <w:lang w:val="sr-Cyrl-RS"/>
              </w:rPr>
            </w:pPr>
            <w:r w:rsidRPr="005B467D">
              <w:rPr>
                <w:rFonts w:ascii="Calibri" w:hAnsi="Calibri" w:cs="Calibri"/>
                <w:b/>
                <w:bCs/>
                <w:color w:val="000000"/>
                <w:sz w:val="22"/>
                <w:szCs w:val="22"/>
                <w:lang w:val="sr-Cyrl-RS"/>
              </w:rPr>
              <w:t>С</w:t>
            </w:r>
          </w:p>
        </w:tc>
        <w:tc>
          <w:tcPr>
            <w:tcW w:w="0" w:type="auto"/>
            <w:tcBorders>
              <w:top w:val="nil"/>
              <w:left w:val="nil"/>
              <w:bottom w:val="single" w:sz="4" w:space="0" w:color="auto"/>
              <w:right w:val="single" w:sz="4" w:space="0" w:color="auto"/>
            </w:tcBorders>
            <w:shd w:val="clear" w:color="auto" w:fill="BFBFBF" w:themeFill="background1" w:themeFillShade="BF"/>
            <w:noWrap/>
            <w:vAlign w:val="bottom"/>
            <w:hideMark/>
          </w:tcPr>
          <w:p w14:paraId="0BBBCCCD" w14:textId="77777777" w:rsidR="00877BBC" w:rsidRPr="005B467D" w:rsidRDefault="00877BBC" w:rsidP="00330A4C">
            <w:pPr>
              <w:jc w:val="center"/>
              <w:rPr>
                <w:rFonts w:ascii="Calibri" w:hAnsi="Calibri" w:cs="Calibri"/>
                <w:b/>
                <w:bCs/>
                <w:color w:val="000000"/>
                <w:sz w:val="22"/>
                <w:szCs w:val="22"/>
                <w:lang w:val="en-GB"/>
              </w:rPr>
            </w:pPr>
            <w:r w:rsidRPr="005B467D">
              <w:rPr>
                <w:rFonts w:ascii="Calibri" w:hAnsi="Calibri" w:cs="Calibri"/>
                <w:b/>
                <w:bCs/>
                <w:color w:val="000000"/>
                <w:sz w:val="22"/>
                <w:szCs w:val="22"/>
                <w:lang w:val="en-GB"/>
              </w:rPr>
              <w:t>М</w:t>
            </w:r>
          </w:p>
        </w:tc>
        <w:tc>
          <w:tcPr>
            <w:tcW w:w="0" w:type="auto"/>
            <w:tcBorders>
              <w:top w:val="nil"/>
              <w:left w:val="nil"/>
              <w:bottom w:val="single" w:sz="4" w:space="0" w:color="auto"/>
              <w:right w:val="single" w:sz="4" w:space="0" w:color="auto"/>
            </w:tcBorders>
            <w:shd w:val="clear" w:color="auto" w:fill="BFBFBF" w:themeFill="background1" w:themeFillShade="BF"/>
            <w:noWrap/>
            <w:vAlign w:val="bottom"/>
            <w:hideMark/>
          </w:tcPr>
          <w:p w14:paraId="3EAC8ED8" w14:textId="77777777" w:rsidR="00877BBC" w:rsidRPr="005B467D" w:rsidRDefault="00877BBC" w:rsidP="00330A4C">
            <w:pPr>
              <w:jc w:val="center"/>
              <w:rPr>
                <w:rFonts w:ascii="Calibri" w:hAnsi="Calibri" w:cs="Calibri"/>
                <w:b/>
                <w:bCs/>
                <w:color w:val="000000"/>
                <w:sz w:val="22"/>
                <w:szCs w:val="22"/>
                <w:lang w:val="sr-Cyrl-RS"/>
              </w:rPr>
            </w:pPr>
            <w:r w:rsidRPr="005B467D">
              <w:rPr>
                <w:rFonts w:ascii="Calibri" w:hAnsi="Calibri" w:cs="Calibri"/>
                <w:b/>
                <w:bCs/>
                <w:color w:val="000000"/>
                <w:sz w:val="22"/>
                <w:szCs w:val="22"/>
                <w:lang w:val="sr-Cyrl-RS"/>
              </w:rPr>
              <w:t>Ж</w:t>
            </w:r>
          </w:p>
        </w:tc>
        <w:tc>
          <w:tcPr>
            <w:tcW w:w="0" w:type="auto"/>
            <w:tcBorders>
              <w:top w:val="nil"/>
              <w:left w:val="nil"/>
              <w:bottom w:val="single" w:sz="4" w:space="0" w:color="auto"/>
              <w:right w:val="single" w:sz="4" w:space="0" w:color="auto"/>
            </w:tcBorders>
            <w:shd w:val="clear" w:color="auto" w:fill="BFBFBF" w:themeFill="background1" w:themeFillShade="BF"/>
            <w:hideMark/>
          </w:tcPr>
          <w:p w14:paraId="7CF0BB0C" w14:textId="77777777" w:rsidR="00877BBC" w:rsidRPr="005B467D" w:rsidRDefault="00877BBC" w:rsidP="00330A4C">
            <w:pPr>
              <w:jc w:val="center"/>
              <w:rPr>
                <w:rFonts w:ascii="Calibri" w:hAnsi="Calibri" w:cs="Calibri"/>
                <w:b/>
                <w:bCs/>
                <w:color w:val="000000"/>
                <w:sz w:val="22"/>
                <w:szCs w:val="22"/>
                <w:lang w:val="sr-Cyrl-RS"/>
              </w:rPr>
            </w:pPr>
            <w:r w:rsidRPr="005B467D">
              <w:rPr>
                <w:rFonts w:ascii="Calibri" w:hAnsi="Calibri" w:cs="Calibri"/>
                <w:b/>
                <w:bCs/>
                <w:color w:val="000000"/>
                <w:sz w:val="22"/>
                <w:szCs w:val="22"/>
                <w:lang w:val="sr-Cyrl-RS"/>
              </w:rPr>
              <w:t>С</w:t>
            </w:r>
          </w:p>
        </w:tc>
        <w:tc>
          <w:tcPr>
            <w:tcW w:w="0" w:type="auto"/>
            <w:tcBorders>
              <w:top w:val="nil"/>
              <w:left w:val="nil"/>
              <w:bottom w:val="single" w:sz="4" w:space="0" w:color="auto"/>
              <w:right w:val="single" w:sz="4" w:space="0" w:color="auto"/>
            </w:tcBorders>
            <w:shd w:val="clear" w:color="auto" w:fill="BFBFBF" w:themeFill="background1" w:themeFillShade="BF"/>
            <w:noWrap/>
            <w:vAlign w:val="bottom"/>
            <w:hideMark/>
          </w:tcPr>
          <w:p w14:paraId="3A44BF9C" w14:textId="77777777" w:rsidR="00877BBC" w:rsidRPr="005B467D" w:rsidRDefault="00877BBC" w:rsidP="00330A4C">
            <w:pPr>
              <w:jc w:val="center"/>
              <w:rPr>
                <w:rFonts w:ascii="Calibri" w:hAnsi="Calibri" w:cs="Calibri"/>
                <w:b/>
                <w:bCs/>
                <w:color w:val="000000"/>
                <w:sz w:val="22"/>
                <w:szCs w:val="22"/>
                <w:lang w:val="en-GB"/>
              </w:rPr>
            </w:pPr>
            <w:r w:rsidRPr="005B467D">
              <w:rPr>
                <w:rFonts w:ascii="Calibri" w:hAnsi="Calibri" w:cs="Calibri"/>
                <w:b/>
                <w:bCs/>
                <w:color w:val="000000"/>
                <w:sz w:val="22"/>
                <w:szCs w:val="22"/>
                <w:lang w:val="en-GB"/>
              </w:rPr>
              <w:t>М</w:t>
            </w:r>
          </w:p>
        </w:tc>
        <w:tc>
          <w:tcPr>
            <w:tcW w:w="0" w:type="auto"/>
            <w:tcBorders>
              <w:top w:val="nil"/>
              <w:left w:val="nil"/>
              <w:bottom w:val="single" w:sz="4" w:space="0" w:color="auto"/>
              <w:right w:val="single" w:sz="4" w:space="0" w:color="auto"/>
            </w:tcBorders>
            <w:shd w:val="clear" w:color="auto" w:fill="BFBFBF" w:themeFill="background1" w:themeFillShade="BF"/>
            <w:noWrap/>
            <w:vAlign w:val="bottom"/>
            <w:hideMark/>
          </w:tcPr>
          <w:p w14:paraId="7A778E13" w14:textId="77777777" w:rsidR="00877BBC" w:rsidRPr="005B467D" w:rsidRDefault="00877BBC" w:rsidP="00330A4C">
            <w:pPr>
              <w:jc w:val="center"/>
              <w:rPr>
                <w:rFonts w:ascii="Calibri" w:hAnsi="Calibri" w:cs="Calibri"/>
                <w:b/>
                <w:bCs/>
                <w:color w:val="000000"/>
                <w:sz w:val="22"/>
                <w:szCs w:val="22"/>
                <w:lang w:val="sr-Cyrl-RS"/>
              </w:rPr>
            </w:pPr>
            <w:r w:rsidRPr="005B467D">
              <w:rPr>
                <w:rFonts w:ascii="Calibri" w:hAnsi="Calibri" w:cs="Calibri"/>
                <w:b/>
                <w:bCs/>
                <w:color w:val="000000"/>
                <w:sz w:val="22"/>
                <w:szCs w:val="22"/>
                <w:lang w:val="sr-Cyrl-RS"/>
              </w:rPr>
              <w:t>Ж</w:t>
            </w:r>
          </w:p>
        </w:tc>
        <w:tc>
          <w:tcPr>
            <w:tcW w:w="0" w:type="auto"/>
            <w:tcBorders>
              <w:top w:val="nil"/>
              <w:left w:val="nil"/>
              <w:bottom w:val="single" w:sz="4" w:space="0" w:color="auto"/>
              <w:right w:val="single" w:sz="4" w:space="0" w:color="auto"/>
            </w:tcBorders>
            <w:shd w:val="clear" w:color="auto" w:fill="BFBFBF" w:themeFill="background1" w:themeFillShade="BF"/>
            <w:hideMark/>
          </w:tcPr>
          <w:p w14:paraId="579256E7" w14:textId="77777777" w:rsidR="00877BBC" w:rsidRPr="005B467D" w:rsidRDefault="00877BBC" w:rsidP="00330A4C">
            <w:pPr>
              <w:jc w:val="center"/>
              <w:rPr>
                <w:rFonts w:ascii="Calibri" w:hAnsi="Calibri" w:cs="Calibri"/>
                <w:b/>
                <w:bCs/>
                <w:color w:val="000000"/>
                <w:sz w:val="22"/>
                <w:szCs w:val="22"/>
                <w:lang w:val="sr-Cyrl-RS"/>
              </w:rPr>
            </w:pPr>
            <w:r w:rsidRPr="005B467D">
              <w:rPr>
                <w:rFonts w:ascii="Calibri" w:hAnsi="Calibri" w:cs="Calibri"/>
                <w:b/>
                <w:bCs/>
                <w:color w:val="000000"/>
                <w:sz w:val="22"/>
                <w:szCs w:val="22"/>
                <w:lang w:val="sr-Cyrl-RS"/>
              </w:rPr>
              <w:t>С</w:t>
            </w:r>
          </w:p>
        </w:tc>
        <w:tc>
          <w:tcPr>
            <w:tcW w:w="0" w:type="auto"/>
            <w:tcBorders>
              <w:top w:val="nil"/>
              <w:left w:val="nil"/>
              <w:bottom w:val="single" w:sz="4" w:space="0" w:color="auto"/>
              <w:right w:val="single" w:sz="4" w:space="0" w:color="auto"/>
            </w:tcBorders>
            <w:shd w:val="clear" w:color="auto" w:fill="BFBFBF" w:themeFill="background1" w:themeFillShade="BF"/>
            <w:noWrap/>
            <w:vAlign w:val="bottom"/>
            <w:hideMark/>
          </w:tcPr>
          <w:p w14:paraId="241CBA41" w14:textId="77777777" w:rsidR="00877BBC" w:rsidRPr="005B467D" w:rsidRDefault="00877BBC" w:rsidP="00330A4C">
            <w:pPr>
              <w:jc w:val="center"/>
              <w:rPr>
                <w:rFonts w:ascii="Calibri" w:hAnsi="Calibri" w:cs="Calibri"/>
                <w:b/>
                <w:bCs/>
                <w:color w:val="000000"/>
                <w:sz w:val="22"/>
                <w:szCs w:val="22"/>
                <w:lang w:val="en-GB"/>
              </w:rPr>
            </w:pPr>
            <w:r w:rsidRPr="005B467D">
              <w:rPr>
                <w:rFonts w:ascii="Calibri" w:hAnsi="Calibri" w:cs="Calibri"/>
                <w:b/>
                <w:bCs/>
                <w:color w:val="000000"/>
                <w:sz w:val="22"/>
                <w:szCs w:val="22"/>
                <w:lang w:val="en-GB"/>
              </w:rPr>
              <w:t>М</w:t>
            </w:r>
          </w:p>
        </w:tc>
        <w:tc>
          <w:tcPr>
            <w:tcW w:w="0" w:type="auto"/>
            <w:tcBorders>
              <w:top w:val="nil"/>
              <w:left w:val="nil"/>
              <w:bottom w:val="single" w:sz="4" w:space="0" w:color="auto"/>
              <w:right w:val="single" w:sz="4" w:space="0" w:color="auto"/>
            </w:tcBorders>
            <w:shd w:val="clear" w:color="auto" w:fill="BFBFBF" w:themeFill="background1" w:themeFillShade="BF"/>
            <w:noWrap/>
            <w:vAlign w:val="bottom"/>
            <w:hideMark/>
          </w:tcPr>
          <w:p w14:paraId="7D221D63" w14:textId="77777777" w:rsidR="00877BBC" w:rsidRPr="005B467D" w:rsidRDefault="00877BBC" w:rsidP="00330A4C">
            <w:pPr>
              <w:jc w:val="center"/>
              <w:rPr>
                <w:rFonts w:ascii="Calibri" w:hAnsi="Calibri" w:cs="Calibri"/>
                <w:b/>
                <w:bCs/>
                <w:color w:val="000000"/>
                <w:sz w:val="22"/>
                <w:szCs w:val="22"/>
                <w:lang w:val="sr-Cyrl-RS"/>
              </w:rPr>
            </w:pPr>
            <w:r w:rsidRPr="005B467D">
              <w:rPr>
                <w:rFonts w:ascii="Calibri" w:hAnsi="Calibri" w:cs="Calibri"/>
                <w:b/>
                <w:bCs/>
                <w:color w:val="000000"/>
                <w:sz w:val="22"/>
                <w:szCs w:val="22"/>
                <w:lang w:val="sr-Cyrl-RS"/>
              </w:rPr>
              <w:t>Ж</w:t>
            </w:r>
          </w:p>
        </w:tc>
        <w:tc>
          <w:tcPr>
            <w:tcW w:w="0" w:type="auto"/>
            <w:tcBorders>
              <w:top w:val="nil"/>
              <w:left w:val="nil"/>
              <w:bottom w:val="single" w:sz="4" w:space="0" w:color="auto"/>
              <w:right w:val="single" w:sz="4" w:space="0" w:color="auto"/>
            </w:tcBorders>
            <w:shd w:val="clear" w:color="auto" w:fill="BFBFBF" w:themeFill="background1" w:themeFillShade="BF"/>
            <w:hideMark/>
          </w:tcPr>
          <w:p w14:paraId="20CE4DA3" w14:textId="77777777" w:rsidR="00877BBC" w:rsidRPr="005B467D" w:rsidRDefault="00877BBC" w:rsidP="00330A4C">
            <w:pPr>
              <w:jc w:val="center"/>
              <w:rPr>
                <w:rFonts w:ascii="Calibri" w:hAnsi="Calibri" w:cs="Calibri"/>
                <w:b/>
                <w:bCs/>
                <w:color w:val="000000"/>
                <w:sz w:val="22"/>
                <w:szCs w:val="22"/>
                <w:lang w:val="sr-Cyrl-RS"/>
              </w:rPr>
            </w:pPr>
            <w:r w:rsidRPr="005B467D">
              <w:rPr>
                <w:rFonts w:ascii="Calibri" w:hAnsi="Calibri" w:cs="Calibri"/>
                <w:b/>
                <w:bCs/>
                <w:color w:val="000000"/>
                <w:sz w:val="22"/>
                <w:szCs w:val="22"/>
                <w:lang w:val="sr-Cyrl-RS"/>
              </w:rPr>
              <w:t>С</w:t>
            </w:r>
          </w:p>
        </w:tc>
      </w:tr>
      <w:tr w:rsidR="00877BBC" w:rsidRPr="005B467D" w14:paraId="1859756C" w14:textId="77777777" w:rsidTr="00061A91">
        <w:trPr>
          <w:cantSplit/>
          <w:trHeight w:val="814"/>
          <w:jc w:val="center"/>
        </w:trPr>
        <w:tc>
          <w:tcPr>
            <w:tcW w:w="98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FDB1A16" w14:textId="77777777" w:rsidR="00877BBC" w:rsidRPr="005B467D" w:rsidRDefault="00877BBC" w:rsidP="00330A4C">
            <w:pPr>
              <w:jc w:val="center"/>
              <w:rPr>
                <w:rFonts w:ascii="Calibri" w:hAnsi="Calibri" w:cs="Calibri"/>
                <w:b/>
                <w:bCs/>
                <w:color w:val="000000"/>
                <w:sz w:val="22"/>
                <w:szCs w:val="22"/>
                <w:lang w:val="sr-Cyrl-RS"/>
              </w:rPr>
            </w:pPr>
            <w:r w:rsidRPr="005B467D">
              <w:rPr>
                <w:rFonts w:ascii="Calibri" w:hAnsi="Calibri" w:cs="Calibri"/>
                <w:b/>
                <w:bCs/>
                <w:color w:val="000000"/>
                <w:sz w:val="22"/>
                <w:szCs w:val="22"/>
                <w:lang w:val="sr-Cyrl-RS"/>
              </w:rPr>
              <w:t>Укупно</w:t>
            </w:r>
          </w:p>
        </w:tc>
        <w:tc>
          <w:tcPr>
            <w:tcW w:w="511" w:type="dxa"/>
            <w:tcBorders>
              <w:top w:val="nil"/>
              <w:left w:val="nil"/>
              <w:bottom w:val="single" w:sz="4" w:space="0" w:color="auto"/>
              <w:right w:val="single" w:sz="4" w:space="0" w:color="auto"/>
            </w:tcBorders>
            <w:shd w:val="clear" w:color="auto" w:fill="FFFFFF" w:themeFill="background1"/>
            <w:noWrap/>
            <w:vAlign w:val="center"/>
          </w:tcPr>
          <w:p w14:paraId="1384C9E3" w14:textId="77777777" w:rsidR="00877BBC" w:rsidRPr="005B467D" w:rsidRDefault="00877BBC" w:rsidP="00061A91">
            <w:pPr>
              <w:jc w:val="center"/>
              <w:rPr>
                <w:rFonts w:ascii="Calibri" w:hAnsi="Calibri" w:cs="Calibri"/>
                <w:color w:val="000000"/>
                <w:sz w:val="22"/>
                <w:szCs w:val="22"/>
                <w:lang w:val="en-GB"/>
              </w:rPr>
            </w:pPr>
            <w:r>
              <w:rPr>
                <w:rFonts w:ascii="Calibri" w:hAnsi="Calibri" w:cs="Calibri"/>
                <w:color w:val="000000"/>
                <w:sz w:val="22"/>
                <w:szCs w:val="22"/>
                <w:lang w:val="en-GB"/>
              </w:rPr>
              <w:t>4</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6841C1BC" w14:textId="77777777" w:rsidR="00877BBC" w:rsidRPr="005B467D" w:rsidRDefault="00877BBC" w:rsidP="00061A91">
            <w:pPr>
              <w:jc w:val="center"/>
              <w:rPr>
                <w:rFonts w:ascii="Calibri" w:hAnsi="Calibri" w:cs="Calibri"/>
                <w:color w:val="000000"/>
                <w:sz w:val="22"/>
                <w:szCs w:val="22"/>
                <w:lang w:val="en-GB"/>
              </w:rPr>
            </w:pPr>
            <w:r>
              <w:rPr>
                <w:rFonts w:ascii="Calibri" w:hAnsi="Calibri" w:cs="Calibri"/>
                <w:color w:val="000000"/>
                <w:sz w:val="22"/>
                <w:szCs w:val="22"/>
                <w:lang w:val="en-GB"/>
              </w:rPr>
              <w:t>0</w:t>
            </w:r>
          </w:p>
        </w:tc>
        <w:tc>
          <w:tcPr>
            <w:tcW w:w="0" w:type="auto"/>
            <w:tcBorders>
              <w:top w:val="nil"/>
              <w:left w:val="nil"/>
              <w:bottom w:val="single" w:sz="4" w:space="0" w:color="auto"/>
              <w:right w:val="single" w:sz="4" w:space="0" w:color="auto"/>
            </w:tcBorders>
            <w:shd w:val="clear" w:color="auto" w:fill="D0CECE" w:themeFill="background2" w:themeFillShade="E6"/>
            <w:noWrap/>
            <w:vAlign w:val="center"/>
          </w:tcPr>
          <w:p w14:paraId="3DB232F2" w14:textId="77777777" w:rsidR="00877BBC" w:rsidRPr="009C1945" w:rsidRDefault="00877BBC" w:rsidP="00061A91">
            <w:pPr>
              <w:jc w:val="center"/>
              <w:rPr>
                <w:rFonts w:ascii="Calibri" w:hAnsi="Calibri" w:cs="Calibri"/>
                <w:b/>
                <w:bCs/>
                <w:color w:val="000000"/>
                <w:sz w:val="22"/>
                <w:szCs w:val="22"/>
                <w:lang w:val="en-GB"/>
              </w:rPr>
            </w:pPr>
            <w:r>
              <w:rPr>
                <w:rFonts w:ascii="Calibri" w:hAnsi="Calibri" w:cs="Calibri"/>
                <w:b/>
                <w:bCs/>
                <w:color w:val="000000"/>
                <w:sz w:val="22"/>
                <w:szCs w:val="22"/>
                <w:lang w:val="en-GB"/>
              </w:rPr>
              <w:t>4</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78594C19" w14:textId="77777777" w:rsidR="00877BBC" w:rsidRPr="005B467D" w:rsidRDefault="00877BBC" w:rsidP="00061A91">
            <w:pPr>
              <w:jc w:val="center"/>
              <w:rPr>
                <w:rFonts w:ascii="Calibri" w:hAnsi="Calibri" w:cs="Calibri"/>
                <w:color w:val="000000"/>
                <w:sz w:val="22"/>
                <w:szCs w:val="22"/>
                <w:lang w:val="en-GB"/>
              </w:rPr>
            </w:pPr>
            <w:r>
              <w:rPr>
                <w:rFonts w:ascii="Calibri" w:hAnsi="Calibri" w:cs="Calibri"/>
                <w:color w:val="000000"/>
                <w:sz w:val="22"/>
                <w:szCs w:val="22"/>
                <w:lang w:val="en-GB"/>
              </w:rPr>
              <w:t>2</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14C9414A" w14:textId="77777777" w:rsidR="00877BBC" w:rsidRPr="005B467D" w:rsidRDefault="00877BBC" w:rsidP="00061A91">
            <w:pPr>
              <w:jc w:val="center"/>
              <w:rPr>
                <w:rFonts w:ascii="Calibri" w:hAnsi="Calibri" w:cs="Calibri"/>
                <w:color w:val="000000"/>
                <w:sz w:val="22"/>
                <w:szCs w:val="22"/>
                <w:lang w:val="en-GB"/>
              </w:rPr>
            </w:pPr>
            <w:r>
              <w:rPr>
                <w:rFonts w:ascii="Calibri" w:hAnsi="Calibri" w:cs="Calibri"/>
                <w:color w:val="000000"/>
                <w:sz w:val="22"/>
                <w:szCs w:val="22"/>
                <w:lang w:val="en-GB"/>
              </w:rPr>
              <w:t>1</w:t>
            </w:r>
          </w:p>
        </w:tc>
        <w:tc>
          <w:tcPr>
            <w:tcW w:w="0" w:type="auto"/>
            <w:tcBorders>
              <w:top w:val="nil"/>
              <w:left w:val="nil"/>
              <w:bottom w:val="single" w:sz="4" w:space="0" w:color="auto"/>
              <w:right w:val="single" w:sz="4" w:space="0" w:color="auto"/>
            </w:tcBorders>
            <w:shd w:val="clear" w:color="auto" w:fill="D0CECE" w:themeFill="background2" w:themeFillShade="E6"/>
            <w:noWrap/>
            <w:vAlign w:val="center"/>
          </w:tcPr>
          <w:p w14:paraId="07DA5E12" w14:textId="77777777" w:rsidR="00877BBC" w:rsidRPr="009C1945" w:rsidRDefault="00877BBC" w:rsidP="00061A91">
            <w:pPr>
              <w:jc w:val="center"/>
              <w:rPr>
                <w:rFonts w:ascii="Calibri" w:hAnsi="Calibri" w:cs="Calibri"/>
                <w:b/>
                <w:bCs/>
                <w:color w:val="000000"/>
                <w:sz w:val="22"/>
                <w:szCs w:val="22"/>
                <w:lang w:val="en-GB"/>
              </w:rPr>
            </w:pPr>
            <w:r>
              <w:rPr>
                <w:rFonts w:ascii="Calibri" w:hAnsi="Calibri" w:cs="Calibri"/>
                <w:b/>
                <w:bCs/>
                <w:color w:val="000000"/>
                <w:sz w:val="22"/>
                <w:szCs w:val="22"/>
                <w:lang w:val="en-GB"/>
              </w:rPr>
              <w:t>3</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5F579621" w14:textId="77777777" w:rsidR="00877BBC" w:rsidRPr="005B467D" w:rsidRDefault="00877BBC" w:rsidP="00061A91">
            <w:pPr>
              <w:jc w:val="center"/>
              <w:rPr>
                <w:rFonts w:ascii="Calibri" w:hAnsi="Calibri" w:cs="Calibri"/>
                <w:color w:val="000000"/>
                <w:sz w:val="22"/>
                <w:szCs w:val="22"/>
                <w:lang w:val="en-GB"/>
              </w:rPr>
            </w:pPr>
            <w:r>
              <w:rPr>
                <w:rFonts w:ascii="Calibri" w:hAnsi="Calibri" w:cs="Calibri"/>
                <w:color w:val="000000"/>
                <w:sz w:val="22"/>
                <w:szCs w:val="22"/>
                <w:lang w:val="en-GB"/>
              </w:rPr>
              <w:t>3</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3E2755AB" w14:textId="77777777" w:rsidR="00877BBC" w:rsidRPr="005B467D" w:rsidRDefault="00877BBC" w:rsidP="00061A91">
            <w:pPr>
              <w:jc w:val="center"/>
              <w:rPr>
                <w:rFonts w:ascii="Calibri" w:hAnsi="Calibri" w:cs="Calibri"/>
                <w:color w:val="000000"/>
                <w:sz w:val="22"/>
                <w:szCs w:val="22"/>
                <w:lang w:val="en-GB"/>
              </w:rPr>
            </w:pPr>
            <w:r>
              <w:rPr>
                <w:rFonts w:ascii="Calibri" w:hAnsi="Calibri" w:cs="Calibri"/>
                <w:color w:val="000000"/>
                <w:sz w:val="22"/>
                <w:szCs w:val="22"/>
                <w:lang w:val="en-GB"/>
              </w:rPr>
              <w:t>3</w:t>
            </w:r>
          </w:p>
        </w:tc>
        <w:tc>
          <w:tcPr>
            <w:tcW w:w="0" w:type="auto"/>
            <w:tcBorders>
              <w:top w:val="nil"/>
              <w:left w:val="nil"/>
              <w:bottom w:val="single" w:sz="4" w:space="0" w:color="auto"/>
              <w:right w:val="single" w:sz="4" w:space="0" w:color="auto"/>
            </w:tcBorders>
            <w:shd w:val="clear" w:color="auto" w:fill="D0CECE" w:themeFill="background2" w:themeFillShade="E6"/>
            <w:noWrap/>
            <w:vAlign w:val="center"/>
          </w:tcPr>
          <w:p w14:paraId="060E4742" w14:textId="77777777" w:rsidR="00877BBC" w:rsidRPr="009C1945" w:rsidRDefault="00877BBC" w:rsidP="00061A91">
            <w:pPr>
              <w:jc w:val="center"/>
              <w:rPr>
                <w:rFonts w:ascii="Calibri" w:hAnsi="Calibri" w:cs="Calibri"/>
                <w:b/>
                <w:bCs/>
                <w:color w:val="000000"/>
                <w:sz w:val="22"/>
                <w:szCs w:val="22"/>
                <w:lang w:val="en-GB"/>
              </w:rPr>
            </w:pPr>
            <w:r>
              <w:rPr>
                <w:rFonts w:ascii="Calibri" w:hAnsi="Calibri" w:cs="Calibri"/>
                <w:b/>
                <w:bCs/>
                <w:color w:val="000000"/>
                <w:sz w:val="22"/>
                <w:szCs w:val="22"/>
                <w:lang w:val="en-GB"/>
              </w:rPr>
              <w:t>6</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6CD0630D" w14:textId="77777777" w:rsidR="00877BBC" w:rsidRPr="005B467D" w:rsidRDefault="00877BBC" w:rsidP="00061A91">
            <w:pPr>
              <w:jc w:val="center"/>
              <w:rPr>
                <w:rFonts w:ascii="Calibri" w:hAnsi="Calibri" w:cs="Calibri"/>
                <w:color w:val="000000"/>
                <w:sz w:val="22"/>
                <w:szCs w:val="22"/>
                <w:lang w:val="en-GB"/>
              </w:rPr>
            </w:pPr>
            <w:r>
              <w:rPr>
                <w:rFonts w:ascii="Calibri" w:hAnsi="Calibri" w:cs="Calibri"/>
                <w:color w:val="000000"/>
                <w:sz w:val="22"/>
                <w:szCs w:val="22"/>
                <w:lang w:val="en-GB"/>
              </w:rPr>
              <w:t>6</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1174CCC8" w14:textId="77777777" w:rsidR="00877BBC" w:rsidRPr="005B467D" w:rsidRDefault="00877BBC" w:rsidP="00061A91">
            <w:pPr>
              <w:jc w:val="center"/>
              <w:rPr>
                <w:rFonts w:ascii="Calibri" w:hAnsi="Calibri" w:cs="Calibri"/>
                <w:color w:val="000000"/>
                <w:sz w:val="22"/>
                <w:szCs w:val="22"/>
                <w:lang w:val="en-GB"/>
              </w:rPr>
            </w:pPr>
            <w:r>
              <w:rPr>
                <w:rFonts w:ascii="Calibri" w:hAnsi="Calibri" w:cs="Calibri"/>
                <w:color w:val="000000"/>
                <w:sz w:val="22"/>
                <w:szCs w:val="22"/>
                <w:lang w:val="en-GB"/>
              </w:rPr>
              <w:t>3</w:t>
            </w:r>
          </w:p>
        </w:tc>
        <w:tc>
          <w:tcPr>
            <w:tcW w:w="0" w:type="auto"/>
            <w:tcBorders>
              <w:top w:val="nil"/>
              <w:left w:val="nil"/>
              <w:bottom w:val="single" w:sz="4" w:space="0" w:color="auto"/>
              <w:right w:val="single" w:sz="4" w:space="0" w:color="auto"/>
            </w:tcBorders>
            <w:shd w:val="clear" w:color="auto" w:fill="D0CECE" w:themeFill="background2" w:themeFillShade="E6"/>
            <w:noWrap/>
            <w:vAlign w:val="center"/>
          </w:tcPr>
          <w:p w14:paraId="48E0CD3A" w14:textId="77777777" w:rsidR="00877BBC" w:rsidRPr="009C1945" w:rsidRDefault="00877BBC" w:rsidP="00061A91">
            <w:pPr>
              <w:jc w:val="center"/>
              <w:rPr>
                <w:rFonts w:ascii="Calibri" w:hAnsi="Calibri" w:cs="Calibri"/>
                <w:b/>
                <w:bCs/>
                <w:color w:val="000000"/>
                <w:sz w:val="22"/>
                <w:szCs w:val="22"/>
                <w:lang w:val="en-GB"/>
              </w:rPr>
            </w:pPr>
            <w:r>
              <w:rPr>
                <w:rFonts w:ascii="Calibri" w:hAnsi="Calibri" w:cs="Calibri"/>
                <w:b/>
                <w:bCs/>
                <w:color w:val="000000"/>
                <w:sz w:val="22"/>
                <w:szCs w:val="22"/>
                <w:lang w:val="en-GB"/>
              </w:rPr>
              <w:t>9</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732E093A" w14:textId="77777777" w:rsidR="00877BBC" w:rsidRPr="005B467D" w:rsidRDefault="00877BBC" w:rsidP="00061A91">
            <w:pPr>
              <w:jc w:val="center"/>
              <w:rPr>
                <w:rFonts w:ascii="Calibri" w:hAnsi="Calibri" w:cs="Calibri"/>
                <w:color w:val="000000"/>
                <w:sz w:val="22"/>
                <w:szCs w:val="22"/>
                <w:lang w:val="en-GB"/>
              </w:rPr>
            </w:pPr>
            <w:r>
              <w:rPr>
                <w:rFonts w:ascii="Calibri" w:hAnsi="Calibri" w:cs="Calibri"/>
                <w:color w:val="000000"/>
                <w:sz w:val="22"/>
                <w:szCs w:val="22"/>
                <w:lang w:val="en-GB"/>
              </w:rPr>
              <w:t>3</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4824EA22" w14:textId="77777777" w:rsidR="00877BBC" w:rsidRPr="005B467D" w:rsidRDefault="00877BBC" w:rsidP="00061A91">
            <w:pPr>
              <w:jc w:val="center"/>
              <w:rPr>
                <w:rFonts w:ascii="Calibri" w:hAnsi="Calibri" w:cs="Calibri"/>
                <w:color w:val="000000"/>
                <w:sz w:val="22"/>
                <w:szCs w:val="22"/>
                <w:lang w:val="en-GB"/>
              </w:rPr>
            </w:pPr>
            <w:r>
              <w:rPr>
                <w:rFonts w:ascii="Calibri" w:hAnsi="Calibri" w:cs="Calibri"/>
                <w:color w:val="000000"/>
                <w:sz w:val="22"/>
                <w:szCs w:val="22"/>
                <w:lang w:val="en-GB"/>
              </w:rPr>
              <w:t>3</w:t>
            </w:r>
          </w:p>
        </w:tc>
        <w:tc>
          <w:tcPr>
            <w:tcW w:w="0" w:type="auto"/>
            <w:tcBorders>
              <w:top w:val="nil"/>
              <w:left w:val="nil"/>
              <w:bottom w:val="single" w:sz="4" w:space="0" w:color="auto"/>
              <w:right w:val="single" w:sz="4" w:space="0" w:color="auto"/>
            </w:tcBorders>
            <w:shd w:val="clear" w:color="auto" w:fill="D0CECE" w:themeFill="background2" w:themeFillShade="E6"/>
            <w:noWrap/>
            <w:vAlign w:val="center"/>
          </w:tcPr>
          <w:p w14:paraId="4B370220" w14:textId="77777777" w:rsidR="00877BBC" w:rsidRPr="009C1945" w:rsidRDefault="00877BBC" w:rsidP="00061A91">
            <w:pPr>
              <w:jc w:val="center"/>
              <w:rPr>
                <w:rFonts w:ascii="Calibri" w:hAnsi="Calibri" w:cs="Calibri"/>
                <w:b/>
                <w:bCs/>
                <w:color w:val="000000"/>
                <w:sz w:val="22"/>
                <w:szCs w:val="22"/>
                <w:lang w:val="en-GB"/>
              </w:rPr>
            </w:pPr>
            <w:r>
              <w:rPr>
                <w:rFonts w:ascii="Calibri" w:hAnsi="Calibri" w:cs="Calibri"/>
                <w:b/>
                <w:bCs/>
                <w:color w:val="000000"/>
                <w:sz w:val="22"/>
                <w:szCs w:val="22"/>
                <w:lang w:val="en-GB"/>
              </w:rPr>
              <w:t>6</w:t>
            </w:r>
          </w:p>
        </w:tc>
      </w:tr>
    </w:tbl>
    <w:p w14:paraId="3AFA6403" w14:textId="77777777" w:rsidR="00877BBC" w:rsidRPr="002514C9" w:rsidRDefault="00877BBC" w:rsidP="00877BBC">
      <w:pPr>
        <w:pStyle w:val="NoSpacing"/>
        <w:jc w:val="center"/>
        <w:rPr>
          <w:rFonts w:asciiTheme="minorHAnsi" w:hAnsiTheme="minorHAnsi" w:cstheme="minorHAnsi"/>
          <w:i/>
          <w:iCs/>
          <w:sz w:val="24"/>
          <w:szCs w:val="24"/>
          <w:lang w:val="sr-Cyrl-RS" w:eastAsia="zh-TW"/>
        </w:rPr>
      </w:pPr>
      <w:r w:rsidRPr="002514C9">
        <w:rPr>
          <w:rFonts w:asciiTheme="minorHAnsi" w:hAnsiTheme="minorHAnsi" w:cstheme="minorHAnsi"/>
          <w:i/>
          <w:iCs/>
          <w:sz w:val="24"/>
          <w:szCs w:val="24"/>
          <w:lang w:val="sr-Cyrl-RS" w:eastAsia="zh-TW"/>
        </w:rPr>
        <w:t xml:space="preserve">Извор: </w:t>
      </w:r>
      <w:proofErr w:type="spellStart"/>
      <w:r w:rsidRPr="005154FB">
        <w:rPr>
          <w:rFonts w:asciiTheme="minorHAnsi" w:hAnsiTheme="minorHAnsi" w:cstheme="minorHAnsi"/>
          <w:i/>
          <w:iCs/>
          <w:sz w:val="24"/>
          <w:szCs w:val="24"/>
          <w:lang w:val="en-GB" w:eastAsia="zh-TW"/>
        </w:rPr>
        <w:t>Одсјек</w:t>
      </w:r>
      <w:proofErr w:type="spellEnd"/>
      <w:r w:rsidRPr="005154FB">
        <w:rPr>
          <w:rFonts w:asciiTheme="minorHAnsi" w:hAnsiTheme="minorHAnsi" w:cstheme="minorHAnsi"/>
          <w:i/>
          <w:iCs/>
          <w:sz w:val="24"/>
          <w:szCs w:val="24"/>
          <w:lang w:val="en-GB" w:eastAsia="zh-TW"/>
        </w:rPr>
        <w:t xml:space="preserve"> </w:t>
      </w:r>
      <w:proofErr w:type="spellStart"/>
      <w:r w:rsidRPr="005154FB">
        <w:rPr>
          <w:rFonts w:asciiTheme="minorHAnsi" w:hAnsiTheme="minorHAnsi" w:cstheme="minorHAnsi"/>
          <w:i/>
          <w:iCs/>
          <w:sz w:val="24"/>
          <w:szCs w:val="24"/>
          <w:lang w:val="en-GB" w:eastAsia="zh-TW"/>
        </w:rPr>
        <w:t>за</w:t>
      </w:r>
      <w:proofErr w:type="spellEnd"/>
      <w:r w:rsidRPr="005154FB">
        <w:rPr>
          <w:rFonts w:asciiTheme="minorHAnsi" w:hAnsiTheme="minorHAnsi" w:cstheme="minorHAnsi"/>
          <w:i/>
          <w:iCs/>
          <w:sz w:val="24"/>
          <w:szCs w:val="24"/>
          <w:lang w:val="en-GB" w:eastAsia="zh-TW"/>
        </w:rPr>
        <w:t xml:space="preserve"> </w:t>
      </w:r>
      <w:proofErr w:type="spellStart"/>
      <w:r w:rsidRPr="005154FB">
        <w:rPr>
          <w:rFonts w:asciiTheme="minorHAnsi" w:hAnsiTheme="minorHAnsi" w:cstheme="minorHAnsi"/>
          <w:i/>
          <w:iCs/>
          <w:sz w:val="24"/>
          <w:szCs w:val="24"/>
          <w:lang w:val="en-GB" w:eastAsia="zh-TW"/>
        </w:rPr>
        <w:t>друштвене</w:t>
      </w:r>
      <w:proofErr w:type="spellEnd"/>
      <w:r w:rsidRPr="005154FB">
        <w:rPr>
          <w:rFonts w:asciiTheme="minorHAnsi" w:hAnsiTheme="minorHAnsi" w:cstheme="minorHAnsi"/>
          <w:i/>
          <w:iCs/>
          <w:sz w:val="24"/>
          <w:szCs w:val="24"/>
          <w:lang w:val="en-GB" w:eastAsia="zh-TW"/>
        </w:rPr>
        <w:t xml:space="preserve"> и </w:t>
      </w:r>
      <w:proofErr w:type="spellStart"/>
      <w:r w:rsidRPr="005154FB">
        <w:rPr>
          <w:rFonts w:asciiTheme="minorHAnsi" w:hAnsiTheme="minorHAnsi" w:cstheme="minorHAnsi"/>
          <w:i/>
          <w:iCs/>
          <w:sz w:val="24"/>
          <w:szCs w:val="24"/>
          <w:lang w:val="en-GB" w:eastAsia="zh-TW"/>
        </w:rPr>
        <w:t>привредне</w:t>
      </w:r>
      <w:proofErr w:type="spellEnd"/>
      <w:r w:rsidRPr="005154FB">
        <w:rPr>
          <w:rFonts w:asciiTheme="minorHAnsi" w:hAnsiTheme="minorHAnsi" w:cstheme="minorHAnsi"/>
          <w:i/>
          <w:iCs/>
          <w:sz w:val="24"/>
          <w:szCs w:val="24"/>
          <w:lang w:val="en-GB" w:eastAsia="zh-TW"/>
        </w:rPr>
        <w:t xml:space="preserve"> </w:t>
      </w:r>
      <w:proofErr w:type="spellStart"/>
      <w:r w:rsidRPr="005154FB">
        <w:rPr>
          <w:rFonts w:asciiTheme="minorHAnsi" w:hAnsiTheme="minorHAnsi" w:cstheme="minorHAnsi"/>
          <w:i/>
          <w:iCs/>
          <w:sz w:val="24"/>
          <w:szCs w:val="24"/>
          <w:lang w:val="en-GB" w:eastAsia="zh-TW"/>
        </w:rPr>
        <w:t>дјелатности</w:t>
      </w:r>
      <w:proofErr w:type="spellEnd"/>
      <w:r w:rsidRPr="005154FB">
        <w:rPr>
          <w:rFonts w:asciiTheme="minorHAnsi" w:hAnsiTheme="minorHAnsi" w:cstheme="minorHAnsi"/>
          <w:i/>
          <w:iCs/>
          <w:sz w:val="24"/>
          <w:szCs w:val="24"/>
          <w:lang w:val="en-GB" w:eastAsia="zh-TW"/>
        </w:rPr>
        <w:t xml:space="preserve">, </w:t>
      </w:r>
      <w:proofErr w:type="spellStart"/>
      <w:r w:rsidRPr="005154FB">
        <w:rPr>
          <w:rFonts w:asciiTheme="minorHAnsi" w:hAnsiTheme="minorHAnsi" w:cstheme="minorHAnsi"/>
          <w:i/>
          <w:iCs/>
          <w:sz w:val="24"/>
          <w:szCs w:val="24"/>
          <w:lang w:val="en-GB" w:eastAsia="zh-TW"/>
        </w:rPr>
        <w:t>комуналне</w:t>
      </w:r>
      <w:proofErr w:type="spellEnd"/>
      <w:r w:rsidRPr="005154FB">
        <w:rPr>
          <w:rFonts w:asciiTheme="minorHAnsi" w:hAnsiTheme="minorHAnsi" w:cstheme="minorHAnsi"/>
          <w:i/>
          <w:iCs/>
          <w:sz w:val="24"/>
          <w:szCs w:val="24"/>
          <w:lang w:val="en-GB" w:eastAsia="zh-TW"/>
        </w:rPr>
        <w:t xml:space="preserve"> </w:t>
      </w:r>
      <w:proofErr w:type="spellStart"/>
      <w:r w:rsidRPr="005154FB">
        <w:rPr>
          <w:rFonts w:asciiTheme="minorHAnsi" w:hAnsiTheme="minorHAnsi" w:cstheme="minorHAnsi"/>
          <w:i/>
          <w:iCs/>
          <w:sz w:val="24"/>
          <w:szCs w:val="24"/>
          <w:lang w:val="en-GB" w:eastAsia="zh-TW"/>
        </w:rPr>
        <w:t>послове</w:t>
      </w:r>
      <w:proofErr w:type="spellEnd"/>
      <w:r w:rsidRPr="005154FB">
        <w:rPr>
          <w:rFonts w:asciiTheme="minorHAnsi" w:hAnsiTheme="minorHAnsi" w:cstheme="minorHAnsi"/>
          <w:i/>
          <w:iCs/>
          <w:sz w:val="24"/>
          <w:szCs w:val="24"/>
          <w:lang w:val="en-GB" w:eastAsia="zh-TW"/>
        </w:rPr>
        <w:t xml:space="preserve"> и </w:t>
      </w:r>
      <w:proofErr w:type="spellStart"/>
      <w:r w:rsidRPr="005154FB">
        <w:rPr>
          <w:rFonts w:asciiTheme="minorHAnsi" w:hAnsiTheme="minorHAnsi" w:cstheme="minorHAnsi"/>
          <w:i/>
          <w:iCs/>
          <w:sz w:val="24"/>
          <w:szCs w:val="24"/>
          <w:lang w:val="en-GB" w:eastAsia="zh-TW"/>
        </w:rPr>
        <w:t>борачко-инвалидску</w:t>
      </w:r>
      <w:proofErr w:type="spellEnd"/>
      <w:r w:rsidRPr="005154FB">
        <w:rPr>
          <w:rFonts w:asciiTheme="minorHAnsi" w:hAnsiTheme="minorHAnsi" w:cstheme="minorHAnsi"/>
          <w:i/>
          <w:iCs/>
          <w:sz w:val="24"/>
          <w:szCs w:val="24"/>
          <w:lang w:val="en-GB" w:eastAsia="zh-TW"/>
        </w:rPr>
        <w:t xml:space="preserve"> </w:t>
      </w:r>
      <w:proofErr w:type="spellStart"/>
      <w:r w:rsidRPr="005154FB">
        <w:rPr>
          <w:rFonts w:asciiTheme="minorHAnsi" w:hAnsiTheme="minorHAnsi" w:cstheme="minorHAnsi"/>
          <w:i/>
          <w:iCs/>
          <w:sz w:val="24"/>
          <w:szCs w:val="24"/>
          <w:lang w:val="en-GB" w:eastAsia="zh-TW"/>
        </w:rPr>
        <w:t>заштиту</w:t>
      </w:r>
      <w:proofErr w:type="spellEnd"/>
    </w:p>
    <w:p w14:paraId="32DB8E46" w14:textId="77777777" w:rsidR="00877BBC" w:rsidRDefault="00877BBC" w:rsidP="00877BBC">
      <w:pPr>
        <w:pStyle w:val="Default"/>
        <w:rPr>
          <w:color w:val="2F5496" w:themeColor="accent1" w:themeShade="BF"/>
          <w:sz w:val="22"/>
          <w:szCs w:val="22"/>
          <w:lang w:val="sr-Cyrl-BA"/>
        </w:rPr>
      </w:pPr>
    </w:p>
    <w:p w14:paraId="3F794F01" w14:textId="77777777" w:rsidR="00061A91" w:rsidRPr="00061A91" w:rsidRDefault="00061A91" w:rsidP="00061A91">
      <w:pPr>
        <w:pStyle w:val="Default"/>
        <w:rPr>
          <w:rFonts w:asciiTheme="minorHAnsi" w:hAnsiTheme="minorHAnsi" w:cstheme="minorHAnsi"/>
          <w:b/>
          <w:bCs/>
          <w:color w:val="000000" w:themeColor="text1"/>
          <w:lang w:val="sr-Cyrl-BA"/>
        </w:rPr>
      </w:pPr>
      <w:r w:rsidRPr="00061A91">
        <w:rPr>
          <w:rFonts w:asciiTheme="minorHAnsi" w:hAnsiTheme="minorHAnsi" w:cstheme="minorHAnsi"/>
          <w:b/>
          <w:bCs/>
          <w:color w:val="000000" w:themeColor="text1"/>
          <w:lang w:val="sr-Cyrl-BA"/>
        </w:rPr>
        <w:t>Пословне и индустријске зоне на подручју општине Трново</w:t>
      </w:r>
    </w:p>
    <w:p w14:paraId="32AD6B95" w14:textId="77777777" w:rsidR="00061A91" w:rsidRPr="00061A91" w:rsidRDefault="00061A91" w:rsidP="00061A91">
      <w:pPr>
        <w:pStyle w:val="Default"/>
        <w:rPr>
          <w:rFonts w:asciiTheme="minorHAnsi" w:hAnsiTheme="minorHAnsi" w:cstheme="minorHAnsi"/>
          <w:color w:val="000000" w:themeColor="text1"/>
          <w:lang w:val="sr-Cyrl-BA"/>
        </w:rPr>
      </w:pPr>
      <w:r w:rsidRPr="00061A91">
        <w:rPr>
          <w:rFonts w:asciiTheme="minorHAnsi" w:hAnsiTheme="minorHAnsi" w:cstheme="minorHAnsi"/>
          <w:color w:val="000000" w:themeColor="text1"/>
          <w:lang w:val="sr-Cyrl-BA"/>
        </w:rPr>
        <w:t>На простору општине Трново постоје 3 пословне зоне, које су регулисане просторном документацијом и другим пратећим актима општине.</w:t>
      </w:r>
    </w:p>
    <w:p w14:paraId="4204FF7B" w14:textId="77777777" w:rsidR="00061A91" w:rsidRPr="00061A91" w:rsidRDefault="00061A91" w:rsidP="00061A91">
      <w:pPr>
        <w:pStyle w:val="Default"/>
        <w:rPr>
          <w:rFonts w:asciiTheme="minorHAnsi" w:hAnsiTheme="minorHAnsi" w:cstheme="minorHAnsi"/>
          <w:color w:val="000000" w:themeColor="text1"/>
          <w:lang w:val="sr-Cyrl-BA"/>
        </w:rPr>
      </w:pPr>
    </w:p>
    <w:p w14:paraId="54C9EF0B" w14:textId="77777777" w:rsidR="00061A91" w:rsidRPr="00061A91" w:rsidRDefault="00061A91" w:rsidP="00061A91">
      <w:pPr>
        <w:pStyle w:val="Default"/>
        <w:rPr>
          <w:rFonts w:asciiTheme="minorHAnsi" w:hAnsiTheme="minorHAnsi" w:cstheme="minorHAnsi"/>
          <w:b/>
          <w:bCs/>
          <w:color w:val="000000" w:themeColor="text1"/>
          <w:lang w:val="sr-Cyrl-BA"/>
        </w:rPr>
      </w:pPr>
      <w:r w:rsidRPr="00061A91">
        <w:rPr>
          <w:rFonts w:asciiTheme="minorHAnsi" w:hAnsiTheme="minorHAnsi" w:cstheme="minorHAnsi"/>
          <w:b/>
          <w:bCs/>
          <w:color w:val="000000" w:themeColor="text1"/>
          <w:lang w:val="sr-Cyrl-BA"/>
        </w:rPr>
        <w:t>Пословна зона „Ћилимара“</w:t>
      </w:r>
    </w:p>
    <w:p w14:paraId="40943EBF" w14:textId="44AED161" w:rsidR="00061A91" w:rsidRPr="00061A91" w:rsidRDefault="00061A91" w:rsidP="00061A91">
      <w:pPr>
        <w:pStyle w:val="Default"/>
        <w:rPr>
          <w:rFonts w:asciiTheme="minorHAnsi" w:hAnsiTheme="minorHAnsi" w:cstheme="minorHAnsi"/>
          <w:color w:val="000000" w:themeColor="text1"/>
          <w:lang w:val="sr-Cyrl-BA"/>
        </w:rPr>
      </w:pPr>
      <w:r w:rsidRPr="00061A91">
        <w:rPr>
          <w:rFonts w:asciiTheme="minorHAnsi" w:hAnsiTheme="minorHAnsi" w:cstheme="minorHAnsi"/>
          <w:color w:val="000000" w:themeColor="text1"/>
          <w:lang w:val="sr-Cyrl-BA"/>
        </w:rPr>
        <w:t xml:space="preserve">Постојећа зона „Ћилимара“ је укупне површине 4,3 </w:t>
      </w:r>
      <w:r w:rsidR="00C728D5">
        <w:rPr>
          <w:rFonts w:asciiTheme="minorHAnsi" w:hAnsiTheme="minorHAnsi" w:cstheme="minorHAnsi"/>
          <w:color w:val="000000" w:themeColor="text1"/>
          <w:lang w:val="sr-Cyrl-BA"/>
        </w:rPr>
        <w:t>ha</w:t>
      </w:r>
      <w:r w:rsidRPr="00061A91">
        <w:rPr>
          <w:rFonts w:asciiTheme="minorHAnsi" w:hAnsiTheme="minorHAnsi" w:cstheme="minorHAnsi"/>
          <w:color w:val="000000" w:themeColor="text1"/>
          <w:lang w:val="sr-Cyrl-BA"/>
        </w:rPr>
        <w:t xml:space="preserve"> и налази се у центру урбаног дијела Трнова, поред магистралног пута Сарајево – Фоча.</w:t>
      </w:r>
      <w:r>
        <w:rPr>
          <w:rFonts w:asciiTheme="minorHAnsi" w:hAnsiTheme="minorHAnsi" w:cstheme="minorHAnsi"/>
          <w:color w:val="000000" w:themeColor="text1"/>
          <w:lang w:val="sr-Cyrl-BA"/>
        </w:rPr>
        <w:t xml:space="preserve"> </w:t>
      </w:r>
      <w:r w:rsidRPr="00061A91">
        <w:rPr>
          <w:rFonts w:asciiTheme="minorHAnsi" w:hAnsiTheme="minorHAnsi" w:cstheme="minorHAnsi"/>
          <w:color w:val="000000" w:themeColor="text1"/>
          <w:lang w:val="sr-Cyrl-BA"/>
        </w:rPr>
        <w:t>Зона је инфраструктурно уређена, те се у у њој налазе:</w:t>
      </w:r>
    </w:p>
    <w:p w14:paraId="12380B71" w14:textId="77777777" w:rsidR="00061A91" w:rsidRPr="00061A91" w:rsidRDefault="00061A91">
      <w:pPr>
        <w:pStyle w:val="Default"/>
        <w:numPr>
          <w:ilvl w:val="0"/>
          <w:numId w:val="23"/>
        </w:numPr>
        <w:rPr>
          <w:rFonts w:asciiTheme="minorHAnsi" w:hAnsiTheme="minorHAnsi" w:cstheme="minorHAnsi"/>
          <w:color w:val="000000" w:themeColor="text1"/>
          <w:lang w:val="sr-Cyrl-BA"/>
        </w:rPr>
      </w:pPr>
      <w:r w:rsidRPr="00061A91">
        <w:rPr>
          <w:rFonts w:asciiTheme="minorHAnsi" w:hAnsiTheme="minorHAnsi" w:cstheme="minorHAnsi"/>
          <w:color w:val="000000" w:themeColor="text1"/>
          <w:lang w:val="sr-Cyrl-BA"/>
        </w:rPr>
        <w:t>Предузеће „Ткаоница и предионица“ а.д. Трново,</w:t>
      </w:r>
    </w:p>
    <w:p w14:paraId="0B1BB0AA" w14:textId="72B20245" w:rsidR="00061A91" w:rsidRPr="00061A91" w:rsidRDefault="00061A91">
      <w:pPr>
        <w:pStyle w:val="Default"/>
        <w:numPr>
          <w:ilvl w:val="0"/>
          <w:numId w:val="23"/>
        </w:numPr>
        <w:rPr>
          <w:rFonts w:asciiTheme="minorHAnsi" w:hAnsiTheme="minorHAnsi" w:cstheme="minorHAnsi"/>
          <w:color w:val="000000" w:themeColor="text1"/>
          <w:lang w:val="sr-Cyrl-BA"/>
        </w:rPr>
      </w:pPr>
      <w:r w:rsidRPr="00061A91">
        <w:rPr>
          <w:rFonts w:asciiTheme="minorHAnsi" w:hAnsiTheme="minorHAnsi" w:cstheme="minorHAnsi"/>
          <w:color w:val="000000" w:themeColor="text1"/>
          <w:lang w:val="sr-Cyrl-BA"/>
        </w:rPr>
        <w:t xml:space="preserve">Бензинска пумпа </w:t>
      </w:r>
      <w:r w:rsidRPr="009F76C7">
        <w:rPr>
          <w:rFonts w:asciiTheme="minorHAnsi" w:hAnsiTheme="minorHAnsi" w:cstheme="minorHAnsi"/>
          <w:color w:val="000000" w:themeColor="text1"/>
          <w:lang w:val="sr-Cyrl-BA"/>
        </w:rPr>
        <w:t>„</w:t>
      </w:r>
      <w:bookmarkStart w:id="17" w:name="_Hlk217546586"/>
      <w:r w:rsidR="00643940" w:rsidRPr="009F76C7">
        <w:rPr>
          <w:rFonts w:asciiTheme="minorHAnsi" w:hAnsiTheme="minorHAnsi" w:cstheme="minorHAnsi"/>
          <w:color w:val="000000" w:themeColor="text1"/>
          <w:lang w:val="sr-Latn-BA"/>
        </w:rPr>
        <w:t>POWER PETROL</w:t>
      </w:r>
      <w:bookmarkEnd w:id="17"/>
      <w:r w:rsidRPr="009F76C7">
        <w:rPr>
          <w:rFonts w:asciiTheme="minorHAnsi" w:hAnsiTheme="minorHAnsi" w:cstheme="minorHAnsi"/>
          <w:color w:val="000000" w:themeColor="text1"/>
          <w:lang w:val="sr-Cyrl-BA"/>
        </w:rPr>
        <w:t>“</w:t>
      </w:r>
      <w:r w:rsidR="009F76C7" w:rsidRPr="009F76C7">
        <w:rPr>
          <w:rFonts w:asciiTheme="minorHAnsi" w:hAnsiTheme="minorHAnsi" w:cstheme="minorHAnsi"/>
          <w:color w:val="000000" w:themeColor="text1"/>
          <w:lang w:val="sr-Cyrl-BA"/>
        </w:rPr>
        <w:t>,</w:t>
      </w:r>
    </w:p>
    <w:p w14:paraId="40552F97" w14:textId="77777777" w:rsidR="00061A91" w:rsidRPr="00061A91" w:rsidRDefault="00061A91">
      <w:pPr>
        <w:pStyle w:val="Default"/>
        <w:numPr>
          <w:ilvl w:val="0"/>
          <w:numId w:val="23"/>
        </w:numPr>
        <w:rPr>
          <w:rFonts w:asciiTheme="minorHAnsi" w:hAnsiTheme="minorHAnsi" w:cstheme="minorHAnsi"/>
          <w:color w:val="000000" w:themeColor="text1"/>
          <w:lang w:val="sr-Cyrl-BA"/>
        </w:rPr>
      </w:pPr>
      <w:r w:rsidRPr="00061A91">
        <w:rPr>
          <w:rFonts w:asciiTheme="minorHAnsi" w:hAnsiTheme="minorHAnsi" w:cstheme="minorHAnsi"/>
          <w:color w:val="000000" w:themeColor="text1"/>
          <w:lang w:val="sr-Cyrl-BA"/>
        </w:rPr>
        <w:t>У зони је изграђена комунална инфраструктура: вода, струја, канализација,</w:t>
      </w:r>
    </w:p>
    <w:p w14:paraId="1F0F98C9" w14:textId="77777777" w:rsidR="00061A91" w:rsidRPr="00061A91" w:rsidRDefault="00061A91">
      <w:pPr>
        <w:pStyle w:val="Default"/>
        <w:numPr>
          <w:ilvl w:val="0"/>
          <w:numId w:val="23"/>
        </w:numPr>
        <w:rPr>
          <w:rFonts w:asciiTheme="minorHAnsi" w:hAnsiTheme="minorHAnsi" w:cstheme="minorHAnsi"/>
          <w:color w:val="000000" w:themeColor="text1"/>
          <w:lang w:val="sr-Cyrl-BA"/>
        </w:rPr>
      </w:pPr>
      <w:r w:rsidRPr="00061A91">
        <w:rPr>
          <w:rFonts w:asciiTheme="minorHAnsi" w:hAnsiTheme="minorHAnsi" w:cstheme="minorHAnsi"/>
          <w:color w:val="000000" w:themeColor="text1"/>
          <w:lang w:val="sr-Cyrl-BA"/>
        </w:rPr>
        <w:t>Двије неизграђене парцеле (по категоризацији – њива 4 класе).</w:t>
      </w:r>
    </w:p>
    <w:p w14:paraId="34652432" w14:textId="77777777" w:rsidR="00061A91" w:rsidRPr="00061A91" w:rsidRDefault="00061A91" w:rsidP="00061A91">
      <w:pPr>
        <w:pStyle w:val="Default"/>
        <w:ind w:left="720"/>
        <w:rPr>
          <w:rFonts w:asciiTheme="minorHAnsi" w:hAnsiTheme="minorHAnsi" w:cstheme="minorHAnsi"/>
          <w:color w:val="000000" w:themeColor="text1"/>
          <w:lang w:val="sr-Cyrl-BA"/>
        </w:rPr>
      </w:pPr>
    </w:p>
    <w:p w14:paraId="272A6F74" w14:textId="77777777" w:rsidR="00061A91" w:rsidRPr="00061A91" w:rsidRDefault="00061A91" w:rsidP="00061A91">
      <w:pPr>
        <w:pStyle w:val="Default"/>
        <w:rPr>
          <w:rFonts w:asciiTheme="minorHAnsi" w:hAnsiTheme="minorHAnsi" w:cstheme="minorHAnsi"/>
          <w:color w:val="000000" w:themeColor="text1"/>
          <w:lang w:val="sr-Cyrl-BA"/>
        </w:rPr>
      </w:pPr>
      <w:r w:rsidRPr="00061A91">
        <w:rPr>
          <w:rFonts w:asciiTheme="minorHAnsi" w:hAnsiTheme="minorHAnsi" w:cstheme="minorHAnsi"/>
          <w:color w:val="000000" w:themeColor="text1"/>
          <w:lang w:val="sr-Cyrl-BA"/>
        </w:rPr>
        <w:t>Према власнишству, можемо рећи да је ова пословна зона у приватном власништву.</w:t>
      </w:r>
    </w:p>
    <w:p w14:paraId="22026E17" w14:textId="71CAFADB" w:rsidR="00061A91" w:rsidRPr="00061A91" w:rsidRDefault="00061A91">
      <w:pPr>
        <w:pStyle w:val="Default"/>
        <w:numPr>
          <w:ilvl w:val="0"/>
          <w:numId w:val="23"/>
        </w:numPr>
        <w:rPr>
          <w:rFonts w:asciiTheme="minorHAnsi" w:hAnsiTheme="minorHAnsi" w:cstheme="minorHAnsi"/>
          <w:color w:val="000000" w:themeColor="text1"/>
          <w:lang w:val="sr-Cyrl-BA"/>
        </w:rPr>
      </w:pPr>
      <w:r w:rsidRPr="00061A91">
        <w:rPr>
          <w:rFonts w:asciiTheme="minorHAnsi" w:hAnsiTheme="minorHAnsi" w:cstheme="minorHAnsi"/>
          <w:color w:val="000000" w:themeColor="text1"/>
          <w:lang w:val="sr-Cyrl-BA"/>
        </w:rPr>
        <w:t xml:space="preserve">3,44 </w:t>
      </w:r>
      <w:r w:rsidR="00C728D5">
        <w:rPr>
          <w:rFonts w:asciiTheme="minorHAnsi" w:hAnsiTheme="minorHAnsi" w:cstheme="minorHAnsi"/>
          <w:color w:val="000000" w:themeColor="text1"/>
          <w:lang w:val="sr-Cyrl-BA"/>
        </w:rPr>
        <w:t>ha</w:t>
      </w:r>
      <w:r w:rsidRPr="00061A91">
        <w:rPr>
          <w:rFonts w:asciiTheme="minorHAnsi" w:hAnsiTheme="minorHAnsi" w:cstheme="minorHAnsi"/>
          <w:color w:val="000000" w:themeColor="text1"/>
          <w:lang w:val="sr-Cyrl-BA"/>
        </w:rPr>
        <w:t xml:space="preserve"> је власништво предузећа „Ткаоница и предионица“ а.д. Трново,</w:t>
      </w:r>
    </w:p>
    <w:p w14:paraId="52461DA1" w14:textId="1BFA0ECD" w:rsidR="00061A91" w:rsidRPr="00061A91" w:rsidRDefault="00061A91">
      <w:pPr>
        <w:pStyle w:val="Default"/>
        <w:numPr>
          <w:ilvl w:val="0"/>
          <w:numId w:val="23"/>
        </w:numPr>
        <w:rPr>
          <w:rFonts w:asciiTheme="minorHAnsi" w:hAnsiTheme="minorHAnsi" w:cstheme="minorHAnsi"/>
          <w:color w:val="000000" w:themeColor="text1"/>
          <w:lang w:val="sr-Cyrl-BA"/>
        </w:rPr>
      </w:pPr>
      <w:r w:rsidRPr="00061A91">
        <w:rPr>
          <w:rFonts w:asciiTheme="minorHAnsi" w:hAnsiTheme="minorHAnsi" w:cstheme="minorHAnsi"/>
          <w:color w:val="000000" w:themeColor="text1"/>
          <w:lang w:val="sr-Cyrl-BA"/>
        </w:rPr>
        <w:t xml:space="preserve">0,34 </w:t>
      </w:r>
      <w:r w:rsidR="00C728D5">
        <w:rPr>
          <w:rFonts w:asciiTheme="minorHAnsi" w:hAnsiTheme="minorHAnsi" w:cstheme="minorHAnsi"/>
          <w:color w:val="000000" w:themeColor="text1"/>
          <w:lang w:val="sr-Cyrl-BA"/>
        </w:rPr>
        <w:t>ha</w:t>
      </w:r>
      <w:r w:rsidRPr="00061A91">
        <w:rPr>
          <w:rFonts w:asciiTheme="minorHAnsi" w:hAnsiTheme="minorHAnsi" w:cstheme="minorHAnsi"/>
          <w:color w:val="000000" w:themeColor="text1"/>
          <w:lang w:val="sr-Cyrl-BA"/>
        </w:rPr>
        <w:t xml:space="preserve"> је у власништву предузећа </w:t>
      </w:r>
      <w:r w:rsidRPr="009F76C7">
        <w:rPr>
          <w:rFonts w:asciiTheme="minorHAnsi" w:hAnsiTheme="minorHAnsi" w:cstheme="minorHAnsi"/>
          <w:color w:val="000000" w:themeColor="text1"/>
          <w:lang w:val="sr-Cyrl-BA"/>
        </w:rPr>
        <w:t>„</w:t>
      </w:r>
      <w:r w:rsidR="00643940" w:rsidRPr="009F76C7">
        <w:rPr>
          <w:rFonts w:asciiTheme="minorHAnsi" w:hAnsiTheme="minorHAnsi" w:cstheme="minorHAnsi"/>
          <w:color w:val="000000" w:themeColor="text1"/>
          <w:lang w:val="sr-Latn-BA"/>
        </w:rPr>
        <w:t>POWER PETROL</w:t>
      </w:r>
      <w:r w:rsidRPr="00061A91">
        <w:rPr>
          <w:rFonts w:asciiTheme="minorHAnsi" w:hAnsiTheme="minorHAnsi" w:cstheme="minorHAnsi"/>
          <w:color w:val="000000" w:themeColor="text1"/>
          <w:lang w:val="sr-Cyrl-BA"/>
        </w:rPr>
        <w:t>“ д.о.о. Источно Сарајево,</w:t>
      </w:r>
    </w:p>
    <w:p w14:paraId="66EB88F2" w14:textId="7315C349" w:rsidR="00061A91" w:rsidRPr="00061A91" w:rsidRDefault="00061A91">
      <w:pPr>
        <w:pStyle w:val="Default"/>
        <w:numPr>
          <w:ilvl w:val="0"/>
          <w:numId w:val="23"/>
        </w:numPr>
        <w:rPr>
          <w:rFonts w:asciiTheme="minorHAnsi" w:hAnsiTheme="minorHAnsi" w:cstheme="minorHAnsi"/>
          <w:color w:val="000000" w:themeColor="text1"/>
          <w:lang w:val="sr-Cyrl-BA"/>
        </w:rPr>
      </w:pPr>
      <w:r w:rsidRPr="00061A91">
        <w:rPr>
          <w:rFonts w:asciiTheme="minorHAnsi" w:hAnsiTheme="minorHAnsi" w:cstheme="minorHAnsi"/>
          <w:color w:val="000000" w:themeColor="text1"/>
          <w:lang w:val="sr-Cyrl-BA"/>
        </w:rPr>
        <w:t xml:space="preserve">0,52 </w:t>
      </w:r>
      <w:r w:rsidR="00C728D5">
        <w:rPr>
          <w:rFonts w:asciiTheme="minorHAnsi" w:hAnsiTheme="minorHAnsi" w:cstheme="minorHAnsi"/>
          <w:color w:val="000000" w:themeColor="text1"/>
          <w:lang w:val="sr-Cyrl-BA"/>
        </w:rPr>
        <w:t>ha</w:t>
      </w:r>
      <w:r w:rsidRPr="00061A91">
        <w:rPr>
          <w:rFonts w:asciiTheme="minorHAnsi" w:hAnsiTheme="minorHAnsi" w:cstheme="minorHAnsi"/>
          <w:color w:val="000000" w:themeColor="text1"/>
          <w:lang w:val="sr-Cyrl-BA"/>
        </w:rPr>
        <w:t xml:space="preserve"> је приватно власништво других лица.</w:t>
      </w:r>
    </w:p>
    <w:p w14:paraId="74F1957C" w14:textId="77777777" w:rsidR="00061A91" w:rsidRPr="00061A91" w:rsidRDefault="00061A91" w:rsidP="00061A91">
      <w:pPr>
        <w:pStyle w:val="Default"/>
        <w:rPr>
          <w:rFonts w:asciiTheme="minorHAnsi" w:hAnsiTheme="minorHAnsi" w:cstheme="minorHAnsi"/>
          <w:color w:val="000000" w:themeColor="text1"/>
          <w:lang w:val="sr-Cyrl-BA"/>
        </w:rPr>
      </w:pPr>
    </w:p>
    <w:p w14:paraId="7300B3A0" w14:textId="77777777" w:rsidR="00061A91" w:rsidRPr="00061A91" w:rsidRDefault="00061A91" w:rsidP="00061A91">
      <w:pPr>
        <w:pStyle w:val="Default"/>
        <w:rPr>
          <w:rFonts w:asciiTheme="minorHAnsi" w:hAnsiTheme="minorHAnsi" w:cstheme="minorHAnsi"/>
          <w:b/>
          <w:bCs/>
          <w:color w:val="000000" w:themeColor="text1"/>
          <w:lang w:val="sr-Cyrl-BA"/>
        </w:rPr>
      </w:pPr>
      <w:r w:rsidRPr="00061A91">
        <w:rPr>
          <w:rFonts w:asciiTheme="minorHAnsi" w:hAnsiTheme="minorHAnsi" w:cstheme="minorHAnsi"/>
          <w:b/>
          <w:bCs/>
          <w:color w:val="000000" w:themeColor="text1"/>
          <w:lang w:val="sr-Cyrl-BA"/>
        </w:rPr>
        <w:t>Пословна зона „ПИЛАНА“</w:t>
      </w:r>
    </w:p>
    <w:p w14:paraId="66E6B3B2" w14:textId="1A30B43E" w:rsidR="00061A91" w:rsidRPr="00061A91" w:rsidRDefault="00061A91" w:rsidP="00061A91">
      <w:pPr>
        <w:pStyle w:val="Default"/>
        <w:rPr>
          <w:rFonts w:asciiTheme="minorHAnsi" w:hAnsiTheme="minorHAnsi" w:cstheme="minorHAnsi"/>
          <w:color w:val="000000" w:themeColor="text1"/>
          <w:lang w:val="sr-Cyrl-BA"/>
        </w:rPr>
      </w:pPr>
      <w:r w:rsidRPr="00061A91">
        <w:rPr>
          <w:rFonts w:asciiTheme="minorHAnsi" w:hAnsiTheme="minorHAnsi" w:cstheme="minorHAnsi"/>
          <w:color w:val="000000" w:themeColor="text1"/>
          <w:lang w:val="sr-Cyrl-BA"/>
        </w:rPr>
        <w:t xml:space="preserve">Пословна зона „Пилана“ се налази на излазу из Трнова према Фочи, на раскршћу путева Сарајево-Фоча и Трново-Рајски </w:t>
      </w:r>
      <w:r>
        <w:rPr>
          <w:rFonts w:asciiTheme="minorHAnsi" w:hAnsiTheme="minorHAnsi" w:cstheme="minorHAnsi"/>
          <w:color w:val="000000" w:themeColor="text1"/>
          <w:lang w:val="sr-Cyrl-BA"/>
        </w:rPr>
        <w:t>Д</w:t>
      </w:r>
      <w:r w:rsidRPr="00061A91">
        <w:rPr>
          <w:rFonts w:asciiTheme="minorHAnsi" w:hAnsiTheme="minorHAnsi" w:cstheme="minorHAnsi"/>
          <w:color w:val="000000" w:themeColor="text1"/>
          <w:lang w:val="sr-Cyrl-BA"/>
        </w:rPr>
        <w:t>о.</w:t>
      </w:r>
      <w:r>
        <w:rPr>
          <w:rFonts w:asciiTheme="minorHAnsi" w:hAnsiTheme="minorHAnsi" w:cstheme="minorHAnsi"/>
          <w:color w:val="000000" w:themeColor="text1"/>
          <w:lang w:val="sr-Cyrl-BA"/>
        </w:rPr>
        <w:t xml:space="preserve"> </w:t>
      </w:r>
      <w:r w:rsidRPr="00061A91">
        <w:rPr>
          <w:rFonts w:asciiTheme="minorHAnsi" w:hAnsiTheme="minorHAnsi" w:cstheme="minorHAnsi"/>
          <w:color w:val="000000" w:themeColor="text1"/>
          <w:lang w:val="sr-Cyrl-BA"/>
        </w:rPr>
        <w:t>Локација је инфраструктурно опремљена и у њој се налазе:</w:t>
      </w:r>
    </w:p>
    <w:p w14:paraId="3B88B0CB" w14:textId="77777777" w:rsidR="00061A91" w:rsidRPr="00061A91" w:rsidRDefault="00061A91">
      <w:pPr>
        <w:pStyle w:val="Default"/>
        <w:numPr>
          <w:ilvl w:val="0"/>
          <w:numId w:val="23"/>
        </w:numPr>
        <w:rPr>
          <w:rFonts w:asciiTheme="minorHAnsi" w:hAnsiTheme="minorHAnsi" w:cstheme="minorHAnsi"/>
          <w:color w:val="000000" w:themeColor="text1"/>
          <w:lang w:val="sr-Cyrl-BA"/>
        </w:rPr>
      </w:pPr>
      <w:r w:rsidRPr="00061A91">
        <w:rPr>
          <w:rFonts w:asciiTheme="minorHAnsi" w:hAnsiTheme="minorHAnsi" w:cstheme="minorHAnsi"/>
          <w:color w:val="000000" w:themeColor="text1"/>
          <w:lang w:val="sr-Cyrl-BA"/>
        </w:rPr>
        <w:t>Предузеће „ФАМОС“ а.д. Источно Сарајево,</w:t>
      </w:r>
    </w:p>
    <w:p w14:paraId="05F342A0" w14:textId="77777777" w:rsidR="00061A91" w:rsidRPr="00061A91" w:rsidRDefault="00061A91">
      <w:pPr>
        <w:pStyle w:val="Default"/>
        <w:numPr>
          <w:ilvl w:val="0"/>
          <w:numId w:val="23"/>
        </w:numPr>
        <w:rPr>
          <w:rFonts w:asciiTheme="minorHAnsi" w:hAnsiTheme="minorHAnsi" w:cstheme="minorHAnsi"/>
          <w:color w:val="000000" w:themeColor="text1"/>
          <w:lang w:val="sr-Cyrl-BA"/>
        </w:rPr>
      </w:pPr>
      <w:r w:rsidRPr="00061A91">
        <w:rPr>
          <w:rFonts w:asciiTheme="minorHAnsi" w:hAnsiTheme="minorHAnsi" w:cstheme="minorHAnsi"/>
          <w:color w:val="000000" w:themeColor="text1"/>
          <w:lang w:val="sr-Cyrl-BA"/>
        </w:rPr>
        <w:t>Предузеће „Рогој“ а.д. Трново,</w:t>
      </w:r>
    </w:p>
    <w:p w14:paraId="604FB6A9" w14:textId="77777777" w:rsidR="00061A91" w:rsidRPr="00061A91" w:rsidRDefault="00061A91">
      <w:pPr>
        <w:pStyle w:val="Default"/>
        <w:numPr>
          <w:ilvl w:val="0"/>
          <w:numId w:val="23"/>
        </w:numPr>
        <w:rPr>
          <w:rFonts w:asciiTheme="minorHAnsi" w:hAnsiTheme="minorHAnsi" w:cstheme="minorHAnsi"/>
          <w:color w:val="000000" w:themeColor="text1"/>
          <w:lang w:val="sr-Cyrl-BA"/>
        </w:rPr>
      </w:pPr>
      <w:r w:rsidRPr="00061A91">
        <w:rPr>
          <w:rFonts w:asciiTheme="minorHAnsi" w:hAnsiTheme="minorHAnsi" w:cstheme="minorHAnsi"/>
          <w:color w:val="000000" w:themeColor="text1"/>
          <w:lang w:val="sr-Cyrl-BA"/>
        </w:rPr>
        <w:t>У зони је изграђена комунална инфраструктура: вода, струја, канализација.</w:t>
      </w:r>
    </w:p>
    <w:p w14:paraId="6D1F569F" w14:textId="77777777" w:rsidR="00061A91" w:rsidRPr="00061A91" w:rsidRDefault="00061A91" w:rsidP="00061A91">
      <w:pPr>
        <w:pStyle w:val="Default"/>
        <w:rPr>
          <w:rFonts w:asciiTheme="minorHAnsi" w:hAnsiTheme="minorHAnsi" w:cstheme="minorHAnsi"/>
          <w:color w:val="000000" w:themeColor="text1"/>
          <w:lang w:val="sr-Cyrl-BA"/>
        </w:rPr>
      </w:pPr>
    </w:p>
    <w:p w14:paraId="664AFACF" w14:textId="6666058B" w:rsidR="00061A91" w:rsidRPr="00061A91" w:rsidRDefault="00061A91" w:rsidP="00061A91">
      <w:pPr>
        <w:pStyle w:val="Default"/>
        <w:rPr>
          <w:rFonts w:asciiTheme="minorHAnsi" w:hAnsiTheme="minorHAnsi" w:cstheme="minorHAnsi"/>
          <w:color w:val="000000" w:themeColor="text1"/>
          <w:lang w:val="sr-Cyrl-BA"/>
        </w:rPr>
      </w:pPr>
      <w:r w:rsidRPr="00061A91">
        <w:rPr>
          <w:rFonts w:asciiTheme="minorHAnsi" w:hAnsiTheme="minorHAnsi" w:cstheme="minorHAnsi"/>
          <w:color w:val="000000" w:themeColor="text1"/>
          <w:lang w:val="sr-Cyrl-BA"/>
        </w:rPr>
        <w:t xml:space="preserve">Укупна површина зоне је 8,79 </w:t>
      </w:r>
      <w:r w:rsidR="00C728D5">
        <w:rPr>
          <w:rFonts w:asciiTheme="minorHAnsi" w:hAnsiTheme="minorHAnsi" w:cstheme="minorHAnsi"/>
          <w:color w:val="000000" w:themeColor="text1"/>
          <w:lang w:val="sr-Cyrl-BA"/>
        </w:rPr>
        <w:t>ha</w:t>
      </w:r>
      <w:r w:rsidRPr="00061A91">
        <w:rPr>
          <w:rFonts w:asciiTheme="minorHAnsi" w:hAnsiTheme="minorHAnsi" w:cstheme="minorHAnsi"/>
          <w:color w:val="000000" w:themeColor="text1"/>
          <w:lang w:val="sr-Cyrl-BA"/>
        </w:rPr>
        <w:t>, од чега је:</w:t>
      </w:r>
    </w:p>
    <w:p w14:paraId="6584CA5D" w14:textId="6CFCC97C" w:rsidR="00061A91" w:rsidRPr="00061A91" w:rsidRDefault="00061A91">
      <w:pPr>
        <w:pStyle w:val="Default"/>
        <w:numPr>
          <w:ilvl w:val="0"/>
          <w:numId w:val="23"/>
        </w:numPr>
        <w:rPr>
          <w:rFonts w:asciiTheme="minorHAnsi" w:hAnsiTheme="minorHAnsi" w:cstheme="minorHAnsi"/>
          <w:color w:val="000000" w:themeColor="text1"/>
          <w:lang w:val="sr-Cyrl-BA"/>
        </w:rPr>
      </w:pPr>
      <w:r w:rsidRPr="00061A91">
        <w:rPr>
          <w:rFonts w:asciiTheme="minorHAnsi" w:hAnsiTheme="minorHAnsi" w:cstheme="minorHAnsi"/>
          <w:color w:val="000000" w:themeColor="text1"/>
          <w:lang w:val="sr-Cyrl-BA"/>
        </w:rPr>
        <w:t xml:space="preserve">2,26 </w:t>
      </w:r>
      <w:r w:rsidR="00C728D5">
        <w:rPr>
          <w:rFonts w:asciiTheme="minorHAnsi" w:hAnsiTheme="minorHAnsi" w:cstheme="minorHAnsi"/>
          <w:color w:val="000000" w:themeColor="text1"/>
          <w:lang w:val="sr-Cyrl-BA"/>
        </w:rPr>
        <w:t>ha</w:t>
      </w:r>
      <w:r w:rsidRPr="00061A91">
        <w:rPr>
          <w:rFonts w:asciiTheme="minorHAnsi" w:hAnsiTheme="minorHAnsi" w:cstheme="minorHAnsi"/>
          <w:color w:val="000000" w:themeColor="text1"/>
          <w:lang w:val="sr-Cyrl-BA"/>
        </w:rPr>
        <w:t xml:space="preserve"> у власништву предузећа „ФАМОС“ а.д. Источно Сарајево,</w:t>
      </w:r>
    </w:p>
    <w:p w14:paraId="32543298" w14:textId="4C3F4105" w:rsidR="00061A91" w:rsidRPr="00061A91" w:rsidRDefault="00061A91">
      <w:pPr>
        <w:pStyle w:val="Default"/>
        <w:numPr>
          <w:ilvl w:val="0"/>
          <w:numId w:val="23"/>
        </w:numPr>
        <w:rPr>
          <w:rFonts w:asciiTheme="minorHAnsi" w:hAnsiTheme="minorHAnsi" w:cstheme="minorHAnsi"/>
          <w:color w:val="000000" w:themeColor="text1"/>
          <w:lang w:val="sr-Cyrl-BA"/>
        </w:rPr>
      </w:pPr>
      <w:r w:rsidRPr="00061A91">
        <w:rPr>
          <w:rFonts w:asciiTheme="minorHAnsi" w:hAnsiTheme="minorHAnsi" w:cstheme="minorHAnsi"/>
          <w:color w:val="000000" w:themeColor="text1"/>
          <w:lang w:val="sr-Cyrl-BA"/>
        </w:rPr>
        <w:t xml:space="preserve">6,53 </w:t>
      </w:r>
      <w:r w:rsidR="00C728D5">
        <w:rPr>
          <w:rFonts w:asciiTheme="minorHAnsi" w:hAnsiTheme="minorHAnsi" w:cstheme="minorHAnsi"/>
          <w:color w:val="000000" w:themeColor="text1"/>
          <w:lang w:val="sr-Cyrl-BA"/>
        </w:rPr>
        <w:t>ha</w:t>
      </w:r>
      <w:r w:rsidRPr="00061A91">
        <w:rPr>
          <w:rFonts w:asciiTheme="minorHAnsi" w:hAnsiTheme="minorHAnsi" w:cstheme="minorHAnsi"/>
          <w:color w:val="000000" w:themeColor="text1"/>
          <w:lang w:val="sr-Cyrl-BA"/>
        </w:rPr>
        <w:t xml:space="preserve"> у власништву предузећа „Рогој“ а.д. Трново.</w:t>
      </w:r>
    </w:p>
    <w:p w14:paraId="6325BEC5" w14:textId="77777777" w:rsidR="00061A91" w:rsidRPr="00061A91" w:rsidRDefault="00061A91" w:rsidP="00061A91">
      <w:pPr>
        <w:pStyle w:val="Default"/>
        <w:rPr>
          <w:rFonts w:asciiTheme="minorHAnsi" w:hAnsiTheme="minorHAnsi" w:cstheme="minorHAnsi"/>
          <w:color w:val="000000" w:themeColor="text1"/>
          <w:lang w:val="sr-Cyrl-BA"/>
        </w:rPr>
      </w:pPr>
    </w:p>
    <w:p w14:paraId="3A146555" w14:textId="77777777" w:rsidR="00061A91" w:rsidRPr="00061A91" w:rsidRDefault="00061A91" w:rsidP="00061A91">
      <w:pPr>
        <w:pStyle w:val="Default"/>
        <w:rPr>
          <w:rFonts w:asciiTheme="minorHAnsi" w:hAnsiTheme="minorHAnsi" w:cstheme="minorHAnsi"/>
          <w:b/>
          <w:bCs/>
          <w:color w:val="000000" w:themeColor="text1"/>
          <w:lang w:val="sr-Cyrl-BA"/>
        </w:rPr>
      </w:pPr>
      <w:r w:rsidRPr="00061A91">
        <w:rPr>
          <w:rFonts w:asciiTheme="minorHAnsi" w:hAnsiTheme="minorHAnsi" w:cstheme="minorHAnsi"/>
          <w:b/>
          <w:bCs/>
          <w:color w:val="000000" w:themeColor="text1"/>
          <w:lang w:val="sr-Cyrl-BA"/>
        </w:rPr>
        <w:t>Пословно-индустријска зона „Трново 1“</w:t>
      </w:r>
    </w:p>
    <w:p w14:paraId="28FFF362" w14:textId="02068D22" w:rsidR="00061A91" w:rsidRPr="00061A91" w:rsidRDefault="00061A91" w:rsidP="00061A91">
      <w:pPr>
        <w:pStyle w:val="Default"/>
        <w:rPr>
          <w:rFonts w:asciiTheme="minorHAnsi" w:hAnsiTheme="minorHAnsi" w:cstheme="minorHAnsi"/>
          <w:color w:val="000000" w:themeColor="text1"/>
          <w:lang w:val="sr-Cyrl-BA"/>
        </w:rPr>
      </w:pPr>
      <w:r w:rsidRPr="00061A91">
        <w:rPr>
          <w:rFonts w:asciiTheme="minorHAnsi" w:hAnsiTheme="minorHAnsi" w:cstheme="minorHAnsi"/>
          <w:color w:val="000000" w:themeColor="text1"/>
          <w:lang w:val="sr-Cyrl-BA"/>
        </w:rPr>
        <w:t>Ово је нова пословна зона, која се налази на излазу из Трнова према Фочи, са лијеве стране магистралног пута Сарајево-Фоча.</w:t>
      </w:r>
      <w:r>
        <w:rPr>
          <w:rFonts w:asciiTheme="minorHAnsi" w:hAnsiTheme="minorHAnsi" w:cstheme="minorHAnsi"/>
          <w:color w:val="000000" w:themeColor="text1"/>
          <w:lang w:val="sr-Cyrl-BA"/>
        </w:rPr>
        <w:t xml:space="preserve"> </w:t>
      </w:r>
      <w:r w:rsidRPr="00061A91">
        <w:rPr>
          <w:rFonts w:asciiTheme="minorHAnsi" w:hAnsiTheme="minorHAnsi" w:cstheme="minorHAnsi"/>
          <w:color w:val="000000" w:themeColor="text1"/>
          <w:lang w:val="sr-Cyrl-BA"/>
        </w:rPr>
        <w:t>Локација нема изграђене објекте, али је опремљена комуналном инфраструктуром. Према типу земљишта, локација је категорисана као ливада 4 класе.</w:t>
      </w:r>
      <w:r>
        <w:rPr>
          <w:rFonts w:asciiTheme="minorHAnsi" w:hAnsiTheme="minorHAnsi" w:cstheme="minorHAnsi"/>
          <w:color w:val="000000" w:themeColor="text1"/>
          <w:lang w:val="sr-Cyrl-BA"/>
        </w:rPr>
        <w:t xml:space="preserve"> </w:t>
      </w:r>
      <w:r w:rsidRPr="00061A91">
        <w:rPr>
          <w:rFonts w:asciiTheme="minorHAnsi" w:hAnsiTheme="minorHAnsi" w:cstheme="minorHAnsi"/>
          <w:color w:val="000000" w:themeColor="text1"/>
          <w:lang w:val="sr-Cyrl-BA"/>
        </w:rPr>
        <w:t xml:space="preserve">Укупна површина је 9,23 </w:t>
      </w:r>
      <w:r w:rsidR="00C728D5">
        <w:rPr>
          <w:rFonts w:asciiTheme="minorHAnsi" w:hAnsiTheme="minorHAnsi" w:cstheme="minorHAnsi"/>
          <w:color w:val="000000" w:themeColor="text1"/>
          <w:lang w:val="sr-Cyrl-BA"/>
        </w:rPr>
        <w:t>ha</w:t>
      </w:r>
      <w:r w:rsidRPr="00061A91">
        <w:rPr>
          <w:rFonts w:asciiTheme="minorHAnsi" w:hAnsiTheme="minorHAnsi" w:cstheme="minorHAnsi"/>
          <w:color w:val="000000" w:themeColor="text1"/>
          <w:lang w:val="sr-Cyrl-BA"/>
        </w:rPr>
        <w:t>.</w:t>
      </w:r>
    </w:p>
    <w:p w14:paraId="7E28AF3E" w14:textId="77777777" w:rsidR="00061A91" w:rsidRPr="00061A91" w:rsidRDefault="00061A91" w:rsidP="00061A91">
      <w:pPr>
        <w:pStyle w:val="Default"/>
        <w:rPr>
          <w:rFonts w:asciiTheme="minorHAnsi" w:hAnsiTheme="minorHAnsi" w:cstheme="minorHAnsi"/>
          <w:color w:val="000000" w:themeColor="text1"/>
          <w:lang w:val="sr-Cyrl-BA"/>
        </w:rPr>
      </w:pPr>
    </w:p>
    <w:p w14:paraId="79D7EA03" w14:textId="77777777" w:rsidR="00061A91" w:rsidRDefault="00061A91" w:rsidP="00061A91">
      <w:pPr>
        <w:pStyle w:val="Default"/>
        <w:jc w:val="both"/>
        <w:rPr>
          <w:rFonts w:asciiTheme="minorHAnsi" w:hAnsiTheme="minorHAnsi" w:cstheme="minorHAnsi"/>
          <w:color w:val="000000" w:themeColor="text1"/>
          <w:lang w:val="sr-Cyrl-BA"/>
        </w:rPr>
      </w:pPr>
      <w:r w:rsidRPr="00061A91">
        <w:rPr>
          <w:rFonts w:asciiTheme="minorHAnsi" w:hAnsiTheme="minorHAnsi" w:cstheme="minorHAnsi"/>
          <w:color w:val="000000" w:themeColor="text1"/>
          <w:lang w:val="sr-Cyrl-BA"/>
        </w:rPr>
        <w:t>Оно што карактерише све три зоне је добра путна повезаност са Источним Сарајевом и Сарајевом, путном инфраструктуром која је у категорији магистралног пута, што може омогућити несметан транспорт свих роба, сировина или готових производа, превоз стандардизованог и вангабаритног транспорта.</w:t>
      </w:r>
    </w:p>
    <w:p w14:paraId="2A4EF4E5" w14:textId="77777777" w:rsidR="00061A91" w:rsidRPr="00061A91" w:rsidRDefault="00061A91" w:rsidP="00061A91">
      <w:pPr>
        <w:pStyle w:val="Default"/>
        <w:jc w:val="both"/>
        <w:rPr>
          <w:rFonts w:asciiTheme="minorHAnsi" w:hAnsiTheme="minorHAnsi" w:cstheme="minorHAnsi"/>
          <w:color w:val="000000" w:themeColor="text1"/>
          <w:lang w:val="sr-Cyrl-BA"/>
        </w:rPr>
      </w:pPr>
    </w:p>
    <w:p w14:paraId="6B39651B" w14:textId="1A6F882E" w:rsidR="00061A91" w:rsidRPr="00061A91" w:rsidRDefault="00061A91" w:rsidP="00061A91">
      <w:pPr>
        <w:pStyle w:val="Default"/>
        <w:jc w:val="both"/>
        <w:rPr>
          <w:rFonts w:asciiTheme="minorHAnsi" w:hAnsiTheme="minorHAnsi" w:cstheme="minorHAnsi"/>
          <w:color w:val="000000" w:themeColor="text1"/>
          <w:lang w:val="sr-Cyrl-BA"/>
        </w:rPr>
      </w:pPr>
      <w:r w:rsidRPr="00061A91">
        <w:rPr>
          <w:rFonts w:asciiTheme="minorHAnsi" w:hAnsiTheme="minorHAnsi" w:cstheme="minorHAnsi"/>
          <w:color w:val="000000" w:themeColor="text1"/>
          <w:lang w:val="sr-Cyrl-BA"/>
        </w:rPr>
        <w:t>Са друге стране, близина царинских терминала у Халиловићима и међународног аеродрома Сарајево, представљају компаративне предности ових локација, које могу бити интересантне за привлачење инвестиционих улагања, домаћих или страних инвеститора у одређен</w:t>
      </w:r>
      <w:r w:rsidR="00D84BF1">
        <w:rPr>
          <w:rFonts w:asciiTheme="minorHAnsi" w:hAnsiTheme="minorHAnsi" w:cstheme="minorHAnsi"/>
          <w:color w:val="000000" w:themeColor="text1"/>
          <w:lang w:val="sr-Cyrl-BA"/>
        </w:rPr>
        <w:t>е</w:t>
      </w:r>
      <w:r w:rsidRPr="00061A91">
        <w:rPr>
          <w:rFonts w:asciiTheme="minorHAnsi" w:hAnsiTheme="minorHAnsi" w:cstheme="minorHAnsi"/>
          <w:color w:val="000000" w:themeColor="text1"/>
          <w:lang w:val="sr-Cyrl-BA"/>
        </w:rPr>
        <w:t xml:space="preserve"> области производње које могу бити успостављене у овој општини.</w:t>
      </w:r>
    </w:p>
    <w:p w14:paraId="13E8ABEE" w14:textId="77777777" w:rsidR="00061A91" w:rsidRPr="00061A91" w:rsidRDefault="00061A91" w:rsidP="00061A91">
      <w:pPr>
        <w:pStyle w:val="Default"/>
        <w:jc w:val="both"/>
        <w:rPr>
          <w:rFonts w:asciiTheme="minorHAnsi" w:hAnsiTheme="minorHAnsi" w:cstheme="minorHAnsi"/>
          <w:color w:val="000000" w:themeColor="text1"/>
          <w:lang w:val="sr-Cyrl-BA"/>
        </w:rPr>
      </w:pPr>
    </w:p>
    <w:p w14:paraId="60188B52" w14:textId="77777777" w:rsidR="00061A91" w:rsidRPr="00061A91" w:rsidRDefault="00061A91" w:rsidP="00061A91">
      <w:pPr>
        <w:pStyle w:val="Default"/>
        <w:jc w:val="both"/>
        <w:rPr>
          <w:rFonts w:asciiTheme="minorHAnsi" w:hAnsiTheme="minorHAnsi" w:cstheme="minorHAnsi"/>
          <w:color w:val="000000" w:themeColor="text1"/>
          <w:lang w:val="sr-Cyrl-BA"/>
        </w:rPr>
      </w:pPr>
      <w:r w:rsidRPr="00061A91">
        <w:rPr>
          <w:rFonts w:asciiTheme="minorHAnsi" w:hAnsiTheme="minorHAnsi" w:cstheme="minorHAnsi"/>
          <w:color w:val="000000" w:themeColor="text1"/>
          <w:lang w:val="sr-Cyrl-BA"/>
        </w:rPr>
        <w:t xml:space="preserve">Проблем представља недостатак локалне радне снаге на подручју општине,  који може бити надомјештен анагажманом радне снаге из Источног Сарајева и Сарајева, обзиром да се путем организованог или индивидуалног превоза, може обезбиједити потребна радна снага. </w:t>
      </w:r>
    </w:p>
    <w:p w14:paraId="098E9F13" w14:textId="77777777" w:rsidR="00061A91" w:rsidRDefault="00061A91" w:rsidP="00877BBC">
      <w:pPr>
        <w:pStyle w:val="Default"/>
        <w:rPr>
          <w:color w:val="2F5496" w:themeColor="accent1" w:themeShade="BF"/>
          <w:sz w:val="22"/>
          <w:szCs w:val="22"/>
          <w:lang w:val="sr-Cyrl-BA"/>
        </w:rPr>
      </w:pPr>
    </w:p>
    <w:p w14:paraId="611875BC" w14:textId="3215B88E" w:rsidR="00877BBC" w:rsidRDefault="00877BBC" w:rsidP="00877BBC">
      <w:pPr>
        <w:pStyle w:val="Default"/>
        <w:jc w:val="both"/>
        <w:rPr>
          <w:rFonts w:asciiTheme="minorHAnsi" w:hAnsiTheme="minorHAnsi" w:cstheme="minorHAnsi"/>
          <w:color w:val="EE0000"/>
          <w:lang w:val="sr-Cyrl-BA"/>
        </w:rPr>
      </w:pPr>
      <w:r>
        <w:rPr>
          <w:rFonts w:asciiTheme="minorHAnsi" w:hAnsiTheme="minorHAnsi" w:cstheme="minorHAnsi"/>
          <w:color w:val="EE0000"/>
          <w:lang w:val="sr-Cyrl-BA"/>
        </w:rPr>
        <w:t xml:space="preserve"> </w:t>
      </w:r>
    </w:p>
    <w:p w14:paraId="69F1BB31" w14:textId="77777777" w:rsidR="000D5D75" w:rsidRPr="00061A91" w:rsidRDefault="000D5D75" w:rsidP="000D5D75">
      <w:pPr>
        <w:pStyle w:val="Default"/>
        <w:rPr>
          <w:b/>
          <w:bCs/>
          <w:color w:val="000000" w:themeColor="text1"/>
          <w:lang w:val="sr-Cyrl-BA"/>
        </w:rPr>
      </w:pPr>
      <w:r w:rsidRPr="00061A91">
        <w:rPr>
          <w:b/>
          <w:bCs/>
          <w:color w:val="000000" w:themeColor="text1"/>
          <w:lang w:val="sr-Cyrl-BA"/>
        </w:rPr>
        <w:t>Пољопривреда</w:t>
      </w:r>
    </w:p>
    <w:p w14:paraId="37C3B2D6" w14:textId="23F95AC7" w:rsidR="000D5D75" w:rsidRPr="00061A91" w:rsidRDefault="00061A91" w:rsidP="000D5D75">
      <w:pPr>
        <w:pStyle w:val="Default"/>
        <w:jc w:val="both"/>
        <w:rPr>
          <w:color w:val="000000" w:themeColor="text1"/>
          <w:lang w:val="sr-Cyrl-BA"/>
        </w:rPr>
      </w:pPr>
      <w:r w:rsidRPr="00061A91">
        <w:rPr>
          <w:color w:val="000000" w:themeColor="text1"/>
          <w:lang w:val="sr-Cyrl-BA"/>
        </w:rPr>
        <w:t>Имајући у виду да  је Трново општина која се углавном простире на руралном подручју,</w:t>
      </w:r>
      <w:r w:rsidR="000D5D75" w:rsidRPr="00061A91">
        <w:rPr>
          <w:color w:val="000000" w:themeColor="text1"/>
          <w:lang w:val="sr-Cyrl-BA"/>
        </w:rPr>
        <w:t xml:space="preserve"> очекивано је да је пољопривреда у значајној мјери заступљена у укупној структури привредне дјелатности.</w:t>
      </w:r>
      <w:r w:rsidRPr="00061A91">
        <w:rPr>
          <w:color w:val="000000" w:themeColor="text1"/>
          <w:lang w:val="sr-Cyrl-BA"/>
        </w:rPr>
        <w:t xml:space="preserve"> </w:t>
      </w:r>
      <w:r w:rsidR="000D5D75" w:rsidRPr="00061A91">
        <w:rPr>
          <w:color w:val="000000" w:themeColor="text1"/>
          <w:lang w:val="sr-Cyrl-BA"/>
        </w:rPr>
        <w:t xml:space="preserve">Према </w:t>
      </w:r>
      <w:r w:rsidRPr="00061A91">
        <w:rPr>
          <w:color w:val="000000" w:themeColor="text1"/>
          <w:lang w:val="sr-Cyrl-BA"/>
        </w:rPr>
        <w:t>П</w:t>
      </w:r>
      <w:r w:rsidR="000D5D75" w:rsidRPr="00061A91">
        <w:rPr>
          <w:color w:val="000000" w:themeColor="text1"/>
          <w:lang w:val="sr-Cyrl-BA"/>
        </w:rPr>
        <w:t>опису из 2013. године у Трнову је било 1</w:t>
      </w:r>
      <w:r w:rsidRPr="00061A91">
        <w:rPr>
          <w:color w:val="000000" w:themeColor="text1"/>
          <w:lang w:val="sr-Cyrl-BA"/>
        </w:rPr>
        <w:t>.</w:t>
      </w:r>
      <w:r w:rsidR="000D5D75" w:rsidRPr="00061A91">
        <w:rPr>
          <w:color w:val="000000" w:themeColor="text1"/>
          <w:lang w:val="sr-Cyrl-BA"/>
        </w:rPr>
        <w:t>983 становника, а од тог броја у руралном подручју је живјело 1</w:t>
      </w:r>
      <w:r w:rsidRPr="00061A91">
        <w:rPr>
          <w:color w:val="000000" w:themeColor="text1"/>
          <w:lang w:val="sr-Cyrl-BA"/>
        </w:rPr>
        <w:t>.</w:t>
      </w:r>
      <w:r w:rsidR="000D5D75" w:rsidRPr="00061A91">
        <w:rPr>
          <w:color w:val="000000" w:themeColor="text1"/>
          <w:lang w:val="sr-Cyrl-BA"/>
        </w:rPr>
        <w:t xml:space="preserve">035 становника. </w:t>
      </w:r>
    </w:p>
    <w:p w14:paraId="7516C12F" w14:textId="77777777" w:rsidR="00895EBA" w:rsidRPr="00895EBA" w:rsidRDefault="00895EBA" w:rsidP="000D5D75">
      <w:pPr>
        <w:pStyle w:val="Default"/>
        <w:jc w:val="both"/>
        <w:rPr>
          <w:color w:val="EE0000"/>
          <w:lang w:val="sr-Cyrl-BA"/>
        </w:rPr>
      </w:pPr>
    </w:p>
    <w:p w14:paraId="4C97CC93" w14:textId="1C625F91" w:rsidR="001D2BC0" w:rsidRPr="001D2BC0" w:rsidRDefault="001D2BC0" w:rsidP="001D2BC0">
      <w:pPr>
        <w:jc w:val="both"/>
        <w:rPr>
          <w:rFonts w:asciiTheme="minorHAnsi" w:hAnsiTheme="minorHAnsi" w:cstheme="minorHAnsi"/>
          <w:color w:val="000000" w:themeColor="text1"/>
          <w:lang w:val="sr-Cyrl-BA"/>
        </w:rPr>
      </w:pPr>
      <w:r w:rsidRPr="001D2BC0">
        <w:rPr>
          <w:rFonts w:asciiTheme="minorHAnsi" w:hAnsiTheme="minorHAnsi" w:cstheme="minorHAnsi"/>
          <w:color w:val="000000" w:themeColor="text1"/>
          <w:lang w:val="sr-Cyrl-BA"/>
        </w:rPr>
        <w:lastRenderedPageBreak/>
        <w:t>Према процјенама општинских служби из октобра мјесеца 2025. године, активно се користи само 25</w:t>
      </w:r>
      <w:r w:rsidR="00D84BF1">
        <w:rPr>
          <w:rFonts w:asciiTheme="minorHAnsi" w:hAnsiTheme="minorHAnsi" w:cstheme="minorHAnsi"/>
          <w:color w:val="000000" w:themeColor="text1"/>
          <w:lang w:val="sr-Cyrl-BA"/>
        </w:rPr>
        <w:t xml:space="preserve"> </w:t>
      </w:r>
      <w:r w:rsidR="00C728D5">
        <w:rPr>
          <w:rFonts w:asciiTheme="minorHAnsi" w:hAnsiTheme="minorHAnsi" w:cstheme="minorHAnsi"/>
          <w:color w:val="000000" w:themeColor="text1"/>
          <w:lang w:val="sr-Cyrl-BA"/>
        </w:rPr>
        <w:t>ha</w:t>
      </w:r>
      <w:r w:rsidRPr="001D2BC0">
        <w:rPr>
          <w:rFonts w:asciiTheme="minorHAnsi" w:hAnsiTheme="minorHAnsi" w:cstheme="minorHAnsi"/>
          <w:color w:val="000000" w:themeColor="text1"/>
          <w:lang w:val="sr-Cyrl-BA"/>
        </w:rPr>
        <w:t xml:space="preserve"> пољопривредног земљишта, а око 280 особа је директно укључено у пољопривредну производњу, што подразумијева и носиоце газдинства и укућане. Углавном је ријеч о обављању пољопривредне производње на екстензиван начин и производњи хране за личне потребе. Становништво које је укључено у неки вид пољопривредне производње је већином старије (преко 60 година), тако да уз скромна примања која остварују, пољопривреда омогућава додатни извор прихода.</w:t>
      </w:r>
    </w:p>
    <w:p w14:paraId="7690033C" w14:textId="77777777" w:rsidR="001D2BC0" w:rsidRPr="001D2BC0" w:rsidRDefault="001D2BC0" w:rsidP="001D2BC0">
      <w:pPr>
        <w:jc w:val="both"/>
        <w:rPr>
          <w:rFonts w:asciiTheme="minorHAnsi" w:hAnsiTheme="minorHAnsi" w:cstheme="minorHAnsi"/>
          <w:color w:val="000000" w:themeColor="text1"/>
          <w:lang w:val="sr-Cyrl-BA"/>
        </w:rPr>
      </w:pPr>
    </w:p>
    <w:p w14:paraId="0DD8FADA" w14:textId="77777777" w:rsidR="001D2BC0" w:rsidRPr="001D2BC0" w:rsidRDefault="001D2BC0" w:rsidP="001D2BC0">
      <w:pPr>
        <w:jc w:val="both"/>
        <w:rPr>
          <w:rFonts w:asciiTheme="minorHAnsi" w:hAnsiTheme="minorHAnsi" w:cstheme="minorHAnsi"/>
          <w:color w:val="000000" w:themeColor="text1"/>
          <w:lang w:val="sr-Cyrl-BA"/>
        </w:rPr>
      </w:pPr>
      <w:r w:rsidRPr="001D2BC0">
        <w:rPr>
          <w:rFonts w:asciiTheme="minorHAnsi" w:hAnsiTheme="minorHAnsi" w:cstheme="minorHAnsi"/>
          <w:color w:val="000000" w:themeColor="text1"/>
          <w:lang w:val="sr-Cyrl-BA"/>
        </w:rPr>
        <w:t>Према евиденцији на подручју општине нема регистрованих комерцијалних пољопривредних газдинстава, док је број некомерцијалних пољопривредних газдинстава повећан са 20 (у 2018. години) на 36 (у 2022 години).</w:t>
      </w:r>
    </w:p>
    <w:p w14:paraId="2B3E521C" w14:textId="77777777" w:rsidR="001D2BC0" w:rsidRDefault="001D2BC0" w:rsidP="001D2BC0">
      <w:pPr>
        <w:pStyle w:val="Default"/>
        <w:jc w:val="both"/>
        <w:rPr>
          <w:color w:val="EE0000"/>
          <w:lang w:val="sr-Cyrl-BA"/>
        </w:rPr>
      </w:pPr>
    </w:p>
    <w:p w14:paraId="269DEF0F" w14:textId="11B7F209" w:rsidR="00895EBA" w:rsidRPr="001D2BC0" w:rsidRDefault="00895EBA" w:rsidP="001D2BC0">
      <w:pPr>
        <w:pStyle w:val="Default"/>
        <w:jc w:val="both"/>
        <w:rPr>
          <w:color w:val="000000" w:themeColor="text1"/>
          <w:lang w:val="sr-Cyrl-BA"/>
        </w:rPr>
      </w:pPr>
      <w:r w:rsidRPr="001D2BC0">
        <w:rPr>
          <w:color w:val="000000" w:themeColor="text1"/>
          <w:lang w:val="sr-Cyrl-BA"/>
        </w:rPr>
        <w:t>На подручју општине постој</w:t>
      </w:r>
      <w:r w:rsidR="00EA2087">
        <w:rPr>
          <w:color w:val="000000" w:themeColor="text1"/>
          <w:lang w:val="sr-Cyrl-BA"/>
        </w:rPr>
        <w:t>и</w:t>
      </w:r>
      <w:r w:rsidRPr="001D2BC0">
        <w:rPr>
          <w:color w:val="000000" w:themeColor="text1"/>
          <w:lang w:val="sr-Cyrl-BA"/>
        </w:rPr>
        <w:t xml:space="preserve"> удружењ</w:t>
      </w:r>
      <w:r w:rsidR="00EA2087">
        <w:rPr>
          <w:color w:val="000000" w:themeColor="text1"/>
          <w:lang w:val="sr-Cyrl-BA"/>
        </w:rPr>
        <w:t>е</w:t>
      </w:r>
      <w:r w:rsidRPr="001D2BC0">
        <w:rPr>
          <w:color w:val="000000" w:themeColor="text1"/>
          <w:lang w:val="sr-Cyrl-BA"/>
        </w:rPr>
        <w:t xml:space="preserve"> пољопривредника</w:t>
      </w:r>
      <w:r w:rsidR="001D2BC0" w:rsidRPr="001D2BC0">
        <w:rPr>
          <w:color w:val="000000" w:themeColor="text1"/>
          <w:lang w:val="sr-Cyrl-BA"/>
        </w:rPr>
        <w:t xml:space="preserve">. То </w:t>
      </w:r>
      <w:r w:rsidR="00EA2087">
        <w:rPr>
          <w:color w:val="000000" w:themeColor="text1"/>
          <w:lang w:val="sr-Cyrl-BA"/>
        </w:rPr>
        <w:t>је</w:t>
      </w:r>
      <w:r w:rsidRPr="001D2BC0">
        <w:rPr>
          <w:color w:val="000000" w:themeColor="text1"/>
          <w:lang w:val="sr-Cyrl-BA"/>
        </w:rPr>
        <w:t>:</w:t>
      </w:r>
    </w:p>
    <w:p w14:paraId="0E323991" w14:textId="77777777" w:rsidR="00895EBA" w:rsidRPr="001D2BC0" w:rsidRDefault="00895EBA" w:rsidP="000D5D75">
      <w:pPr>
        <w:pStyle w:val="Default"/>
        <w:jc w:val="both"/>
        <w:rPr>
          <w:color w:val="000000" w:themeColor="text1"/>
          <w:lang w:val="sr-Cyrl-BA"/>
        </w:rPr>
      </w:pPr>
    </w:p>
    <w:p w14:paraId="5685BD25" w14:textId="1592F47D" w:rsidR="00895EBA" w:rsidRDefault="00895EBA">
      <w:pPr>
        <w:pStyle w:val="Default"/>
        <w:numPr>
          <w:ilvl w:val="0"/>
          <w:numId w:val="28"/>
        </w:numPr>
        <w:jc w:val="both"/>
        <w:rPr>
          <w:color w:val="000000" w:themeColor="text1"/>
          <w:lang w:val="sr-Cyrl-BA"/>
        </w:rPr>
      </w:pPr>
      <w:r w:rsidRPr="001D2BC0">
        <w:rPr>
          <w:b/>
          <w:bCs/>
          <w:color w:val="000000" w:themeColor="text1"/>
          <w:lang w:val="sr-Cyrl-BA"/>
        </w:rPr>
        <w:t>Удружење пољопривредника „Трново“</w:t>
      </w:r>
      <w:r w:rsidRPr="001D2BC0">
        <w:rPr>
          <w:color w:val="000000" w:themeColor="text1"/>
          <w:lang w:val="sr-Cyrl-BA"/>
        </w:rPr>
        <w:t xml:space="preserve"> чији су циљеви: окупљање пољопривредних произвођача који се баве биљном и сточарском производњом, подршка члановима у модернизацији производње и повећању ефективности пољопривредне производње, едукације и стручно усавршавање, стимулација укључивања младих и жена у пољопривредну производњу, подизање свијести, заштита интереса пољопривредних произвођача.</w:t>
      </w:r>
    </w:p>
    <w:p w14:paraId="27EED259" w14:textId="77777777" w:rsidR="00895EBA" w:rsidRPr="005F7BA6" w:rsidRDefault="00895EBA" w:rsidP="000D5D75">
      <w:pPr>
        <w:pStyle w:val="Default"/>
        <w:jc w:val="both"/>
        <w:rPr>
          <w:color w:val="EE0000"/>
          <w:lang w:val="sr-Latn-RS"/>
        </w:rPr>
      </w:pPr>
    </w:p>
    <w:p w14:paraId="519EFBFC" w14:textId="77777777" w:rsidR="000D5D75" w:rsidRPr="001D2BC0" w:rsidRDefault="000D5D75" w:rsidP="000D5D75">
      <w:pPr>
        <w:rPr>
          <w:rFonts w:asciiTheme="minorHAnsi" w:hAnsiTheme="minorHAnsi" w:cstheme="minorHAnsi"/>
          <w:b/>
          <w:iCs/>
          <w:color w:val="000000" w:themeColor="text1"/>
          <w:lang w:val="sr-Cyrl-BA"/>
        </w:rPr>
      </w:pPr>
      <w:r w:rsidRPr="001D2BC0">
        <w:rPr>
          <w:rFonts w:asciiTheme="minorHAnsi" w:hAnsiTheme="minorHAnsi" w:cstheme="minorHAnsi"/>
          <w:b/>
          <w:iCs/>
          <w:color w:val="000000" w:themeColor="text1"/>
          <w:lang w:val="sr-Cyrl-BA"/>
        </w:rPr>
        <w:t>Пољопривредно земљиште-структура кориштења</w:t>
      </w:r>
    </w:p>
    <w:p w14:paraId="38AFB1FE" w14:textId="5CF4DA97" w:rsidR="000D5D75" w:rsidRPr="001D2BC0" w:rsidRDefault="000D5D75" w:rsidP="000D5D75">
      <w:pPr>
        <w:jc w:val="both"/>
        <w:rPr>
          <w:rFonts w:asciiTheme="minorHAnsi" w:hAnsiTheme="minorHAnsi" w:cstheme="minorHAnsi"/>
          <w:color w:val="000000" w:themeColor="text1"/>
        </w:rPr>
      </w:pPr>
      <w:r w:rsidRPr="001D2BC0">
        <w:rPr>
          <w:rFonts w:asciiTheme="minorHAnsi" w:hAnsiTheme="minorHAnsi" w:cstheme="minorHAnsi"/>
          <w:color w:val="000000" w:themeColor="text1"/>
          <w:lang w:val="sr-Cyrl-BA"/>
        </w:rPr>
        <w:t xml:space="preserve">У структури пољопривредних површина превладавају природни пашњаци и природне ливаде који чине 3.610 </w:t>
      </w:r>
      <w:r w:rsidR="00C728D5">
        <w:rPr>
          <w:rFonts w:asciiTheme="minorHAnsi" w:hAnsiTheme="minorHAnsi" w:cstheme="minorHAnsi"/>
          <w:color w:val="000000" w:themeColor="text1"/>
          <w:lang w:val="sr-Cyrl-BA"/>
        </w:rPr>
        <w:t>ha</w:t>
      </w:r>
      <w:r w:rsidRPr="001D2BC0">
        <w:rPr>
          <w:rFonts w:asciiTheme="minorHAnsi" w:hAnsiTheme="minorHAnsi" w:cstheme="minorHAnsi"/>
          <w:color w:val="000000" w:themeColor="text1"/>
          <w:lang w:val="sr-Cyrl-BA"/>
        </w:rPr>
        <w:t xml:space="preserve"> или 88% од укупних пољопривредних површина. С обзиром на </w:t>
      </w:r>
      <w:r w:rsidR="001D2BC0">
        <w:rPr>
          <w:rFonts w:asciiTheme="minorHAnsi" w:hAnsiTheme="minorHAnsi" w:cstheme="minorHAnsi"/>
          <w:color w:val="000000" w:themeColor="text1"/>
          <w:lang w:val="sr-Cyrl-BA"/>
        </w:rPr>
        <w:t>ре</w:t>
      </w:r>
      <w:r w:rsidR="00D84BF1">
        <w:rPr>
          <w:rFonts w:asciiTheme="minorHAnsi" w:hAnsiTheme="minorHAnsi" w:cstheme="minorHAnsi"/>
          <w:color w:val="000000" w:themeColor="text1"/>
          <w:lang w:val="sr-Cyrl-BA"/>
        </w:rPr>
        <w:t>л</w:t>
      </w:r>
      <w:r w:rsidR="001D2BC0">
        <w:rPr>
          <w:rFonts w:asciiTheme="minorHAnsi" w:hAnsiTheme="minorHAnsi" w:cstheme="minorHAnsi"/>
          <w:color w:val="000000" w:themeColor="text1"/>
          <w:lang w:val="sr-Cyrl-BA"/>
        </w:rPr>
        <w:t xml:space="preserve">ативно </w:t>
      </w:r>
      <w:r w:rsidRPr="001D2BC0">
        <w:rPr>
          <w:rFonts w:asciiTheme="minorHAnsi" w:hAnsiTheme="minorHAnsi" w:cstheme="minorHAnsi"/>
          <w:color w:val="000000" w:themeColor="text1"/>
          <w:lang w:val="sr-Cyrl-BA"/>
        </w:rPr>
        <w:t xml:space="preserve">мали </w:t>
      </w:r>
      <w:r w:rsidR="001D2BC0">
        <w:rPr>
          <w:rFonts w:asciiTheme="minorHAnsi" w:hAnsiTheme="minorHAnsi" w:cstheme="minorHAnsi"/>
          <w:color w:val="000000" w:themeColor="text1"/>
          <w:lang w:val="sr-Cyrl-BA"/>
        </w:rPr>
        <w:t>сточни фонд</w:t>
      </w:r>
      <w:r w:rsidRPr="001D2BC0">
        <w:rPr>
          <w:rFonts w:asciiTheme="minorHAnsi" w:hAnsiTheme="minorHAnsi" w:cstheme="minorHAnsi"/>
          <w:color w:val="000000" w:themeColor="text1"/>
          <w:lang w:val="sr-Cyrl-BA"/>
        </w:rPr>
        <w:t xml:space="preserve">, претпоставка је да се ове површине слабо користе. Поред тога, на воћњаке и производњу поврћа отпада по 1,45% односно 59 и 60 </w:t>
      </w:r>
      <w:r w:rsidR="00D84BF1">
        <w:rPr>
          <w:rFonts w:asciiTheme="minorHAnsi" w:hAnsiTheme="minorHAnsi" w:cstheme="minorHAnsi"/>
          <w:color w:val="000000" w:themeColor="text1"/>
          <w:lang w:val="sr-Cyrl-BA"/>
        </w:rPr>
        <w:t>х</w:t>
      </w:r>
      <w:r w:rsidR="00200238" w:rsidRPr="001D2BC0">
        <w:rPr>
          <w:rFonts w:asciiTheme="minorHAnsi" w:hAnsiTheme="minorHAnsi" w:cstheme="minorHAnsi"/>
          <w:color w:val="000000" w:themeColor="text1"/>
        </w:rPr>
        <w:t>a</w:t>
      </w:r>
      <w:r w:rsidRPr="001D2BC0">
        <w:rPr>
          <w:rFonts w:asciiTheme="minorHAnsi" w:hAnsiTheme="minorHAnsi" w:cstheme="minorHAnsi"/>
          <w:color w:val="000000" w:themeColor="text1"/>
          <w:lang w:val="sr-Cyrl-BA"/>
        </w:rPr>
        <w:t xml:space="preserve">, те 383 </w:t>
      </w:r>
      <w:r w:rsidR="00D84BF1">
        <w:rPr>
          <w:rFonts w:asciiTheme="minorHAnsi" w:hAnsiTheme="minorHAnsi" w:cstheme="minorHAnsi"/>
          <w:color w:val="000000" w:themeColor="text1"/>
          <w:lang w:val="sr-Cyrl-BA"/>
        </w:rPr>
        <w:t>х</w:t>
      </w:r>
      <w:r w:rsidR="00200238" w:rsidRPr="001D2BC0">
        <w:rPr>
          <w:rFonts w:asciiTheme="minorHAnsi" w:hAnsiTheme="minorHAnsi" w:cstheme="minorHAnsi"/>
          <w:color w:val="000000" w:themeColor="text1"/>
        </w:rPr>
        <w:t>a</w:t>
      </w:r>
      <w:r w:rsidRPr="001D2BC0">
        <w:rPr>
          <w:rFonts w:asciiTheme="minorHAnsi" w:hAnsiTheme="minorHAnsi" w:cstheme="minorHAnsi"/>
          <w:color w:val="000000" w:themeColor="text1"/>
          <w:lang w:val="sr-Cyrl-BA"/>
        </w:rPr>
        <w:t xml:space="preserve"> на оранице односно 9%.  </w:t>
      </w:r>
    </w:p>
    <w:p w14:paraId="474C33BE" w14:textId="77777777" w:rsidR="000D5D75" w:rsidRDefault="000D5D75" w:rsidP="000D5D75">
      <w:pPr>
        <w:jc w:val="both"/>
        <w:rPr>
          <w:rFonts w:asciiTheme="minorHAnsi" w:hAnsiTheme="minorHAnsi" w:cstheme="minorHAnsi"/>
          <w:color w:val="EE0000"/>
          <w:sz w:val="22"/>
          <w:lang w:val="sr-Cyrl-BA"/>
        </w:rPr>
      </w:pPr>
    </w:p>
    <w:p w14:paraId="7A35DE0A" w14:textId="77777777" w:rsidR="000D5D75" w:rsidRPr="001D2BC0" w:rsidRDefault="000D5D75" w:rsidP="000D5D75">
      <w:pPr>
        <w:rPr>
          <w:rFonts w:asciiTheme="minorHAnsi" w:hAnsiTheme="minorHAnsi" w:cstheme="minorHAnsi"/>
          <w:b/>
          <w:iCs/>
          <w:color w:val="000000" w:themeColor="text1"/>
          <w:lang w:val="sr-Cyrl-BA"/>
        </w:rPr>
      </w:pPr>
      <w:r w:rsidRPr="001D2BC0">
        <w:rPr>
          <w:rFonts w:asciiTheme="minorHAnsi" w:hAnsiTheme="minorHAnsi" w:cstheme="minorHAnsi"/>
          <w:b/>
          <w:iCs/>
          <w:color w:val="000000" w:themeColor="text1"/>
          <w:lang w:val="sr-Cyrl-BA"/>
        </w:rPr>
        <w:t xml:space="preserve">Производња ратарских култура </w:t>
      </w:r>
    </w:p>
    <w:p w14:paraId="70208436" w14:textId="22F0537C" w:rsidR="000D5D75" w:rsidRPr="001D2BC0" w:rsidRDefault="000D5D75" w:rsidP="000D5D75">
      <w:pPr>
        <w:jc w:val="both"/>
        <w:rPr>
          <w:rFonts w:asciiTheme="minorHAnsi" w:hAnsiTheme="minorHAnsi" w:cstheme="minorHAnsi"/>
          <w:color w:val="000000" w:themeColor="text1"/>
          <w:lang w:val="sr-Cyrl-BA"/>
        </w:rPr>
      </w:pPr>
      <w:r w:rsidRPr="001D2BC0">
        <w:rPr>
          <w:rFonts w:asciiTheme="minorHAnsi" w:hAnsiTheme="minorHAnsi" w:cstheme="minorHAnsi"/>
          <w:color w:val="000000" w:themeColor="text1"/>
          <w:lang w:val="sr-Cyrl-BA"/>
        </w:rPr>
        <w:t>Иако општина има значајне капацитете за обраду и производњу жита, ова производња је веома мала и скоро занемарива у укупној пољопривредној производњи. Према расположивим подацима општине, једина култура која се сије је јечам, којим је у 2024. год</w:t>
      </w:r>
      <w:r w:rsidR="00EA2FC7" w:rsidRPr="001D2BC0">
        <w:rPr>
          <w:rFonts w:asciiTheme="minorHAnsi" w:hAnsiTheme="minorHAnsi" w:cstheme="minorHAnsi"/>
          <w:color w:val="000000" w:themeColor="text1"/>
          <w:lang w:val="sr-Cyrl-BA"/>
        </w:rPr>
        <w:t>и</w:t>
      </w:r>
      <w:r w:rsidRPr="001D2BC0">
        <w:rPr>
          <w:rFonts w:asciiTheme="minorHAnsi" w:hAnsiTheme="minorHAnsi" w:cstheme="minorHAnsi"/>
          <w:color w:val="000000" w:themeColor="text1"/>
          <w:lang w:val="sr-Cyrl-BA"/>
        </w:rPr>
        <w:t xml:space="preserve">ни било засијано 0,3 </w:t>
      </w:r>
      <w:r w:rsidR="00C728D5">
        <w:rPr>
          <w:rFonts w:asciiTheme="minorHAnsi" w:hAnsiTheme="minorHAnsi" w:cstheme="minorHAnsi"/>
          <w:color w:val="000000" w:themeColor="text1"/>
          <w:lang w:val="sr-Cyrl-BA"/>
        </w:rPr>
        <w:t>ha</w:t>
      </w:r>
      <w:r w:rsidRPr="001D2BC0">
        <w:rPr>
          <w:rFonts w:asciiTheme="minorHAnsi" w:hAnsiTheme="minorHAnsi" w:cstheme="minorHAnsi"/>
          <w:color w:val="000000" w:themeColor="text1"/>
          <w:lang w:val="sr-Cyrl-BA"/>
        </w:rPr>
        <w:t xml:space="preserve"> уз произведених 1.200 кг јечма.</w:t>
      </w:r>
    </w:p>
    <w:p w14:paraId="2A7CF2F2" w14:textId="23A59DDD" w:rsidR="000D5D75" w:rsidRPr="001D2BC0" w:rsidRDefault="000D5D75" w:rsidP="000D5D75">
      <w:pPr>
        <w:jc w:val="both"/>
        <w:rPr>
          <w:rFonts w:asciiTheme="minorHAnsi" w:hAnsiTheme="minorHAnsi" w:cstheme="minorHAnsi"/>
          <w:color w:val="000000" w:themeColor="text1"/>
          <w:lang w:val="sr-Cyrl-BA"/>
        </w:rPr>
      </w:pPr>
      <w:r w:rsidRPr="001D2BC0">
        <w:rPr>
          <w:rFonts w:asciiTheme="minorHAnsi" w:hAnsiTheme="minorHAnsi" w:cstheme="minorHAnsi"/>
          <w:color w:val="000000" w:themeColor="text1"/>
          <w:lang w:val="sr-Cyrl-BA"/>
        </w:rPr>
        <w:t xml:space="preserve">Узгој житарица и производња, како сточне хране, тако и брашна за људску исхрану, може бити веома занимљива са економског становишта, а посебно интересантно би могло бити оживљавање малих воденица у току </w:t>
      </w:r>
      <w:r w:rsidR="00D84BF1">
        <w:rPr>
          <w:rFonts w:asciiTheme="minorHAnsi" w:hAnsiTheme="minorHAnsi" w:cstheme="minorHAnsi"/>
          <w:color w:val="000000" w:themeColor="text1"/>
          <w:lang w:val="sr-Cyrl-BA"/>
        </w:rPr>
        <w:t xml:space="preserve">ријеке </w:t>
      </w:r>
      <w:r w:rsidRPr="001D2BC0">
        <w:rPr>
          <w:rFonts w:asciiTheme="minorHAnsi" w:hAnsiTheme="minorHAnsi" w:cstheme="minorHAnsi"/>
          <w:color w:val="000000" w:themeColor="text1"/>
          <w:lang w:val="sr-Cyrl-BA"/>
        </w:rPr>
        <w:t>Жељезнице</w:t>
      </w:r>
      <w:r w:rsidR="00EA2FC7" w:rsidRPr="001D2BC0">
        <w:rPr>
          <w:rFonts w:asciiTheme="minorHAnsi" w:hAnsiTheme="minorHAnsi" w:cstheme="minorHAnsi"/>
          <w:color w:val="000000" w:themeColor="text1"/>
          <w:lang w:val="sr-Cyrl-BA"/>
        </w:rPr>
        <w:t>, којима би се осим пољопривредне производње, могао дати и туристички значај</w:t>
      </w:r>
      <w:r w:rsidRPr="001D2BC0">
        <w:rPr>
          <w:rFonts w:asciiTheme="minorHAnsi" w:hAnsiTheme="minorHAnsi" w:cstheme="minorHAnsi"/>
          <w:color w:val="000000" w:themeColor="text1"/>
          <w:lang w:val="sr-Cyrl-BA"/>
        </w:rPr>
        <w:t>.</w:t>
      </w:r>
    </w:p>
    <w:p w14:paraId="1680F3FA" w14:textId="77777777" w:rsidR="000D5D75" w:rsidRDefault="000D5D75" w:rsidP="000D5D75">
      <w:pPr>
        <w:jc w:val="both"/>
        <w:rPr>
          <w:sz w:val="22"/>
          <w:lang w:val="sr-Cyrl-BA"/>
        </w:rPr>
      </w:pPr>
    </w:p>
    <w:p w14:paraId="62F7F01A" w14:textId="77777777" w:rsidR="001D2BC0" w:rsidRDefault="000D5D75" w:rsidP="001D2BC0">
      <w:pPr>
        <w:rPr>
          <w:rFonts w:asciiTheme="minorHAnsi" w:hAnsiTheme="minorHAnsi" w:cstheme="minorHAnsi"/>
          <w:b/>
          <w:iCs/>
          <w:color w:val="000000" w:themeColor="text1"/>
          <w:lang w:val="sr-Cyrl-BA"/>
        </w:rPr>
      </w:pPr>
      <w:r w:rsidRPr="001D2BC0">
        <w:rPr>
          <w:rFonts w:asciiTheme="minorHAnsi" w:hAnsiTheme="minorHAnsi" w:cstheme="minorHAnsi"/>
          <w:b/>
          <w:iCs/>
          <w:color w:val="000000" w:themeColor="text1"/>
          <w:lang w:val="sr-Cyrl-BA"/>
        </w:rPr>
        <w:t>Повртарска производња</w:t>
      </w:r>
    </w:p>
    <w:p w14:paraId="7F814944" w14:textId="668347B4" w:rsidR="000D5D75" w:rsidRPr="001D2BC0" w:rsidRDefault="000D5D75" w:rsidP="001D2BC0">
      <w:pPr>
        <w:rPr>
          <w:rFonts w:asciiTheme="minorHAnsi" w:hAnsiTheme="minorHAnsi" w:cstheme="minorHAnsi"/>
          <w:b/>
          <w:iCs/>
          <w:color w:val="000000" w:themeColor="text1"/>
          <w:lang w:val="sr-Cyrl-BA"/>
        </w:rPr>
      </w:pPr>
      <w:r w:rsidRPr="001D2BC0">
        <w:rPr>
          <w:rFonts w:asciiTheme="minorHAnsi" w:hAnsiTheme="minorHAnsi" w:cstheme="minorHAnsi"/>
          <w:color w:val="000000" w:themeColor="text1"/>
          <w:lang w:val="sr-Cyrl-BA"/>
        </w:rPr>
        <w:t xml:space="preserve">У производњи поврћа доминира производња кромпира, са око 47% у укупним површинама, док производња других повртарских култура износи у просјеку 1 хектар по свакој повртарској култури. </w:t>
      </w:r>
      <w:r w:rsidR="001D2BC0">
        <w:rPr>
          <w:rFonts w:asciiTheme="minorHAnsi" w:hAnsiTheme="minorHAnsi" w:cstheme="minorHAnsi"/>
          <w:b/>
          <w:iCs/>
          <w:color w:val="000000" w:themeColor="text1"/>
          <w:lang w:val="sr-Cyrl-BA"/>
        </w:rPr>
        <w:t xml:space="preserve"> </w:t>
      </w:r>
      <w:r w:rsidRPr="001D2BC0">
        <w:rPr>
          <w:rFonts w:asciiTheme="minorHAnsi" w:hAnsiTheme="minorHAnsi" w:cstheme="minorHAnsi"/>
          <w:color w:val="000000" w:themeColor="text1"/>
          <w:lang w:val="sr-Cyrl-BA"/>
        </w:rPr>
        <w:t xml:space="preserve">У 2024. години укупне засијане површине износиле су 17,1 </w:t>
      </w:r>
      <w:r w:rsidR="00C728D5">
        <w:rPr>
          <w:rFonts w:asciiTheme="minorHAnsi" w:hAnsiTheme="minorHAnsi" w:cstheme="minorHAnsi"/>
          <w:color w:val="000000" w:themeColor="text1"/>
          <w:lang w:val="sr-Cyrl-BA"/>
        </w:rPr>
        <w:t>ha</w:t>
      </w:r>
      <w:r w:rsidRPr="001D2BC0">
        <w:rPr>
          <w:rFonts w:asciiTheme="minorHAnsi" w:hAnsiTheme="minorHAnsi" w:cstheme="minorHAnsi"/>
          <w:color w:val="000000" w:themeColor="text1"/>
          <w:lang w:val="sr-Cyrl-BA"/>
        </w:rPr>
        <w:t xml:space="preserve">. Осим кромпира, производња црног лука је значајнија и у 2024. години била је заснована на 3 </w:t>
      </w:r>
      <w:r w:rsidR="00C728D5">
        <w:rPr>
          <w:rFonts w:asciiTheme="minorHAnsi" w:hAnsiTheme="minorHAnsi" w:cstheme="minorHAnsi"/>
          <w:color w:val="000000" w:themeColor="text1"/>
          <w:lang w:val="sr-Cyrl-BA"/>
        </w:rPr>
        <w:t>ha</w:t>
      </w:r>
      <w:r w:rsidRPr="001D2BC0">
        <w:rPr>
          <w:rFonts w:asciiTheme="minorHAnsi" w:hAnsiTheme="minorHAnsi" w:cstheme="minorHAnsi"/>
          <w:color w:val="000000" w:themeColor="text1"/>
          <w:lang w:val="sr-Cyrl-BA"/>
        </w:rPr>
        <w:t>.</w:t>
      </w:r>
      <w:r w:rsidR="001D2BC0">
        <w:rPr>
          <w:rFonts w:asciiTheme="minorHAnsi" w:hAnsiTheme="minorHAnsi" w:cstheme="minorHAnsi"/>
          <w:color w:val="000000" w:themeColor="text1"/>
          <w:lang w:val="sr-Cyrl-BA"/>
        </w:rPr>
        <w:t xml:space="preserve"> </w:t>
      </w:r>
      <w:r w:rsidRPr="001D2BC0">
        <w:rPr>
          <w:rFonts w:asciiTheme="minorHAnsi" w:hAnsiTheme="minorHAnsi" w:cstheme="minorHAnsi"/>
          <w:color w:val="000000" w:themeColor="text1"/>
          <w:lang w:val="sr-Cyrl-BA"/>
        </w:rPr>
        <w:t>Остварени приноси су на нешто нижем нивоу у односу на просјек Републике Српске.</w:t>
      </w:r>
    </w:p>
    <w:p w14:paraId="1DE4C186" w14:textId="77777777" w:rsidR="000D5D75" w:rsidRDefault="000D5D75" w:rsidP="000D5D75">
      <w:pPr>
        <w:jc w:val="both"/>
        <w:rPr>
          <w:rFonts w:asciiTheme="minorHAnsi" w:hAnsiTheme="minorHAnsi" w:cstheme="minorHAnsi"/>
          <w:color w:val="EE0000"/>
          <w:sz w:val="22"/>
          <w:lang w:val="sr-Cyrl-BA"/>
        </w:rPr>
      </w:pPr>
    </w:p>
    <w:p w14:paraId="6BE0E30E" w14:textId="73D25BC0" w:rsidR="000D5D75" w:rsidRPr="001D2BC0" w:rsidRDefault="000D5D75" w:rsidP="000D5D75">
      <w:pPr>
        <w:jc w:val="center"/>
        <w:rPr>
          <w:rFonts w:ascii="Calibri" w:hAnsi="Calibri" w:cs="Calibri"/>
          <w:i/>
          <w:iCs/>
          <w:color w:val="000000" w:themeColor="text1"/>
          <w:lang w:val="sr-Cyrl-BA"/>
        </w:rPr>
      </w:pPr>
      <w:r w:rsidRPr="001D2BC0">
        <w:rPr>
          <w:rFonts w:ascii="Calibri" w:hAnsi="Calibri" w:cs="Calibri"/>
          <w:i/>
          <w:iCs/>
          <w:color w:val="000000" w:themeColor="text1"/>
          <w:lang w:val="sr-Cyrl-BA"/>
        </w:rPr>
        <w:lastRenderedPageBreak/>
        <w:t>Табела</w:t>
      </w:r>
      <w:r w:rsidR="001D2BC0" w:rsidRPr="001D2BC0">
        <w:rPr>
          <w:rFonts w:ascii="Calibri" w:hAnsi="Calibri" w:cs="Calibri"/>
          <w:i/>
          <w:iCs/>
          <w:color w:val="000000" w:themeColor="text1"/>
          <w:lang w:val="sr-Cyrl-BA"/>
        </w:rPr>
        <w:t xml:space="preserve"> 12</w:t>
      </w:r>
      <w:r w:rsidRPr="001D2BC0">
        <w:rPr>
          <w:rFonts w:ascii="Calibri" w:hAnsi="Calibri" w:cs="Calibri"/>
          <w:i/>
          <w:iCs/>
          <w:color w:val="000000" w:themeColor="text1"/>
          <w:lang w:val="sr-Cyrl-BA"/>
        </w:rPr>
        <w:t xml:space="preserve">: </w:t>
      </w:r>
      <w:r w:rsidRPr="001D2BC0">
        <w:rPr>
          <w:rFonts w:ascii="Calibri" w:hAnsi="Calibri" w:cs="Calibri"/>
          <w:color w:val="000000" w:themeColor="text1"/>
          <w:lang w:val="sr-Cyrl-BA"/>
        </w:rPr>
        <w:t>Преглед сјетвених површина и оствареног приноса повртларске производње</w:t>
      </w:r>
    </w:p>
    <w:tbl>
      <w:tblPr>
        <w:tblStyle w:val="TableGrid3"/>
        <w:tblW w:w="0" w:type="auto"/>
        <w:jc w:val="center"/>
        <w:tblLook w:val="04A0" w:firstRow="1" w:lastRow="0" w:firstColumn="1" w:lastColumn="0" w:noHBand="0" w:noVBand="1"/>
      </w:tblPr>
      <w:tblGrid>
        <w:gridCol w:w="2273"/>
        <w:gridCol w:w="2245"/>
        <w:gridCol w:w="2246"/>
        <w:gridCol w:w="1961"/>
      </w:tblGrid>
      <w:tr w:rsidR="000D5D75" w:rsidRPr="0005403F" w14:paraId="6972CA0F" w14:textId="77777777" w:rsidTr="001D2BC0">
        <w:trPr>
          <w:jc w:val="center"/>
        </w:trPr>
        <w:tc>
          <w:tcPr>
            <w:tcW w:w="2273" w:type="dxa"/>
            <w:shd w:val="clear" w:color="auto" w:fill="D0CECE" w:themeFill="background2" w:themeFillShade="E6"/>
          </w:tcPr>
          <w:p w14:paraId="2D7384D3" w14:textId="77777777" w:rsidR="000D5D75" w:rsidRPr="0005403F" w:rsidRDefault="000D5D75" w:rsidP="00330A4C">
            <w:pPr>
              <w:jc w:val="both"/>
              <w:rPr>
                <w:rFonts w:asciiTheme="minorHAnsi" w:hAnsiTheme="minorHAnsi" w:cstheme="minorHAnsi"/>
                <w:b/>
                <w:bCs/>
                <w:color w:val="000000" w:themeColor="text1"/>
                <w:sz w:val="22"/>
                <w:szCs w:val="22"/>
                <w:lang w:val="bs-Cyrl-BA" w:eastAsia="sr-Latn-CS"/>
              </w:rPr>
            </w:pPr>
            <w:r w:rsidRPr="0005403F">
              <w:rPr>
                <w:rFonts w:asciiTheme="minorHAnsi" w:hAnsiTheme="minorHAnsi" w:cstheme="minorHAnsi"/>
                <w:b/>
                <w:bCs/>
                <w:color w:val="000000" w:themeColor="text1"/>
                <w:sz w:val="22"/>
                <w:szCs w:val="22"/>
                <w:lang w:val="bs-Cyrl-BA" w:eastAsia="sr-Latn-CS"/>
              </w:rPr>
              <w:t>Култура</w:t>
            </w:r>
          </w:p>
        </w:tc>
        <w:tc>
          <w:tcPr>
            <w:tcW w:w="2245" w:type="dxa"/>
            <w:shd w:val="clear" w:color="auto" w:fill="D0CECE" w:themeFill="background2" w:themeFillShade="E6"/>
          </w:tcPr>
          <w:p w14:paraId="43BB6C7E" w14:textId="77777777" w:rsidR="000D5D75" w:rsidRPr="0005403F" w:rsidRDefault="000D5D75" w:rsidP="00330A4C">
            <w:pPr>
              <w:jc w:val="both"/>
              <w:rPr>
                <w:rFonts w:asciiTheme="minorHAnsi" w:hAnsiTheme="minorHAnsi" w:cstheme="minorHAnsi"/>
                <w:b/>
                <w:bCs/>
                <w:color w:val="000000" w:themeColor="text1"/>
                <w:sz w:val="22"/>
                <w:szCs w:val="22"/>
                <w:lang w:val="bs-Cyrl-BA" w:eastAsia="sr-Latn-CS"/>
              </w:rPr>
            </w:pPr>
            <w:r w:rsidRPr="0005403F">
              <w:rPr>
                <w:rFonts w:asciiTheme="minorHAnsi" w:hAnsiTheme="minorHAnsi" w:cstheme="minorHAnsi"/>
                <w:b/>
                <w:bCs/>
                <w:color w:val="000000" w:themeColor="text1"/>
                <w:sz w:val="22"/>
                <w:szCs w:val="22"/>
                <w:lang w:val="bs-Cyrl-BA" w:eastAsia="sr-Latn-CS"/>
              </w:rPr>
              <w:t>2020</w:t>
            </w:r>
          </w:p>
        </w:tc>
        <w:tc>
          <w:tcPr>
            <w:tcW w:w="2246" w:type="dxa"/>
            <w:shd w:val="clear" w:color="auto" w:fill="D0CECE" w:themeFill="background2" w:themeFillShade="E6"/>
          </w:tcPr>
          <w:p w14:paraId="083DEF73" w14:textId="77777777" w:rsidR="000D5D75" w:rsidRPr="0005403F" w:rsidRDefault="000D5D75" w:rsidP="00330A4C">
            <w:pPr>
              <w:jc w:val="both"/>
              <w:rPr>
                <w:rFonts w:asciiTheme="minorHAnsi" w:hAnsiTheme="minorHAnsi" w:cstheme="minorHAnsi"/>
                <w:b/>
                <w:bCs/>
                <w:color w:val="000000" w:themeColor="text1"/>
                <w:sz w:val="22"/>
                <w:szCs w:val="22"/>
                <w:lang w:val="bs-Cyrl-BA" w:eastAsia="sr-Latn-CS"/>
              </w:rPr>
            </w:pPr>
            <w:r w:rsidRPr="0005403F">
              <w:rPr>
                <w:rFonts w:asciiTheme="minorHAnsi" w:hAnsiTheme="minorHAnsi" w:cstheme="minorHAnsi"/>
                <w:b/>
                <w:bCs/>
                <w:color w:val="000000" w:themeColor="text1"/>
                <w:sz w:val="22"/>
                <w:szCs w:val="22"/>
                <w:lang w:val="bs-Cyrl-BA" w:eastAsia="sr-Latn-CS"/>
              </w:rPr>
              <w:t>2021</w:t>
            </w:r>
          </w:p>
        </w:tc>
        <w:tc>
          <w:tcPr>
            <w:tcW w:w="1961" w:type="dxa"/>
            <w:shd w:val="clear" w:color="auto" w:fill="D0CECE" w:themeFill="background2" w:themeFillShade="E6"/>
          </w:tcPr>
          <w:p w14:paraId="4B17C1CE" w14:textId="77777777" w:rsidR="000D5D75" w:rsidRPr="0005403F" w:rsidRDefault="000D5D75" w:rsidP="00330A4C">
            <w:pPr>
              <w:jc w:val="both"/>
              <w:rPr>
                <w:rFonts w:asciiTheme="minorHAnsi" w:hAnsiTheme="minorHAnsi" w:cstheme="minorHAnsi"/>
                <w:b/>
                <w:bCs/>
                <w:color w:val="000000" w:themeColor="text1"/>
                <w:sz w:val="22"/>
                <w:szCs w:val="22"/>
                <w:lang w:val="bs-Cyrl-BA" w:eastAsia="sr-Latn-CS"/>
              </w:rPr>
            </w:pPr>
            <w:r w:rsidRPr="0005403F">
              <w:rPr>
                <w:rFonts w:asciiTheme="minorHAnsi" w:hAnsiTheme="minorHAnsi" w:cstheme="minorHAnsi"/>
                <w:b/>
                <w:bCs/>
                <w:color w:val="000000" w:themeColor="text1"/>
                <w:sz w:val="22"/>
                <w:szCs w:val="22"/>
                <w:lang w:val="bs-Cyrl-BA" w:eastAsia="sr-Latn-CS"/>
              </w:rPr>
              <w:t>2022</w:t>
            </w:r>
          </w:p>
        </w:tc>
      </w:tr>
      <w:tr w:rsidR="000D5D75" w:rsidRPr="0005403F" w14:paraId="712FEDA7" w14:textId="77777777" w:rsidTr="001D2BC0">
        <w:trPr>
          <w:jc w:val="center"/>
        </w:trPr>
        <w:tc>
          <w:tcPr>
            <w:tcW w:w="8725" w:type="dxa"/>
            <w:gridSpan w:val="4"/>
            <w:shd w:val="clear" w:color="auto" w:fill="E7E6E6" w:themeFill="background2"/>
          </w:tcPr>
          <w:p w14:paraId="73BE9390" w14:textId="472E6322" w:rsidR="000D5D75" w:rsidRPr="0005403F" w:rsidRDefault="000D5D75" w:rsidP="00330A4C">
            <w:pPr>
              <w:jc w:val="both"/>
              <w:rPr>
                <w:rFonts w:asciiTheme="minorHAnsi" w:hAnsiTheme="minorHAnsi" w:cstheme="minorHAnsi"/>
                <w:b/>
                <w:bCs/>
                <w:color w:val="000000" w:themeColor="text1"/>
                <w:sz w:val="22"/>
                <w:szCs w:val="22"/>
                <w:lang w:val="bs-Cyrl-BA" w:eastAsia="sr-Latn-CS"/>
              </w:rPr>
            </w:pPr>
            <w:r w:rsidRPr="0005403F">
              <w:rPr>
                <w:rFonts w:asciiTheme="minorHAnsi" w:hAnsiTheme="minorHAnsi" w:cstheme="minorHAnsi"/>
                <w:b/>
                <w:bCs/>
                <w:color w:val="000000" w:themeColor="text1"/>
                <w:sz w:val="22"/>
                <w:szCs w:val="22"/>
                <w:lang w:val="bs-Cyrl-BA" w:eastAsia="sr-Latn-CS"/>
              </w:rPr>
              <w:t xml:space="preserve">Пожњевене површине ( </w:t>
            </w:r>
            <w:r w:rsidR="00C728D5">
              <w:rPr>
                <w:rFonts w:asciiTheme="minorHAnsi" w:hAnsiTheme="minorHAnsi" w:cstheme="minorHAnsi"/>
                <w:b/>
                <w:bCs/>
                <w:color w:val="000000" w:themeColor="text1"/>
                <w:sz w:val="22"/>
                <w:szCs w:val="22"/>
                <w:lang w:val="bs-Cyrl-BA" w:eastAsia="sr-Latn-CS"/>
              </w:rPr>
              <w:t>ha</w:t>
            </w:r>
            <w:r w:rsidRPr="0005403F">
              <w:rPr>
                <w:rFonts w:asciiTheme="minorHAnsi" w:hAnsiTheme="minorHAnsi" w:cstheme="minorHAnsi"/>
                <w:b/>
                <w:bCs/>
                <w:color w:val="000000" w:themeColor="text1"/>
                <w:sz w:val="22"/>
                <w:szCs w:val="22"/>
                <w:lang w:val="bs-Cyrl-BA" w:eastAsia="sr-Latn-CS"/>
              </w:rPr>
              <w:t xml:space="preserve"> )</w:t>
            </w:r>
          </w:p>
        </w:tc>
      </w:tr>
      <w:tr w:rsidR="000D5D75" w:rsidRPr="0005403F" w14:paraId="19DC6376" w14:textId="77777777" w:rsidTr="001D2BC0">
        <w:trPr>
          <w:jc w:val="center"/>
        </w:trPr>
        <w:tc>
          <w:tcPr>
            <w:tcW w:w="2273" w:type="dxa"/>
          </w:tcPr>
          <w:p w14:paraId="56BD00B3"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Кромпир</w:t>
            </w:r>
          </w:p>
        </w:tc>
        <w:tc>
          <w:tcPr>
            <w:tcW w:w="2245" w:type="dxa"/>
          </w:tcPr>
          <w:p w14:paraId="2BD0B58F"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90</w:t>
            </w:r>
          </w:p>
        </w:tc>
        <w:tc>
          <w:tcPr>
            <w:tcW w:w="2246" w:type="dxa"/>
          </w:tcPr>
          <w:p w14:paraId="00D20353"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90</w:t>
            </w:r>
          </w:p>
        </w:tc>
        <w:tc>
          <w:tcPr>
            <w:tcW w:w="1961" w:type="dxa"/>
          </w:tcPr>
          <w:p w14:paraId="13D62880"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110</w:t>
            </w:r>
          </w:p>
        </w:tc>
      </w:tr>
      <w:tr w:rsidR="000D5D75" w:rsidRPr="0005403F" w14:paraId="55B6DAC9" w14:textId="77777777" w:rsidTr="001D2BC0">
        <w:trPr>
          <w:jc w:val="center"/>
        </w:trPr>
        <w:tc>
          <w:tcPr>
            <w:tcW w:w="2273" w:type="dxa"/>
          </w:tcPr>
          <w:p w14:paraId="36E0643F"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Мрква</w:t>
            </w:r>
          </w:p>
        </w:tc>
        <w:tc>
          <w:tcPr>
            <w:tcW w:w="2245" w:type="dxa"/>
          </w:tcPr>
          <w:p w14:paraId="597293D3"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3,5</w:t>
            </w:r>
          </w:p>
        </w:tc>
        <w:tc>
          <w:tcPr>
            <w:tcW w:w="2246" w:type="dxa"/>
          </w:tcPr>
          <w:p w14:paraId="1B9DDA06"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3,5</w:t>
            </w:r>
          </w:p>
        </w:tc>
        <w:tc>
          <w:tcPr>
            <w:tcW w:w="1961" w:type="dxa"/>
          </w:tcPr>
          <w:p w14:paraId="11C1DFE4"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4,0</w:t>
            </w:r>
          </w:p>
        </w:tc>
      </w:tr>
      <w:tr w:rsidR="000D5D75" w:rsidRPr="0005403F" w14:paraId="5B63155B" w14:textId="77777777" w:rsidTr="001D2BC0">
        <w:trPr>
          <w:jc w:val="center"/>
        </w:trPr>
        <w:tc>
          <w:tcPr>
            <w:tcW w:w="2273" w:type="dxa"/>
          </w:tcPr>
          <w:p w14:paraId="62F42A42"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Лук црни</w:t>
            </w:r>
          </w:p>
        </w:tc>
        <w:tc>
          <w:tcPr>
            <w:tcW w:w="2245" w:type="dxa"/>
          </w:tcPr>
          <w:p w14:paraId="4C060CA1"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5,0</w:t>
            </w:r>
          </w:p>
        </w:tc>
        <w:tc>
          <w:tcPr>
            <w:tcW w:w="2246" w:type="dxa"/>
          </w:tcPr>
          <w:p w14:paraId="1F1F507C"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5,0</w:t>
            </w:r>
          </w:p>
        </w:tc>
        <w:tc>
          <w:tcPr>
            <w:tcW w:w="1961" w:type="dxa"/>
          </w:tcPr>
          <w:p w14:paraId="0F5F7047"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4,5</w:t>
            </w:r>
          </w:p>
        </w:tc>
      </w:tr>
      <w:tr w:rsidR="000D5D75" w:rsidRPr="0005403F" w14:paraId="55D4D676" w14:textId="77777777" w:rsidTr="001D2BC0">
        <w:trPr>
          <w:jc w:val="center"/>
        </w:trPr>
        <w:tc>
          <w:tcPr>
            <w:tcW w:w="2273" w:type="dxa"/>
          </w:tcPr>
          <w:p w14:paraId="03371B6E"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Лук бијели</w:t>
            </w:r>
          </w:p>
        </w:tc>
        <w:tc>
          <w:tcPr>
            <w:tcW w:w="2245" w:type="dxa"/>
          </w:tcPr>
          <w:p w14:paraId="7423F67E"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3,0</w:t>
            </w:r>
          </w:p>
        </w:tc>
        <w:tc>
          <w:tcPr>
            <w:tcW w:w="2246" w:type="dxa"/>
          </w:tcPr>
          <w:p w14:paraId="22B42E13"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3,0</w:t>
            </w:r>
          </w:p>
        </w:tc>
        <w:tc>
          <w:tcPr>
            <w:tcW w:w="1961" w:type="dxa"/>
          </w:tcPr>
          <w:p w14:paraId="7558417A"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3.2</w:t>
            </w:r>
          </w:p>
        </w:tc>
      </w:tr>
      <w:tr w:rsidR="000D5D75" w:rsidRPr="0005403F" w14:paraId="680E009A" w14:textId="77777777" w:rsidTr="001D2BC0">
        <w:trPr>
          <w:jc w:val="center"/>
        </w:trPr>
        <w:tc>
          <w:tcPr>
            <w:tcW w:w="2273" w:type="dxa"/>
          </w:tcPr>
          <w:p w14:paraId="6134517F"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Пасуљ</w:t>
            </w:r>
          </w:p>
        </w:tc>
        <w:tc>
          <w:tcPr>
            <w:tcW w:w="2245" w:type="dxa"/>
          </w:tcPr>
          <w:p w14:paraId="2F274CCE"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2,0</w:t>
            </w:r>
          </w:p>
        </w:tc>
        <w:tc>
          <w:tcPr>
            <w:tcW w:w="2246" w:type="dxa"/>
          </w:tcPr>
          <w:p w14:paraId="11BA423F"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2,0</w:t>
            </w:r>
          </w:p>
        </w:tc>
        <w:tc>
          <w:tcPr>
            <w:tcW w:w="1961" w:type="dxa"/>
          </w:tcPr>
          <w:p w14:paraId="318C2256"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2,0</w:t>
            </w:r>
          </w:p>
        </w:tc>
      </w:tr>
      <w:tr w:rsidR="000D5D75" w:rsidRPr="0005403F" w14:paraId="2710C168" w14:textId="77777777" w:rsidTr="001D2BC0">
        <w:trPr>
          <w:jc w:val="center"/>
        </w:trPr>
        <w:tc>
          <w:tcPr>
            <w:tcW w:w="2273" w:type="dxa"/>
          </w:tcPr>
          <w:p w14:paraId="7C39F918"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Грашак</w:t>
            </w:r>
          </w:p>
        </w:tc>
        <w:tc>
          <w:tcPr>
            <w:tcW w:w="2245" w:type="dxa"/>
          </w:tcPr>
          <w:p w14:paraId="57161629"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1,5</w:t>
            </w:r>
          </w:p>
        </w:tc>
        <w:tc>
          <w:tcPr>
            <w:tcW w:w="2246" w:type="dxa"/>
          </w:tcPr>
          <w:p w14:paraId="055D1A42"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1,5</w:t>
            </w:r>
          </w:p>
        </w:tc>
        <w:tc>
          <w:tcPr>
            <w:tcW w:w="1961" w:type="dxa"/>
          </w:tcPr>
          <w:p w14:paraId="5FC51703"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1,3</w:t>
            </w:r>
          </w:p>
        </w:tc>
      </w:tr>
      <w:tr w:rsidR="000D5D75" w:rsidRPr="0005403F" w14:paraId="7CAF1087" w14:textId="77777777" w:rsidTr="001D2BC0">
        <w:trPr>
          <w:jc w:val="center"/>
        </w:trPr>
        <w:tc>
          <w:tcPr>
            <w:tcW w:w="2273" w:type="dxa"/>
          </w:tcPr>
          <w:p w14:paraId="48D87B29"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Купус</w:t>
            </w:r>
          </w:p>
        </w:tc>
        <w:tc>
          <w:tcPr>
            <w:tcW w:w="2245" w:type="dxa"/>
          </w:tcPr>
          <w:p w14:paraId="33F9BF91"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2,0</w:t>
            </w:r>
          </w:p>
        </w:tc>
        <w:tc>
          <w:tcPr>
            <w:tcW w:w="2246" w:type="dxa"/>
          </w:tcPr>
          <w:p w14:paraId="0F36F831"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2,0</w:t>
            </w:r>
          </w:p>
        </w:tc>
        <w:tc>
          <w:tcPr>
            <w:tcW w:w="1961" w:type="dxa"/>
          </w:tcPr>
          <w:p w14:paraId="4ADC3376"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1,8</w:t>
            </w:r>
          </w:p>
        </w:tc>
      </w:tr>
      <w:tr w:rsidR="000D5D75" w:rsidRPr="0005403F" w14:paraId="1CAD9BBF" w14:textId="77777777" w:rsidTr="001D2BC0">
        <w:trPr>
          <w:jc w:val="center"/>
        </w:trPr>
        <w:tc>
          <w:tcPr>
            <w:tcW w:w="2273" w:type="dxa"/>
          </w:tcPr>
          <w:p w14:paraId="631A0300"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Парадајиз</w:t>
            </w:r>
          </w:p>
        </w:tc>
        <w:tc>
          <w:tcPr>
            <w:tcW w:w="2245" w:type="dxa"/>
          </w:tcPr>
          <w:p w14:paraId="77F20FDB"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1,0</w:t>
            </w:r>
          </w:p>
        </w:tc>
        <w:tc>
          <w:tcPr>
            <w:tcW w:w="2246" w:type="dxa"/>
          </w:tcPr>
          <w:p w14:paraId="1C57443D"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0,5</w:t>
            </w:r>
          </w:p>
        </w:tc>
        <w:tc>
          <w:tcPr>
            <w:tcW w:w="1961" w:type="dxa"/>
          </w:tcPr>
          <w:p w14:paraId="5AE19F6A"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1,6</w:t>
            </w:r>
          </w:p>
        </w:tc>
      </w:tr>
      <w:tr w:rsidR="000D5D75" w:rsidRPr="0005403F" w14:paraId="2A6623E3" w14:textId="77777777" w:rsidTr="001D2BC0">
        <w:trPr>
          <w:jc w:val="center"/>
        </w:trPr>
        <w:tc>
          <w:tcPr>
            <w:tcW w:w="2273" w:type="dxa"/>
          </w:tcPr>
          <w:p w14:paraId="4B3CB9FD"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Паприка</w:t>
            </w:r>
          </w:p>
        </w:tc>
        <w:tc>
          <w:tcPr>
            <w:tcW w:w="2245" w:type="dxa"/>
          </w:tcPr>
          <w:p w14:paraId="73B80350"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w:t>
            </w:r>
          </w:p>
        </w:tc>
        <w:tc>
          <w:tcPr>
            <w:tcW w:w="2246" w:type="dxa"/>
          </w:tcPr>
          <w:p w14:paraId="7563FD2F"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0,2</w:t>
            </w:r>
          </w:p>
        </w:tc>
        <w:tc>
          <w:tcPr>
            <w:tcW w:w="1961" w:type="dxa"/>
          </w:tcPr>
          <w:p w14:paraId="17F4EE49"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0,8</w:t>
            </w:r>
          </w:p>
        </w:tc>
      </w:tr>
      <w:tr w:rsidR="000D5D75" w:rsidRPr="0005403F" w14:paraId="5805C9BB" w14:textId="77777777" w:rsidTr="001D2BC0">
        <w:trPr>
          <w:jc w:val="center"/>
        </w:trPr>
        <w:tc>
          <w:tcPr>
            <w:tcW w:w="2273" w:type="dxa"/>
          </w:tcPr>
          <w:p w14:paraId="2B7B8C3D"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Краставац</w:t>
            </w:r>
          </w:p>
        </w:tc>
        <w:tc>
          <w:tcPr>
            <w:tcW w:w="2245" w:type="dxa"/>
          </w:tcPr>
          <w:p w14:paraId="3DBFD2A8"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0,3</w:t>
            </w:r>
          </w:p>
        </w:tc>
        <w:tc>
          <w:tcPr>
            <w:tcW w:w="2246" w:type="dxa"/>
          </w:tcPr>
          <w:p w14:paraId="0301505A"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0,3</w:t>
            </w:r>
          </w:p>
        </w:tc>
        <w:tc>
          <w:tcPr>
            <w:tcW w:w="1961" w:type="dxa"/>
          </w:tcPr>
          <w:p w14:paraId="64742D96"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0,6</w:t>
            </w:r>
          </w:p>
        </w:tc>
      </w:tr>
      <w:tr w:rsidR="000D5D75" w:rsidRPr="0005403F" w14:paraId="645DA278" w14:textId="77777777" w:rsidTr="001D2BC0">
        <w:trPr>
          <w:jc w:val="center"/>
        </w:trPr>
        <w:tc>
          <w:tcPr>
            <w:tcW w:w="8725" w:type="dxa"/>
            <w:gridSpan w:val="4"/>
            <w:shd w:val="clear" w:color="auto" w:fill="E7E6E6" w:themeFill="background2"/>
          </w:tcPr>
          <w:p w14:paraId="7118ED89" w14:textId="77777777" w:rsidR="000D5D75" w:rsidRPr="0005403F" w:rsidRDefault="000D5D75" w:rsidP="00330A4C">
            <w:pPr>
              <w:jc w:val="both"/>
              <w:rPr>
                <w:rFonts w:asciiTheme="minorHAnsi" w:hAnsiTheme="minorHAnsi" w:cstheme="minorHAnsi"/>
                <w:b/>
                <w:bCs/>
                <w:color w:val="000000" w:themeColor="text1"/>
                <w:sz w:val="22"/>
                <w:szCs w:val="22"/>
                <w:lang w:val="bs-Cyrl-BA" w:eastAsia="sr-Latn-CS"/>
              </w:rPr>
            </w:pPr>
            <w:r w:rsidRPr="0005403F">
              <w:rPr>
                <w:rFonts w:asciiTheme="minorHAnsi" w:hAnsiTheme="minorHAnsi" w:cstheme="minorHAnsi"/>
                <w:b/>
                <w:bCs/>
                <w:color w:val="000000" w:themeColor="text1"/>
                <w:sz w:val="22"/>
                <w:szCs w:val="22"/>
                <w:lang w:val="bs-Cyrl-BA" w:eastAsia="sr-Latn-CS"/>
              </w:rPr>
              <w:t>Остварена производња ( тона )</w:t>
            </w:r>
          </w:p>
        </w:tc>
      </w:tr>
      <w:tr w:rsidR="000D5D75" w:rsidRPr="0005403F" w14:paraId="37A9BCF4" w14:textId="77777777" w:rsidTr="001D2BC0">
        <w:trPr>
          <w:jc w:val="center"/>
        </w:trPr>
        <w:tc>
          <w:tcPr>
            <w:tcW w:w="2273" w:type="dxa"/>
          </w:tcPr>
          <w:p w14:paraId="772EBF9D"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Кромпир</w:t>
            </w:r>
          </w:p>
        </w:tc>
        <w:tc>
          <w:tcPr>
            <w:tcW w:w="2245" w:type="dxa"/>
          </w:tcPr>
          <w:p w14:paraId="5779EB10"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225</w:t>
            </w:r>
          </w:p>
        </w:tc>
        <w:tc>
          <w:tcPr>
            <w:tcW w:w="2246" w:type="dxa"/>
          </w:tcPr>
          <w:p w14:paraId="7B3B968E"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198</w:t>
            </w:r>
          </w:p>
        </w:tc>
        <w:tc>
          <w:tcPr>
            <w:tcW w:w="1961" w:type="dxa"/>
          </w:tcPr>
          <w:p w14:paraId="380BCC4F"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280</w:t>
            </w:r>
          </w:p>
        </w:tc>
      </w:tr>
      <w:tr w:rsidR="000D5D75" w:rsidRPr="0005403F" w14:paraId="54794C4C" w14:textId="77777777" w:rsidTr="001D2BC0">
        <w:trPr>
          <w:jc w:val="center"/>
        </w:trPr>
        <w:tc>
          <w:tcPr>
            <w:tcW w:w="2273" w:type="dxa"/>
          </w:tcPr>
          <w:p w14:paraId="05C2B6B5"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Мрква</w:t>
            </w:r>
          </w:p>
        </w:tc>
        <w:tc>
          <w:tcPr>
            <w:tcW w:w="2245" w:type="dxa"/>
          </w:tcPr>
          <w:p w14:paraId="19E7FDF8"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4,9</w:t>
            </w:r>
          </w:p>
        </w:tc>
        <w:tc>
          <w:tcPr>
            <w:tcW w:w="2246" w:type="dxa"/>
          </w:tcPr>
          <w:p w14:paraId="7406E01E"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4,9</w:t>
            </w:r>
          </w:p>
        </w:tc>
        <w:tc>
          <w:tcPr>
            <w:tcW w:w="1961" w:type="dxa"/>
          </w:tcPr>
          <w:p w14:paraId="46D0D49C"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6,5</w:t>
            </w:r>
          </w:p>
        </w:tc>
      </w:tr>
      <w:tr w:rsidR="000D5D75" w:rsidRPr="0005403F" w14:paraId="650D1F11" w14:textId="77777777" w:rsidTr="001D2BC0">
        <w:trPr>
          <w:jc w:val="center"/>
        </w:trPr>
        <w:tc>
          <w:tcPr>
            <w:tcW w:w="2273" w:type="dxa"/>
          </w:tcPr>
          <w:p w14:paraId="4C70E177"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Лук црни</w:t>
            </w:r>
          </w:p>
        </w:tc>
        <w:tc>
          <w:tcPr>
            <w:tcW w:w="2245" w:type="dxa"/>
          </w:tcPr>
          <w:p w14:paraId="2186749D"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7,6</w:t>
            </w:r>
          </w:p>
        </w:tc>
        <w:tc>
          <w:tcPr>
            <w:tcW w:w="2246" w:type="dxa"/>
          </w:tcPr>
          <w:p w14:paraId="3E347178"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7,6</w:t>
            </w:r>
          </w:p>
        </w:tc>
        <w:tc>
          <w:tcPr>
            <w:tcW w:w="1961" w:type="dxa"/>
          </w:tcPr>
          <w:p w14:paraId="7CF1D88A"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7,2</w:t>
            </w:r>
          </w:p>
        </w:tc>
      </w:tr>
      <w:tr w:rsidR="000D5D75" w:rsidRPr="0005403F" w14:paraId="15A5EF70" w14:textId="77777777" w:rsidTr="001D2BC0">
        <w:trPr>
          <w:jc w:val="center"/>
        </w:trPr>
        <w:tc>
          <w:tcPr>
            <w:tcW w:w="2273" w:type="dxa"/>
          </w:tcPr>
          <w:p w14:paraId="436DAF9C"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Лук бијели</w:t>
            </w:r>
          </w:p>
        </w:tc>
        <w:tc>
          <w:tcPr>
            <w:tcW w:w="2245" w:type="dxa"/>
          </w:tcPr>
          <w:p w14:paraId="61F6C4BE"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4,2</w:t>
            </w:r>
          </w:p>
        </w:tc>
        <w:tc>
          <w:tcPr>
            <w:tcW w:w="2246" w:type="dxa"/>
          </w:tcPr>
          <w:p w14:paraId="52E69B64"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4,2</w:t>
            </w:r>
          </w:p>
        </w:tc>
        <w:tc>
          <w:tcPr>
            <w:tcW w:w="1961" w:type="dxa"/>
          </w:tcPr>
          <w:p w14:paraId="73E43A85"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3,8</w:t>
            </w:r>
          </w:p>
        </w:tc>
      </w:tr>
      <w:tr w:rsidR="000D5D75" w:rsidRPr="0005403F" w14:paraId="7B5F5CD5" w14:textId="77777777" w:rsidTr="001D2BC0">
        <w:trPr>
          <w:jc w:val="center"/>
        </w:trPr>
        <w:tc>
          <w:tcPr>
            <w:tcW w:w="2273" w:type="dxa"/>
          </w:tcPr>
          <w:p w14:paraId="19DF5D8D"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Пасуљ</w:t>
            </w:r>
          </w:p>
        </w:tc>
        <w:tc>
          <w:tcPr>
            <w:tcW w:w="2245" w:type="dxa"/>
          </w:tcPr>
          <w:p w14:paraId="2914B71A"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5,8</w:t>
            </w:r>
          </w:p>
        </w:tc>
        <w:tc>
          <w:tcPr>
            <w:tcW w:w="2246" w:type="dxa"/>
          </w:tcPr>
          <w:p w14:paraId="1AC121DC"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2,8</w:t>
            </w:r>
          </w:p>
        </w:tc>
        <w:tc>
          <w:tcPr>
            <w:tcW w:w="1961" w:type="dxa"/>
          </w:tcPr>
          <w:p w14:paraId="7E3CBE59"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4,6</w:t>
            </w:r>
          </w:p>
        </w:tc>
      </w:tr>
      <w:tr w:rsidR="000D5D75" w:rsidRPr="0005403F" w14:paraId="763D6F1B" w14:textId="77777777" w:rsidTr="001D2BC0">
        <w:trPr>
          <w:jc w:val="center"/>
        </w:trPr>
        <w:tc>
          <w:tcPr>
            <w:tcW w:w="2273" w:type="dxa"/>
          </w:tcPr>
          <w:p w14:paraId="14794501"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Грашак</w:t>
            </w:r>
          </w:p>
        </w:tc>
        <w:tc>
          <w:tcPr>
            <w:tcW w:w="2245" w:type="dxa"/>
          </w:tcPr>
          <w:p w14:paraId="0B58E0F4"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0,52</w:t>
            </w:r>
          </w:p>
        </w:tc>
        <w:tc>
          <w:tcPr>
            <w:tcW w:w="2246" w:type="dxa"/>
          </w:tcPr>
          <w:p w14:paraId="6BBA9CD9"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0,37</w:t>
            </w:r>
          </w:p>
        </w:tc>
        <w:tc>
          <w:tcPr>
            <w:tcW w:w="1961" w:type="dxa"/>
          </w:tcPr>
          <w:p w14:paraId="7120111D"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0,67</w:t>
            </w:r>
          </w:p>
        </w:tc>
      </w:tr>
      <w:tr w:rsidR="000D5D75" w:rsidRPr="0005403F" w14:paraId="0747CACF" w14:textId="77777777" w:rsidTr="001D2BC0">
        <w:trPr>
          <w:jc w:val="center"/>
        </w:trPr>
        <w:tc>
          <w:tcPr>
            <w:tcW w:w="2273" w:type="dxa"/>
          </w:tcPr>
          <w:p w14:paraId="2DDC5C77"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Краставац</w:t>
            </w:r>
          </w:p>
        </w:tc>
        <w:tc>
          <w:tcPr>
            <w:tcW w:w="2245" w:type="dxa"/>
          </w:tcPr>
          <w:p w14:paraId="79D40C3B"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0,15</w:t>
            </w:r>
          </w:p>
        </w:tc>
        <w:tc>
          <w:tcPr>
            <w:tcW w:w="2246" w:type="dxa"/>
          </w:tcPr>
          <w:p w14:paraId="56E62CD1"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0,15</w:t>
            </w:r>
          </w:p>
        </w:tc>
        <w:tc>
          <w:tcPr>
            <w:tcW w:w="1961" w:type="dxa"/>
          </w:tcPr>
          <w:p w14:paraId="575231A7"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0,35</w:t>
            </w:r>
          </w:p>
        </w:tc>
      </w:tr>
      <w:tr w:rsidR="000D5D75" w:rsidRPr="0005403F" w14:paraId="42AF3EC6" w14:textId="77777777" w:rsidTr="001D2BC0">
        <w:trPr>
          <w:jc w:val="center"/>
        </w:trPr>
        <w:tc>
          <w:tcPr>
            <w:tcW w:w="2273" w:type="dxa"/>
          </w:tcPr>
          <w:p w14:paraId="683C1354"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Парадајиз</w:t>
            </w:r>
          </w:p>
        </w:tc>
        <w:tc>
          <w:tcPr>
            <w:tcW w:w="2245" w:type="dxa"/>
          </w:tcPr>
          <w:p w14:paraId="63BE7D31"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1</w:t>
            </w:r>
          </w:p>
        </w:tc>
        <w:tc>
          <w:tcPr>
            <w:tcW w:w="2246" w:type="dxa"/>
          </w:tcPr>
          <w:p w14:paraId="1DD5AE6C"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0,5</w:t>
            </w:r>
          </w:p>
        </w:tc>
        <w:tc>
          <w:tcPr>
            <w:tcW w:w="1961" w:type="dxa"/>
          </w:tcPr>
          <w:p w14:paraId="2991351C"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1,6</w:t>
            </w:r>
          </w:p>
        </w:tc>
      </w:tr>
      <w:tr w:rsidR="000D5D75" w:rsidRPr="0005403F" w14:paraId="3558CC8F" w14:textId="77777777" w:rsidTr="001D2BC0">
        <w:trPr>
          <w:jc w:val="center"/>
        </w:trPr>
        <w:tc>
          <w:tcPr>
            <w:tcW w:w="2273" w:type="dxa"/>
          </w:tcPr>
          <w:p w14:paraId="58081655"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Купус</w:t>
            </w:r>
          </w:p>
        </w:tc>
        <w:tc>
          <w:tcPr>
            <w:tcW w:w="2245" w:type="dxa"/>
          </w:tcPr>
          <w:p w14:paraId="494DA401"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10</w:t>
            </w:r>
          </w:p>
        </w:tc>
        <w:tc>
          <w:tcPr>
            <w:tcW w:w="2246" w:type="dxa"/>
          </w:tcPr>
          <w:p w14:paraId="42998E22"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10</w:t>
            </w:r>
          </w:p>
        </w:tc>
        <w:tc>
          <w:tcPr>
            <w:tcW w:w="1961" w:type="dxa"/>
          </w:tcPr>
          <w:p w14:paraId="17EE8B0A"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10</w:t>
            </w:r>
          </w:p>
        </w:tc>
      </w:tr>
    </w:tbl>
    <w:p w14:paraId="2AAC6031" w14:textId="77777777" w:rsidR="000D5D75" w:rsidRPr="001D2BC0" w:rsidRDefault="000D5D75" w:rsidP="000D5D75">
      <w:pPr>
        <w:jc w:val="center"/>
        <w:rPr>
          <w:rFonts w:asciiTheme="minorHAnsi" w:hAnsiTheme="minorHAnsi" w:cstheme="minorHAnsi"/>
          <w:i/>
          <w:iCs/>
          <w:color w:val="000000" w:themeColor="text1"/>
          <w:lang w:val="sr-Cyrl-BA"/>
        </w:rPr>
      </w:pPr>
      <w:r w:rsidRPr="001D2BC0">
        <w:rPr>
          <w:rFonts w:asciiTheme="minorHAnsi" w:hAnsiTheme="minorHAnsi" w:cstheme="minorHAnsi"/>
          <w:i/>
          <w:iCs/>
          <w:color w:val="000000" w:themeColor="text1"/>
          <w:lang w:val="sr-Cyrl-BA"/>
        </w:rPr>
        <w:t>Извор: општински подаци и Савјетодавна служба за пољопривреду Источно Сарајево</w:t>
      </w:r>
    </w:p>
    <w:p w14:paraId="31F31443" w14:textId="77777777" w:rsidR="000D5D75" w:rsidRPr="001D2BC0" w:rsidRDefault="000D5D75" w:rsidP="000D5D75">
      <w:pPr>
        <w:jc w:val="both"/>
        <w:rPr>
          <w:rFonts w:asciiTheme="minorHAnsi" w:hAnsiTheme="minorHAnsi" w:cstheme="minorHAnsi"/>
          <w:color w:val="000000" w:themeColor="text1"/>
          <w:sz w:val="22"/>
          <w:lang w:val="sr-Cyrl-BA"/>
        </w:rPr>
      </w:pPr>
    </w:p>
    <w:p w14:paraId="555D2DB9" w14:textId="77777777" w:rsidR="000D5D75" w:rsidRPr="001D2BC0" w:rsidRDefault="000D5D75" w:rsidP="000D5D75">
      <w:pPr>
        <w:rPr>
          <w:rFonts w:asciiTheme="minorHAnsi" w:hAnsiTheme="minorHAnsi" w:cstheme="minorHAnsi"/>
          <w:b/>
          <w:iCs/>
          <w:color w:val="000000" w:themeColor="text1"/>
          <w:lang w:val="sr-Cyrl-BA"/>
        </w:rPr>
      </w:pPr>
      <w:r w:rsidRPr="001D2BC0">
        <w:rPr>
          <w:rFonts w:asciiTheme="minorHAnsi" w:hAnsiTheme="minorHAnsi" w:cstheme="minorHAnsi"/>
          <w:b/>
          <w:iCs/>
          <w:color w:val="000000" w:themeColor="text1"/>
          <w:lang w:val="sr-Cyrl-BA"/>
        </w:rPr>
        <w:t>Производња крмног биља</w:t>
      </w:r>
    </w:p>
    <w:p w14:paraId="72AFF4CF" w14:textId="67425FD0" w:rsidR="000D5D75" w:rsidRPr="001D2BC0" w:rsidRDefault="000D5D75" w:rsidP="00EA2FC7">
      <w:pPr>
        <w:jc w:val="both"/>
        <w:rPr>
          <w:rFonts w:asciiTheme="minorHAnsi" w:hAnsiTheme="minorHAnsi" w:cstheme="minorHAnsi"/>
          <w:bCs/>
          <w:iCs/>
          <w:color w:val="000000" w:themeColor="text1"/>
          <w:lang w:val="sr-Cyrl-BA"/>
        </w:rPr>
      </w:pPr>
      <w:r w:rsidRPr="001D2BC0">
        <w:rPr>
          <w:rFonts w:asciiTheme="minorHAnsi" w:hAnsiTheme="minorHAnsi" w:cstheme="minorHAnsi"/>
          <w:bCs/>
          <w:iCs/>
          <w:color w:val="000000" w:themeColor="text1"/>
          <w:lang w:val="sr-Cyrl-BA"/>
        </w:rPr>
        <w:t>Изузетно развијена сточарска производња и њена економска одрживост захт</w:t>
      </w:r>
      <w:r w:rsidR="009F76C7">
        <w:rPr>
          <w:rFonts w:asciiTheme="minorHAnsi" w:hAnsiTheme="minorHAnsi" w:cstheme="minorHAnsi"/>
          <w:bCs/>
          <w:iCs/>
          <w:color w:val="000000" w:themeColor="text1"/>
          <w:lang w:val="sr-Cyrl-BA"/>
        </w:rPr>
        <w:t>и</w:t>
      </w:r>
      <w:r w:rsidRPr="001D2BC0">
        <w:rPr>
          <w:rFonts w:asciiTheme="minorHAnsi" w:hAnsiTheme="minorHAnsi" w:cstheme="minorHAnsi"/>
          <w:bCs/>
          <w:iCs/>
          <w:color w:val="000000" w:themeColor="text1"/>
          <w:lang w:val="sr-Cyrl-BA"/>
        </w:rPr>
        <w:t xml:space="preserve">јева значајну количину и производњу сточне хране. </w:t>
      </w:r>
      <w:r w:rsidR="009F76C7">
        <w:rPr>
          <w:rFonts w:asciiTheme="minorHAnsi" w:hAnsiTheme="minorHAnsi" w:cstheme="minorHAnsi"/>
          <w:bCs/>
          <w:iCs/>
          <w:color w:val="000000" w:themeColor="text1"/>
          <w:lang w:val="sr-Cyrl-BA"/>
        </w:rPr>
        <w:t xml:space="preserve">На </w:t>
      </w:r>
      <w:r w:rsidRPr="001D2BC0">
        <w:rPr>
          <w:rFonts w:asciiTheme="minorHAnsi" w:hAnsiTheme="minorHAnsi" w:cstheme="minorHAnsi"/>
          <w:bCs/>
          <w:iCs/>
          <w:color w:val="000000" w:themeColor="text1"/>
          <w:lang w:val="sr-Cyrl-BA"/>
        </w:rPr>
        <w:t xml:space="preserve">подручју општине успостављена </w:t>
      </w:r>
      <w:r w:rsidR="009F76C7">
        <w:rPr>
          <w:rFonts w:asciiTheme="minorHAnsi" w:hAnsiTheme="minorHAnsi" w:cstheme="minorHAnsi"/>
          <w:bCs/>
          <w:iCs/>
          <w:color w:val="000000" w:themeColor="text1"/>
          <w:lang w:val="sr-Cyrl-BA"/>
        </w:rPr>
        <w:t xml:space="preserve">је </w:t>
      </w:r>
      <w:r w:rsidRPr="001D2BC0">
        <w:rPr>
          <w:rFonts w:asciiTheme="minorHAnsi" w:hAnsiTheme="minorHAnsi" w:cstheme="minorHAnsi"/>
          <w:bCs/>
          <w:iCs/>
          <w:color w:val="000000" w:themeColor="text1"/>
          <w:lang w:val="sr-Cyrl-BA"/>
        </w:rPr>
        <w:t>производња</w:t>
      </w:r>
      <w:r w:rsidR="009F76C7">
        <w:rPr>
          <w:rFonts w:asciiTheme="minorHAnsi" w:hAnsiTheme="minorHAnsi" w:cstheme="minorHAnsi"/>
          <w:bCs/>
          <w:iCs/>
          <w:color w:val="000000" w:themeColor="text1"/>
          <w:lang w:val="sr-Cyrl-BA"/>
        </w:rPr>
        <w:t xml:space="preserve"> крмног</w:t>
      </w:r>
      <w:r w:rsidRPr="001D2BC0">
        <w:rPr>
          <w:rFonts w:asciiTheme="minorHAnsi" w:hAnsiTheme="minorHAnsi" w:cstheme="minorHAnsi"/>
          <w:bCs/>
          <w:iCs/>
          <w:color w:val="000000" w:themeColor="text1"/>
          <w:lang w:val="sr-Cyrl-BA"/>
        </w:rPr>
        <w:t xml:space="preserve"> биља у сљедећим количинама:</w:t>
      </w:r>
    </w:p>
    <w:p w14:paraId="634FAAE6" w14:textId="77777777" w:rsidR="000D5D75" w:rsidRPr="001D2BC0" w:rsidRDefault="000D5D75" w:rsidP="000D5D75">
      <w:pPr>
        <w:rPr>
          <w:rFonts w:asciiTheme="minorHAnsi" w:hAnsiTheme="minorHAnsi" w:cstheme="minorHAnsi"/>
          <w:bCs/>
          <w:iCs/>
          <w:color w:val="000000" w:themeColor="text1"/>
          <w:sz w:val="22"/>
          <w:lang w:val="sr-Cyrl-BA"/>
        </w:rPr>
      </w:pPr>
    </w:p>
    <w:p w14:paraId="129A2F7E" w14:textId="5D705B62" w:rsidR="00EA2FC7" w:rsidRPr="001D2BC0" w:rsidRDefault="00EA2FC7" w:rsidP="001D2BC0">
      <w:pPr>
        <w:jc w:val="center"/>
        <w:rPr>
          <w:rFonts w:asciiTheme="minorHAnsi" w:hAnsiTheme="minorHAnsi" w:cstheme="minorHAnsi"/>
          <w:bCs/>
          <w:iCs/>
          <w:color w:val="000000" w:themeColor="text1"/>
          <w:lang w:val="sr-Cyrl-BA"/>
        </w:rPr>
      </w:pPr>
      <w:r w:rsidRPr="001D2BC0">
        <w:rPr>
          <w:rFonts w:asciiTheme="minorHAnsi" w:hAnsiTheme="minorHAnsi" w:cstheme="minorHAnsi"/>
          <w:bCs/>
          <w:i/>
          <w:color w:val="000000" w:themeColor="text1"/>
          <w:lang w:val="sr-Cyrl-BA"/>
        </w:rPr>
        <w:t>Табела</w:t>
      </w:r>
      <w:r w:rsidR="001D2BC0" w:rsidRPr="001D2BC0">
        <w:rPr>
          <w:rFonts w:asciiTheme="minorHAnsi" w:hAnsiTheme="minorHAnsi" w:cstheme="minorHAnsi"/>
          <w:bCs/>
          <w:i/>
          <w:color w:val="000000" w:themeColor="text1"/>
          <w:lang w:val="sr-Cyrl-BA"/>
        </w:rPr>
        <w:t xml:space="preserve"> 13</w:t>
      </w:r>
      <w:r w:rsidRPr="001D2BC0">
        <w:rPr>
          <w:rFonts w:asciiTheme="minorHAnsi" w:hAnsiTheme="minorHAnsi" w:cstheme="minorHAnsi"/>
          <w:bCs/>
          <w:i/>
          <w:color w:val="000000" w:themeColor="text1"/>
          <w:lang w:val="sr-Cyrl-BA"/>
        </w:rPr>
        <w:t>:</w:t>
      </w:r>
      <w:r w:rsidRPr="001D2BC0">
        <w:rPr>
          <w:rFonts w:asciiTheme="minorHAnsi" w:hAnsiTheme="minorHAnsi" w:cstheme="minorHAnsi"/>
          <w:bCs/>
          <w:iCs/>
          <w:color w:val="000000" w:themeColor="text1"/>
          <w:lang w:val="sr-Cyrl-BA"/>
        </w:rPr>
        <w:t xml:space="preserve"> Преглед сјетвених површина и принос крмног биља на подручју општине Трново</w:t>
      </w: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5"/>
        <w:gridCol w:w="1260"/>
        <w:gridCol w:w="1440"/>
        <w:gridCol w:w="1350"/>
      </w:tblGrid>
      <w:tr w:rsidR="000D5D75" w:rsidRPr="0005403F" w14:paraId="4B95F728" w14:textId="77777777" w:rsidTr="0005403F">
        <w:trPr>
          <w:trHeight w:val="250"/>
          <w:jc w:val="center"/>
        </w:trPr>
        <w:tc>
          <w:tcPr>
            <w:tcW w:w="3775" w:type="dxa"/>
            <w:shd w:val="clear" w:color="auto" w:fill="D0CECE" w:themeFill="background2" w:themeFillShade="E6"/>
          </w:tcPr>
          <w:p w14:paraId="025C2395" w14:textId="77777777" w:rsidR="000D5D75" w:rsidRPr="0005403F" w:rsidRDefault="000D5D75" w:rsidP="00330A4C">
            <w:pPr>
              <w:rPr>
                <w:rFonts w:ascii="Calibri" w:hAnsi="Calibri" w:cs="Calibri"/>
                <w:b/>
                <w:bCs/>
                <w:color w:val="000000" w:themeColor="text1"/>
                <w:sz w:val="22"/>
                <w:szCs w:val="22"/>
                <w:lang w:val="sr-Cyrl-BA"/>
              </w:rPr>
            </w:pPr>
            <w:r w:rsidRPr="0005403F">
              <w:rPr>
                <w:rFonts w:ascii="Calibri" w:hAnsi="Calibri" w:cs="Calibri"/>
                <w:b/>
                <w:bCs/>
                <w:color w:val="000000" w:themeColor="text1"/>
                <w:sz w:val="22"/>
                <w:szCs w:val="22"/>
                <w:lang w:val="sr-Cyrl-BA"/>
              </w:rPr>
              <w:t>Култура</w:t>
            </w:r>
          </w:p>
        </w:tc>
        <w:tc>
          <w:tcPr>
            <w:tcW w:w="1260" w:type="dxa"/>
            <w:shd w:val="clear" w:color="auto" w:fill="D0CECE" w:themeFill="background2" w:themeFillShade="E6"/>
          </w:tcPr>
          <w:p w14:paraId="23CDBF6E"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2022</w:t>
            </w:r>
          </w:p>
        </w:tc>
        <w:tc>
          <w:tcPr>
            <w:tcW w:w="1440" w:type="dxa"/>
            <w:shd w:val="clear" w:color="auto" w:fill="D0CECE" w:themeFill="background2" w:themeFillShade="E6"/>
          </w:tcPr>
          <w:p w14:paraId="2735B090"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2023</w:t>
            </w:r>
          </w:p>
        </w:tc>
        <w:tc>
          <w:tcPr>
            <w:tcW w:w="1350" w:type="dxa"/>
            <w:shd w:val="clear" w:color="auto" w:fill="D0CECE" w:themeFill="background2" w:themeFillShade="E6"/>
          </w:tcPr>
          <w:p w14:paraId="51C3475F"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2024</w:t>
            </w:r>
          </w:p>
        </w:tc>
      </w:tr>
      <w:tr w:rsidR="000D5D75" w:rsidRPr="0005403F" w14:paraId="3A05BB1A" w14:textId="77777777" w:rsidTr="0005403F">
        <w:trPr>
          <w:trHeight w:val="250"/>
          <w:jc w:val="center"/>
        </w:trPr>
        <w:tc>
          <w:tcPr>
            <w:tcW w:w="3775" w:type="dxa"/>
            <w:shd w:val="clear" w:color="auto" w:fill="E7E6E6" w:themeFill="background2"/>
          </w:tcPr>
          <w:p w14:paraId="533785BC" w14:textId="77777777" w:rsidR="000D5D75" w:rsidRPr="0005403F" w:rsidRDefault="000D5D75" w:rsidP="00330A4C">
            <w:pPr>
              <w:rPr>
                <w:rFonts w:ascii="Calibri" w:hAnsi="Calibri" w:cs="Calibri"/>
                <w:i/>
                <w:iCs/>
                <w:color w:val="000000" w:themeColor="text1"/>
                <w:sz w:val="22"/>
                <w:szCs w:val="22"/>
                <w:lang w:val="sr-Cyrl-BA"/>
              </w:rPr>
            </w:pPr>
            <w:r w:rsidRPr="0005403F">
              <w:rPr>
                <w:rFonts w:ascii="Calibri" w:hAnsi="Calibri" w:cs="Calibri"/>
                <w:i/>
                <w:iCs/>
                <w:color w:val="000000" w:themeColor="text1"/>
                <w:sz w:val="22"/>
                <w:szCs w:val="22"/>
                <w:lang w:val="sr-Cyrl-BA"/>
              </w:rPr>
              <w:t>Пожњевена површина (hа)</w:t>
            </w:r>
          </w:p>
        </w:tc>
        <w:tc>
          <w:tcPr>
            <w:tcW w:w="1260" w:type="dxa"/>
            <w:shd w:val="clear" w:color="auto" w:fill="E7E6E6" w:themeFill="background2"/>
          </w:tcPr>
          <w:p w14:paraId="14124CB9" w14:textId="77777777" w:rsidR="000D5D75" w:rsidRPr="0005403F" w:rsidRDefault="000D5D75" w:rsidP="00330A4C">
            <w:pPr>
              <w:jc w:val="right"/>
              <w:rPr>
                <w:rFonts w:ascii="Calibri" w:hAnsi="Calibri" w:cs="Calibri"/>
                <w:color w:val="000000" w:themeColor="text1"/>
                <w:sz w:val="22"/>
                <w:szCs w:val="22"/>
                <w:lang w:val="sr-Cyrl-BA"/>
              </w:rPr>
            </w:pPr>
          </w:p>
        </w:tc>
        <w:tc>
          <w:tcPr>
            <w:tcW w:w="1440" w:type="dxa"/>
            <w:shd w:val="clear" w:color="auto" w:fill="E7E6E6" w:themeFill="background2"/>
          </w:tcPr>
          <w:p w14:paraId="1D161D5E" w14:textId="77777777" w:rsidR="000D5D75" w:rsidRPr="0005403F" w:rsidRDefault="000D5D75" w:rsidP="00330A4C">
            <w:pPr>
              <w:jc w:val="right"/>
              <w:rPr>
                <w:rFonts w:ascii="Calibri" w:hAnsi="Calibri" w:cs="Calibri"/>
                <w:color w:val="000000" w:themeColor="text1"/>
                <w:sz w:val="22"/>
                <w:szCs w:val="22"/>
                <w:lang w:val="sr-Cyrl-BA"/>
              </w:rPr>
            </w:pPr>
          </w:p>
        </w:tc>
        <w:tc>
          <w:tcPr>
            <w:tcW w:w="1350" w:type="dxa"/>
            <w:shd w:val="clear" w:color="auto" w:fill="E7E6E6" w:themeFill="background2"/>
          </w:tcPr>
          <w:p w14:paraId="74714F8D" w14:textId="77777777" w:rsidR="000D5D75" w:rsidRPr="0005403F" w:rsidRDefault="000D5D75" w:rsidP="00330A4C">
            <w:pPr>
              <w:jc w:val="right"/>
              <w:rPr>
                <w:rFonts w:ascii="Calibri" w:hAnsi="Calibri" w:cs="Calibri"/>
                <w:color w:val="000000" w:themeColor="text1"/>
                <w:sz w:val="22"/>
                <w:szCs w:val="22"/>
                <w:lang w:val="sr-Cyrl-BA"/>
              </w:rPr>
            </w:pPr>
          </w:p>
        </w:tc>
      </w:tr>
      <w:tr w:rsidR="000D5D75" w:rsidRPr="0005403F" w14:paraId="5B742AE8" w14:textId="77777777" w:rsidTr="0005403F">
        <w:trPr>
          <w:trHeight w:val="250"/>
          <w:jc w:val="center"/>
        </w:trPr>
        <w:tc>
          <w:tcPr>
            <w:tcW w:w="3775" w:type="dxa"/>
          </w:tcPr>
          <w:p w14:paraId="08E7970F"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Дјетелина (сјено и сјеме)</w:t>
            </w:r>
          </w:p>
        </w:tc>
        <w:tc>
          <w:tcPr>
            <w:tcW w:w="1260" w:type="dxa"/>
          </w:tcPr>
          <w:p w14:paraId="379AE049"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4</w:t>
            </w:r>
          </w:p>
        </w:tc>
        <w:tc>
          <w:tcPr>
            <w:tcW w:w="1440" w:type="dxa"/>
          </w:tcPr>
          <w:p w14:paraId="4B9B0F16"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4</w:t>
            </w:r>
          </w:p>
        </w:tc>
        <w:tc>
          <w:tcPr>
            <w:tcW w:w="1350" w:type="dxa"/>
          </w:tcPr>
          <w:p w14:paraId="169E8C2C"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3</w:t>
            </w:r>
          </w:p>
        </w:tc>
      </w:tr>
      <w:tr w:rsidR="000D5D75" w:rsidRPr="0005403F" w14:paraId="1F78EAB0" w14:textId="77777777" w:rsidTr="0005403F">
        <w:trPr>
          <w:trHeight w:val="250"/>
          <w:jc w:val="center"/>
        </w:trPr>
        <w:tc>
          <w:tcPr>
            <w:tcW w:w="3775" w:type="dxa"/>
          </w:tcPr>
          <w:p w14:paraId="129EE598"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Луцерка (сјено и сјеме)</w:t>
            </w:r>
          </w:p>
        </w:tc>
        <w:tc>
          <w:tcPr>
            <w:tcW w:w="1260" w:type="dxa"/>
          </w:tcPr>
          <w:p w14:paraId="74DAAD7D"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2</w:t>
            </w:r>
          </w:p>
        </w:tc>
        <w:tc>
          <w:tcPr>
            <w:tcW w:w="1440" w:type="dxa"/>
          </w:tcPr>
          <w:p w14:paraId="043E9A3C"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2</w:t>
            </w:r>
          </w:p>
        </w:tc>
        <w:tc>
          <w:tcPr>
            <w:tcW w:w="1350" w:type="dxa"/>
          </w:tcPr>
          <w:p w14:paraId="70AFB328"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2</w:t>
            </w:r>
          </w:p>
        </w:tc>
      </w:tr>
      <w:tr w:rsidR="000D5D75" w:rsidRPr="0005403F" w14:paraId="53FE7D58" w14:textId="77777777" w:rsidTr="0005403F">
        <w:trPr>
          <w:trHeight w:val="251"/>
          <w:jc w:val="center"/>
        </w:trPr>
        <w:tc>
          <w:tcPr>
            <w:tcW w:w="3775" w:type="dxa"/>
          </w:tcPr>
          <w:p w14:paraId="7CD01DCD"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Мјешавина трава и легуминоза</w:t>
            </w:r>
          </w:p>
        </w:tc>
        <w:tc>
          <w:tcPr>
            <w:tcW w:w="1260" w:type="dxa"/>
          </w:tcPr>
          <w:p w14:paraId="571446B2"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5</w:t>
            </w:r>
          </w:p>
        </w:tc>
        <w:tc>
          <w:tcPr>
            <w:tcW w:w="1440" w:type="dxa"/>
          </w:tcPr>
          <w:p w14:paraId="3FE8F301"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3</w:t>
            </w:r>
          </w:p>
        </w:tc>
        <w:tc>
          <w:tcPr>
            <w:tcW w:w="1350" w:type="dxa"/>
          </w:tcPr>
          <w:p w14:paraId="66BF4D1F"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3</w:t>
            </w:r>
          </w:p>
        </w:tc>
      </w:tr>
      <w:tr w:rsidR="000D5D75" w:rsidRPr="0005403F" w14:paraId="07CC4845" w14:textId="77777777" w:rsidTr="0005403F">
        <w:trPr>
          <w:trHeight w:val="251"/>
          <w:jc w:val="center"/>
        </w:trPr>
        <w:tc>
          <w:tcPr>
            <w:tcW w:w="3775" w:type="dxa"/>
          </w:tcPr>
          <w:p w14:paraId="651B8610"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Силажни кукуруз</w:t>
            </w:r>
          </w:p>
        </w:tc>
        <w:tc>
          <w:tcPr>
            <w:tcW w:w="1260" w:type="dxa"/>
          </w:tcPr>
          <w:p w14:paraId="6BF2FFA2"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2</w:t>
            </w:r>
          </w:p>
        </w:tc>
        <w:tc>
          <w:tcPr>
            <w:tcW w:w="1440" w:type="dxa"/>
          </w:tcPr>
          <w:p w14:paraId="6445D24D"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3</w:t>
            </w:r>
          </w:p>
        </w:tc>
        <w:tc>
          <w:tcPr>
            <w:tcW w:w="1350" w:type="dxa"/>
          </w:tcPr>
          <w:p w14:paraId="65A1B5E7"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2</w:t>
            </w:r>
          </w:p>
        </w:tc>
      </w:tr>
      <w:tr w:rsidR="000D5D75" w:rsidRPr="0005403F" w14:paraId="6FA7123D" w14:textId="77777777" w:rsidTr="0005403F">
        <w:trPr>
          <w:trHeight w:val="251"/>
          <w:jc w:val="center"/>
        </w:trPr>
        <w:tc>
          <w:tcPr>
            <w:tcW w:w="3775" w:type="dxa"/>
          </w:tcPr>
          <w:p w14:paraId="42FD4161"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Остало крмно биље</w:t>
            </w:r>
          </w:p>
        </w:tc>
        <w:tc>
          <w:tcPr>
            <w:tcW w:w="1260" w:type="dxa"/>
          </w:tcPr>
          <w:p w14:paraId="08C1F691"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2</w:t>
            </w:r>
          </w:p>
        </w:tc>
        <w:tc>
          <w:tcPr>
            <w:tcW w:w="1440" w:type="dxa"/>
          </w:tcPr>
          <w:p w14:paraId="141CC15D"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2</w:t>
            </w:r>
          </w:p>
        </w:tc>
        <w:tc>
          <w:tcPr>
            <w:tcW w:w="1350" w:type="dxa"/>
          </w:tcPr>
          <w:p w14:paraId="2E32D877"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2</w:t>
            </w:r>
          </w:p>
        </w:tc>
      </w:tr>
      <w:tr w:rsidR="000D5D75" w:rsidRPr="0005403F" w14:paraId="6B421A91" w14:textId="77777777" w:rsidTr="0005403F">
        <w:trPr>
          <w:trHeight w:val="251"/>
          <w:jc w:val="center"/>
        </w:trPr>
        <w:tc>
          <w:tcPr>
            <w:tcW w:w="3775" w:type="dxa"/>
            <w:shd w:val="clear" w:color="auto" w:fill="E7E6E6" w:themeFill="background2"/>
          </w:tcPr>
          <w:p w14:paraId="77739329" w14:textId="77777777" w:rsidR="000D5D75" w:rsidRPr="0005403F" w:rsidRDefault="000D5D75" w:rsidP="00330A4C">
            <w:pPr>
              <w:rPr>
                <w:rFonts w:ascii="Calibri" w:hAnsi="Calibri" w:cs="Calibri"/>
                <w:i/>
                <w:iCs/>
                <w:color w:val="000000" w:themeColor="text1"/>
                <w:sz w:val="22"/>
                <w:szCs w:val="22"/>
                <w:lang w:val="sr-Cyrl-BA"/>
              </w:rPr>
            </w:pPr>
            <w:r w:rsidRPr="0005403F">
              <w:rPr>
                <w:rFonts w:ascii="Calibri" w:hAnsi="Calibri" w:cs="Calibri"/>
                <w:i/>
                <w:iCs/>
                <w:color w:val="000000" w:themeColor="text1"/>
                <w:sz w:val="22"/>
                <w:szCs w:val="22"/>
                <w:lang w:val="sr-Cyrl-BA"/>
              </w:rPr>
              <w:t>Произведена количина (укупно тона)</w:t>
            </w:r>
          </w:p>
        </w:tc>
        <w:tc>
          <w:tcPr>
            <w:tcW w:w="1260" w:type="dxa"/>
            <w:shd w:val="clear" w:color="auto" w:fill="E7E6E6" w:themeFill="background2"/>
          </w:tcPr>
          <w:p w14:paraId="27E18667" w14:textId="77777777" w:rsidR="000D5D75" w:rsidRPr="0005403F" w:rsidRDefault="000D5D75" w:rsidP="00330A4C">
            <w:pPr>
              <w:jc w:val="right"/>
              <w:rPr>
                <w:rFonts w:ascii="Calibri" w:hAnsi="Calibri" w:cs="Calibri"/>
                <w:color w:val="000000" w:themeColor="text1"/>
                <w:sz w:val="22"/>
                <w:szCs w:val="22"/>
                <w:lang w:val="sr-Cyrl-BA"/>
              </w:rPr>
            </w:pPr>
          </w:p>
        </w:tc>
        <w:tc>
          <w:tcPr>
            <w:tcW w:w="1440" w:type="dxa"/>
            <w:shd w:val="clear" w:color="auto" w:fill="E7E6E6" w:themeFill="background2"/>
          </w:tcPr>
          <w:p w14:paraId="11EDF6A9" w14:textId="77777777" w:rsidR="000D5D75" w:rsidRPr="0005403F" w:rsidRDefault="000D5D75" w:rsidP="00330A4C">
            <w:pPr>
              <w:jc w:val="right"/>
              <w:rPr>
                <w:rFonts w:ascii="Calibri" w:hAnsi="Calibri" w:cs="Calibri"/>
                <w:color w:val="000000" w:themeColor="text1"/>
                <w:sz w:val="22"/>
                <w:szCs w:val="22"/>
                <w:lang w:val="sr-Cyrl-BA"/>
              </w:rPr>
            </w:pPr>
          </w:p>
        </w:tc>
        <w:tc>
          <w:tcPr>
            <w:tcW w:w="1350" w:type="dxa"/>
            <w:shd w:val="clear" w:color="auto" w:fill="E7E6E6" w:themeFill="background2"/>
          </w:tcPr>
          <w:p w14:paraId="711C71AE" w14:textId="77777777" w:rsidR="000D5D75" w:rsidRPr="0005403F" w:rsidRDefault="000D5D75" w:rsidP="00330A4C">
            <w:pPr>
              <w:jc w:val="right"/>
              <w:rPr>
                <w:rFonts w:ascii="Calibri" w:hAnsi="Calibri" w:cs="Calibri"/>
                <w:color w:val="000000" w:themeColor="text1"/>
                <w:sz w:val="22"/>
                <w:szCs w:val="22"/>
                <w:lang w:val="sr-Cyrl-BA"/>
              </w:rPr>
            </w:pPr>
          </w:p>
        </w:tc>
      </w:tr>
      <w:tr w:rsidR="000D5D75" w:rsidRPr="0005403F" w14:paraId="26329402" w14:textId="77777777" w:rsidTr="0005403F">
        <w:trPr>
          <w:trHeight w:val="251"/>
          <w:jc w:val="center"/>
        </w:trPr>
        <w:tc>
          <w:tcPr>
            <w:tcW w:w="3775" w:type="dxa"/>
          </w:tcPr>
          <w:p w14:paraId="62021E57"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Дјетелина (сјено и сјеме)</w:t>
            </w:r>
          </w:p>
        </w:tc>
        <w:tc>
          <w:tcPr>
            <w:tcW w:w="1260" w:type="dxa"/>
          </w:tcPr>
          <w:p w14:paraId="0652DE94"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10</w:t>
            </w:r>
          </w:p>
        </w:tc>
        <w:tc>
          <w:tcPr>
            <w:tcW w:w="1440" w:type="dxa"/>
          </w:tcPr>
          <w:p w14:paraId="3431879E"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10</w:t>
            </w:r>
          </w:p>
        </w:tc>
        <w:tc>
          <w:tcPr>
            <w:tcW w:w="1350" w:type="dxa"/>
          </w:tcPr>
          <w:p w14:paraId="6B2C868C"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6,3</w:t>
            </w:r>
          </w:p>
        </w:tc>
      </w:tr>
      <w:tr w:rsidR="000D5D75" w:rsidRPr="0005403F" w14:paraId="58D94AC6" w14:textId="77777777" w:rsidTr="0005403F">
        <w:trPr>
          <w:trHeight w:val="251"/>
          <w:jc w:val="center"/>
        </w:trPr>
        <w:tc>
          <w:tcPr>
            <w:tcW w:w="3775" w:type="dxa"/>
          </w:tcPr>
          <w:p w14:paraId="7D64E0F9"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Луцерка (сјено и сјеме)</w:t>
            </w:r>
          </w:p>
        </w:tc>
        <w:tc>
          <w:tcPr>
            <w:tcW w:w="1260" w:type="dxa"/>
          </w:tcPr>
          <w:p w14:paraId="22179EE7"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5,2</w:t>
            </w:r>
          </w:p>
        </w:tc>
        <w:tc>
          <w:tcPr>
            <w:tcW w:w="1440" w:type="dxa"/>
          </w:tcPr>
          <w:p w14:paraId="7F37D3DD"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5,1</w:t>
            </w:r>
          </w:p>
        </w:tc>
        <w:tc>
          <w:tcPr>
            <w:tcW w:w="1350" w:type="dxa"/>
          </w:tcPr>
          <w:p w14:paraId="1BC7BE39"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4,2</w:t>
            </w:r>
          </w:p>
        </w:tc>
      </w:tr>
      <w:tr w:rsidR="000D5D75" w:rsidRPr="0005403F" w14:paraId="56AB9848" w14:textId="77777777" w:rsidTr="0005403F">
        <w:trPr>
          <w:trHeight w:val="251"/>
          <w:jc w:val="center"/>
        </w:trPr>
        <w:tc>
          <w:tcPr>
            <w:tcW w:w="3775" w:type="dxa"/>
          </w:tcPr>
          <w:p w14:paraId="2316855E"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Мјешавина трава и легуминоза</w:t>
            </w:r>
          </w:p>
        </w:tc>
        <w:tc>
          <w:tcPr>
            <w:tcW w:w="1260" w:type="dxa"/>
          </w:tcPr>
          <w:p w14:paraId="32072F28"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11</w:t>
            </w:r>
          </w:p>
        </w:tc>
        <w:tc>
          <w:tcPr>
            <w:tcW w:w="1440" w:type="dxa"/>
          </w:tcPr>
          <w:p w14:paraId="58A8DA5C"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11,5</w:t>
            </w:r>
          </w:p>
        </w:tc>
        <w:tc>
          <w:tcPr>
            <w:tcW w:w="1350" w:type="dxa"/>
          </w:tcPr>
          <w:p w14:paraId="60CDEA8A"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10</w:t>
            </w:r>
          </w:p>
        </w:tc>
      </w:tr>
      <w:tr w:rsidR="000D5D75" w:rsidRPr="0005403F" w14:paraId="180777A8" w14:textId="77777777" w:rsidTr="0005403F">
        <w:trPr>
          <w:trHeight w:val="251"/>
          <w:jc w:val="center"/>
        </w:trPr>
        <w:tc>
          <w:tcPr>
            <w:tcW w:w="3775" w:type="dxa"/>
          </w:tcPr>
          <w:p w14:paraId="0FFDEE6E"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Силажни кукуруз</w:t>
            </w:r>
          </w:p>
        </w:tc>
        <w:tc>
          <w:tcPr>
            <w:tcW w:w="1260" w:type="dxa"/>
          </w:tcPr>
          <w:p w14:paraId="1BB0B77F"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100</w:t>
            </w:r>
          </w:p>
        </w:tc>
        <w:tc>
          <w:tcPr>
            <w:tcW w:w="1440" w:type="dxa"/>
          </w:tcPr>
          <w:p w14:paraId="657C4C31"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100</w:t>
            </w:r>
          </w:p>
        </w:tc>
        <w:tc>
          <w:tcPr>
            <w:tcW w:w="1350" w:type="dxa"/>
          </w:tcPr>
          <w:p w14:paraId="6C83D175"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76</w:t>
            </w:r>
          </w:p>
        </w:tc>
      </w:tr>
      <w:tr w:rsidR="000D5D75" w:rsidRPr="0005403F" w14:paraId="6DBE7C81" w14:textId="77777777" w:rsidTr="0005403F">
        <w:trPr>
          <w:trHeight w:val="251"/>
          <w:jc w:val="center"/>
        </w:trPr>
        <w:tc>
          <w:tcPr>
            <w:tcW w:w="3775" w:type="dxa"/>
          </w:tcPr>
          <w:p w14:paraId="71862F23"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Остало крмно биље</w:t>
            </w:r>
          </w:p>
        </w:tc>
        <w:tc>
          <w:tcPr>
            <w:tcW w:w="1260" w:type="dxa"/>
          </w:tcPr>
          <w:p w14:paraId="43CB3A04"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1,8</w:t>
            </w:r>
          </w:p>
        </w:tc>
        <w:tc>
          <w:tcPr>
            <w:tcW w:w="1440" w:type="dxa"/>
          </w:tcPr>
          <w:p w14:paraId="667D7F4C"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2</w:t>
            </w:r>
          </w:p>
        </w:tc>
        <w:tc>
          <w:tcPr>
            <w:tcW w:w="1350" w:type="dxa"/>
          </w:tcPr>
          <w:p w14:paraId="77896A43"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1,4</w:t>
            </w:r>
          </w:p>
        </w:tc>
      </w:tr>
      <w:tr w:rsidR="000D5D75" w:rsidRPr="0005403F" w14:paraId="3BE55F48" w14:textId="77777777" w:rsidTr="0005403F">
        <w:trPr>
          <w:trHeight w:val="250"/>
          <w:jc w:val="center"/>
        </w:trPr>
        <w:tc>
          <w:tcPr>
            <w:tcW w:w="3775" w:type="dxa"/>
            <w:shd w:val="clear" w:color="auto" w:fill="E7E6E6" w:themeFill="background2"/>
          </w:tcPr>
          <w:p w14:paraId="3FBB5DEB" w14:textId="77777777" w:rsidR="000D5D75" w:rsidRPr="0005403F" w:rsidRDefault="000D5D75" w:rsidP="00330A4C">
            <w:pPr>
              <w:rPr>
                <w:rFonts w:ascii="Calibri" w:hAnsi="Calibri" w:cs="Calibri"/>
                <w:i/>
                <w:iCs/>
                <w:color w:val="000000" w:themeColor="text1"/>
                <w:sz w:val="22"/>
                <w:szCs w:val="22"/>
                <w:lang w:val="sr-Cyrl-BA"/>
              </w:rPr>
            </w:pPr>
            <w:r w:rsidRPr="0005403F">
              <w:rPr>
                <w:rFonts w:ascii="Calibri" w:hAnsi="Calibri" w:cs="Calibri"/>
                <w:i/>
                <w:iCs/>
                <w:color w:val="000000" w:themeColor="text1"/>
                <w:sz w:val="22"/>
                <w:szCs w:val="22"/>
                <w:lang w:val="sr-Cyrl-BA"/>
              </w:rPr>
              <w:t>Остварени приноси (</w:t>
            </w:r>
            <w:r w:rsidRPr="0005403F">
              <w:rPr>
                <w:rFonts w:ascii="Calibri" w:hAnsi="Calibri" w:cs="Calibri"/>
                <w:i/>
                <w:iCs/>
                <w:color w:val="000000" w:themeColor="text1"/>
                <w:sz w:val="22"/>
                <w:szCs w:val="22"/>
                <w:lang w:val="sr-Latn-BA"/>
              </w:rPr>
              <w:t>kg/ha</w:t>
            </w:r>
            <w:r w:rsidRPr="0005403F">
              <w:rPr>
                <w:rFonts w:ascii="Calibri" w:hAnsi="Calibri" w:cs="Calibri"/>
                <w:i/>
                <w:iCs/>
                <w:color w:val="000000" w:themeColor="text1"/>
                <w:sz w:val="22"/>
                <w:szCs w:val="22"/>
                <w:lang w:val="sr-Cyrl-BA"/>
              </w:rPr>
              <w:t>)</w:t>
            </w:r>
          </w:p>
        </w:tc>
        <w:tc>
          <w:tcPr>
            <w:tcW w:w="1260" w:type="dxa"/>
            <w:shd w:val="clear" w:color="auto" w:fill="E7E6E6" w:themeFill="background2"/>
          </w:tcPr>
          <w:p w14:paraId="120EE05B" w14:textId="77777777" w:rsidR="000D5D75" w:rsidRPr="0005403F" w:rsidRDefault="000D5D75" w:rsidP="00330A4C">
            <w:pPr>
              <w:jc w:val="right"/>
              <w:rPr>
                <w:rFonts w:ascii="Calibri" w:hAnsi="Calibri" w:cs="Calibri"/>
                <w:color w:val="000000" w:themeColor="text1"/>
                <w:sz w:val="22"/>
                <w:szCs w:val="22"/>
                <w:lang w:val="sr-Cyrl-BA"/>
              </w:rPr>
            </w:pPr>
          </w:p>
        </w:tc>
        <w:tc>
          <w:tcPr>
            <w:tcW w:w="1440" w:type="dxa"/>
            <w:shd w:val="clear" w:color="auto" w:fill="E7E6E6" w:themeFill="background2"/>
          </w:tcPr>
          <w:p w14:paraId="5FC1D0AF" w14:textId="77777777" w:rsidR="000D5D75" w:rsidRPr="0005403F" w:rsidRDefault="000D5D75" w:rsidP="00330A4C">
            <w:pPr>
              <w:jc w:val="right"/>
              <w:rPr>
                <w:rFonts w:ascii="Calibri" w:hAnsi="Calibri" w:cs="Calibri"/>
                <w:color w:val="000000" w:themeColor="text1"/>
                <w:sz w:val="22"/>
                <w:szCs w:val="22"/>
                <w:lang w:val="sr-Cyrl-BA"/>
              </w:rPr>
            </w:pPr>
          </w:p>
        </w:tc>
        <w:tc>
          <w:tcPr>
            <w:tcW w:w="1350" w:type="dxa"/>
            <w:shd w:val="clear" w:color="auto" w:fill="E7E6E6" w:themeFill="background2"/>
          </w:tcPr>
          <w:p w14:paraId="296FAA4F" w14:textId="77777777" w:rsidR="000D5D75" w:rsidRPr="0005403F" w:rsidRDefault="000D5D75" w:rsidP="00330A4C">
            <w:pPr>
              <w:jc w:val="right"/>
              <w:rPr>
                <w:rFonts w:ascii="Calibri" w:hAnsi="Calibri" w:cs="Calibri"/>
                <w:color w:val="000000" w:themeColor="text1"/>
                <w:sz w:val="22"/>
                <w:szCs w:val="22"/>
                <w:lang w:val="sr-Cyrl-BA"/>
              </w:rPr>
            </w:pPr>
          </w:p>
        </w:tc>
      </w:tr>
      <w:tr w:rsidR="000D5D75" w:rsidRPr="0005403F" w14:paraId="06072BD0" w14:textId="77777777" w:rsidTr="0005403F">
        <w:trPr>
          <w:trHeight w:val="250"/>
          <w:jc w:val="center"/>
        </w:trPr>
        <w:tc>
          <w:tcPr>
            <w:tcW w:w="3775" w:type="dxa"/>
          </w:tcPr>
          <w:p w14:paraId="69852B0A"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Дјетелина (сјено и сјеме)</w:t>
            </w:r>
          </w:p>
        </w:tc>
        <w:tc>
          <w:tcPr>
            <w:tcW w:w="1260" w:type="dxa"/>
          </w:tcPr>
          <w:p w14:paraId="34D10F53"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2.500</w:t>
            </w:r>
          </w:p>
        </w:tc>
        <w:tc>
          <w:tcPr>
            <w:tcW w:w="1440" w:type="dxa"/>
          </w:tcPr>
          <w:p w14:paraId="5345C42F"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2.500</w:t>
            </w:r>
          </w:p>
        </w:tc>
        <w:tc>
          <w:tcPr>
            <w:tcW w:w="1350" w:type="dxa"/>
          </w:tcPr>
          <w:p w14:paraId="36842188"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2.100</w:t>
            </w:r>
          </w:p>
        </w:tc>
      </w:tr>
      <w:tr w:rsidR="000D5D75" w:rsidRPr="0005403F" w14:paraId="06DBE8DD" w14:textId="77777777" w:rsidTr="0005403F">
        <w:trPr>
          <w:trHeight w:val="250"/>
          <w:jc w:val="center"/>
        </w:trPr>
        <w:tc>
          <w:tcPr>
            <w:tcW w:w="3775" w:type="dxa"/>
          </w:tcPr>
          <w:p w14:paraId="5C287006"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lastRenderedPageBreak/>
              <w:t>Луцерка (сјено и сјеме)</w:t>
            </w:r>
          </w:p>
        </w:tc>
        <w:tc>
          <w:tcPr>
            <w:tcW w:w="1260" w:type="dxa"/>
          </w:tcPr>
          <w:p w14:paraId="165E8F7E"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2.600</w:t>
            </w:r>
          </w:p>
        </w:tc>
        <w:tc>
          <w:tcPr>
            <w:tcW w:w="1440" w:type="dxa"/>
          </w:tcPr>
          <w:p w14:paraId="44B38B2C"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2.550</w:t>
            </w:r>
          </w:p>
        </w:tc>
        <w:tc>
          <w:tcPr>
            <w:tcW w:w="1350" w:type="dxa"/>
          </w:tcPr>
          <w:p w14:paraId="36EEEBE1"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2.100</w:t>
            </w:r>
          </w:p>
        </w:tc>
      </w:tr>
      <w:tr w:rsidR="000D5D75" w:rsidRPr="0005403F" w14:paraId="331972A8" w14:textId="77777777" w:rsidTr="0005403F">
        <w:trPr>
          <w:trHeight w:val="250"/>
          <w:jc w:val="center"/>
        </w:trPr>
        <w:tc>
          <w:tcPr>
            <w:tcW w:w="3775" w:type="dxa"/>
          </w:tcPr>
          <w:p w14:paraId="3D811CC2"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Мјешавина трава и легуминоза</w:t>
            </w:r>
          </w:p>
        </w:tc>
        <w:tc>
          <w:tcPr>
            <w:tcW w:w="1260" w:type="dxa"/>
          </w:tcPr>
          <w:p w14:paraId="1D391A57"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2.200</w:t>
            </w:r>
          </w:p>
        </w:tc>
        <w:tc>
          <w:tcPr>
            <w:tcW w:w="1440" w:type="dxa"/>
          </w:tcPr>
          <w:p w14:paraId="32B4499B"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2.300</w:t>
            </w:r>
          </w:p>
        </w:tc>
        <w:tc>
          <w:tcPr>
            <w:tcW w:w="1350" w:type="dxa"/>
          </w:tcPr>
          <w:p w14:paraId="49789C85"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2.000</w:t>
            </w:r>
          </w:p>
        </w:tc>
      </w:tr>
      <w:tr w:rsidR="000D5D75" w:rsidRPr="0005403F" w14:paraId="3EB30DCC" w14:textId="77777777" w:rsidTr="0005403F">
        <w:trPr>
          <w:trHeight w:val="250"/>
          <w:jc w:val="center"/>
        </w:trPr>
        <w:tc>
          <w:tcPr>
            <w:tcW w:w="3775" w:type="dxa"/>
          </w:tcPr>
          <w:p w14:paraId="725076C9"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Силажни кукуруз</w:t>
            </w:r>
          </w:p>
        </w:tc>
        <w:tc>
          <w:tcPr>
            <w:tcW w:w="1260" w:type="dxa"/>
          </w:tcPr>
          <w:p w14:paraId="13EA0278"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50.000</w:t>
            </w:r>
          </w:p>
        </w:tc>
        <w:tc>
          <w:tcPr>
            <w:tcW w:w="1440" w:type="dxa"/>
          </w:tcPr>
          <w:p w14:paraId="136D7C67"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50.000</w:t>
            </w:r>
          </w:p>
        </w:tc>
        <w:tc>
          <w:tcPr>
            <w:tcW w:w="1350" w:type="dxa"/>
          </w:tcPr>
          <w:p w14:paraId="6A4A47D8"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38.000</w:t>
            </w:r>
          </w:p>
        </w:tc>
      </w:tr>
      <w:tr w:rsidR="000D5D75" w:rsidRPr="0005403F" w14:paraId="346909EF" w14:textId="77777777" w:rsidTr="0005403F">
        <w:trPr>
          <w:trHeight w:val="251"/>
          <w:jc w:val="center"/>
        </w:trPr>
        <w:tc>
          <w:tcPr>
            <w:tcW w:w="3775" w:type="dxa"/>
          </w:tcPr>
          <w:p w14:paraId="76252D43"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Остало крмно биље</w:t>
            </w:r>
          </w:p>
        </w:tc>
        <w:tc>
          <w:tcPr>
            <w:tcW w:w="1260" w:type="dxa"/>
          </w:tcPr>
          <w:p w14:paraId="0B466199"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900</w:t>
            </w:r>
          </w:p>
        </w:tc>
        <w:tc>
          <w:tcPr>
            <w:tcW w:w="1440" w:type="dxa"/>
          </w:tcPr>
          <w:p w14:paraId="261AE09B"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1.000</w:t>
            </w:r>
          </w:p>
        </w:tc>
        <w:tc>
          <w:tcPr>
            <w:tcW w:w="1350" w:type="dxa"/>
          </w:tcPr>
          <w:p w14:paraId="702772B9"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700</w:t>
            </w:r>
          </w:p>
        </w:tc>
      </w:tr>
    </w:tbl>
    <w:p w14:paraId="3CAEF0DD" w14:textId="77777777" w:rsidR="000D5D75" w:rsidRPr="001D2BC0" w:rsidRDefault="000D5D75" w:rsidP="000D5D75">
      <w:pPr>
        <w:jc w:val="center"/>
        <w:rPr>
          <w:rFonts w:asciiTheme="minorHAnsi" w:hAnsiTheme="minorHAnsi" w:cstheme="minorHAnsi"/>
          <w:i/>
          <w:iCs/>
          <w:color w:val="000000" w:themeColor="text1"/>
          <w:lang w:val="sr-Cyrl-BA"/>
        </w:rPr>
      </w:pPr>
      <w:r w:rsidRPr="001D2BC0">
        <w:rPr>
          <w:rFonts w:asciiTheme="minorHAnsi" w:hAnsiTheme="minorHAnsi" w:cstheme="minorHAnsi"/>
          <w:bCs/>
          <w:i/>
          <w:color w:val="000000" w:themeColor="text1"/>
          <w:lang w:val="sr-Cyrl-BA"/>
        </w:rPr>
        <w:t>Извор:</w:t>
      </w:r>
      <w:r w:rsidRPr="001D2BC0">
        <w:rPr>
          <w:rFonts w:asciiTheme="minorHAnsi" w:hAnsiTheme="minorHAnsi" w:cstheme="minorHAnsi"/>
          <w:i/>
          <w:iCs/>
          <w:color w:val="000000" w:themeColor="text1"/>
          <w:lang w:val="sr-Cyrl-BA"/>
        </w:rPr>
        <w:t xml:space="preserve"> општински подаци и Савјетодавна служба за пољопривреду Источно Сарајево</w:t>
      </w:r>
    </w:p>
    <w:p w14:paraId="1E5B1C5D" w14:textId="77777777" w:rsidR="000D5D75" w:rsidRPr="001D2BC0" w:rsidRDefault="000D5D75" w:rsidP="000D5D75">
      <w:pPr>
        <w:rPr>
          <w:rFonts w:asciiTheme="minorHAnsi" w:hAnsiTheme="minorHAnsi" w:cstheme="minorHAnsi"/>
          <w:b/>
          <w:i/>
          <w:color w:val="000000" w:themeColor="text1"/>
          <w:sz w:val="22"/>
          <w:lang w:val="sr-Cyrl-BA"/>
        </w:rPr>
      </w:pPr>
    </w:p>
    <w:p w14:paraId="285BD99A" w14:textId="77777777" w:rsidR="000D5D75" w:rsidRPr="001D2BC0" w:rsidRDefault="000D5D75" w:rsidP="000D5D75">
      <w:pPr>
        <w:rPr>
          <w:rFonts w:asciiTheme="minorHAnsi" w:hAnsiTheme="minorHAnsi" w:cstheme="minorHAnsi"/>
          <w:b/>
          <w:iCs/>
          <w:color w:val="000000" w:themeColor="text1"/>
          <w:lang w:val="sr-Cyrl-BA"/>
        </w:rPr>
      </w:pPr>
      <w:r w:rsidRPr="001D2BC0">
        <w:rPr>
          <w:rFonts w:asciiTheme="minorHAnsi" w:hAnsiTheme="minorHAnsi" w:cstheme="minorHAnsi"/>
          <w:b/>
          <w:iCs/>
          <w:color w:val="000000" w:themeColor="text1"/>
          <w:lang w:val="sr-Cyrl-BA"/>
        </w:rPr>
        <w:t>Производња воћа</w:t>
      </w:r>
    </w:p>
    <w:p w14:paraId="68409251" w14:textId="7862A8EB" w:rsidR="000D5D75" w:rsidRPr="001D2BC0" w:rsidRDefault="000D5D75" w:rsidP="000D5D75">
      <w:pPr>
        <w:jc w:val="both"/>
        <w:rPr>
          <w:rFonts w:asciiTheme="minorHAnsi" w:hAnsiTheme="minorHAnsi" w:cstheme="minorHAnsi"/>
          <w:bCs/>
          <w:iCs/>
          <w:color w:val="000000" w:themeColor="text1"/>
          <w:lang w:val="sr-Cyrl-BA"/>
        </w:rPr>
      </w:pPr>
      <w:r w:rsidRPr="001D2BC0">
        <w:rPr>
          <w:rFonts w:asciiTheme="minorHAnsi" w:hAnsiTheme="minorHAnsi" w:cstheme="minorHAnsi"/>
          <w:bCs/>
          <w:iCs/>
          <w:color w:val="000000" w:themeColor="text1"/>
          <w:lang w:val="sr-Cyrl-BA"/>
        </w:rPr>
        <w:t>На подручју општине евидентно је брзо ширење производње јагодичастог воћа, чиме се повећава вриједност укупне воћарске производње и доводи се на ниво ратарске производње.</w:t>
      </w:r>
      <w:r w:rsidR="0005403F">
        <w:rPr>
          <w:rFonts w:asciiTheme="minorHAnsi" w:hAnsiTheme="minorHAnsi" w:cstheme="minorHAnsi"/>
          <w:bCs/>
          <w:iCs/>
          <w:color w:val="000000" w:themeColor="text1"/>
          <w:lang w:val="sr-Cyrl-BA"/>
        </w:rPr>
        <w:t xml:space="preserve"> </w:t>
      </w:r>
      <w:r w:rsidRPr="001D2BC0">
        <w:rPr>
          <w:rFonts w:asciiTheme="minorHAnsi" w:hAnsiTheme="minorHAnsi" w:cstheme="minorHAnsi"/>
          <w:bCs/>
          <w:iCs/>
          <w:color w:val="000000" w:themeColor="text1"/>
          <w:lang w:val="sr-Cyrl-BA"/>
        </w:rPr>
        <w:t>Анализирајући податке вид</w:t>
      </w:r>
      <w:r w:rsidR="00200238" w:rsidRPr="001D2BC0">
        <w:rPr>
          <w:rFonts w:asciiTheme="minorHAnsi" w:hAnsiTheme="minorHAnsi" w:cstheme="minorHAnsi"/>
          <w:bCs/>
          <w:iCs/>
          <w:color w:val="000000" w:themeColor="text1"/>
          <w:lang w:val="sr-Cyrl-BA"/>
        </w:rPr>
        <w:t>љ</w:t>
      </w:r>
      <w:r w:rsidRPr="001D2BC0">
        <w:rPr>
          <w:rFonts w:asciiTheme="minorHAnsi" w:hAnsiTheme="minorHAnsi" w:cstheme="minorHAnsi"/>
          <w:bCs/>
          <w:iCs/>
          <w:color w:val="000000" w:themeColor="text1"/>
          <w:lang w:val="sr-Cyrl-BA"/>
        </w:rPr>
        <w:t>иво је да су најзаступљенији засади шљива, јабука и крушака, при чему свака врста броји од 2.000 до 2.500 стабала за подручје цијеле општине. Ово су скромни показатељи јер</w:t>
      </w:r>
      <w:r w:rsidRPr="009F76C7">
        <w:rPr>
          <w:rFonts w:asciiTheme="minorHAnsi" w:hAnsiTheme="minorHAnsi" w:cstheme="minorHAnsi"/>
          <w:bCs/>
          <w:iCs/>
          <w:color w:val="000000" w:themeColor="text1"/>
          <w:lang w:val="sr-Cyrl-BA"/>
        </w:rPr>
        <w:t xml:space="preserve"> предст</w:t>
      </w:r>
      <w:r w:rsidR="009F76C7" w:rsidRPr="009F76C7">
        <w:rPr>
          <w:rFonts w:asciiTheme="minorHAnsi" w:hAnsiTheme="minorHAnsi" w:cstheme="minorHAnsi"/>
          <w:bCs/>
          <w:iCs/>
          <w:color w:val="000000" w:themeColor="text1"/>
          <w:lang w:val="sr-Cyrl-BA"/>
        </w:rPr>
        <w:t>а</w:t>
      </w:r>
      <w:r w:rsidRPr="009F76C7">
        <w:rPr>
          <w:rFonts w:asciiTheme="minorHAnsi" w:hAnsiTheme="minorHAnsi" w:cstheme="minorHAnsi"/>
          <w:bCs/>
          <w:iCs/>
          <w:color w:val="000000" w:themeColor="text1"/>
          <w:lang w:val="sr-Cyrl-BA"/>
        </w:rPr>
        <w:t xml:space="preserve">вљају </w:t>
      </w:r>
      <w:r w:rsidRPr="001D2BC0">
        <w:rPr>
          <w:rFonts w:asciiTheme="minorHAnsi" w:hAnsiTheme="minorHAnsi" w:cstheme="minorHAnsi"/>
          <w:bCs/>
          <w:iCs/>
          <w:color w:val="000000" w:themeColor="text1"/>
          <w:lang w:val="sr-Cyrl-BA"/>
        </w:rPr>
        <w:t>капацитет једног мањег воћарског газдинства у интензивним воћарским крајевима Републике Српске.</w:t>
      </w:r>
    </w:p>
    <w:p w14:paraId="502AAF50" w14:textId="77777777" w:rsidR="00200238" w:rsidRPr="001D2BC0" w:rsidRDefault="00200238" w:rsidP="000D5D75">
      <w:pPr>
        <w:jc w:val="both"/>
        <w:rPr>
          <w:rFonts w:asciiTheme="minorHAnsi" w:hAnsiTheme="minorHAnsi" w:cstheme="minorHAnsi"/>
          <w:bCs/>
          <w:iCs/>
          <w:color w:val="000000" w:themeColor="text1"/>
          <w:lang w:val="sr-Cyrl-BA"/>
        </w:rPr>
      </w:pPr>
    </w:p>
    <w:p w14:paraId="0831796E" w14:textId="6043798D" w:rsidR="00200238" w:rsidRPr="0005403F" w:rsidRDefault="00200238" w:rsidP="00200238">
      <w:pPr>
        <w:jc w:val="center"/>
        <w:rPr>
          <w:rFonts w:ascii="Calibri" w:hAnsi="Calibri" w:cs="Calibri"/>
          <w:bCs/>
          <w:iCs/>
          <w:color w:val="000000" w:themeColor="text1"/>
          <w:lang w:val="sr-Cyrl-BA"/>
        </w:rPr>
      </w:pPr>
      <w:r w:rsidRPr="0005403F">
        <w:rPr>
          <w:rFonts w:ascii="Calibri" w:hAnsi="Calibri" w:cs="Calibri"/>
          <w:bCs/>
          <w:i/>
          <w:color w:val="000000" w:themeColor="text1"/>
          <w:lang w:val="sr-Cyrl-BA"/>
        </w:rPr>
        <w:t>Табела</w:t>
      </w:r>
      <w:r w:rsidR="0005403F" w:rsidRPr="0005403F">
        <w:rPr>
          <w:rFonts w:ascii="Calibri" w:hAnsi="Calibri" w:cs="Calibri"/>
          <w:bCs/>
          <w:i/>
          <w:color w:val="000000" w:themeColor="text1"/>
          <w:lang w:val="sr-Cyrl-BA"/>
        </w:rPr>
        <w:t xml:space="preserve"> 14</w:t>
      </w:r>
      <w:r w:rsidRPr="0005403F">
        <w:rPr>
          <w:rFonts w:ascii="Calibri" w:hAnsi="Calibri" w:cs="Calibri"/>
          <w:bCs/>
          <w:i/>
          <w:color w:val="000000" w:themeColor="text1"/>
          <w:lang w:val="sr-Cyrl-BA"/>
        </w:rPr>
        <w:t>:</w:t>
      </w:r>
      <w:r w:rsidRPr="0005403F">
        <w:rPr>
          <w:rFonts w:ascii="Calibri" w:hAnsi="Calibri" w:cs="Calibri"/>
          <w:bCs/>
          <w:iCs/>
          <w:color w:val="000000" w:themeColor="text1"/>
          <w:lang w:val="sr-Cyrl-BA"/>
        </w:rPr>
        <w:t xml:space="preserve"> Преглед сјетвених површина воћа и принос по сјетвеној јединици</w:t>
      </w:r>
    </w:p>
    <w:tbl>
      <w:tblPr>
        <w:tblW w:w="8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4"/>
        <w:gridCol w:w="1472"/>
        <w:gridCol w:w="1472"/>
        <w:gridCol w:w="1473"/>
      </w:tblGrid>
      <w:tr w:rsidR="000D5D75" w:rsidRPr="0005403F" w14:paraId="267DE12B" w14:textId="77777777" w:rsidTr="0005403F">
        <w:trPr>
          <w:trHeight w:val="237"/>
          <w:jc w:val="center"/>
        </w:trPr>
        <w:tc>
          <w:tcPr>
            <w:tcW w:w="3604" w:type="dxa"/>
            <w:shd w:val="clear" w:color="auto" w:fill="D0CECE" w:themeFill="background2" w:themeFillShade="E6"/>
          </w:tcPr>
          <w:p w14:paraId="202F4B1B" w14:textId="77777777" w:rsidR="000D5D75" w:rsidRPr="0005403F" w:rsidRDefault="000D5D75" w:rsidP="00330A4C">
            <w:pPr>
              <w:jc w:val="center"/>
              <w:rPr>
                <w:rFonts w:ascii="Calibri" w:hAnsi="Calibri" w:cs="Calibri"/>
                <w:b/>
                <w:bCs/>
                <w:color w:val="000000" w:themeColor="text1"/>
                <w:sz w:val="22"/>
                <w:szCs w:val="22"/>
                <w:lang w:val="sr-Cyrl-BA"/>
              </w:rPr>
            </w:pPr>
            <w:r w:rsidRPr="0005403F">
              <w:rPr>
                <w:rFonts w:ascii="Calibri" w:hAnsi="Calibri" w:cs="Calibri"/>
                <w:b/>
                <w:bCs/>
                <w:color w:val="000000" w:themeColor="text1"/>
                <w:sz w:val="22"/>
                <w:szCs w:val="22"/>
                <w:lang w:val="sr-Cyrl-BA"/>
              </w:rPr>
              <w:t>Култура</w:t>
            </w:r>
          </w:p>
        </w:tc>
        <w:tc>
          <w:tcPr>
            <w:tcW w:w="1472" w:type="dxa"/>
            <w:shd w:val="clear" w:color="auto" w:fill="D0CECE" w:themeFill="background2" w:themeFillShade="E6"/>
          </w:tcPr>
          <w:p w14:paraId="5161124A" w14:textId="77777777" w:rsidR="000D5D75" w:rsidRPr="0005403F" w:rsidRDefault="000D5D75" w:rsidP="00330A4C">
            <w:pPr>
              <w:jc w:val="right"/>
              <w:rPr>
                <w:rFonts w:ascii="Calibri" w:hAnsi="Calibri" w:cs="Calibri"/>
                <w:b/>
                <w:bCs/>
                <w:color w:val="000000" w:themeColor="text1"/>
                <w:sz w:val="22"/>
                <w:szCs w:val="22"/>
                <w:lang w:val="sr-Cyrl-BA"/>
              </w:rPr>
            </w:pPr>
            <w:r w:rsidRPr="0005403F">
              <w:rPr>
                <w:rFonts w:ascii="Calibri" w:hAnsi="Calibri" w:cs="Calibri"/>
                <w:b/>
                <w:bCs/>
                <w:color w:val="000000" w:themeColor="text1"/>
                <w:sz w:val="22"/>
                <w:szCs w:val="22"/>
                <w:lang w:val="sr-Cyrl-BA"/>
              </w:rPr>
              <w:t>2022</w:t>
            </w:r>
          </w:p>
        </w:tc>
        <w:tc>
          <w:tcPr>
            <w:tcW w:w="1472" w:type="dxa"/>
            <w:shd w:val="clear" w:color="auto" w:fill="D0CECE" w:themeFill="background2" w:themeFillShade="E6"/>
          </w:tcPr>
          <w:p w14:paraId="140785AA" w14:textId="77777777" w:rsidR="000D5D75" w:rsidRPr="0005403F" w:rsidRDefault="000D5D75" w:rsidP="00330A4C">
            <w:pPr>
              <w:jc w:val="right"/>
              <w:rPr>
                <w:rFonts w:ascii="Calibri" w:hAnsi="Calibri" w:cs="Calibri"/>
                <w:b/>
                <w:bCs/>
                <w:color w:val="000000" w:themeColor="text1"/>
                <w:sz w:val="22"/>
                <w:szCs w:val="22"/>
                <w:lang w:val="sr-Cyrl-BA"/>
              </w:rPr>
            </w:pPr>
            <w:r w:rsidRPr="0005403F">
              <w:rPr>
                <w:rFonts w:ascii="Calibri" w:hAnsi="Calibri" w:cs="Calibri"/>
                <w:b/>
                <w:bCs/>
                <w:color w:val="000000" w:themeColor="text1"/>
                <w:sz w:val="22"/>
                <w:szCs w:val="22"/>
                <w:lang w:val="sr-Cyrl-BA"/>
              </w:rPr>
              <w:t>2023</w:t>
            </w:r>
          </w:p>
        </w:tc>
        <w:tc>
          <w:tcPr>
            <w:tcW w:w="1473" w:type="dxa"/>
            <w:shd w:val="clear" w:color="auto" w:fill="D0CECE" w:themeFill="background2" w:themeFillShade="E6"/>
          </w:tcPr>
          <w:p w14:paraId="7F9F89FE" w14:textId="77777777" w:rsidR="000D5D75" w:rsidRPr="0005403F" w:rsidRDefault="000D5D75" w:rsidP="00330A4C">
            <w:pPr>
              <w:jc w:val="right"/>
              <w:rPr>
                <w:rFonts w:ascii="Calibri" w:hAnsi="Calibri" w:cs="Calibri"/>
                <w:b/>
                <w:bCs/>
                <w:color w:val="000000" w:themeColor="text1"/>
                <w:sz w:val="22"/>
                <w:szCs w:val="22"/>
                <w:lang w:val="sr-Cyrl-BA"/>
              </w:rPr>
            </w:pPr>
            <w:r w:rsidRPr="0005403F">
              <w:rPr>
                <w:rFonts w:ascii="Calibri" w:hAnsi="Calibri" w:cs="Calibri"/>
                <w:b/>
                <w:bCs/>
                <w:color w:val="000000" w:themeColor="text1"/>
                <w:sz w:val="22"/>
                <w:szCs w:val="22"/>
                <w:lang w:val="sr-Cyrl-BA"/>
              </w:rPr>
              <w:t>2024</w:t>
            </w:r>
          </w:p>
        </w:tc>
      </w:tr>
      <w:tr w:rsidR="000D5D75" w:rsidRPr="0005403F" w14:paraId="207DCBBA" w14:textId="77777777" w:rsidTr="0005403F">
        <w:trPr>
          <w:trHeight w:val="237"/>
          <w:jc w:val="center"/>
        </w:trPr>
        <w:tc>
          <w:tcPr>
            <w:tcW w:w="3604" w:type="dxa"/>
            <w:shd w:val="clear" w:color="auto" w:fill="E7E6E6" w:themeFill="background2"/>
          </w:tcPr>
          <w:p w14:paraId="4633E6E4"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i/>
                <w:color w:val="000000" w:themeColor="text1"/>
                <w:sz w:val="22"/>
                <w:szCs w:val="22"/>
                <w:lang w:val="sr-Cyrl-BA"/>
              </w:rPr>
              <w:t>Број родних стабала</w:t>
            </w:r>
          </w:p>
        </w:tc>
        <w:tc>
          <w:tcPr>
            <w:tcW w:w="1472" w:type="dxa"/>
            <w:shd w:val="clear" w:color="auto" w:fill="E7E6E6" w:themeFill="background2"/>
          </w:tcPr>
          <w:p w14:paraId="502DA27A" w14:textId="77777777" w:rsidR="000D5D75" w:rsidRPr="0005403F" w:rsidRDefault="000D5D75" w:rsidP="00330A4C">
            <w:pPr>
              <w:jc w:val="right"/>
              <w:rPr>
                <w:rFonts w:ascii="Calibri" w:hAnsi="Calibri" w:cs="Calibri"/>
                <w:color w:val="000000" w:themeColor="text1"/>
                <w:sz w:val="22"/>
                <w:szCs w:val="22"/>
                <w:lang w:val="sr-Cyrl-BA"/>
              </w:rPr>
            </w:pPr>
          </w:p>
        </w:tc>
        <w:tc>
          <w:tcPr>
            <w:tcW w:w="1472" w:type="dxa"/>
            <w:shd w:val="clear" w:color="auto" w:fill="E7E6E6" w:themeFill="background2"/>
          </w:tcPr>
          <w:p w14:paraId="01BF0082" w14:textId="77777777" w:rsidR="000D5D75" w:rsidRPr="0005403F" w:rsidRDefault="000D5D75" w:rsidP="00330A4C">
            <w:pPr>
              <w:jc w:val="right"/>
              <w:rPr>
                <w:rFonts w:ascii="Calibri" w:hAnsi="Calibri" w:cs="Calibri"/>
                <w:color w:val="000000" w:themeColor="text1"/>
                <w:sz w:val="22"/>
                <w:szCs w:val="22"/>
                <w:lang w:val="sr-Cyrl-BA"/>
              </w:rPr>
            </w:pPr>
          </w:p>
        </w:tc>
        <w:tc>
          <w:tcPr>
            <w:tcW w:w="1473" w:type="dxa"/>
            <w:shd w:val="clear" w:color="auto" w:fill="E7E6E6" w:themeFill="background2"/>
          </w:tcPr>
          <w:p w14:paraId="17833B11" w14:textId="77777777" w:rsidR="000D5D75" w:rsidRPr="0005403F" w:rsidRDefault="000D5D75" w:rsidP="00330A4C">
            <w:pPr>
              <w:jc w:val="right"/>
              <w:rPr>
                <w:rFonts w:ascii="Calibri" w:hAnsi="Calibri" w:cs="Calibri"/>
                <w:color w:val="000000" w:themeColor="text1"/>
                <w:sz w:val="22"/>
                <w:szCs w:val="22"/>
                <w:lang w:val="sr-Cyrl-BA"/>
              </w:rPr>
            </w:pPr>
          </w:p>
        </w:tc>
      </w:tr>
      <w:tr w:rsidR="000D5D75" w:rsidRPr="0005403F" w14:paraId="085AF798" w14:textId="77777777" w:rsidTr="00330A4C">
        <w:trPr>
          <w:trHeight w:val="237"/>
          <w:jc w:val="center"/>
        </w:trPr>
        <w:tc>
          <w:tcPr>
            <w:tcW w:w="3604" w:type="dxa"/>
          </w:tcPr>
          <w:p w14:paraId="14FD732B"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RS"/>
              </w:rPr>
              <w:t>Шљива</w:t>
            </w:r>
          </w:p>
        </w:tc>
        <w:tc>
          <w:tcPr>
            <w:tcW w:w="1472" w:type="dxa"/>
          </w:tcPr>
          <w:p w14:paraId="5A37EEDE"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500</w:t>
            </w:r>
          </w:p>
        </w:tc>
        <w:tc>
          <w:tcPr>
            <w:tcW w:w="1472" w:type="dxa"/>
          </w:tcPr>
          <w:p w14:paraId="2ED3A7F8"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500</w:t>
            </w:r>
          </w:p>
        </w:tc>
        <w:tc>
          <w:tcPr>
            <w:tcW w:w="1473" w:type="dxa"/>
          </w:tcPr>
          <w:p w14:paraId="08DFAF76"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650</w:t>
            </w:r>
          </w:p>
        </w:tc>
      </w:tr>
      <w:tr w:rsidR="000D5D75" w:rsidRPr="0005403F" w14:paraId="7B898EAA" w14:textId="77777777" w:rsidTr="00330A4C">
        <w:trPr>
          <w:trHeight w:val="237"/>
          <w:jc w:val="center"/>
        </w:trPr>
        <w:tc>
          <w:tcPr>
            <w:tcW w:w="3604" w:type="dxa"/>
          </w:tcPr>
          <w:p w14:paraId="24D93EC3"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RS"/>
              </w:rPr>
              <w:t>Јабука</w:t>
            </w:r>
          </w:p>
        </w:tc>
        <w:tc>
          <w:tcPr>
            <w:tcW w:w="1472" w:type="dxa"/>
          </w:tcPr>
          <w:p w14:paraId="3D498FB0"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1300</w:t>
            </w:r>
          </w:p>
        </w:tc>
        <w:tc>
          <w:tcPr>
            <w:tcW w:w="1472" w:type="dxa"/>
          </w:tcPr>
          <w:p w14:paraId="4A1A2C67"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1300</w:t>
            </w:r>
          </w:p>
        </w:tc>
        <w:tc>
          <w:tcPr>
            <w:tcW w:w="1473" w:type="dxa"/>
          </w:tcPr>
          <w:p w14:paraId="6926409C"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1100</w:t>
            </w:r>
          </w:p>
        </w:tc>
      </w:tr>
      <w:tr w:rsidR="000D5D75" w:rsidRPr="0005403F" w14:paraId="50653251" w14:textId="77777777" w:rsidTr="00330A4C">
        <w:trPr>
          <w:trHeight w:val="238"/>
          <w:jc w:val="center"/>
        </w:trPr>
        <w:tc>
          <w:tcPr>
            <w:tcW w:w="3604" w:type="dxa"/>
          </w:tcPr>
          <w:p w14:paraId="67330279"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RS"/>
              </w:rPr>
              <w:t>Крушка</w:t>
            </w:r>
          </w:p>
        </w:tc>
        <w:tc>
          <w:tcPr>
            <w:tcW w:w="1472" w:type="dxa"/>
          </w:tcPr>
          <w:p w14:paraId="2AF2B965"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150</w:t>
            </w:r>
          </w:p>
        </w:tc>
        <w:tc>
          <w:tcPr>
            <w:tcW w:w="1472" w:type="dxa"/>
          </w:tcPr>
          <w:p w14:paraId="3CBF1E93"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200</w:t>
            </w:r>
          </w:p>
        </w:tc>
        <w:tc>
          <w:tcPr>
            <w:tcW w:w="1473" w:type="dxa"/>
          </w:tcPr>
          <w:p w14:paraId="0B04C0CD"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200</w:t>
            </w:r>
          </w:p>
        </w:tc>
      </w:tr>
      <w:tr w:rsidR="000D5D75" w:rsidRPr="0005403F" w14:paraId="336A5005" w14:textId="77777777" w:rsidTr="00330A4C">
        <w:trPr>
          <w:trHeight w:val="237"/>
          <w:jc w:val="center"/>
        </w:trPr>
        <w:tc>
          <w:tcPr>
            <w:tcW w:w="3604" w:type="dxa"/>
          </w:tcPr>
          <w:p w14:paraId="55482FF5"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RS"/>
              </w:rPr>
              <w:t>Трешња</w:t>
            </w:r>
          </w:p>
        </w:tc>
        <w:tc>
          <w:tcPr>
            <w:tcW w:w="1472" w:type="dxa"/>
          </w:tcPr>
          <w:p w14:paraId="4D649E5F"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50</w:t>
            </w:r>
          </w:p>
        </w:tc>
        <w:tc>
          <w:tcPr>
            <w:tcW w:w="1472" w:type="dxa"/>
          </w:tcPr>
          <w:p w14:paraId="281C9095"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50</w:t>
            </w:r>
          </w:p>
        </w:tc>
        <w:tc>
          <w:tcPr>
            <w:tcW w:w="1473" w:type="dxa"/>
          </w:tcPr>
          <w:p w14:paraId="6AE37772"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50</w:t>
            </w:r>
          </w:p>
        </w:tc>
      </w:tr>
      <w:tr w:rsidR="000D5D75" w:rsidRPr="0005403F" w14:paraId="36D23F44" w14:textId="77777777" w:rsidTr="00330A4C">
        <w:trPr>
          <w:trHeight w:val="237"/>
          <w:jc w:val="center"/>
        </w:trPr>
        <w:tc>
          <w:tcPr>
            <w:tcW w:w="3604" w:type="dxa"/>
          </w:tcPr>
          <w:p w14:paraId="108C902F"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RS"/>
              </w:rPr>
              <w:t>Аронија</w:t>
            </w:r>
          </w:p>
        </w:tc>
        <w:tc>
          <w:tcPr>
            <w:tcW w:w="1472" w:type="dxa"/>
          </w:tcPr>
          <w:p w14:paraId="7B840FAC"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600</w:t>
            </w:r>
          </w:p>
        </w:tc>
        <w:tc>
          <w:tcPr>
            <w:tcW w:w="1472" w:type="dxa"/>
          </w:tcPr>
          <w:p w14:paraId="145A26F5"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600</w:t>
            </w:r>
          </w:p>
        </w:tc>
        <w:tc>
          <w:tcPr>
            <w:tcW w:w="1473" w:type="dxa"/>
          </w:tcPr>
          <w:p w14:paraId="61954704"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600</w:t>
            </w:r>
          </w:p>
        </w:tc>
      </w:tr>
      <w:tr w:rsidR="000D5D75" w:rsidRPr="0005403F" w14:paraId="12EA1A3A" w14:textId="77777777" w:rsidTr="00330A4C">
        <w:trPr>
          <w:trHeight w:val="237"/>
          <w:jc w:val="center"/>
        </w:trPr>
        <w:tc>
          <w:tcPr>
            <w:tcW w:w="3604" w:type="dxa"/>
          </w:tcPr>
          <w:p w14:paraId="3AD1F33D"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RS"/>
              </w:rPr>
              <w:t>Малина</w:t>
            </w:r>
          </w:p>
        </w:tc>
        <w:tc>
          <w:tcPr>
            <w:tcW w:w="1472" w:type="dxa"/>
          </w:tcPr>
          <w:p w14:paraId="236D3557"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2000</w:t>
            </w:r>
          </w:p>
        </w:tc>
        <w:tc>
          <w:tcPr>
            <w:tcW w:w="1472" w:type="dxa"/>
          </w:tcPr>
          <w:p w14:paraId="2FA41DB4"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2000</w:t>
            </w:r>
          </w:p>
        </w:tc>
        <w:tc>
          <w:tcPr>
            <w:tcW w:w="1473" w:type="dxa"/>
          </w:tcPr>
          <w:p w14:paraId="461446BA"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2000</w:t>
            </w:r>
          </w:p>
        </w:tc>
      </w:tr>
      <w:tr w:rsidR="000D5D75" w:rsidRPr="0005403F" w14:paraId="01238DAF" w14:textId="77777777" w:rsidTr="0005403F">
        <w:trPr>
          <w:trHeight w:val="238"/>
          <w:jc w:val="center"/>
        </w:trPr>
        <w:tc>
          <w:tcPr>
            <w:tcW w:w="3604" w:type="dxa"/>
            <w:shd w:val="clear" w:color="auto" w:fill="E7E6E6" w:themeFill="background2"/>
          </w:tcPr>
          <w:p w14:paraId="39FCCF94"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i/>
                <w:color w:val="000000" w:themeColor="text1"/>
                <w:sz w:val="22"/>
                <w:szCs w:val="22"/>
                <w:lang w:val="sr-Cyrl-BA"/>
              </w:rPr>
              <w:t>Остварена производња (тона)</w:t>
            </w:r>
          </w:p>
        </w:tc>
        <w:tc>
          <w:tcPr>
            <w:tcW w:w="1472" w:type="dxa"/>
            <w:shd w:val="clear" w:color="auto" w:fill="E7E6E6" w:themeFill="background2"/>
          </w:tcPr>
          <w:p w14:paraId="32B4368F" w14:textId="77777777" w:rsidR="000D5D75" w:rsidRPr="0005403F" w:rsidRDefault="000D5D75" w:rsidP="00330A4C">
            <w:pPr>
              <w:jc w:val="right"/>
              <w:rPr>
                <w:rFonts w:ascii="Calibri" w:hAnsi="Calibri" w:cs="Calibri"/>
                <w:color w:val="000000" w:themeColor="text1"/>
                <w:sz w:val="22"/>
                <w:szCs w:val="22"/>
                <w:lang w:val="sr-Cyrl-BA"/>
              </w:rPr>
            </w:pPr>
          </w:p>
        </w:tc>
        <w:tc>
          <w:tcPr>
            <w:tcW w:w="1472" w:type="dxa"/>
            <w:shd w:val="clear" w:color="auto" w:fill="E7E6E6" w:themeFill="background2"/>
          </w:tcPr>
          <w:p w14:paraId="469DE4F7" w14:textId="77777777" w:rsidR="000D5D75" w:rsidRPr="0005403F" w:rsidRDefault="000D5D75" w:rsidP="00330A4C">
            <w:pPr>
              <w:jc w:val="right"/>
              <w:rPr>
                <w:rFonts w:ascii="Calibri" w:hAnsi="Calibri" w:cs="Calibri"/>
                <w:color w:val="000000" w:themeColor="text1"/>
                <w:sz w:val="22"/>
                <w:szCs w:val="22"/>
                <w:lang w:val="sr-Cyrl-BA"/>
              </w:rPr>
            </w:pPr>
          </w:p>
        </w:tc>
        <w:tc>
          <w:tcPr>
            <w:tcW w:w="1473" w:type="dxa"/>
            <w:shd w:val="clear" w:color="auto" w:fill="E7E6E6" w:themeFill="background2"/>
          </w:tcPr>
          <w:p w14:paraId="3265A97A" w14:textId="77777777" w:rsidR="000D5D75" w:rsidRPr="0005403F" w:rsidRDefault="000D5D75" w:rsidP="00330A4C">
            <w:pPr>
              <w:jc w:val="right"/>
              <w:rPr>
                <w:rFonts w:ascii="Calibri" w:hAnsi="Calibri" w:cs="Calibri"/>
                <w:color w:val="000000" w:themeColor="text1"/>
                <w:sz w:val="22"/>
                <w:szCs w:val="22"/>
                <w:lang w:val="sr-Cyrl-BA"/>
              </w:rPr>
            </w:pPr>
          </w:p>
        </w:tc>
      </w:tr>
      <w:tr w:rsidR="000D5D75" w:rsidRPr="0005403F" w14:paraId="4C363818" w14:textId="77777777" w:rsidTr="00330A4C">
        <w:trPr>
          <w:trHeight w:val="238"/>
          <w:jc w:val="center"/>
        </w:trPr>
        <w:tc>
          <w:tcPr>
            <w:tcW w:w="3604" w:type="dxa"/>
          </w:tcPr>
          <w:p w14:paraId="4BFF1651"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RS"/>
              </w:rPr>
              <w:t>Шљива</w:t>
            </w:r>
          </w:p>
        </w:tc>
        <w:tc>
          <w:tcPr>
            <w:tcW w:w="1472" w:type="dxa"/>
          </w:tcPr>
          <w:p w14:paraId="1407ED8F" w14:textId="77777777" w:rsidR="000D5D75" w:rsidRPr="0005403F" w:rsidRDefault="000D5D75" w:rsidP="00330A4C">
            <w:pPr>
              <w:jc w:val="right"/>
              <w:rPr>
                <w:rFonts w:ascii="Calibri" w:hAnsi="Calibri" w:cs="Calibri"/>
                <w:color w:val="000000" w:themeColor="text1"/>
                <w:sz w:val="22"/>
                <w:szCs w:val="22"/>
                <w:highlight w:val="yellow"/>
                <w:lang w:val="sr-Cyrl-BA"/>
              </w:rPr>
            </w:pPr>
            <w:r w:rsidRPr="0005403F">
              <w:rPr>
                <w:rFonts w:ascii="Calibri" w:hAnsi="Calibri" w:cs="Calibri"/>
                <w:color w:val="000000" w:themeColor="text1"/>
                <w:sz w:val="22"/>
                <w:szCs w:val="22"/>
                <w:lang w:val="sr-Latn-RS"/>
              </w:rPr>
              <w:t>5</w:t>
            </w:r>
          </w:p>
        </w:tc>
        <w:tc>
          <w:tcPr>
            <w:tcW w:w="1472" w:type="dxa"/>
          </w:tcPr>
          <w:p w14:paraId="0F313482" w14:textId="77777777" w:rsidR="000D5D75" w:rsidRPr="0005403F" w:rsidRDefault="000D5D75" w:rsidP="00330A4C">
            <w:pPr>
              <w:jc w:val="right"/>
              <w:rPr>
                <w:rFonts w:ascii="Calibri" w:hAnsi="Calibri" w:cs="Calibri"/>
                <w:color w:val="000000" w:themeColor="text1"/>
                <w:sz w:val="22"/>
                <w:szCs w:val="22"/>
                <w:highlight w:val="yellow"/>
                <w:lang w:val="sr-Cyrl-BA"/>
              </w:rPr>
            </w:pPr>
            <w:r w:rsidRPr="0005403F">
              <w:rPr>
                <w:rFonts w:ascii="Calibri" w:hAnsi="Calibri" w:cs="Calibri"/>
                <w:color w:val="000000" w:themeColor="text1"/>
                <w:sz w:val="22"/>
                <w:szCs w:val="22"/>
                <w:lang w:val="sr-Latn-RS"/>
              </w:rPr>
              <w:t>3</w:t>
            </w:r>
          </w:p>
        </w:tc>
        <w:tc>
          <w:tcPr>
            <w:tcW w:w="1473" w:type="dxa"/>
          </w:tcPr>
          <w:p w14:paraId="6DB8237C" w14:textId="77777777" w:rsidR="000D5D75" w:rsidRPr="0005403F" w:rsidRDefault="000D5D75" w:rsidP="00330A4C">
            <w:pPr>
              <w:jc w:val="right"/>
              <w:rPr>
                <w:rFonts w:ascii="Calibri" w:hAnsi="Calibri" w:cs="Calibri"/>
                <w:color w:val="000000" w:themeColor="text1"/>
                <w:sz w:val="22"/>
                <w:szCs w:val="22"/>
                <w:highlight w:val="yellow"/>
                <w:lang w:val="sr-Cyrl-BA"/>
              </w:rPr>
            </w:pPr>
            <w:r w:rsidRPr="0005403F">
              <w:rPr>
                <w:rFonts w:ascii="Calibri" w:hAnsi="Calibri" w:cs="Calibri"/>
                <w:color w:val="000000" w:themeColor="text1"/>
                <w:sz w:val="22"/>
                <w:szCs w:val="22"/>
                <w:lang w:val="sr-Latn-RS"/>
              </w:rPr>
              <w:t>8</w:t>
            </w:r>
          </w:p>
        </w:tc>
      </w:tr>
      <w:tr w:rsidR="000D5D75" w:rsidRPr="0005403F" w14:paraId="58ECED29" w14:textId="77777777" w:rsidTr="00330A4C">
        <w:trPr>
          <w:trHeight w:val="238"/>
          <w:jc w:val="center"/>
        </w:trPr>
        <w:tc>
          <w:tcPr>
            <w:tcW w:w="3604" w:type="dxa"/>
          </w:tcPr>
          <w:p w14:paraId="5712C7DC"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RS"/>
              </w:rPr>
              <w:t>Јабука</w:t>
            </w:r>
          </w:p>
        </w:tc>
        <w:tc>
          <w:tcPr>
            <w:tcW w:w="1472" w:type="dxa"/>
          </w:tcPr>
          <w:p w14:paraId="068A2648" w14:textId="77777777" w:rsidR="000D5D75" w:rsidRPr="0005403F" w:rsidRDefault="000D5D75" w:rsidP="00330A4C">
            <w:pPr>
              <w:jc w:val="right"/>
              <w:rPr>
                <w:rFonts w:ascii="Calibri" w:hAnsi="Calibri" w:cs="Calibri"/>
                <w:color w:val="000000" w:themeColor="text1"/>
                <w:sz w:val="22"/>
                <w:szCs w:val="22"/>
                <w:highlight w:val="yellow"/>
                <w:lang w:val="sr-Cyrl-BA"/>
              </w:rPr>
            </w:pPr>
            <w:r w:rsidRPr="0005403F">
              <w:rPr>
                <w:rFonts w:ascii="Calibri" w:hAnsi="Calibri" w:cs="Calibri"/>
                <w:color w:val="000000" w:themeColor="text1"/>
                <w:sz w:val="22"/>
                <w:szCs w:val="22"/>
                <w:lang w:val="sr-Latn-RS"/>
              </w:rPr>
              <w:t>20</w:t>
            </w:r>
          </w:p>
        </w:tc>
        <w:tc>
          <w:tcPr>
            <w:tcW w:w="1472" w:type="dxa"/>
          </w:tcPr>
          <w:p w14:paraId="7CEB4615" w14:textId="77777777" w:rsidR="000D5D75" w:rsidRPr="0005403F" w:rsidRDefault="000D5D75" w:rsidP="00330A4C">
            <w:pPr>
              <w:jc w:val="right"/>
              <w:rPr>
                <w:rFonts w:ascii="Calibri" w:hAnsi="Calibri" w:cs="Calibri"/>
                <w:color w:val="000000" w:themeColor="text1"/>
                <w:sz w:val="22"/>
                <w:szCs w:val="22"/>
                <w:highlight w:val="yellow"/>
                <w:lang w:val="sr-Cyrl-BA"/>
              </w:rPr>
            </w:pPr>
            <w:r w:rsidRPr="0005403F">
              <w:rPr>
                <w:rFonts w:ascii="Calibri" w:hAnsi="Calibri" w:cs="Calibri"/>
                <w:color w:val="000000" w:themeColor="text1"/>
                <w:sz w:val="22"/>
                <w:szCs w:val="22"/>
                <w:lang w:val="sr-Latn-RS"/>
              </w:rPr>
              <w:t>17</w:t>
            </w:r>
          </w:p>
        </w:tc>
        <w:tc>
          <w:tcPr>
            <w:tcW w:w="1473" w:type="dxa"/>
          </w:tcPr>
          <w:p w14:paraId="68ECA117" w14:textId="77777777" w:rsidR="000D5D75" w:rsidRPr="0005403F" w:rsidRDefault="000D5D75" w:rsidP="00330A4C">
            <w:pPr>
              <w:jc w:val="right"/>
              <w:rPr>
                <w:rFonts w:ascii="Calibri" w:hAnsi="Calibri" w:cs="Calibri"/>
                <w:color w:val="000000" w:themeColor="text1"/>
                <w:sz w:val="22"/>
                <w:szCs w:val="22"/>
                <w:highlight w:val="yellow"/>
                <w:lang w:val="sr-Cyrl-BA"/>
              </w:rPr>
            </w:pPr>
            <w:r w:rsidRPr="0005403F">
              <w:rPr>
                <w:rFonts w:ascii="Calibri" w:hAnsi="Calibri" w:cs="Calibri"/>
                <w:color w:val="000000" w:themeColor="text1"/>
                <w:sz w:val="22"/>
                <w:szCs w:val="22"/>
                <w:lang w:val="sr-Latn-RS"/>
              </w:rPr>
              <w:t>15</w:t>
            </w:r>
          </w:p>
        </w:tc>
      </w:tr>
      <w:tr w:rsidR="000D5D75" w:rsidRPr="0005403F" w14:paraId="460C6376" w14:textId="77777777" w:rsidTr="00330A4C">
        <w:trPr>
          <w:trHeight w:val="238"/>
          <w:jc w:val="center"/>
        </w:trPr>
        <w:tc>
          <w:tcPr>
            <w:tcW w:w="3604" w:type="dxa"/>
          </w:tcPr>
          <w:p w14:paraId="145316C3"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RS"/>
              </w:rPr>
              <w:t>Крушка</w:t>
            </w:r>
          </w:p>
        </w:tc>
        <w:tc>
          <w:tcPr>
            <w:tcW w:w="1472" w:type="dxa"/>
          </w:tcPr>
          <w:p w14:paraId="529CFAA6" w14:textId="77777777" w:rsidR="000D5D75" w:rsidRPr="0005403F" w:rsidRDefault="000D5D75" w:rsidP="00330A4C">
            <w:pPr>
              <w:jc w:val="right"/>
              <w:rPr>
                <w:rFonts w:ascii="Calibri" w:hAnsi="Calibri" w:cs="Calibri"/>
                <w:color w:val="000000" w:themeColor="text1"/>
                <w:sz w:val="22"/>
                <w:szCs w:val="22"/>
                <w:highlight w:val="yellow"/>
                <w:lang w:val="sr-Cyrl-BA"/>
              </w:rPr>
            </w:pPr>
            <w:r w:rsidRPr="0005403F">
              <w:rPr>
                <w:rFonts w:ascii="Calibri" w:hAnsi="Calibri" w:cs="Calibri"/>
                <w:color w:val="000000" w:themeColor="text1"/>
                <w:sz w:val="22"/>
                <w:szCs w:val="22"/>
                <w:lang w:val="sr-Latn-RS"/>
              </w:rPr>
              <w:t>2</w:t>
            </w:r>
          </w:p>
        </w:tc>
        <w:tc>
          <w:tcPr>
            <w:tcW w:w="1472" w:type="dxa"/>
          </w:tcPr>
          <w:p w14:paraId="6B489AE7" w14:textId="77777777" w:rsidR="000D5D75" w:rsidRPr="0005403F" w:rsidRDefault="000D5D75" w:rsidP="00330A4C">
            <w:pPr>
              <w:jc w:val="right"/>
              <w:rPr>
                <w:rFonts w:ascii="Calibri" w:hAnsi="Calibri" w:cs="Calibri"/>
                <w:color w:val="000000" w:themeColor="text1"/>
                <w:sz w:val="22"/>
                <w:szCs w:val="22"/>
                <w:highlight w:val="yellow"/>
                <w:lang w:val="sr-Cyrl-BA"/>
              </w:rPr>
            </w:pPr>
            <w:r w:rsidRPr="0005403F">
              <w:rPr>
                <w:rFonts w:ascii="Calibri" w:hAnsi="Calibri" w:cs="Calibri"/>
                <w:color w:val="000000" w:themeColor="text1"/>
                <w:sz w:val="22"/>
                <w:szCs w:val="22"/>
                <w:lang w:val="sr-Latn-RS"/>
              </w:rPr>
              <w:t>5</w:t>
            </w:r>
          </w:p>
        </w:tc>
        <w:tc>
          <w:tcPr>
            <w:tcW w:w="1473" w:type="dxa"/>
          </w:tcPr>
          <w:p w14:paraId="5B6B7FA2" w14:textId="77777777" w:rsidR="000D5D75" w:rsidRPr="0005403F" w:rsidRDefault="000D5D75" w:rsidP="00330A4C">
            <w:pPr>
              <w:jc w:val="right"/>
              <w:rPr>
                <w:rFonts w:ascii="Calibri" w:hAnsi="Calibri" w:cs="Calibri"/>
                <w:color w:val="000000" w:themeColor="text1"/>
                <w:sz w:val="22"/>
                <w:szCs w:val="22"/>
                <w:highlight w:val="yellow"/>
                <w:lang w:val="sr-Cyrl-BA"/>
              </w:rPr>
            </w:pPr>
            <w:r w:rsidRPr="0005403F">
              <w:rPr>
                <w:rFonts w:ascii="Calibri" w:hAnsi="Calibri" w:cs="Calibri"/>
                <w:color w:val="000000" w:themeColor="text1"/>
                <w:sz w:val="22"/>
                <w:szCs w:val="22"/>
                <w:lang w:val="sr-Latn-RS"/>
              </w:rPr>
              <w:t>3</w:t>
            </w:r>
          </w:p>
        </w:tc>
      </w:tr>
      <w:tr w:rsidR="000D5D75" w:rsidRPr="0005403F" w14:paraId="15196C34" w14:textId="77777777" w:rsidTr="00330A4C">
        <w:trPr>
          <w:trHeight w:val="238"/>
          <w:jc w:val="center"/>
        </w:trPr>
        <w:tc>
          <w:tcPr>
            <w:tcW w:w="3604" w:type="dxa"/>
          </w:tcPr>
          <w:p w14:paraId="64507823"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RS"/>
              </w:rPr>
              <w:t>Трешња</w:t>
            </w:r>
          </w:p>
        </w:tc>
        <w:tc>
          <w:tcPr>
            <w:tcW w:w="1472" w:type="dxa"/>
          </w:tcPr>
          <w:p w14:paraId="7E1DC17C" w14:textId="77777777" w:rsidR="000D5D75" w:rsidRPr="0005403F" w:rsidRDefault="000D5D75" w:rsidP="00330A4C">
            <w:pPr>
              <w:jc w:val="right"/>
              <w:rPr>
                <w:rFonts w:ascii="Calibri" w:hAnsi="Calibri" w:cs="Calibri"/>
                <w:color w:val="000000" w:themeColor="text1"/>
                <w:sz w:val="22"/>
                <w:szCs w:val="22"/>
                <w:highlight w:val="yellow"/>
                <w:lang w:val="sr-Cyrl-BA"/>
              </w:rPr>
            </w:pPr>
            <w:r w:rsidRPr="0005403F">
              <w:rPr>
                <w:rFonts w:ascii="Calibri" w:hAnsi="Calibri" w:cs="Calibri"/>
                <w:color w:val="000000" w:themeColor="text1"/>
                <w:sz w:val="22"/>
                <w:szCs w:val="22"/>
                <w:lang w:val="sr-Latn-RS"/>
              </w:rPr>
              <w:t>0,5</w:t>
            </w:r>
          </w:p>
        </w:tc>
        <w:tc>
          <w:tcPr>
            <w:tcW w:w="1472" w:type="dxa"/>
          </w:tcPr>
          <w:p w14:paraId="5694AC07" w14:textId="77777777" w:rsidR="000D5D75" w:rsidRPr="0005403F" w:rsidRDefault="000D5D75" w:rsidP="00330A4C">
            <w:pPr>
              <w:jc w:val="right"/>
              <w:rPr>
                <w:rFonts w:ascii="Calibri" w:hAnsi="Calibri" w:cs="Calibri"/>
                <w:color w:val="000000" w:themeColor="text1"/>
                <w:sz w:val="22"/>
                <w:szCs w:val="22"/>
                <w:highlight w:val="yellow"/>
                <w:lang w:val="sr-Cyrl-BA"/>
              </w:rPr>
            </w:pPr>
            <w:r w:rsidRPr="0005403F">
              <w:rPr>
                <w:rFonts w:ascii="Calibri" w:hAnsi="Calibri" w:cs="Calibri"/>
                <w:color w:val="000000" w:themeColor="text1"/>
                <w:sz w:val="22"/>
                <w:szCs w:val="22"/>
                <w:lang w:val="sr-Latn-RS"/>
              </w:rPr>
              <w:t>0,3</w:t>
            </w:r>
          </w:p>
        </w:tc>
        <w:tc>
          <w:tcPr>
            <w:tcW w:w="1473" w:type="dxa"/>
          </w:tcPr>
          <w:p w14:paraId="20987DA8" w14:textId="77777777" w:rsidR="000D5D75" w:rsidRPr="0005403F" w:rsidRDefault="000D5D75" w:rsidP="00330A4C">
            <w:pPr>
              <w:jc w:val="right"/>
              <w:rPr>
                <w:rFonts w:ascii="Calibri" w:hAnsi="Calibri" w:cs="Calibri"/>
                <w:color w:val="000000" w:themeColor="text1"/>
                <w:sz w:val="22"/>
                <w:szCs w:val="22"/>
                <w:highlight w:val="yellow"/>
                <w:lang w:val="sr-Cyrl-BA"/>
              </w:rPr>
            </w:pPr>
            <w:r w:rsidRPr="0005403F">
              <w:rPr>
                <w:rFonts w:ascii="Calibri" w:hAnsi="Calibri" w:cs="Calibri"/>
                <w:color w:val="000000" w:themeColor="text1"/>
                <w:sz w:val="22"/>
                <w:szCs w:val="22"/>
                <w:lang w:val="sr-Latn-RS"/>
              </w:rPr>
              <w:t>0,3</w:t>
            </w:r>
          </w:p>
        </w:tc>
      </w:tr>
      <w:tr w:rsidR="000D5D75" w:rsidRPr="0005403F" w14:paraId="610F7C09" w14:textId="77777777" w:rsidTr="00330A4C">
        <w:trPr>
          <w:trHeight w:val="238"/>
          <w:jc w:val="center"/>
        </w:trPr>
        <w:tc>
          <w:tcPr>
            <w:tcW w:w="3604" w:type="dxa"/>
          </w:tcPr>
          <w:p w14:paraId="0B58B606" w14:textId="77777777" w:rsidR="000D5D75" w:rsidRPr="0005403F" w:rsidRDefault="000D5D75" w:rsidP="00330A4C">
            <w:pPr>
              <w:rPr>
                <w:rFonts w:ascii="Calibri" w:hAnsi="Calibri" w:cs="Calibri"/>
                <w:color w:val="000000" w:themeColor="text1"/>
                <w:sz w:val="22"/>
                <w:szCs w:val="22"/>
                <w:lang w:val="sr-Cyrl-RS"/>
              </w:rPr>
            </w:pPr>
            <w:r w:rsidRPr="0005403F">
              <w:rPr>
                <w:rFonts w:ascii="Calibri" w:hAnsi="Calibri" w:cs="Calibri"/>
                <w:color w:val="000000" w:themeColor="text1"/>
                <w:sz w:val="22"/>
                <w:szCs w:val="22"/>
                <w:lang w:val="sr-Cyrl-RS"/>
              </w:rPr>
              <w:t>Аронија</w:t>
            </w:r>
          </w:p>
        </w:tc>
        <w:tc>
          <w:tcPr>
            <w:tcW w:w="1472" w:type="dxa"/>
          </w:tcPr>
          <w:p w14:paraId="654BC152"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2</w:t>
            </w:r>
          </w:p>
        </w:tc>
        <w:tc>
          <w:tcPr>
            <w:tcW w:w="1472" w:type="dxa"/>
          </w:tcPr>
          <w:p w14:paraId="26444906"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2</w:t>
            </w:r>
          </w:p>
        </w:tc>
        <w:tc>
          <w:tcPr>
            <w:tcW w:w="1473" w:type="dxa"/>
          </w:tcPr>
          <w:p w14:paraId="24B223AD"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1,5</w:t>
            </w:r>
          </w:p>
        </w:tc>
      </w:tr>
      <w:tr w:rsidR="000D5D75" w:rsidRPr="0005403F" w14:paraId="7DD6D0FF" w14:textId="77777777" w:rsidTr="00330A4C">
        <w:trPr>
          <w:trHeight w:val="238"/>
          <w:jc w:val="center"/>
        </w:trPr>
        <w:tc>
          <w:tcPr>
            <w:tcW w:w="3604" w:type="dxa"/>
          </w:tcPr>
          <w:p w14:paraId="2A165D75"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RS"/>
              </w:rPr>
              <w:t>Малина</w:t>
            </w:r>
          </w:p>
        </w:tc>
        <w:tc>
          <w:tcPr>
            <w:tcW w:w="1472" w:type="dxa"/>
          </w:tcPr>
          <w:p w14:paraId="370C1278" w14:textId="77777777" w:rsidR="000D5D75" w:rsidRPr="0005403F" w:rsidRDefault="000D5D75" w:rsidP="00330A4C">
            <w:pPr>
              <w:jc w:val="right"/>
              <w:rPr>
                <w:rFonts w:ascii="Calibri" w:hAnsi="Calibri" w:cs="Calibri"/>
                <w:color w:val="000000" w:themeColor="text1"/>
                <w:sz w:val="22"/>
                <w:szCs w:val="22"/>
                <w:highlight w:val="yellow"/>
                <w:lang w:val="sr-Cyrl-BA"/>
              </w:rPr>
            </w:pPr>
            <w:r w:rsidRPr="0005403F">
              <w:rPr>
                <w:rFonts w:ascii="Calibri" w:hAnsi="Calibri" w:cs="Calibri"/>
                <w:color w:val="000000" w:themeColor="text1"/>
                <w:sz w:val="22"/>
                <w:szCs w:val="22"/>
                <w:lang w:val="sr-Cyrl-RS"/>
              </w:rPr>
              <w:t>2</w:t>
            </w:r>
          </w:p>
        </w:tc>
        <w:tc>
          <w:tcPr>
            <w:tcW w:w="1472" w:type="dxa"/>
          </w:tcPr>
          <w:p w14:paraId="652D4B93" w14:textId="77777777" w:rsidR="000D5D75" w:rsidRPr="0005403F" w:rsidRDefault="000D5D75" w:rsidP="00330A4C">
            <w:pPr>
              <w:jc w:val="right"/>
              <w:rPr>
                <w:rFonts w:ascii="Calibri" w:hAnsi="Calibri" w:cs="Calibri"/>
                <w:color w:val="000000" w:themeColor="text1"/>
                <w:sz w:val="22"/>
                <w:szCs w:val="22"/>
                <w:highlight w:val="yellow"/>
                <w:lang w:val="sr-Cyrl-BA"/>
              </w:rPr>
            </w:pPr>
            <w:r w:rsidRPr="0005403F">
              <w:rPr>
                <w:rFonts w:ascii="Calibri" w:hAnsi="Calibri" w:cs="Calibri"/>
                <w:color w:val="000000" w:themeColor="text1"/>
                <w:sz w:val="22"/>
                <w:szCs w:val="22"/>
                <w:lang w:val="sr-Cyrl-RS"/>
              </w:rPr>
              <w:t>2</w:t>
            </w:r>
          </w:p>
        </w:tc>
        <w:tc>
          <w:tcPr>
            <w:tcW w:w="1473" w:type="dxa"/>
          </w:tcPr>
          <w:p w14:paraId="15B93945" w14:textId="77777777" w:rsidR="000D5D75" w:rsidRPr="0005403F" w:rsidRDefault="000D5D75" w:rsidP="00330A4C">
            <w:pPr>
              <w:jc w:val="right"/>
              <w:rPr>
                <w:rFonts w:ascii="Calibri" w:hAnsi="Calibri" w:cs="Calibri"/>
                <w:color w:val="000000" w:themeColor="text1"/>
                <w:sz w:val="22"/>
                <w:szCs w:val="22"/>
                <w:highlight w:val="yellow"/>
                <w:lang w:val="sr-Cyrl-BA"/>
              </w:rPr>
            </w:pPr>
            <w:r w:rsidRPr="0005403F">
              <w:rPr>
                <w:rFonts w:ascii="Calibri" w:hAnsi="Calibri" w:cs="Calibri"/>
                <w:color w:val="000000" w:themeColor="text1"/>
                <w:sz w:val="22"/>
                <w:szCs w:val="22"/>
                <w:lang w:val="sr-Cyrl-RS"/>
              </w:rPr>
              <w:t>1,5</w:t>
            </w:r>
          </w:p>
        </w:tc>
      </w:tr>
      <w:tr w:rsidR="000D5D75" w:rsidRPr="0005403F" w14:paraId="75AE922A" w14:textId="77777777" w:rsidTr="0005403F">
        <w:trPr>
          <w:trHeight w:val="237"/>
          <w:jc w:val="center"/>
        </w:trPr>
        <w:tc>
          <w:tcPr>
            <w:tcW w:w="3604" w:type="dxa"/>
            <w:shd w:val="clear" w:color="auto" w:fill="E7E6E6" w:themeFill="background2"/>
          </w:tcPr>
          <w:p w14:paraId="351CCB09"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i/>
                <w:color w:val="000000" w:themeColor="text1"/>
                <w:sz w:val="22"/>
                <w:szCs w:val="22"/>
                <w:lang w:val="sr-Cyrl-BA"/>
              </w:rPr>
              <w:t>Просјечни приноси (кг/стабло)</w:t>
            </w:r>
          </w:p>
        </w:tc>
        <w:tc>
          <w:tcPr>
            <w:tcW w:w="1472" w:type="dxa"/>
            <w:tcBorders>
              <w:bottom w:val="single" w:sz="4" w:space="0" w:color="auto"/>
            </w:tcBorders>
            <w:shd w:val="clear" w:color="auto" w:fill="E7E6E6" w:themeFill="background2"/>
          </w:tcPr>
          <w:p w14:paraId="2CA5F09D" w14:textId="77777777" w:rsidR="000D5D75" w:rsidRPr="0005403F" w:rsidRDefault="000D5D75" w:rsidP="00330A4C">
            <w:pPr>
              <w:jc w:val="right"/>
              <w:rPr>
                <w:rFonts w:ascii="Calibri" w:hAnsi="Calibri" w:cs="Calibri"/>
                <w:color w:val="000000" w:themeColor="text1"/>
                <w:sz w:val="22"/>
                <w:szCs w:val="22"/>
                <w:lang w:val="sr-Cyrl-BA"/>
              </w:rPr>
            </w:pPr>
          </w:p>
        </w:tc>
        <w:tc>
          <w:tcPr>
            <w:tcW w:w="1472" w:type="dxa"/>
            <w:tcBorders>
              <w:bottom w:val="single" w:sz="4" w:space="0" w:color="auto"/>
            </w:tcBorders>
            <w:shd w:val="clear" w:color="auto" w:fill="E7E6E6" w:themeFill="background2"/>
          </w:tcPr>
          <w:p w14:paraId="750C706D" w14:textId="77777777" w:rsidR="000D5D75" w:rsidRPr="0005403F" w:rsidRDefault="000D5D75" w:rsidP="00330A4C">
            <w:pPr>
              <w:jc w:val="right"/>
              <w:rPr>
                <w:rFonts w:ascii="Calibri" w:hAnsi="Calibri" w:cs="Calibri"/>
                <w:color w:val="000000" w:themeColor="text1"/>
                <w:sz w:val="22"/>
                <w:szCs w:val="22"/>
                <w:lang w:val="sr-Cyrl-BA"/>
              </w:rPr>
            </w:pPr>
          </w:p>
        </w:tc>
        <w:tc>
          <w:tcPr>
            <w:tcW w:w="1473" w:type="dxa"/>
            <w:tcBorders>
              <w:bottom w:val="single" w:sz="4" w:space="0" w:color="auto"/>
            </w:tcBorders>
            <w:shd w:val="clear" w:color="auto" w:fill="E7E6E6" w:themeFill="background2"/>
          </w:tcPr>
          <w:p w14:paraId="79420B0B" w14:textId="77777777" w:rsidR="000D5D75" w:rsidRPr="0005403F" w:rsidRDefault="000D5D75" w:rsidP="00330A4C">
            <w:pPr>
              <w:jc w:val="right"/>
              <w:rPr>
                <w:rFonts w:ascii="Calibri" w:hAnsi="Calibri" w:cs="Calibri"/>
                <w:color w:val="000000" w:themeColor="text1"/>
                <w:sz w:val="22"/>
                <w:szCs w:val="22"/>
                <w:lang w:val="sr-Cyrl-BA"/>
              </w:rPr>
            </w:pPr>
          </w:p>
        </w:tc>
      </w:tr>
      <w:tr w:rsidR="000D5D75" w:rsidRPr="0005403F" w14:paraId="017D3590" w14:textId="77777777" w:rsidTr="00330A4C">
        <w:trPr>
          <w:trHeight w:val="237"/>
          <w:jc w:val="center"/>
        </w:trPr>
        <w:tc>
          <w:tcPr>
            <w:tcW w:w="3604" w:type="dxa"/>
          </w:tcPr>
          <w:p w14:paraId="452A481F"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RS"/>
              </w:rPr>
              <w:t>Шљива</w:t>
            </w:r>
          </w:p>
        </w:tc>
        <w:tc>
          <w:tcPr>
            <w:tcW w:w="1472" w:type="dxa"/>
            <w:tcBorders>
              <w:top w:val="single" w:sz="4" w:space="0" w:color="auto"/>
              <w:left w:val="nil"/>
              <w:bottom w:val="single" w:sz="4" w:space="0" w:color="auto"/>
              <w:right w:val="single" w:sz="4" w:space="0" w:color="auto"/>
            </w:tcBorders>
            <w:vAlign w:val="center"/>
          </w:tcPr>
          <w:p w14:paraId="021DB8A3"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10</w:t>
            </w:r>
          </w:p>
        </w:tc>
        <w:tc>
          <w:tcPr>
            <w:tcW w:w="1472" w:type="dxa"/>
            <w:tcBorders>
              <w:top w:val="single" w:sz="4" w:space="0" w:color="auto"/>
              <w:left w:val="single" w:sz="4" w:space="0" w:color="auto"/>
              <w:bottom w:val="single" w:sz="4" w:space="0" w:color="auto"/>
              <w:right w:val="single" w:sz="4" w:space="0" w:color="auto"/>
            </w:tcBorders>
            <w:vAlign w:val="center"/>
          </w:tcPr>
          <w:p w14:paraId="494103DB"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6</w:t>
            </w:r>
          </w:p>
        </w:tc>
        <w:tc>
          <w:tcPr>
            <w:tcW w:w="1473" w:type="dxa"/>
            <w:tcBorders>
              <w:top w:val="single" w:sz="4" w:space="0" w:color="auto"/>
              <w:left w:val="single" w:sz="4" w:space="0" w:color="auto"/>
              <w:bottom w:val="single" w:sz="4" w:space="0" w:color="auto"/>
              <w:right w:val="single" w:sz="4" w:space="0" w:color="auto"/>
            </w:tcBorders>
            <w:vAlign w:val="center"/>
          </w:tcPr>
          <w:p w14:paraId="5E3DBCB4"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12</w:t>
            </w:r>
          </w:p>
        </w:tc>
      </w:tr>
      <w:tr w:rsidR="000D5D75" w:rsidRPr="0005403F" w14:paraId="055A5E2C" w14:textId="77777777" w:rsidTr="00330A4C">
        <w:trPr>
          <w:trHeight w:val="237"/>
          <w:jc w:val="center"/>
        </w:trPr>
        <w:tc>
          <w:tcPr>
            <w:tcW w:w="3604" w:type="dxa"/>
          </w:tcPr>
          <w:p w14:paraId="3B7C8591"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RS"/>
              </w:rPr>
              <w:t>Јабука</w:t>
            </w:r>
          </w:p>
        </w:tc>
        <w:tc>
          <w:tcPr>
            <w:tcW w:w="1472" w:type="dxa"/>
            <w:tcBorders>
              <w:top w:val="single" w:sz="4" w:space="0" w:color="auto"/>
              <w:left w:val="nil"/>
              <w:bottom w:val="single" w:sz="4" w:space="0" w:color="auto"/>
              <w:right w:val="single" w:sz="4" w:space="0" w:color="auto"/>
            </w:tcBorders>
            <w:vAlign w:val="center"/>
          </w:tcPr>
          <w:p w14:paraId="331CE49E"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15</w:t>
            </w:r>
          </w:p>
        </w:tc>
        <w:tc>
          <w:tcPr>
            <w:tcW w:w="1472" w:type="dxa"/>
            <w:tcBorders>
              <w:top w:val="single" w:sz="4" w:space="0" w:color="auto"/>
              <w:left w:val="single" w:sz="4" w:space="0" w:color="auto"/>
              <w:bottom w:val="single" w:sz="4" w:space="0" w:color="auto"/>
              <w:right w:val="single" w:sz="4" w:space="0" w:color="auto"/>
            </w:tcBorders>
            <w:vAlign w:val="center"/>
          </w:tcPr>
          <w:p w14:paraId="767B57A3"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13</w:t>
            </w:r>
          </w:p>
        </w:tc>
        <w:tc>
          <w:tcPr>
            <w:tcW w:w="1473" w:type="dxa"/>
            <w:tcBorders>
              <w:top w:val="single" w:sz="4" w:space="0" w:color="auto"/>
              <w:left w:val="single" w:sz="4" w:space="0" w:color="auto"/>
              <w:bottom w:val="single" w:sz="4" w:space="0" w:color="auto"/>
              <w:right w:val="single" w:sz="4" w:space="0" w:color="auto"/>
            </w:tcBorders>
            <w:vAlign w:val="center"/>
          </w:tcPr>
          <w:p w14:paraId="74DE0B09"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14</w:t>
            </w:r>
          </w:p>
        </w:tc>
      </w:tr>
      <w:tr w:rsidR="000D5D75" w:rsidRPr="0005403F" w14:paraId="67C04110" w14:textId="77777777" w:rsidTr="00330A4C">
        <w:trPr>
          <w:trHeight w:val="237"/>
          <w:jc w:val="center"/>
        </w:trPr>
        <w:tc>
          <w:tcPr>
            <w:tcW w:w="3604" w:type="dxa"/>
          </w:tcPr>
          <w:p w14:paraId="76DB61DF"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RS"/>
              </w:rPr>
              <w:t>Крушка</w:t>
            </w:r>
          </w:p>
        </w:tc>
        <w:tc>
          <w:tcPr>
            <w:tcW w:w="1472" w:type="dxa"/>
            <w:tcBorders>
              <w:top w:val="single" w:sz="4" w:space="0" w:color="auto"/>
              <w:left w:val="nil"/>
              <w:bottom w:val="single" w:sz="4" w:space="0" w:color="auto"/>
              <w:right w:val="single" w:sz="4" w:space="0" w:color="auto"/>
            </w:tcBorders>
            <w:vAlign w:val="center"/>
          </w:tcPr>
          <w:p w14:paraId="5946A870"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13</w:t>
            </w:r>
          </w:p>
        </w:tc>
        <w:tc>
          <w:tcPr>
            <w:tcW w:w="1472" w:type="dxa"/>
            <w:tcBorders>
              <w:top w:val="single" w:sz="4" w:space="0" w:color="auto"/>
              <w:left w:val="single" w:sz="4" w:space="0" w:color="auto"/>
              <w:bottom w:val="single" w:sz="4" w:space="0" w:color="auto"/>
              <w:right w:val="single" w:sz="4" w:space="0" w:color="auto"/>
            </w:tcBorders>
            <w:vAlign w:val="center"/>
          </w:tcPr>
          <w:p w14:paraId="06B8B76B"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25</w:t>
            </w:r>
          </w:p>
        </w:tc>
        <w:tc>
          <w:tcPr>
            <w:tcW w:w="1473" w:type="dxa"/>
            <w:tcBorders>
              <w:top w:val="single" w:sz="4" w:space="0" w:color="auto"/>
              <w:left w:val="single" w:sz="4" w:space="0" w:color="auto"/>
              <w:bottom w:val="single" w:sz="4" w:space="0" w:color="auto"/>
              <w:right w:val="single" w:sz="4" w:space="0" w:color="auto"/>
            </w:tcBorders>
            <w:vAlign w:val="center"/>
          </w:tcPr>
          <w:p w14:paraId="77613878"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15</w:t>
            </w:r>
          </w:p>
        </w:tc>
      </w:tr>
      <w:tr w:rsidR="000D5D75" w:rsidRPr="0005403F" w14:paraId="3B5ED9C6" w14:textId="77777777" w:rsidTr="00330A4C">
        <w:trPr>
          <w:trHeight w:val="237"/>
          <w:jc w:val="center"/>
        </w:trPr>
        <w:tc>
          <w:tcPr>
            <w:tcW w:w="3604" w:type="dxa"/>
          </w:tcPr>
          <w:p w14:paraId="558CEB30"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RS"/>
              </w:rPr>
              <w:t>Трешња</w:t>
            </w:r>
          </w:p>
        </w:tc>
        <w:tc>
          <w:tcPr>
            <w:tcW w:w="1472" w:type="dxa"/>
            <w:tcBorders>
              <w:top w:val="single" w:sz="4" w:space="0" w:color="auto"/>
              <w:left w:val="nil"/>
              <w:bottom w:val="single" w:sz="4" w:space="0" w:color="auto"/>
              <w:right w:val="single" w:sz="4" w:space="0" w:color="auto"/>
            </w:tcBorders>
            <w:vAlign w:val="center"/>
          </w:tcPr>
          <w:p w14:paraId="1A276B41"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10</w:t>
            </w:r>
          </w:p>
        </w:tc>
        <w:tc>
          <w:tcPr>
            <w:tcW w:w="1472" w:type="dxa"/>
            <w:tcBorders>
              <w:top w:val="single" w:sz="4" w:space="0" w:color="auto"/>
              <w:left w:val="single" w:sz="4" w:space="0" w:color="auto"/>
              <w:bottom w:val="single" w:sz="4" w:space="0" w:color="auto"/>
              <w:right w:val="single" w:sz="4" w:space="0" w:color="auto"/>
            </w:tcBorders>
            <w:vAlign w:val="center"/>
          </w:tcPr>
          <w:p w14:paraId="754A55C8"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6</w:t>
            </w:r>
          </w:p>
        </w:tc>
        <w:tc>
          <w:tcPr>
            <w:tcW w:w="1473" w:type="dxa"/>
            <w:tcBorders>
              <w:top w:val="single" w:sz="4" w:space="0" w:color="auto"/>
              <w:left w:val="single" w:sz="4" w:space="0" w:color="auto"/>
              <w:bottom w:val="single" w:sz="4" w:space="0" w:color="auto"/>
              <w:right w:val="single" w:sz="4" w:space="0" w:color="auto"/>
            </w:tcBorders>
            <w:vAlign w:val="center"/>
          </w:tcPr>
          <w:p w14:paraId="3FC9CA33"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6</w:t>
            </w:r>
          </w:p>
        </w:tc>
      </w:tr>
      <w:tr w:rsidR="000D5D75" w:rsidRPr="0005403F" w14:paraId="7BB3B442" w14:textId="77777777" w:rsidTr="00330A4C">
        <w:trPr>
          <w:trHeight w:val="64"/>
          <w:jc w:val="center"/>
        </w:trPr>
        <w:tc>
          <w:tcPr>
            <w:tcW w:w="3604" w:type="dxa"/>
          </w:tcPr>
          <w:p w14:paraId="40D55334"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RS"/>
              </w:rPr>
              <w:t>Аронија</w:t>
            </w:r>
          </w:p>
        </w:tc>
        <w:tc>
          <w:tcPr>
            <w:tcW w:w="1472" w:type="dxa"/>
            <w:tcBorders>
              <w:top w:val="single" w:sz="4" w:space="0" w:color="auto"/>
              <w:left w:val="nil"/>
              <w:bottom w:val="single" w:sz="4" w:space="0" w:color="auto"/>
              <w:right w:val="single" w:sz="4" w:space="0" w:color="auto"/>
            </w:tcBorders>
            <w:vAlign w:val="center"/>
          </w:tcPr>
          <w:p w14:paraId="52E5B64D"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3</w:t>
            </w:r>
          </w:p>
        </w:tc>
        <w:tc>
          <w:tcPr>
            <w:tcW w:w="1472" w:type="dxa"/>
            <w:tcBorders>
              <w:top w:val="single" w:sz="4" w:space="0" w:color="auto"/>
              <w:left w:val="single" w:sz="4" w:space="0" w:color="auto"/>
              <w:bottom w:val="single" w:sz="4" w:space="0" w:color="auto"/>
              <w:right w:val="single" w:sz="4" w:space="0" w:color="auto"/>
            </w:tcBorders>
            <w:vAlign w:val="center"/>
          </w:tcPr>
          <w:p w14:paraId="518F7B98"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3</w:t>
            </w:r>
          </w:p>
        </w:tc>
        <w:tc>
          <w:tcPr>
            <w:tcW w:w="1473" w:type="dxa"/>
            <w:tcBorders>
              <w:top w:val="single" w:sz="4" w:space="0" w:color="auto"/>
              <w:left w:val="single" w:sz="4" w:space="0" w:color="auto"/>
              <w:bottom w:val="single" w:sz="4" w:space="0" w:color="auto"/>
              <w:right w:val="single" w:sz="4" w:space="0" w:color="auto"/>
            </w:tcBorders>
            <w:vAlign w:val="center"/>
          </w:tcPr>
          <w:p w14:paraId="088544F9"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3</w:t>
            </w:r>
          </w:p>
        </w:tc>
      </w:tr>
      <w:tr w:rsidR="000D5D75" w:rsidRPr="0005403F" w14:paraId="38FC430E" w14:textId="77777777" w:rsidTr="00330A4C">
        <w:trPr>
          <w:trHeight w:val="237"/>
          <w:jc w:val="center"/>
        </w:trPr>
        <w:tc>
          <w:tcPr>
            <w:tcW w:w="3604" w:type="dxa"/>
          </w:tcPr>
          <w:p w14:paraId="381743D5"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RS"/>
              </w:rPr>
              <w:t>Малина</w:t>
            </w:r>
          </w:p>
        </w:tc>
        <w:tc>
          <w:tcPr>
            <w:tcW w:w="1472" w:type="dxa"/>
            <w:tcBorders>
              <w:top w:val="single" w:sz="4" w:space="0" w:color="auto"/>
              <w:left w:val="nil"/>
              <w:bottom w:val="single" w:sz="4" w:space="0" w:color="auto"/>
              <w:right w:val="single" w:sz="4" w:space="0" w:color="auto"/>
            </w:tcBorders>
            <w:vAlign w:val="center"/>
          </w:tcPr>
          <w:p w14:paraId="6F9225F5"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1</w:t>
            </w:r>
          </w:p>
        </w:tc>
        <w:tc>
          <w:tcPr>
            <w:tcW w:w="1472" w:type="dxa"/>
            <w:tcBorders>
              <w:top w:val="single" w:sz="4" w:space="0" w:color="auto"/>
              <w:left w:val="single" w:sz="4" w:space="0" w:color="auto"/>
              <w:bottom w:val="single" w:sz="4" w:space="0" w:color="auto"/>
              <w:right w:val="single" w:sz="4" w:space="0" w:color="auto"/>
            </w:tcBorders>
            <w:vAlign w:val="center"/>
          </w:tcPr>
          <w:p w14:paraId="54C71134"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1</w:t>
            </w:r>
          </w:p>
        </w:tc>
        <w:tc>
          <w:tcPr>
            <w:tcW w:w="1473" w:type="dxa"/>
            <w:tcBorders>
              <w:top w:val="single" w:sz="4" w:space="0" w:color="auto"/>
              <w:left w:val="single" w:sz="4" w:space="0" w:color="auto"/>
              <w:bottom w:val="single" w:sz="4" w:space="0" w:color="auto"/>
              <w:right w:val="single" w:sz="4" w:space="0" w:color="auto"/>
            </w:tcBorders>
            <w:vAlign w:val="center"/>
          </w:tcPr>
          <w:p w14:paraId="73EBD2A0"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1</w:t>
            </w:r>
          </w:p>
        </w:tc>
      </w:tr>
    </w:tbl>
    <w:p w14:paraId="40A53E89" w14:textId="77777777" w:rsidR="000D5D75" w:rsidRPr="0005403F" w:rsidRDefault="000D5D75" w:rsidP="000D5D75">
      <w:pPr>
        <w:jc w:val="center"/>
        <w:rPr>
          <w:rFonts w:ascii="Calibri" w:hAnsi="Calibri" w:cs="Calibri"/>
          <w:i/>
          <w:iCs/>
          <w:color w:val="000000" w:themeColor="text1"/>
          <w:lang w:val="sr-Cyrl-BA"/>
        </w:rPr>
      </w:pPr>
      <w:r w:rsidRPr="0005403F">
        <w:rPr>
          <w:rFonts w:ascii="Calibri" w:hAnsi="Calibri" w:cs="Calibri"/>
          <w:bCs/>
          <w:i/>
          <w:color w:val="000000" w:themeColor="text1"/>
          <w:lang w:val="sr-Cyrl-BA"/>
        </w:rPr>
        <w:t>Извор:</w:t>
      </w:r>
      <w:r w:rsidRPr="0005403F">
        <w:rPr>
          <w:rFonts w:ascii="Calibri" w:hAnsi="Calibri" w:cs="Calibri"/>
          <w:i/>
          <w:iCs/>
          <w:color w:val="000000" w:themeColor="text1"/>
          <w:lang w:val="sr-Cyrl-BA"/>
        </w:rPr>
        <w:t xml:space="preserve"> општински подаци и Савјетодавна служба за пољопривреду Источно Сарајево</w:t>
      </w:r>
    </w:p>
    <w:p w14:paraId="1E5CEE6E" w14:textId="77777777" w:rsidR="000D5D75" w:rsidRPr="001D2BC0" w:rsidRDefault="000D5D75" w:rsidP="000D5D75">
      <w:pPr>
        <w:jc w:val="center"/>
        <w:rPr>
          <w:rFonts w:asciiTheme="minorHAnsi" w:hAnsiTheme="minorHAnsi" w:cstheme="minorHAnsi"/>
          <w:bCs/>
          <w:iCs/>
          <w:color w:val="000000" w:themeColor="text1"/>
          <w:sz w:val="22"/>
          <w:lang w:val="sr-Cyrl-BA"/>
        </w:rPr>
      </w:pPr>
    </w:p>
    <w:p w14:paraId="4DA3E5FA" w14:textId="77777777" w:rsidR="0005403F" w:rsidRDefault="0005403F" w:rsidP="000D5D75">
      <w:pPr>
        <w:rPr>
          <w:rFonts w:asciiTheme="minorHAnsi" w:hAnsiTheme="minorHAnsi" w:cstheme="minorHAnsi"/>
          <w:b/>
          <w:iCs/>
          <w:color w:val="000000" w:themeColor="text1"/>
          <w:lang w:val="sr-Cyrl-BA"/>
        </w:rPr>
      </w:pPr>
    </w:p>
    <w:p w14:paraId="4806BFCB" w14:textId="77777777" w:rsidR="0005403F" w:rsidRDefault="0005403F" w:rsidP="000D5D75">
      <w:pPr>
        <w:rPr>
          <w:rFonts w:asciiTheme="minorHAnsi" w:hAnsiTheme="minorHAnsi" w:cstheme="minorHAnsi"/>
          <w:b/>
          <w:iCs/>
          <w:color w:val="000000" w:themeColor="text1"/>
          <w:lang w:val="sr-Cyrl-BA"/>
        </w:rPr>
      </w:pPr>
    </w:p>
    <w:p w14:paraId="7267D1A2" w14:textId="77777777" w:rsidR="0005403F" w:rsidRDefault="0005403F" w:rsidP="000D5D75">
      <w:pPr>
        <w:rPr>
          <w:rFonts w:asciiTheme="minorHAnsi" w:hAnsiTheme="minorHAnsi" w:cstheme="minorHAnsi"/>
          <w:b/>
          <w:iCs/>
          <w:color w:val="000000" w:themeColor="text1"/>
          <w:lang w:val="sr-Cyrl-BA"/>
        </w:rPr>
      </w:pPr>
    </w:p>
    <w:p w14:paraId="77D6B8E9" w14:textId="45F8BC97" w:rsidR="000D5D75" w:rsidRPr="0005403F" w:rsidRDefault="000D5D75" w:rsidP="000D5D75">
      <w:pPr>
        <w:rPr>
          <w:rFonts w:asciiTheme="minorHAnsi" w:hAnsiTheme="minorHAnsi" w:cstheme="minorHAnsi"/>
          <w:b/>
          <w:iCs/>
          <w:color w:val="000000" w:themeColor="text1"/>
          <w:lang w:val="sr-Cyrl-BA"/>
        </w:rPr>
      </w:pPr>
      <w:r w:rsidRPr="0005403F">
        <w:rPr>
          <w:rFonts w:asciiTheme="minorHAnsi" w:hAnsiTheme="minorHAnsi" w:cstheme="minorHAnsi"/>
          <w:b/>
          <w:iCs/>
          <w:color w:val="000000" w:themeColor="text1"/>
          <w:lang w:val="sr-Cyrl-BA"/>
        </w:rPr>
        <w:t>Сточарска производња</w:t>
      </w:r>
    </w:p>
    <w:p w14:paraId="7C25BD22" w14:textId="1D6EECB6" w:rsidR="000D5D75" w:rsidRPr="001D2BC0" w:rsidRDefault="000D5D75" w:rsidP="000D5D75">
      <w:pPr>
        <w:jc w:val="both"/>
        <w:rPr>
          <w:rFonts w:asciiTheme="minorHAnsi" w:hAnsiTheme="minorHAnsi" w:cstheme="minorHAnsi"/>
          <w:bCs/>
          <w:iCs/>
          <w:color w:val="000000" w:themeColor="text1"/>
          <w:lang w:val="sr-Cyrl-BA"/>
        </w:rPr>
      </w:pPr>
      <w:r w:rsidRPr="001D2BC0">
        <w:rPr>
          <w:rFonts w:asciiTheme="minorHAnsi" w:hAnsiTheme="minorHAnsi" w:cstheme="minorHAnsi"/>
          <w:bCs/>
          <w:iCs/>
          <w:color w:val="000000" w:themeColor="text1"/>
          <w:lang w:val="sr-Cyrl-BA"/>
        </w:rPr>
        <w:t>На подручју општине Трново евидентиране су све врсте сточарске производње: говедарство, овчарство, козарство, свињогојство, живинарство, као и пчеларство.</w:t>
      </w:r>
      <w:r w:rsidR="0005403F">
        <w:rPr>
          <w:rFonts w:asciiTheme="minorHAnsi" w:hAnsiTheme="minorHAnsi" w:cstheme="minorHAnsi"/>
          <w:bCs/>
          <w:iCs/>
          <w:color w:val="000000" w:themeColor="text1"/>
          <w:lang w:val="sr-Cyrl-BA"/>
        </w:rPr>
        <w:t xml:space="preserve"> </w:t>
      </w:r>
      <w:r w:rsidRPr="001D2BC0">
        <w:rPr>
          <w:rFonts w:asciiTheme="minorHAnsi" w:hAnsiTheme="minorHAnsi" w:cstheme="minorHAnsi"/>
          <w:bCs/>
          <w:iCs/>
          <w:color w:val="000000" w:themeColor="text1"/>
          <w:lang w:val="sr-Cyrl-BA"/>
        </w:rPr>
        <w:t xml:space="preserve">Анализирајући доступне податке, евидентнан је тренд смањивања укупног броја </w:t>
      </w:r>
      <w:r w:rsidRPr="001D2BC0">
        <w:rPr>
          <w:rFonts w:asciiTheme="minorHAnsi" w:hAnsiTheme="minorHAnsi" w:cstheme="minorHAnsi"/>
          <w:bCs/>
          <w:iCs/>
          <w:color w:val="000000" w:themeColor="text1"/>
          <w:lang w:val="sr-Cyrl-BA"/>
        </w:rPr>
        <w:lastRenderedPageBreak/>
        <w:t>сточног фонда, али и раста појединих врста животиња (повећање је евидентирано у узгоју живине).</w:t>
      </w:r>
    </w:p>
    <w:p w14:paraId="4ED5BB42" w14:textId="77777777" w:rsidR="000D5D75" w:rsidRPr="001D2BC0" w:rsidRDefault="000D5D75" w:rsidP="000D5D75">
      <w:pPr>
        <w:jc w:val="both"/>
        <w:rPr>
          <w:rFonts w:asciiTheme="minorHAnsi" w:hAnsiTheme="minorHAnsi" w:cstheme="minorHAnsi"/>
          <w:bCs/>
          <w:iCs/>
          <w:color w:val="000000" w:themeColor="text1"/>
        </w:rPr>
      </w:pPr>
    </w:p>
    <w:p w14:paraId="787DC131" w14:textId="05C8DDE1" w:rsidR="000D5D75" w:rsidRPr="001D2BC0" w:rsidRDefault="00EA2FC7" w:rsidP="00EA2FC7">
      <w:pPr>
        <w:jc w:val="center"/>
        <w:rPr>
          <w:rFonts w:asciiTheme="minorHAnsi" w:hAnsiTheme="minorHAnsi" w:cstheme="minorHAnsi"/>
          <w:bCs/>
          <w:iCs/>
          <w:color w:val="000000" w:themeColor="text1"/>
          <w:lang w:val="sr-Cyrl-BA"/>
        </w:rPr>
      </w:pPr>
      <w:r w:rsidRPr="001D2BC0">
        <w:rPr>
          <w:rFonts w:asciiTheme="minorHAnsi" w:hAnsiTheme="minorHAnsi" w:cstheme="minorHAnsi"/>
          <w:bCs/>
          <w:i/>
          <w:color w:val="000000" w:themeColor="text1"/>
          <w:lang w:val="sr-Cyrl-BA"/>
        </w:rPr>
        <w:t>Табела</w:t>
      </w:r>
      <w:r w:rsidR="0005403F">
        <w:rPr>
          <w:rFonts w:asciiTheme="minorHAnsi" w:hAnsiTheme="minorHAnsi" w:cstheme="minorHAnsi"/>
          <w:bCs/>
          <w:i/>
          <w:color w:val="000000" w:themeColor="text1"/>
          <w:lang w:val="sr-Cyrl-BA"/>
        </w:rPr>
        <w:t xml:space="preserve"> 15</w:t>
      </w:r>
      <w:r w:rsidRPr="001D2BC0">
        <w:rPr>
          <w:rFonts w:asciiTheme="minorHAnsi" w:hAnsiTheme="minorHAnsi" w:cstheme="minorHAnsi"/>
          <w:bCs/>
          <w:i/>
          <w:color w:val="000000" w:themeColor="text1"/>
          <w:lang w:val="sr-Cyrl-BA"/>
        </w:rPr>
        <w:t>:</w:t>
      </w:r>
      <w:r w:rsidRPr="001D2BC0">
        <w:rPr>
          <w:rFonts w:asciiTheme="minorHAnsi" w:hAnsiTheme="minorHAnsi" w:cstheme="minorHAnsi"/>
          <w:bCs/>
          <w:iCs/>
          <w:color w:val="000000" w:themeColor="text1"/>
          <w:lang w:val="sr-Cyrl-BA"/>
        </w:rPr>
        <w:t xml:space="preserve"> </w:t>
      </w:r>
      <w:r w:rsidR="000D5D75" w:rsidRPr="001D2BC0">
        <w:rPr>
          <w:rFonts w:asciiTheme="minorHAnsi" w:hAnsiTheme="minorHAnsi" w:cstheme="minorHAnsi"/>
          <w:bCs/>
          <w:iCs/>
          <w:color w:val="000000" w:themeColor="text1"/>
          <w:lang w:val="sr-Cyrl-BA"/>
        </w:rPr>
        <w:t>Преглед броја говеда по категоријама за период 2022 - 2024</w:t>
      </w:r>
    </w:p>
    <w:p w14:paraId="0B697C6D" w14:textId="77777777" w:rsidR="000D5D75" w:rsidRPr="001D2BC0" w:rsidRDefault="000D5D75" w:rsidP="000D5D75">
      <w:pPr>
        <w:rPr>
          <w:b/>
          <w:i/>
          <w:color w:val="000000" w:themeColor="text1"/>
          <w:sz w:val="10"/>
          <w:szCs w:val="10"/>
          <w:lang w:val="sr-Cyrl-BA"/>
        </w:rPr>
      </w:pPr>
    </w:p>
    <w:tbl>
      <w:tblPr>
        <w:tblW w:w="7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3"/>
        <w:gridCol w:w="2439"/>
        <w:gridCol w:w="981"/>
        <w:gridCol w:w="988"/>
        <w:gridCol w:w="988"/>
      </w:tblGrid>
      <w:tr w:rsidR="000D5D75" w:rsidRPr="0005403F" w14:paraId="34659168" w14:textId="77777777" w:rsidTr="0005403F">
        <w:trPr>
          <w:trHeight w:val="198"/>
          <w:jc w:val="center"/>
        </w:trPr>
        <w:tc>
          <w:tcPr>
            <w:tcW w:w="4942" w:type="dxa"/>
            <w:gridSpan w:val="2"/>
            <w:shd w:val="clear" w:color="auto" w:fill="D0CECE" w:themeFill="background2" w:themeFillShade="E6"/>
          </w:tcPr>
          <w:p w14:paraId="68D70C61" w14:textId="77777777" w:rsidR="000D5D75" w:rsidRPr="0005403F" w:rsidRDefault="000D5D75" w:rsidP="00330A4C">
            <w:pPr>
              <w:tabs>
                <w:tab w:val="left" w:pos="1792"/>
              </w:tabs>
              <w:spacing w:line="276" w:lineRule="auto"/>
              <w:contextualSpacing/>
              <w:rPr>
                <w:rFonts w:asciiTheme="minorHAnsi" w:eastAsia="Calibri" w:hAnsiTheme="minorHAnsi" w:cstheme="minorHAnsi"/>
                <w:b/>
                <w:bCs/>
                <w:color w:val="000000" w:themeColor="text1"/>
                <w:sz w:val="22"/>
                <w:szCs w:val="22"/>
                <w:lang w:val="sr-Cyrl-BA"/>
              </w:rPr>
            </w:pPr>
            <w:r w:rsidRPr="0005403F">
              <w:rPr>
                <w:rFonts w:asciiTheme="minorHAnsi" w:eastAsia="Calibri" w:hAnsiTheme="minorHAnsi" w:cstheme="minorHAnsi"/>
                <w:b/>
                <w:bCs/>
                <w:color w:val="000000" w:themeColor="text1"/>
                <w:sz w:val="22"/>
                <w:szCs w:val="22"/>
                <w:lang w:val="sr-Cyrl-BA"/>
              </w:rPr>
              <w:t>Година</w:t>
            </w:r>
          </w:p>
        </w:tc>
        <w:tc>
          <w:tcPr>
            <w:tcW w:w="981" w:type="dxa"/>
            <w:shd w:val="clear" w:color="auto" w:fill="D0CECE" w:themeFill="background2" w:themeFillShade="E6"/>
          </w:tcPr>
          <w:p w14:paraId="1D02DA94"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b/>
                <w:bCs/>
                <w:color w:val="000000" w:themeColor="text1"/>
                <w:sz w:val="22"/>
                <w:szCs w:val="22"/>
                <w:lang w:val="sr-Cyrl-BA"/>
              </w:rPr>
            </w:pPr>
            <w:r w:rsidRPr="0005403F">
              <w:rPr>
                <w:rFonts w:asciiTheme="minorHAnsi" w:hAnsiTheme="minorHAnsi" w:cstheme="minorHAnsi"/>
                <w:b/>
                <w:bCs/>
                <w:color w:val="000000" w:themeColor="text1"/>
                <w:sz w:val="22"/>
                <w:szCs w:val="22"/>
                <w:lang w:val="sr-Cyrl-BA"/>
              </w:rPr>
              <w:t>2022</w:t>
            </w:r>
          </w:p>
        </w:tc>
        <w:tc>
          <w:tcPr>
            <w:tcW w:w="988" w:type="dxa"/>
            <w:shd w:val="clear" w:color="auto" w:fill="D0CECE" w:themeFill="background2" w:themeFillShade="E6"/>
          </w:tcPr>
          <w:p w14:paraId="1188247A"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b/>
                <w:bCs/>
                <w:color w:val="000000" w:themeColor="text1"/>
                <w:sz w:val="22"/>
                <w:szCs w:val="22"/>
                <w:lang w:val="sr-Cyrl-BA"/>
              </w:rPr>
            </w:pPr>
            <w:r w:rsidRPr="0005403F">
              <w:rPr>
                <w:rFonts w:asciiTheme="minorHAnsi" w:hAnsiTheme="minorHAnsi" w:cstheme="minorHAnsi"/>
                <w:b/>
                <w:bCs/>
                <w:color w:val="000000" w:themeColor="text1"/>
                <w:sz w:val="22"/>
                <w:szCs w:val="22"/>
                <w:lang w:val="sr-Cyrl-BA"/>
              </w:rPr>
              <w:t>2023</w:t>
            </w:r>
          </w:p>
        </w:tc>
        <w:tc>
          <w:tcPr>
            <w:tcW w:w="988" w:type="dxa"/>
            <w:shd w:val="clear" w:color="auto" w:fill="D0CECE" w:themeFill="background2" w:themeFillShade="E6"/>
          </w:tcPr>
          <w:p w14:paraId="2EEC2574"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b/>
                <w:bCs/>
                <w:color w:val="000000" w:themeColor="text1"/>
                <w:sz w:val="22"/>
                <w:szCs w:val="22"/>
                <w:lang w:val="sr-Cyrl-BA"/>
              </w:rPr>
            </w:pPr>
            <w:r w:rsidRPr="0005403F">
              <w:rPr>
                <w:rFonts w:asciiTheme="minorHAnsi" w:hAnsiTheme="minorHAnsi" w:cstheme="minorHAnsi"/>
                <w:b/>
                <w:bCs/>
                <w:color w:val="000000" w:themeColor="text1"/>
                <w:sz w:val="22"/>
                <w:szCs w:val="22"/>
                <w:lang w:val="sr-Cyrl-BA"/>
              </w:rPr>
              <w:t>2024</w:t>
            </w:r>
          </w:p>
        </w:tc>
      </w:tr>
      <w:tr w:rsidR="000D5D75" w:rsidRPr="0005403F" w14:paraId="5ADFA411" w14:textId="77777777" w:rsidTr="00330A4C">
        <w:trPr>
          <w:trHeight w:val="240"/>
          <w:jc w:val="center"/>
        </w:trPr>
        <w:tc>
          <w:tcPr>
            <w:tcW w:w="2503" w:type="dxa"/>
            <w:vMerge w:val="restart"/>
          </w:tcPr>
          <w:p w14:paraId="37881A73" w14:textId="77777777" w:rsidR="000D5D75" w:rsidRPr="0005403F" w:rsidRDefault="000D5D75" w:rsidP="00330A4C">
            <w:pPr>
              <w:tabs>
                <w:tab w:val="left" w:pos="1792"/>
              </w:tabs>
              <w:spacing w:line="276" w:lineRule="auto"/>
              <w:contextualSpacing/>
              <w:rPr>
                <w:rFonts w:asciiTheme="minorHAnsi" w:eastAsia="Calibri" w:hAnsiTheme="minorHAnsi" w:cstheme="minorHAnsi"/>
                <w:color w:val="000000" w:themeColor="text1"/>
                <w:sz w:val="22"/>
                <w:szCs w:val="22"/>
                <w:lang w:val="sr-Cyrl-BA"/>
              </w:rPr>
            </w:pPr>
            <w:r w:rsidRPr="0005403F">
              <w:rPr>
                <w:rFonts w:asciiTheme="minorHAnsi" w:eastAsia="Calibri" w:hAnsiTheme="minorHAnsi" w:cstheme="minorHAnsi"/>
                <w:color w:val="000000" w:themeColor="text1"/>
                <w:sz w:val="22"/>
                <w:szCs w:val="22"/>
                <w:lang w:val="sr-Cyrl-BA"/>
              </w:rPr>
              <w:t>Говеда до 1 године</w:t>
            </w:r>
          </w:p>
        </w:tc>
        <w:tc>
          <w:tcPr>
            <w:tcW w:w="2439" w:type="dxa"/>
          </w:tcPr>
          <w:p w14:paraId="7B6B752E" w14:textId="77777777" w:rsidR="000D5D75" w:rsidRPr="0005403F" w:rsidRDefault="000D5D75" w:rsidP="00330A4C">
            <w:pPr>
              <w:tabs>
                <w:tab w:val="left" w:pos="1792"/>
              </w:tabs>
              <w:spacing w:line="276" w:lineRule="auto"/>
              <w:contextualSpacing/>
              <w:rPr>
                <w:rFonts w:asciiTheme="minorHAnsi" w:eastAsia="Calibri" w:hAnsiTheme="minorHAnsi" w:cstheme="minorHAnsi"/>
                <w:color w:val="000000" w:themeColor="text1"/>
                <w:sz w:val="22"/>
                <w:szCs w:val="22"/>
                <w:lang w:val="sr-Cyrl-BA"/>
              </w:rPr>
            </w:pPr>
            <w:r w:rsidRPr="0005403F">
              <w:rPr>
                <w:rFonts w:asciiTheme="minorHAnsi" w:eastAsia="Calibri" w:hAnsiTheme="minorHAnsi" w:cstheme="minorHAnsi"/>
                <w:color w:val="000000" w:themeColor="text1"/>
                <w:sz w:val="22"/>
                <w:szCs w:val="22"/>
                <w:lang w:val="sr-Cyrl-BA"/>
              </w:rPr>
              <w:t>Телад за клање</w:t>
            </w:r>
          </w:p>
        </w:tc>
        <w:tc>
          <w:tcPr>
            <w:tcW w:w="981" w:type="dxa"/>
          </w:tcPr>
          <w:p w14:paraId="647B69E2"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rPr>
            </w:pPr>
            <w:r w:rsidRPr="0005403F">
              <w:rPr>
                <w:rFonts w:asciiTheme="minorHAnsi" w:eastAsia="Calibri" w:hAnsiTheme="minorHAnsi" w:cstheme="minorHAnsi"/>
                <w:color w:val="000000" w:themeColor="text1"/>
                <w:sz w:val="22"/>
                <w:szCs w:val="22"/>
                <w:lang w:val="sr-Latn-RS"/>
              </w:rPr>
              <w:t>5</w:t>
            </w:r>
          </w:p>
        </w:tc>
        <w:tc>
          <w:tcPr>
            <w:tcW w:w="988" w:type="dxa"/>
          </w:tcPr>
          <w:p w14:paraId="6D99ECD3"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rPr>
            </w:pPr>
            <w:r w:rsidRPr="0005403F">
              <w:rPr>
                <w:rFonts w:asciiTheme="minorHAnsi" w:eastAsia="Calibri" w:hAnsiTheme="minorHAnsi" w:cstheme="minorHAnsi"/>
                <w:color w:val="000000" w:themeColor="text1"/>
                <w:sz w:val="22"/>
                <w:szCs w:val="22"/>
                <w:lang w:val="sr-Latn-RS"/>
              </w:rPr>
              <w:t>4</w:t>
            </w:r>
          </w:p>
        </w:tc>
        <w:tc>
          <w:tcPr>
            <w:tcW w:w="988" w:type="dxa"/>
          </w:tcPr>
          <w:p w14:paraId="451F3FCE"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rPr>
            </w:pPr>
            <w:r w:rsidRPr="0005403F">
              <w:rPr>
                <w:rFonts w:asciiTheme="minorHAnsi" w:eastAsia="Calibri" w:hAnsiTheme="minorHAnsi" w:cstheme="minorHAnsi"/>
                <w:color w:val="000000" w:themeColor="text1"/>
                <w:sz w:val="22"/>
                <w:szCs w:val="22"/>
                <w:lang w:val="sr-Latn-RS"/>
              </w:rPr>
              <w:t>4</w:t>
            </w:r>
          </w:p>
        </w:tc>
      </w:tr>
      <w:tr w:rsidR="000D5D75" w:rsidRPr="0005403F" w14:paraId="501ADD70" w14:textId="77777777" w:rsidTr="00330A4C">
        <w:trPr>
          <w:trHeight w:val="240"/>
          <w:jc w:val="center"/>
        </w:trPr>
        <w:tc>
          <w:tcPr>
            <w:tcW w:w="2503" w:type="dxa"/>
            <w:vMerge/>
          </w:tcPr>
          <w:p w14:paraId="50A5FF09" w14:textId="77777777" w:rsidR="000D5D75" w:rsidRPr="0005403F" w:rsidRDefault="000D5D75" w:rsidP="00330A4C">
            <w:pPr>
              <w:tabs>
                <w:tab w:val="left" w:pos="1792"/>
              </w:tabs>
              <w:spacing w:line="276" w:lineRule="auto"/>
              <w:contextualSpacing/>
              <w:rPr>
                <w:rFonts w:asciiTheme="minorHAnsi" w:eastAsia="Calibri" w:hAnsiTheme="minorHAnsi" w:cstheme="minorHAnsi"/>
                <w:color w:val="000000" w:themeColor="text1"/>
                <w:sz w:val="22"/>
                <w:szCs w:val="22"/>
                <w:lang w:val="sr-Cyrl-BA"/>
              </w:rPr>
            </w:pPr>
          </w:p>
        </w:tc>
        <w:tc>
          <w:tcPr>
            <w:tcW w:w="2439" w:type="dxa"/>
          </w:tcPr>
          <w:p w14:paraId="0B35D477" w14:textId="77777777" w:rsidR="000D5D75" w:rsidRPr="0005403F" w:rsidRDefault="000D5D75" w:rsidP="00330A4C">
            <w:pPr>
              <w:tabs>
                <w:tab w:val="left" w:pos="1792"/>
              </w:tabs>
              <w:spacing w:line="276" w:lineRule="auto"/>
              <w:contextualSpacing/>
              <w:rPr>
                <w:rFonts w:asciiTheme="minorHAnsi" w:eastAsia="Calibri" w:hAnsiTheme="minorHAnsi" w:cstheme="minorHAnsi"/>
                <w:color w:val="000000" w:themeColor="text1"/>
                <w:sz w:val="22"/>
                <w:szCs w:val="22"/>
                <w:lang w:val="sr-Cyrl-BA"/>
              </w:rPr>
            </w:pPr>
            <w:r w:rsidRPr="0005403F">
              <w:rPr>
                <w:rFonts w:asciiTheme="minorHAnsi" w:eastAsia="Calibri" w:hAnsiTheme="minorHAnsi" w:cstheme="minorHAnsi"/>
                <w:color w:val="000000" w:themeColor="text1"/>
                <w:sz w:val="22"/>
                <w:szCs w:val="22"/>
                <w:lang w:val="sr-Cyrl-BA"/>
              </w:rPr>
              <w:t>мушка</w:t>
            </w:r>
          </w:p>
        </w:tc>
        <w:tc>
          <w:tcPr>
            <w:tcW w:w="981" w:type="dxa"/>
          </w:tcPr>
          <w:p w14:paraId="2B2484B1"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rPr>
            </w:pPr>
            <w:r w:rsidRPr="0005403F">
              <w:rPr>
                <w:rFonts w:asciiTheme="minorHAnsi" w:eastAsia="Calibri" w:hAnsiTheme="minorHAnsi" w:cstheme="minorHAnsi"/>
                <w:color w:val="000000" w:themeColor="text1"/>
                <w:sz w:val="22"/>
                <w:szCs w:val="22"/>
                <w:lang w:val="sr-Latn-RS"/>
              </w:rPr>
              <w:t>3</w:t>
            </w:r>
          </w:p>
        </w:tc>
        <w:tc>
          <w:tcPr>
            <w:tcW w:w="988" w:type="dxa"/>
          </w:tcPr>
          <w:p w14:paraId="33033B44"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rPr>
            </w:pPr>
            <w:r w:rsidRPr="0005403F">
              <w:rPr>
                <w:rFonts w:asciiTheme="minorHAnsi" w:eastAsia="Calibri" w:hAnsiTheme="minorHAnsi" w:cstheme="minorHAnsi"/>
                <w:color w:val="000000" w:themeColor="text1"/>
                <w:sz w:val="22"/>
                <w:szCs w:val="22"/>
                <w:lang w:val="sr-Latn-RS"/>
              </w:rPr>
              <w:t>2</w:t>
            </w:r>
          </w:p>
        </w:tc>
        <w:tc>
          <w:tcPr>
            <w:tcW w:w="988" w:type="dxa"/>
          </w:tcPr>
          <w:p w14:paraId="1E0565B0"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rPr>
            </w:pPr>
            <w:r w:rsidRPr="0005403F">
              <w:rPr>
                <w:rFonts w:asciiTheme="minorHAnsi" w:eastAsia="Calibri" w:hAnsiTheme="minorHAnsi" w:cstheme="minorHAnsi"/>
                <w:color w:val="000000" w:themeColor="text1"/>
                <w:sz w:val="22"/>
                <w:szCs w:val="22"/>
                <w:lang w:val="sr-Latn-RS"/>
              </w:rPr>
              <w:t>1</w:t>
            </w:r>
          </w:p>
        </w:tc>
      </w:tr>
      <w:tr w:rsidR="000D5D75" w:rsidRPr="0005403F" w14:paraId="32BABDD7" w14:textId="77777777" w:rsidTr="00330A4C">
        <w:trPr>
          <w:trHeight w:val="245"/>
          <w:jc w:val="center"/>
        </w:trPr>
        <w:tc>
          <w:tcPr>
            <w:tcW w:w="2503" w:type="dxa"/>
            <w:vMerge/>
          </w:tcPr>
          <w:p w14:paraId="31ADFCFC" w14:textId="77777777" w:rsidR="000D5D75" w:rsidRPr="0005403F" w:rsidRDefault="000D5D75" w:rsidP="00330A4C">
            <w:pPr>
              <w:tabs>
                <w:tab w:val="left" w:pos="1792"/>
              </w:tabs>
              <w:spacing w:line="276" w:lineRule="auto"/>
              <w:contextualSpacing/>
              <w:rPr>
                <w:rFonts w:asciiTheme="minorHAnsi" w:eastAsia="Calibri" w:hAnsiTheme="minorHAnsi" w:cstheme="minorHAnsi"/>
                <w:color w:val="000000" w:themeColor="text1"/>
                <w:sz w:val="22"/>
                <w:szCs w:val="22"/>
                <w:lang w:val="sr-Cyrl-BA"/>
              </w:rPr>
            </w:pPr>
          </w:p>
        </w:tc>
        <w:tc>
          <w:tcPr>
            <w:tcW w:w="2439" w:type="dxa"/>
          </w:tcPr>
          <w:p w14:paraId="7ACF2D94" w14:textId="77777777" w:rsidR="000D5D75" w:rsidRPr="0005403F" w:rsidRDefault="000D5D75" w:rsidP="00330A4C">
            <w:pPr>
              <w:tabs>
                <w:tab w:val="left" w:pos="1792"/>
              </w:tabs>
              <w:spacing w:line="276" w:lineRule="auto"/>
              <w:contextualSpacing/>
              <w:rPr>
                <w:rFonts w:asciiTheme="minorHAnsi" w:eastAsia="Calibri" w:hAnsiTheme="minorHAnsi" w:cstheme="minorHAnsi"/>
                <w:color w:val="000000" w:themeColor="text1"/>
                <w:sz w:val="22"/>
                <w:szCs w:val="22"/>
                <w:lang w:val="sr-Cyrl-BA"/>
              </w:rPr>
            </w:pPr>
            <w:r w:rsidRPr="0005403F">
              <w:rPr>
                <w:rFonts w:asciiTheme="minorHAnsi" w:eastAsia="Calibri" w:hAnsiTheme="minorHAnsi" w:cstheme="minorHAnsi"/>
                <w:color w:val="000000" w:themeColor="text1"/>
                <w:sz w:val="22"/>
                <w:szCs w:val="22"/>
                <w:lang w:val="sr-Cyrl-BA"/>
              </w:rPr>
              <w:t>женска</w:t>
            </w:r>
          </w:p>
        </w:tc>
        <w:tc>
          <w:tcPr>
            <w:tcW w:w="981" w:type="dxa"/>
          </w:tcPr>
          <w:p w14:paraId="79148564"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rPr>
            </w:pPr>
            <w:r w:rsidRPr="0005403F">
              <w:rPr>
                <w:rFonts w:asciiTheme="minorHAnsi" w:eastAsia="Calibri" w:hAnsiTheme="minorHAnsi" w:cstheme="minorHAnsi"/>
                <w:color w:val="000000" w:themeColor="text1"/>
                <w:sz w:val="22"/>
                <w:szCs w:val="22"/>
                <w:lang w:val="sr-Latn-RS"/>
              </w:rPr>
              <w:t>2</w:t>
            </w:r>
          </w:p>
        </w:tc>
        <w:tc>
          <w:tcPr>
            <w:tcW w:w="988" w:type="dxa"/>
          </w:tcPr>
          <w:p w14:paraId="234E4CA2"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rPr>
            </w:pPr>
            <w:r w:rsidRPr="0005403F">
              <w:rPr>
                <w:rFonts w:asciiTheme="minorHAnsi" w:eastAsia="Calibri" w:hAnsiTheme="minorHAnsi" w:cstheme="minorHAnsi"/>
                <w:color w:val="000000" w:themeColor="text1"/>
                <w:sz w:val="22"/>
                <w:szCs w:val="22"/>
                <w:lang w:val="sr-Latn-RS"/>
              </w:rPr>
              <w:t>2</w:t>
            </w:r>
          </w:p>
        </w:tc>
        <w:tc>
          <w:tcPr>
            <w:tcW w:w="988" w:type="dxa"/>
          </w:tcPr>
          <w:p w14:paraId="0DDEADB5"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rPr>
            </w:pPr>
            <w:r w:rsidRPr="0005403F">
              <w:rPr>
                <w:rFonts w:asciiTheme="minorHAnsi" w:eastAsia="Calibri" w:hAnsiTheme="minorHAnsi" w:cstheme="minorHAnsi"/>
                <w:color w:val="000000" w:themeColor="text1"/>
                <w:sz w:val="22"/>
                <w:szCs w:val="22"/>
                <w:lang w:val="sr-Latn-RS"/>
              </w:rPr>
              <w:t>3</w:t>
            </w:r>
          </w:p>
        </w:tc>
      </w:tr>
      <w:tr w:rsidR="000D5D75" w:rsidRPr="0005403F" w14:paraId="46B12E4E" w14:textId="77777777" w:rsidTr="00330A4C">
        <w:trPr>
          <w:trHeight w:val="266"/>
          <w:jc w:val="center"/>
        </w:trPr>
        <w:tc>
          <w:tcPr>
            <w:tcW w:w="2503" w:type="dxa"/>
            <w:vMerge w:val="restart"/>
          </w:tcPr>
          <w:p w14:paraId="4111A6B7" w14:textId="77777777" w:rsidR="000D5D75" w:rsidRPr="0005403F" w:rsidRDefault="000D5D75" w:rsidP="00330A4C">
            <w:pPr>
              <w:tabs>
                <w:tab w:val="left" w:pos="1792"/>
              </w:tabs>
              <w:spacing w:line="276" w:lineRule="auto"/>
              <w:contextualSpacing/>
              <w:rPr>
                <w:rFonts w:asciiTheme="minorHAnsi" w:eastAsia="Calibri" w:hAnsiTheme="minorHAnsi" w:cstheme="minorHAnsi"/>
                <w:color w:val="000000" w:themeColor="text1"/>
                <w:sz w:val="22"/>
                <w:szCs w:val="22"/>
                <w:lang w:val="sr-Cyrl-BA"/>
              </w:rPr>
            </w:pPr>
            <w:r w:rsidRPr="0005403F">
              <w:rPr>
                <w:rFonts w:asciiTheme="minorHAnsi" w:eastAsia="Calibri" w:hAnsiTheme="minorHAnsi" w:cstheme="minorHAnsi"/>
                <w:color w:val="000000" w:themeColor="text1"/>
                <w:sz w:val="22"/>
                <w:szCs w:val="22"/>
                <w:lang w:val="sr-Cyrl-BA"/>
              </w:rPr>
              <w:t>Говеда од 1 до 2 године</w:t>
            </w:r>
          </w:p>
        </w:tc>
        <w:tc>
          <w:tcPr>
            <w:tcW w:w="2439" w:type="dxa"/>
          </w:tcPr>
          <w:p w14:paraId="5D358A81" w14:textId="77777777" w:rsidR="000D5D75" w:rsidRPr="0005403F" w:rsidRDefault="000D5D75" w:rsidP="00330A4C">
            <w:pPr>
              <w:tabs>
                <w:tab w:val="left" w:pos="1792"/>
              </w:tabs>
              <w:spacing w:line="276" w:lineRule="auto"/>
              <w:contextualSpacing/>
              <w:rPr>
                <w:rFonts w:asciiTheme="minorHAnsi" w:eastAsia="Calibri" w:hAnsiTheme="minorHAnsi" w:cstheme="minorHAnsi"/>
                <w:color w:val="000000" w:themeColor="text1"/>
                <w:sz w:val="22"/>
                <w:szCs w:val="22"/>
                <w:lang w:val="sr-Cyrl-BA"/>
              </w:rPr>
            </w:pPr>
            <w:r w:rsidRPr="0005403F">
              <w:rPr>
                <w:rFonts w:asciiTheme="minorHAnsi" w:eastAsia="Calibri" w:hAnsiTheme="minorHAnsi" w:cstheme="minorHAnsi"/>
                <w:color w:val="000000" w:themeColor="text1"/>
                <w:sz w:val="22"/>
                <w:szCs w:val="22"/>
                <w:lang w:val="sr-Cyrl-BA"/>
              </w:rPr>
              <w:t>мушка</w:t>
            </w:r>
          </w:p>
        </w:tc>
        <w:tc>
          <w:tcPr>
            <w:tcW w:w="981" w:type="dxa"/>
          </w:tcPr>
          <w:p w14:paraId="6A0F5066"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rPr>
            </w:pPr>
            <w:r w:rsidRPr="0005403F">
              <w:rPr>
                <w:rFonts w:asciiTheme="minorHAnsi" w:eastAsia="Calibri" w:hAnsiTheme="minorHAnsi" w:cstheme="minorHAnsi"/>
                <w:color w:val="000000" w:themeColor="text1"/>
                <w:sz w:val="22"/>
                <w:szCs w:val="22"/>
                <w:lang w:val="sr-Latn-RS"/>
              </w:rPr>
              <w:t>3</w:t>
            </w:r>
          </w:p>
        </w:tc>
        <w:tc>
          <w:tcPr>
            <w:tcW w:w="988" w:type="dxa"/>
          </w:tcPr>
          <w:p w14:paraId="688C5B94"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rPr>
            </w:pPr>
            <w:r w:rsidRPr="0005403F">
              <w:rPr>
                <w:rFonts w:asciiTheme="minorHAnsi" w:eastAsia="Calibri" w:hAnsiTheme="minorHAnsi" w:cstheme="minorHAnsi"/>
                <w:color w:val="000000" w:themeColor="text1"/>
                <w:sz w:val="22"/>
                <w:szCs w:val="22"/>
                <w:lang w:val="sr-Latn-RS"/>
              </w:rPr>
              <w:t>2</w:t>
            </w:r>
          </w:p>
        </w:tc>
        <w:tc>
          <w:tcPr>
            <w:tcW w:w="988" w:type="dxa"/>
          </w:tcPr>
          <w:p w14:paraId="6BA226A3"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rPr>
            </w:pPr>
            <w:r w:rsidRPr="0005403F">
              <w:rPr>
                <w:rFonts w:asciiTheme="minorHAnsi" w:eastAsia="Calibri" w:hAnsiTheme="minorHAnsi" w:cstheme="minorHAnsi"/>
                <w:color w:val="000000" w:themeColor="text1"/>
                <w:sz w:val="22"/>
                <w:szCs w:val="22"/>
                <w:lang w:val="sr-Latn-RS"/>
              </w:rPr>
              <w:t>3</w:t>
            </w:r>
          </w:p>
        </w:tc>
      </w:tr>
      <w:tr w:rsidR="000D5D75" w:rsidRPr="0005403F" w14:paraId="12D06AAB" w14:textId="77777777" w:rsidTr="00330A4C">
        <w:trPr>
          <w:trHeight w:val="253"/>
          <w:jc w:val="center"/>
        </w:trPr>
        <w:tc>
          <w:tcPr>
            <w:tcW w:w="2503" w:type="dxa"/>
            <w:vMerge/>
          </w:tcPr>
          <w:p w14:paraId="164A402E" w14:textId="77777777" w:rsidR="000D5D75" w:rsidRPr="0005403F" w:rsidRDefault="000D5D75" w:rsidP="00330A4C">
            <w:pPr>
              <w:tabs>
                <w:tab w:val="left" w:pos="1792"/>
              </w:tabs>
              <w:spacing w:line="276" w:lineRule="auto"/>
              <w:contextualSpacing/>
              <w:rPr>
                <w:rFonts w:asciiTheme="minorHAnsi" w:eastAsia="Calibri" w:hAnsiTheme="minorHAnsi" w:cstheme="minorHAnsi"/>
                <w:color w:val="000000" w:themeColor="text1"/>
                <w:sz w:val="22"/>
                <w:szCs w:val="22"/>
                <w:lang w:val="sr-Cyrl-BA"/>
              </w:rPr>
            </w:pPr>
          </w:p>
        </w:tc>
        <w:tc>
          <w:tcPr>
            <w:tcW w:w="2439" w:type="dxa"/>
          </w:tcPr>
          <w:p w14:paraId="398CD005" w14:textId="77777777" w:rsidR="000D5D75" w:rsidRPr="0005403F" w:rsidRDefault="000D5D75" w:rsidP="00330A4C">
            <w:pPr>
              <w:tabs>
                <w:tab w:val="left" w:pos="1792"/>
              </w:tabs>
              <w:spacing w:line="276" w:lineRule="auto"/>
              <w:contextualSpacing/>
              <w:rPr>
                <w:rFonts w:asciiTheme="minorHAnsi" w:eastAsia="Calibri" w:hAnsiTheme="minorHAnsi" w:cstheme="minorHAnsi"/>
                <w:color w:val="000000" w:themeColor="text1"/>
                <w:sz w:val="22"/>
                <w:szCs w:val="22"/>
                <w:lang w:val="sr-Cyrl-BA"/>
              </w:rPr>
            </w:pPr>
            <w:r w:rsidRPr="0005403F">
              <w:rPr>
                <w:rFonts w:asciiTheme="minorHAnsi" w:eastAsia="Calibri" w:hAnsiTheme="minorHAnsi" w:cstheme="minorHAnsi"/>
                <w:color w:val="000000" w:themeColor="text1"/>
                <w:sz w:val="22"/>
                <w:szCs w:val="22"/>
                <w:lang w:val="sr-Cyrl-BA"/>
              </w:rPr>
              <w:t>женска</w:t>
            </w:r>
          </w:p>
        </w:tc>
        <w:tc>
          <w:tcPr>
            <w:tcW w:w="981" w:type="dxa"/>
          </w:tcPr>
          <w:p w14:paraId="6A152934"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rPr>
            </w:pPr>
            <w:r w:rsidRPr="0005403F">
              <w:rPr>
                <w:rFonts w:asciiTheme="minorHAnsi" w:eastAsia="Calibri" w:hAnsiTheme="minorHAnsi" w:cstheme="minorHAnsi"/>
                <w:color w:val="000000" w:themeColor="text1"/>
                <w:sz w:val="22"/>
                <w:szCs w:val="22"/>
                <w:lang w:val="sr-Latn-RS"/>
              </w:rPr>
              <w:t>5</w:t>
            </w:r>
          </w:p>
        </w:tc>
        <w:tc>
          <w:tcPr>
            <w:tcW w:w="988" w:type="dxa"/>
          </w:tcPr>
          <w:p w14:paraId="48DAA47B"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rPr>
            </w:pPr>
            <w:r w:rsidRPr="0005403F">
              <w:rPr>
                <w:rFonts w:asciiTheme="minorHAnsi" w:eastAsia="Calibri" w:hAnsiTheme="minorHAnsi" w:cstheme="minorHAnsi"/>
                <w:color w:val="000000" w:themeColor="text1"/>
                <w:sz w:val="22"/>
                <w:szCs w:val="22"/>
                <w:lang w:val="sr-Latn-RS"/>
              </w:rPr>
              <w:t>4</w:t>
            </w:r>
          </w:p>
        </w:tc>
        <w:tc>
          <w:tcPr>
            <w:tcW w:w="988" w:type="dxa"/>
          </w:tcPr>
          <w:p w14:paraId="06E4CE71"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rPr>
            </w:pPr>
            <w:r w:rsidRPr="0005403F">
              <w:rPr>
                <w:rFonts w:asciiTheme="minorHAnsi" w:eastAsia="Calibri" w:hAnsiTheme="minorHAnsi" w:cstheme="minorHAnsi"/>
                <w:color w:val="000000" w:themeColor="text1"/>
                <w:sz w:val="22"/>
                <w:szCs w:val="22"/>
                <w:lang w:val="sr-Latn-RS"/>
              </w:rPr>
              <w:t>6</w:t>
            </w:r>
          </w:p>
        </w:tc>
      </w:tr>
      <w:tr w:rsidR="000D5D75" w:rsidRPr="0005403F" w14:paraId="2440A0DB" w14:textId="77777777" w:rsidTr="00330A4C">
        <w:trPr>
          <w:trHeight w:val="266"/>
          <w:jc w:val="center"/>
        </w:trPr>
        <w:tc>
          <w:tcPr>
            <w:tcW w:w="2503" w:type="dxa"/>
            <w:vMerge w:val="restart"/>
          </w:tcPr>
          <w:p w14:paraId="6098DCA3" w14:textId="77777777" w:rsidR="000D5D75" w:rsidRPr="0005403F" w:rsidRDefault="000D5D75" w:rsidP="00330A4C">
            <w:pPr>
              <w:tabs>
                <w:tab w:val="left" w:pos="1792"/>
              </w:tabs>
              <w:spacing w:line="276" w:lineRule="auto"/>
              <w:contextualSpacing/>
              <w:rPr>
                <w:rFonts w:asciiTheme="minorHAnsi" w:eastAsia="Calibri" w:hAnsiTheme="minorHAnsi" w:cstheme="minorHAnsi"/>
                <w:color w:val="000000" w:themeColor="text1"/>
                <w:sz w:val="22"/>
                <w:szCs w:val="22"/>
                <w:lang w:val="sr-Cyrl-BA"/>
              </w:rPr>
            </w:pPr>
            <w:r w:rsidRPr="0005403F">
              <w:rPr>
                <w:rFonts w:asciiTheme="minorHAnsi" w:eastAsia="Calibri" w:hAnsiTheme="minorHAnsi" w:cstheme="minorHAnsi"/>
                <w:color w:val="000000" w:themeColor="text1"/>
                <w:sz w:val="22"/>
                <w:szCs w:val="22"/>
                <w:lang w:val="sr-Cyrl-BA"/>
              </w:rPr>
              <w:t>Говеда старија од 2 године</w:t>
            </w:r>
          </w:p>
        </w:tc>
        <w:tc>
          <w:tcPr>
            <w:tcW w:w="2439" w:type="dxa"/>
          </w:tcPr>
          <w:p w14:paraId="63555418" w14:textId="77777777" w:rsidR="000D5D75" w:rsidRPr="0005403F" w:rsidRDefault="000D5D75" w:rsidP="00330A4C">
            <w:pPr>
              <w:tabs>
                <w:tab w:val="left" w:pos="1792"/>
              </w:tabs>
              <w:spacing w:line="276" w:lineRule="auto"/>
              <w:contextualSpacing/>
              <w:rPr>
                <w:rFonts w:asciiTheme="minorHAnsi" w:eastAsia="Calibri" w:hAnsiTheme="minorHAnsi" w:cstheme="minorHAnsi"/>
                <w:color w:val="000000" w:themeColor="text1"/>
                <w:sz w:val="22"/>
                <w:szCs w:val="22"/>
                <w:lang w:val="sr-Cyrl-BA"/>
              </w:rPr>
            </w:pPr>
            <w:r w:rsidRPr="0005403F">
              <w:rPr>
                <w:rFonts w:asciiTheme="minorHAnsi" w:eastAsia="Calibri" w:hAnsiTheme="minorHAnsi" w:cstheme="minorHAnsi"/>
                <w:color w:val="000000" w:themeColor="text1"/>
                <w:sz w:val="22"/>
                <w:szCs w:val="22"/>
                <w:lang w:val="sr-Cyrl-BA"/>
              </w:rPr>
              <w:t>мушка</w:t>
            </w:r>
          </w:p>
        </w:tc>
        <w:tc>
          <w:tcPr>
            <w:tcW w:w="981" w:type="dxa"/>
          </w:tcPr>
          <w:p w14:paraId="5B8818B9"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rPr>
            </w:pPr>
            <w:r w:rsidRPr="0005403F">
              <w:rPr>
                <w:rFonts w:asciiTheme="minorHAnsi" w:eastAsia="Calibri" w:hAnsiTheme="minorHAnsi" w:cstheme="minorHAnsi"/>
                <w:color w:val="000000" w:themeColor="text1"/>
                <w:sz w:val="22"/>
                <w:szCs w:val="22"/>
                <w:lang w:val="sr-Latn-RS"/>
              </w:rPr>
              <w:t>5</w:t>
            </w:r>
          </w:p>
        </w:tc>
        <w:tc>
          <w:tcPr>
            <w:tcW w:w="988" w:type="dxa"/>
          </w:tcPr>
          <w:p w14:paraId="0F2962A7"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rPr>
            </w:pPr>
            <w:r w:rsidRPr="0005403F">
              <w:rPr>
                <w:rFonts w:asciiTheme="minorHAnsi" w:eastAsia="Calibri" w:hAnsiTheme="minorHAnsi" w:cstheme="minorHAnsi"/>
                <w:color w:val="000000" w:themeColor="text1"/>
                <w:sz w:val="22"/>
                <w:szCs w:val="22"/>
                <w:lang w:val="sr-Latn-RS"/>
              </w:rPr>
              <w:t>4</w:t>
            </w:r>
          </w:p>
        </w:tc>
        <w:tc>
          <w:tcPr>
            <w:tcW w:w="988" w:type="dxa"/>
          </w:tcPr>
          <w:p w14:paraId="41BA544B"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rPr>
            </w:pPr>
            <w:r w:rsidRPr="0005403F">
              <w:rPr>
                <w:rFonts w:asciiTheme="minorHAnsi" w:eastAsia="Calibri" w:hAnsiTheme="minorHAnsi" w:cstheme="minorHAnsi"/>
                <w:color w:val="000000" w:themeColor="text1"/>
                <w:sz w:val="22"/>
                <w:szCs w:val="22"/>
                <w:lang w:val="sr-Latn-RS"/>
              </w:rPr>
              <w:t>1</w:t>
            </w:r>
          </w:p>
        </w:tc>
      </w:tr>
      <w:tr w:rsidR="000D5D75" w:rsidRPr="0005403F" w14:paraId="53CFD949" w14:textId="77777777" w:rsidTr="00330A4C">
        <w:trPr>
          <w:trHeight w:val="253"/>
          <w:jc w:val="center"/>
        </w:trPr>
        <w:tc>
          <w:tcPr>
            <w:tcW w:w="2503" w:type="dxa"/>
            <w:vMerge/>
          </w:tcPr>
          <w:p w14:paraId="5E67C2B4" w14:textId="77777777" w:rsidR="000D5D75" w:rsidRPr="0005403F" w:rsidRDefault="000D5D75" w:rsidP="00330A4C">
            <w:pPr>
              <w:tabs>
                <w:tab w:val="left" w:pos="1792"/>
              </w:tabs>
              <w:spacing w:line="276" w:lineRule="auto"/>
              <w:contextualSpacing/>
              <w:rPr>
                <w:rFonts w:asciiTheme="minorHAnsi" w:eastAsia="Calibri" w:hAnsiTheme="minorHAnsi" w:cstheme="minorHAnsi"/>
                <w:color w:val="000000" w:themeColor="text1"/>
                <w:sz w:val="22"/>
                <w:szCs w:val="22"/>
                <w:lang w:val="sr-Cyrl-BA"/>
              </w:rPr>
            </w:pPr>
          </w:p>
        </w:tc>
        <w:tc>
          <w:tcPr>
            <w:tcW w:w="2439" w:type="dxa"/>
          </w:tcPr>
          <w:p w14:paraId="4DA568BA" w14:textId="77777777" w:rsidR="000D5D75" w:rsidRPr="0005403F" w:rsidRDefault="000D5D75" w:rsidP="00330A4C">
            <w:pPr>
              <w:tabs>
                <w:tab w:val="left" w:pos="1792"/>
              </w:tabs>
              <w:spacing w:line="276" w:lineRule="auto"/>
              <w:contextualSpacing/>
              <w:rPr>
                <w:rFonts w:asciiTheme="minorHAnsi" w:eastAsia="Calibri" w:hAnsiTheme="minorHAnsi" w:cstheme="minorHAnsi"/>
                <w:color w:val="000000" w:themeColor="text1"/>
                <w:sz w:val="22"/>
                <w:szCs w:val="22"/>
                <w:lang w:val="sr-Cyrl-BA"/>
              </w:rPr>
            </w:pPr>
            <w:r w:rsidRPr="0005403F">
              <w:rPr>
                <w:rFonts w:asciiTheme="minorHAnsi" w:eastAsia="Calibri" w:hAnsiTheme="minorHAnsi" w:cstheme="minorHAnsi"/>
                <w:color w:val="000000" w:themeColor="text1"/>
                <w:sz w:val="22"/>
                <w:szCs w:val="22"/>
                <w:lang w:val="sr-Cyrl-BA"/>
              </w:rPr>
              <w:t>женска</w:t>
            </w:r>
          </w:p>
        </w:tc>
        <w:tc>
          <w:tcPr>
            <w:tcW w:w="981" w:type="dxa"/>
          </w:tcPr>
          <w:p w14:paraId="5DAF92A4"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rPr>
            </w:pPr>
            <w:r w:rsidRPr="0005403F">
              <w:rPr>
                <w:rFonts w:asciiTheme="minorHAnsi" w:eastAsia="Calibri" w:hAnsiTheme="minorHAnsi" w:cstheme="minorHAnsi"/>
                <w:color w:val="000000" w:themeColor="text1"/>
                <w:sz w:val="22"/>
                <w:szCs w:val="22"/>
                <w:lang w:val="sr-Latn-RS"/>
              </w:rPr>
              <w:t>42</w:t>
            </w:r>
          </w:p>
        </w:tc>
        <w:tc>
          <w:tcPr>
            <w:tcW w:w="988" w:type="dxa"/>
          </w:tcPr>
          <w:p w14:paraId="33998D13"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rPr>
            </w:pPr>
            <w:r w:rsidRPr="0005403F">
              <w:rPr>
                <w:rFonts w:asciiTheme="minorHAnsi" w:eastAsia="Calibri" w:hAnsiTheme="minorHAnsi" w:cstheme="minorHAnsi"/>
                <w:color w:val="000000" w:themeColor="text1"/>
                <w:sz w:val="22"/>
                <w:szCs w:val="22"/>
                <w:lang w:val="sr-Latn-RS"/>
              </w:rPr>
              <w:t>42</w:t>
            </w:r>
          </w:p>
        </w:tc>
        <w:tc>
          <w:tcPr>
            <w:tcW w:w="988" w:type="dxa"/>
          </w:tcPr>
          <w:p w14:paraId="24C5D02B"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rPr>
            </w:pPr>
            <w:r w:rsidRPr="0005403F">
              <w:rPr>
                <w:rFonts w:asciiTheme="minorHAnsi" w:eastAsia="Calibri" w:hAnsiTheme="minorHAnsi" w:cstheme="minorHAnsi"/>
                <w:color w:val="000000" w:themeColor="text1"/>
                <w:sz w:val="22"/>
                <w:szCs w:val="22"/>
                <w:lang w:val="sr-Latn-RS"/>
              </w:rPr>
              <w:t>32</w:t>
            </w:r>
          </w:p>
        </w:tc>
      </w:tr>
      <w:tr w:rsidR="000D5D75" w:rsidRPr="0005403F" w14:paraId="069334F7" w14:textId="77777777" w:rsidTr="00330A4C">
        <w:trPr>
          <w:trHeight w:val="198"/>
          <w:jc w:val="center"/>
        </w:trPr>
        <w:tc>
          <w:tcPr>
            <w:tcW w:w="4942" w:type="dxa"/>
            <w:gridSpan w:val="2"/>
          </w:tcPr>
          <w:p w14:paraId="67CFB34A" w14:textId="77777777" w:rsidR="000D5D75" w:rsidRPr="0005403F" w:rsidRDefault="000D5D75" w:rsidP="00330A4C">
            <w:pPr>
              <w:tabs>
                <w:tab w:val="left" w:pos="1792"/>
              </w:tabs>
              <w:spacing w:line="276" w:lineRule="auto"/>
              <w:contextualSpacing/>
              <w:rPr>
                <w:rFonts w:asciiTheme="minorHAnsi" w:eastAsia="Calibri" w:hAnsiTheme="minorHAnsi" w:cstheme="minorHAnsi"/>
                <w:color w:val="000000" w:themeColor="text1"/>
                <w:sz w:val="22"/>
                <w:szCs w:val="22"/>
                <w:lang w:val="sr-Cyrl-BA"/>
              </w:rPr>
            </w:pPr>
            <w:r w:rsidRPr="0005403F">
              <w:rPr>
                <w:rFonts w:asciiTheme="minorHAnsi" w:eastAsia="Calibri" w:hAnsiTheme="minorHAnsi" w:cstheme="minorHAnsi"/>
                <w:color w:val="000000" w:themeColor="text1"/>
                <w:sz w:val="22"/>
                <w:szCs w:val="22"/>
                <w:lang w:val="sr-Cyrl-BA"/>
              </w:rPr>
              <w:t>Укупно</w:t>
            </w:r>
          </w:p>
        </w:tc>
        <w:tc>
          <w:tcPr>
            <w:tcW w:w="981" w:type="dxa"/>
          </w:tcPr>
          <w:p w14:paraId="261DFBB2"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rPr>
            </w:pPr>
            <w:r w:rsidRPr="0005403F">
              <w:rPr>
                <w:rFonts w:asciiTheme="minorHAnsi" w:eastAsia="Calibri" w:hAnsiTheme="minorHAnsi" w:cstheme="minorHAnsi"/>
                <w:color w:val="000000" w:themeColor="text1"/>
                <w:sz w:val="22"/>
                <w:szCs w:val="22"/>
                <w:lang w:val="sr-Latn-RS"/>
              </w:rPr>
              <w:t>65</w:t>
            </w:r>
          </w:p>
        </w:tc>
        <w:tc>
          <w:tcPr>
            <w:tcW w:w="988" w:type="dxa"/>
          </w:tcPr>
          <w:p w14:paraId="674D9F06"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rPr>
            </w:pPr>
            <w:r w:rsidRPr="0005403F">
              <w:rPr>
                <w:rFonts w:asciiTheme="minorHAnsi" w:eastAsia="Calibri" w:hAnsiTheme="minorHAnsi" w:cstheme="minorHAnsi"/>
                <w:color w:val="000000" w:themeColor="text1"/>
                <w:sz w:val="22"/>
                <w:szCs w:val="22"/>
                <w:lang w:val="sr-Latn-RS"/>
              </w:rPr>
              <w:t>60</w:t>
            </w:r>
          </w:p>
        </w:tc>
        <w:tc>
          <w:tcPr>
            <w:tcW w:w="988" w:type="dxa"/>
          </w:tcPr>
          <w:p w14:paraId="27DA8E56"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rPr>
            </w:pPr>
            <w:r w:rsidRPr="0005403F">
              <w:rPr>
                <w:rFonts w:asciiTheme="minorHAnsi" w:eastAsia="Calibri" w:hAnsiTheme="minorHAnsi" w:cstheme="minorHAnsi"/>
                <w:color w:val="000000" w:themeColor="text1"/>
                <w:sz w:val="22"/>
                <w:szCs w:val="22"/>
                <w:lang w:val="sr-Latn-RS"/>
              </w:rPr>
              <w:t>50</w:t>
            </w:r>
          </w:p>
        </w:tc>
      </w:tr>
    </w:tbl>
    <w:p w14:paraId="5863924A" w14:textId="77777777" w:rsidR="000D5D75" w:rsidRPr="001D2BC0" w:rsidRDefault="000D5D75" w:rsidP="000D5D75">
      <w:pPr>
        <w:ind w:firstLine="720"/>
        <w:jc w:val="center"/>
        <w:rPr>
          <w:rFonts w:asciiTheme="minorHAnsi" w:hAnsiTheme="minorHAnsi" w:cstheme="minorHAnsi"/>
          <w:i/>
          <w:iCs/>
          <w:color w:val="000000" w:themeColor="text1"/>
          <w:sz w:val="22"/>
          <w:szCs w:val="22"/>
          <w:lang w:val="sr-Cyrl-BA"/>
        </w:rPr>
      </w:pPr>
      <w:r w:rsidRPr="001D2BC0">
        <w:rPr>
          <w:rFonts w:asciiTheme="minorHAnsi" w:hAnsiTheme="minorHAnsi" w:cstheme="minorHAnsi"/>
          <w:i/>
          <w:iCs/>
          <w:color w:val="000000" w:themeColor="text1"/>
          <w:sz w:val="22"/>
          <w:szCs w:val="22"/>
          <w:lang w:val="sr-Cyrl-BA"/>
        </w:rPr>
        <w:t>Извор: Републички завод за статистику</w:t>
      </w:r>
    </w:p>
    <w:p w14:paraId="7EF00150" w14:textId="77777777" w:rsidR="000D5D75" w:rsidRPr="001D2BC0" w:rsidRDefault="000D5D75" w:rsidP="000D5D75">
      <w:pPr>
        <w:jc w:val="center"/>
        <w:rPr>
          <w:rFonts w:asciiTheme="minorHAnsi" w:hAnsiTheme="minorHAnsi" w:cstheme="minorHAnsi"/>
          <w:i/>
          <w:iCs/>
          <w:color w:val="000000" w:themeColor="text1"/>
          <w:sz w:val="22"/>
          <w:lang w:val="sr-Cyrl-BA"/>
        </w:rPr>
      </w:pPr>
    </w:p>
    <w:p w14:paraId="586F517F" w14:textId="75CAE102" w:rsidR="000D5D75" w:rsidRPr="001D2BC0" w:rsidRDefault="000D5D75" w:rsidP="000D5D75">
      <w:pPr>
        <w:jc w:val="both"/>
        <w:rPr>
          <w:rFonts w:asciiTheme="minorHAnsi" w:hAnsiTheme="minorHAnsi" w:cstheme="minorHAnsi"/>
          <w:color w:val="000000" w:themeColor="text1"/>
          <w:lang w:val="sr-Cyrl-BA"/>
        </w:rPr>
      </w:pPr>
      <w:r w:rsidRPr="001D2BC0">
        <w:rPr>
          <w:rFonts w:asciiTheme="minorHAnsi" w:hAnsiTheme="minorHAnsi" w:cstheme="minorHAnsi"/>
          <w:color w:val="000000" w:themeColor="text1"/>
          <w:lang w:val="sr-Cyrl-BA"/>
        </w:rPr>
        <w:t>Из наведених података је видљив тренд смањивања укупног броја грла са 65</w:t>
      </w:r>
      <w:r w:rsidR="00EA2FC7" w:rsidRPr="001D2BC0">
        <w:rPr>
          <w:rFonts w:asciiTheme="minorHAnsi" w:hAnsiTheme="minorHAnsi" w:cstheme="minorHAnsi"/>
          <w:color w:val="000000" w:themeColor="text1"/>
          <w:lang w:val="sr-Cyrl-BA"/>
        </w:rPr>
        <w:t xml:space="preserve"> (у 2022 години)</w:t>
      </w:r>
      <w:r w:rsidRPr="001D2BC0">
        <w:rPr>
          <w:rFonts w:asciiTheme="minorHAnsi" w:hAnsiTheme="minorHAnsi" w:cstheme="minorHAnsi"/>
          <w:color w:val="000000" w:themeColor="text1"/>
          <w:lang w:val="sr-Cyrl-BA"/>
        </w:rPr>
        <w:t xml:space="preserve"> на 50</w:t>
      </w:r>
      <w:r w:rsidR="00EA2FC7" w:rsidRPr="001D2BC0">
        <w:rPr>
          <w:rFonts w:asciiTheme="minorHAnsi" w:hAnsiTheme="minorHAnsi" w:cstheme="minorHAnsi"/>
          <w:color w:val="000000" w:themeColor="text1"/>
          <w:lang w:val="sr-Cyrl-BA"/>
        </w:rPr>
        <w:t xml:space="preserve"> (у 2024 години)</w:t>
      </w:r>
      <w:r w:rsidRPr="001D2BC0">
        <w:rPr>
          <w:rFonts w:asciiTheme="minorHAnsi" w:hAnsiTheme="minorHAnsi" w:cstheme="minorHAnsi"/>
          <w:color w:val="000000" w:themeColor="text1"/>
          <w:lang w:val="sr-Cyrl-BA"/>
        </w:rPr>
        <w:t>, што је резултат екстензивног начина узгоја на малим газдинствима. У прилог смањењу броја грла иде и податак да на подручју општине не постоји организован откуп млијека, чиме би се стимулисала говедарска производња (у сегменту музних грла)</w:t>
      </w:r>
      <w:r w:rsidR="00EA2FC7" w:rsidRPr="001D2BC0">
        <w:rPr>
          <w:rFonts w:asciiTheme="minorHAnsi" w:hAnsiTheme="minorHAnsi" w:cstheme="minorHAnsi"/>
          <w:color w:val="000000" w:themeColor="text1"/>
          <w:lang w:val="sr-Cyrl-BA"/>
        </w:rPr>
        <w:t xml:space="preserve"> или организован откуп за прерађиваче меса (за сегмент узгоја товних грла)</w:t>
      </w:r>
      <w:r w:rsidRPr="001D2BC0">
        <w:rPr>
          <w:rFonts w:asciiTheme="minorHAnsi" w:hAnsiTheme="minorHAnsi" w:cstheme="minorHAnsi"/>
          <w:color w:val="000000" w:themeColor="text1"/>
          <w:lang w:val="sr-Cyrl-BA"/>
        </w:rPr>
        <w:t xml:space="preserve">. </w:t>
      </w:r>
    </w:p>
    <w:p w14:paraId="419663A8" w14:textId="77777777" w:rsidR="000D5D75" w:rsidRPr="001D2BC0" w:rsidRDefault="000D5D75" w:rsidP="000D5D75">
      <w:pPr>
        <w:jc w:val="both"/>
        <w:rPr>
          <w:rFonts w:asciiTheme="minorHAnsi" w:hAnsiTheme="minorHAnsi" w:cstheme="minorHAnsi"/>
          <w:color w:val="000000" w:themeColor="text1"/>
          <w:sz w:val="22"/>
          <w:lang w:val="sr-Cyrl-BA"/>
        </w:rPr>
      </w:pPr>
    </w:p>
    <w:p w14:paraId="4179FACC" w14:textId="2B2F23F0" w:rsidR="000D5D75" w:rsidRPr="001D2BC0" w:rsidRDefault="000D5D75" w:rsidP="000D5D75">
      <w:pPr>
        <w:jc w:val="both"/>
        <w:rPr>
          <w:rFonts w:asciiTheme="minorHAnsi" w:hAnsiTheme="minorHAnsi" w:cstheme="minorHAnsi"/>
          <w:color w:val="000000" w:themeColor="text1"/>
          <w:lang w:val="sr-Cyrl-BA"/>
        </w:rPr>
      </w:pPr>
      <w:r w:rsidRPr="0005403F">
        <w:rPr>
          <w:rFonts w:asciiTheme="minorHAnsi" w:hAnsiTheme="minorHAnsi" w:cstheme="minorHAnsi"/>
          <w:b/>
          <w:bCs/>
          <w:iCs/>
          <w:color w:val="000000" w:themeColor="text1"/>
          <w:lang w:val="sr-Cyrl-BA"/>
        </w:rPr>
        <w:t>Овчарство</w:t>
      </w:r>
      <w:r w:rsidRPr="001D2BC0">
        <w:rPr>
          <w:rFonts w:asciiTheme="minorHAnsi" w:hAnsiTheme="minorHAnsi" w:cstheme="minorHAnsi"/>
          <w:b/>
          <w:bCs/>
          <w:color w:val="000000" w:themeColor="text1"/>
          <w:lang w:val="sr-Cyrl-BA"/>
        </w:rPr>
        <w:t xml:space="preserve"> </w:t>
      </w:r>
      <w:r w:rsidRPr="001D2BC0">
        <w:rPr>
          <w:rFonts w:asciiTheme="minorHAnsi" w:hAnsiTheme="minorHAnsi" w:cstheme="minorHAnsi"/>
          <w:color w:val="000000" w:themeColor="text1"/>
          <w:lang w:val="sr-Cyrl-BA"/>
        </w:rPr>
        <w:t>је поред говедарства најразвијенија односно најраширенија грана производње на подручју општине. Ради се о екстензивној производњи на већини фарми које узгајају овце, како по величини фарми, тако и по продуктивности грла. На подручј</w:t>
      </w:r>
      <w:r w:rsidR="009B57D5" w:rsidRPr="001D2BC0">
        <w:rPr>
          <w:rFonts w:asciiTheme="minorHAnsi" w:hAnsiTheme="minorHAnsi" w:cstheme="minorHAnsi"/>
          <w:color w:val="000000" w:themeColor="text1"/>
          <w:lang w:val="sr-Cyrl-BA"/>
        </w:rPr>
        <w:t>у</w:t>
      </w:r>
      <w:r w:rsidRPr="001D2BC0">
        <w:rPr>
          <w:rFonts w:asciiTheme="minorHAnsi" w:hAnsiTheme="minorHAnsi" w:cstheme="minorHAnsi"/>
          <w:color w:val="000000" w:themeColor="text1"/>
          <w:lang w:val="sr-Cyrl-BA"/>
        </w:rPr>
        <w:t xml:space="preserve"> општине узгаја се око 500 грла оваца, </w:t>
      </w:r>
      <w:r w:rsidR="003C1EE9">
        <w:rPr>
          <w:rFonts w:asciiTheme="minorHAnsi" w:hAnsiTheme="minorHAnsi" w:cstheme="minorHAnsi"/>
          <w:color w:val="000000" w:themeColor="text1"/>
          <w:lang w:val="sr-Cyrl-BA"/>
        </w:rPr>
        <w:t xml:space="preserve">а </w:t>
      </w:r>
      <w:r w:rsidRPr="001D2BC0">
        <w:rPr>
          <w:rFonts w:asciiTheme="minorHAnsi" w:hAnsiTheme="minorHAnsi" w:cstheme="minorHAnsi"/>
          <w:color w:val="000000" w:themeColor="text1"/>
          <w:lang w:val="sr-Cyrl-BA"/>
        </w:rPr>
        <w:t>у Регист</w:t>
      </w:r>
      <w:r w:rsidR="003C1EE9">
        <w:rPr>
          <w:rFonts w:asciiTheme="minorHAnsi" w:hAnsiTheme="minorHAnsi" w:cstheme="minorHAnsi"/>
          <w:color w:val="000000" w:themeColor="text1"/>
          <w:lang w:val="sr-Cyrl-BA"/>
        </w:rPr>
        <w:t>а</w:t>
      </w:r>
      <w:r w:rsidRPr="001D2BC0">
        <w:rPr>
          <w:rFonts w:asciiTheme="minorHAnsi" w:hAnsiTheme="minorHAnsi" w:cstheme="minorHAnsi"/>
          <w:color w:val="000000" w:themeColor="text1"/>
          <w:lang w:val="sr-Cyrl-BA"/>
        </w:rPr>
        <w:t xml:space="preserve">р пољопривредних газдинстава је уписан највећи број њих. </w:t>
      </w:r>
    </w:p>
    <w:p w14:paraId="67BD1CD3" w14:textId="77777777" w:rsidR="000D5D75" w:rsidRPr="001D2BC0" w:rsidRDefault="000D5D75" w:rsidP="000D5D75">
      <w:pPr>
        <w:jc w:val="both"/>
        <w:rPr>
          <w:rFonts w:asciiTheme="minorHAnsi" w:hAnsiTheme="minorHAnsi" w:cstheme="minorHAnsi"/>
          <w:color w:val="000000" w:themeColor="text1"/>
          <w:lang w:val="sr-Cyrl-BA"/>
        </w:rPr>
      </w:pPr>
    </w:p>
    <w:p w14:paraId="0CD61E10" w14:textId="636FF861" w:rsidR="000D5D75" w:rsidRPr="001D2BC0" w:rsidRDefault="000D5D75" w:rsidP="000D5D75">
      <w:pPr>
        <w:jc w:val="both"/>
        <w:rPr>
          <w:rFonts w:asciiTheme="minorHAnsi" w:hAnsiTheme="minorHAnsi" w:cstheme="minorHAnsi"/>
          <w:color w:val="000000" w:themeColor="text1"/>
          <w:lang w:val="sr-Cyrl-BA"/>
        </w:rPr>
      </w:pPr>
      <w:r w:rsidRPr="001D2BC0">
        <w:rPr>
          <w:rFonts w:asciiTheme="minorHAnsi" w:hAnsiTheme="minorHAnsi" w:cstheme="minorHAnsi"/>
          <w:color w:val="000000" w:themeColor="text1"/>
          <w:lang w:val="sr-Cyrl-BA"/>
        </w:rPr>
        <w:t>Један од највећих изазова представља систем узгоја оваца, који се није мијењао у односу на вишегодишњу традицију, што не резултира економски оправданим улагањима у значајније проширење основног стада. Фокус производње је усмјерен на производњу јагњећег меса, док сви овчији производи углавном се на тржиште пласирају нерегистрованим каналима продаје.</w:t>
      </w:r>
      <w:r w:rsidR="0005403F">
        <w:rPr>
          <w:rFonts w:asciiTheme="minorHAnsi" w:hAnsiTheme="minorHAnsi" w:cstheme="minorHAnsi"/>
          <w:color w:val="000000" w:themeColor="text1"/>
          <w:lang w:val="sr-Cyrl-BA"/>
        </w:rPr>
        <w:t xml:space="preserve"> </w:t>
      </w:r>
      <w:r w:rsidRPr="001D2BC0">
        <w:rPr>
          <w:rFonts w:asciiTheme="minorHAnsi" w:hAnsiTheme="minorHAnsi" w:cstheme="minorHAnsi"/>
          <w:color w:val="000000" w:themeColor="text1"/>
          <w:lang w:val="sr-Cyrl-BA"/>
        </w:rPr>
        <w:t>Вуна као производ, углавном представља отпад којим се загађује животна средина, умјесто да своје мјесто нађе у текстилној индустрији, грађевинарству или другим индустријама у којима може наћи примјену</w:t>
      </w:r>
      <w:r w:rsidR="009B57D5" w:rsidRPr="001D2BC0">
        <w:rPr>
          <w:rFonts w:asciiTheme="minorHAnsi" w:hAnsiTheme="minorHAnsi" w:cstheme="minorHAnsi"/>
          <w:color w:val="000000" w:themeColor="text1"/>
          <w:lang w:val="sr-Cyrl-BA"/>
        </w:rPr>
        <w:t xml:space="preserve"> и тиме омогући додатни приход пољопривредним произвођачима.</w:t>
      </w:r>
    </w:p>
    <w:p w14:paraId="581E484D" w14:textId="77777777" w:rsidR="009B57D5" w:rsidRPr="001D2BC0" w:rsidRDefault="009B57D5" w:rsidP="000D5D75">
      <w:pPr>
        <w:jc w:val="both"/>
        <w:rPr>
          <w:rFonts w:asciiTheme="minorHAnsi" w:hAnsiTheme="minorHAnsi" w:cstheme="minorHAnsi"/>
          <w:color w:val="000000" w:themeColor="text1"/>
          <w:lang w:val="sr-Cyrl-BA"/>
        </w:rPr>
      </w:pPr>
    </w:p>
    <w:p w14:paraId="0D4C16D2" w14:textId="2B3A3D47" w:rsidR="000D5D75" w:rsidRPr="001D2BC0" w:rsidRDefault="000D5D75" w:rsidP="000D5D75">
      <w:pPr>
        <w:jc w:val="both"/>
        <w:rPr>
          <w:rFonts w:asciiTheme="minorHAnsi" w:hAnsiTheme="minorHAnsi" w:cstheme="minorHAnsi"/>
          <w:color w:val="000000" w:themeColor="text1"/>
          <w:lang w:val="sr-Cyrl-BA"/>
        </w:rPr>
      </w:pPr>
      <w:r w:rsidRPr="001D2BC0">
        <w:rPr>
          <w:rFonts w:asciiTheme="minorHAnsi" w:hAnsiTheme="minorHAnsi" w:cstheme="minorHAnsi"/>
          <w:color w:val="000000" w:themeColor="text1"/>
          <w:lang w:val="sr-Cyrl-BA"/>
        </w:rPr>
        <w:t xml:space="preserve">Обзиром да овчарство не изискује </w:t>
      </w:r>
      <w:r w:rsidR="003C1EE9">
        <w:rPr>
          <w:rFonts w:asciiTheme="minorHAnsi" w:hAnsiTheme="minorHAnsi" w:cstheme="minorHAnsi"/>
          <w:color w:val="000000" w:themeColor="text1"/>
          <w:lang w:val="sr-Cyrl-BA"/>
        </w:rPr>
        <w:t xml:space="preserve">висока </w:t>
      </w:r>
      <w:r w:rsidRPr="001D2BC0">
        <w:rPr>
          <w:rFonts w:asciiTheme="minorHAnsi" w:hAnsiTheme="minorHAnsi" w:cstheme="minorHAnsi"/>
          <w:color w:val="000000" w:themeColor="text1"/>
          <w:lang w:val="sr-Cyrl-BA"/>
        </w:rPr>
        <w:t>улагања као говедарство, а има ви</w:t>
      </w:r>
      <w:r w:rsidR="009B57D5" w:rsidRPr="001D2BC0">
        <w:rPr>
          <w:rFonts w:asciiTheme="minorHAnsi" w:hAnsiTheme="minorHAnsi" w:cstheme="minorHAnsi"/>
          <w:color w:val="000000" w:themeColor="text1"/>
          <w:lang w:val="sr-Cyrl-BA"/>
        </w:rPr>
        <w:t>шу</w:t>
      </w:r>
      <w:r w:rsidRPr="001D2BC0">
        <w:rPr>
          <w:rFonts w:asciiTheme="minorHAnsi" w:hAnsiTheme="minorHAnsi" w:cstheme="minorHAnsi"/>
          <w:color w:val="000000" w:themeColor="text1"/>
          <w:lang w:val="sr-Cyrl-BA"/>
        </w:rPr>
        <w:t xml:space="preserve"> економску оправданост, може </w:t>
      </w:r>
      <w:r w:rsidR="009B57D5" w:rsidRPr="001D2BC0">
        <w:rPr>
          <w:rFonts w:asciiTheme="minorHAnsi" w:hAnsiTheme="minorHAnsi" w:cstheme="minorHAnsi"/>
          <w:color w:val="000000" w:themeColor="text1"/>
          <w:lang w:val="sr-Cyrl-BA"/>
        </w:rPr>
        <w:t xml:space="preserve">представљати </w:t>
      </w:r>
      <w:r w:rsidRPr="001D2BC0">
        <w:rPr>
          <w:rFonts w:asciiTheme="minorHAnsi" w:hAnsiTheme="minorHAnsi" w:cstheme="minorHAnsi"/>
          <w:color w:val="000000" w:themeColor="text1"/>
          <w:lang w:val="sr-Cyrl-BA"/>
        </w:rPr>
        <w:t xml:space="preserve">интересантан </w:t>
      </w:r>
      <w:r w:rsidR="009B57D5" w:rsidRPr="001D2BC0">
        <w:rPr>
          <w:rFonts w:asciiTheme="minorHAnsi" w:hAnsiTheme="minorHAnsi" w:cstheme="minorHAnsi"/>
          <w:color w:val="000000" w:themeColor="text1"/>
          <w:lang w:val="sr-Cyrl-BA"/>
        </w:rPr>
        <w:t>сетмент</w:t>
      </w:r>
      <w:r w:rsidRPr="001D2BC0">
        <w:rPr>
          <w:rFonts w:asciiTheme="minorHAnsi" w:hAnsiTheme="minorHAnsi" w:cstheme="minorHAnsi"/>
          <w:color w:val="000000" w:themeColor="text1"/>
          <w:lang w:val="sr-Cyrl-BA"/>
        </w:rPr>
        <w:t xml:space="preserve"> за даљи развој пољопривреде у општини Трново.</w:t>
      </w:r>
    </w:p>
    <w:p w14:paraId="67E7AC44" w14:textId="77777777" w:rsidR="00200238" w:rsidRPr="001D2BC0" w:rsidRDefault="00200238" w:rsidP="000D5D75">
      <w:pPr>
        <w:jc w:val="both"/>
        <w:rPr>
          <w:rFonts w:asciiTheme="minorHAnsi" w:hAnsiTheme="minorHAnsi" w:cstheme="minorHAnsi"/>
          <w:b/>
          <w:bCs/>
          <w:i/>
          <w:color w:val="000000" w:themeColor="text1"/>
          <w:lang w:val="sr-Cyrl-BA"/>
        </w:rPr>
      </w:pPr>
    </w:p>
    <w:p w14:paraId="687C7401" w14:textId="038B8DBC" w:rsidR="009B57D5" w:rsidRPr="001D2BC0" w:rsidRDefault="000D5D75" w:rsidP="000D5D75">
      <w:pPr>
        <w:jc w:val="both"/>
        <w:rPr>
          <w:rFonts w:asciiTheme="minorHAnsi" w:hAnsiTheme="minorHAnsi" w:cstheme="minorHAnsi"/>
          <w:iCs/>
          <w:color w:val="000000" w:themeColor="text1"/>
          <w:lang w:val="sr-Cyrl-BA"/>
        </w:rPr>
      </w:pPr>
      <w:r w:rsidRPr="0005403F">
        <w:rPr>
          <w:rFonts w:asciiTheme="minorHAnsi" w:hAnsiTheme="minorHAnsi" w:cstheme="minorHAnsi"/>
          <w:b/>
          <w:bCs/>
          <w:iCs/>
          <w:color w:val="000000" w:themeColor="text1"/>
          <w:lang w:val="sr-Cyrl-BA"/>
        </w:rPr>
        <w:t>Свињогојство</w:t>
      </w:r>
      <w:r w:rsidRPr="001D2BC0">
        <w:rPr>
          <w:rFonts w:asciiTheme="minorHAnsi" w:hAnsiTheme="minorHAnsi" w:cstheme="minorHAnsi"/>
          <w:iCs/>
          <w:color w:val="000000" w:themeColor="text1"/>
          <w:lang w:val="sr-Cyrl-BA"/>
        </w:rPr>
        <w:t xml:space="preserve"> је сточарска грана која у сеоским газдинствима има углавном карактер споредне дјелатности и најчешће нема </w:t>
      </w:r>
      <w:r w:rsidR="009B57D5" w:rsidRPr="001D2BC0">
        <w:rPr>
          <w:rFonts w:asciiTheme="minorHAnsi" w:hAnsiTheme="minorHAnsi" w:cstheme="minorHAnsi"/>
          <w:iCs/>
          <w:color w:val="000000" w:themeColor="text1"/>
          <w:lang w:val="sr-Cyrl-BA"/>
        </w:rPr>
        <w:t>обиљежја</w:t>
      </w:r>
      <w:r w:rsidRPr="001D2BC0">
        <w:rPr>
          <w:rFonts w:asciiTheme="minorHAnsi" w:hAnsiTheme="minorHAnsi" w:cstheme="minorHAnsi"/>
          <w:iCs/>
          <w:color w:val="000000" w:themeColor="text1"/>
          <w:lang w:val="sr-Cyrl-BA"/>
        </w:rPr>
        <w:t xml:space="preserve"> комерцијалне дјелатности, јер ова производња осигурава месо и прерађевине за ограничен број домаћинстава током зимског периода.</w:t>
      </w:r>
      <w:r w:rsidR="0005403F">
        <w:rPr>
          <w:rFonts w:asciiTheme="minorHAnsi" w:hAnsiTheme="minorHAnsi" w:cstheme="minorHAnsi"/>
          <w:iCs/>
          <w:color w:val="000000" w:themeColor="text1"/>
          <w:lang w:val="sr-Cyrl-BA"/>
        </w:rPr>
        <w:t xml:space="preserve"> </w:t>
      </w:r>
      <w:r w:rsidR="009B57D5" w:rsidRPr="001D2BC0">
        <w:rPr>
          <w:rFonts w:asciiTheme="minorHAnsi" w:hAnsiTheme="minorHAnsi" w:cstheme="minorHAnsi"/>
          <w:iCs/>
          <w:color w:val="000000" w:themeColor="text1"/>
          <w:lang w:val="sr-Cyrl-BA"/>
        </w:rPr>
        <w:t>Као и у другим сточарским дјелатностима, евидентан је број смањења укупног броја грла у претходном трогодишњем периоду на подручју општине.</w:t>
      </w:r>
    </w:p>
    <w:p w14:paraId="0BF96431" w14:textId="77777777" w:rsidR="009B57D5" w:rsidRPr="001D2BC0" w:rsidRDefault="009B57D5" w:rsidP="000D5D75">
      <w:pPr>
        <w:jc w:val="both"/>
        <w:rPr>
          <w:rFonts w:asciiTheme="minorHAnsi" w:hAnsiTheme="minorHAnsi" w:cstheme="minorHAnsi"/>
          <w:iCs/>
          <w:color w:val="000000" w:themeColor="text1"/>
          <w:lang w:val="sr-Cyrl-BA"/>
        </w:rPr>
      </w:pPr>
    </w:p>
    <w:p w14:paraId="4890C6F9" w14:textId="54A75970" w:rsidR="000D5D75" w:rsidRPr="001D2BC0" w:rsidRDefault="009B57D5" w:rsidP="000D5D75">
      <w:pPr>
        <w:jc w:val="center"/>
        <w:rPr>
          <w:rFonts w:asciiTheme="minorHAnsi" w:hAnsiTheme="minorHAnsi" w:cstheme="minorHAnsi"/>
          <w:bCs/>
          <w:i/>
          <w:color w:val="000000" w:themeColor="text1"/>
          <w:lang w:val="sr-Cyrl-BA"/>
        </w:rPr>
      </w:pPr>
      <w:r w:rsidRPr="001D2BC0">
        <w:rPr>
          <w:rFonts w:asciiTheme="minorHAnsi" w:hAnsiTheme="minorHAnsi" w:cstheme="minorHAnsi"/>
          <w:bCs/>
          <w:i/>
          <w:color w:val="000000" w:themeColor="text1"/>
          <w:lang w:val="sr-Cyrl-BA"/>
        </w:rPr>
        <w:t>Табела</w:t>
      </w:r>
      <w:r w:rsidR="0005403F">
        <w:rPr>
          <w:rFonts w:asciiTheme="minorHAnsi" w:hAnsiTheme="minorHAnsi" w:cstheme="minorHAnsi"/>
          <w:bCs/>
          <w:i/>
          <w:color w:val="000000" w:themeColor="text1"/>
          <w:lang w:val="sr-Cyrl-BA"/>
        </w:rPr>
        <w:t xml:space="preserve"> 16</w:t>
      </w:r>
      <w:r w:rsidRPr="001D2BC0">
        <w:rPr>
          <w:rFonts w:asciiTheme="minorHAnsi" w:hAnsiTheme="minorHAnsi" w:cstheme="minorHAnsi"/>
          <w:bCs/>
          <w:i/>
          <w:color w:val="000000" w:themeColor="text1"/>
          <w:lang w:val="sr-Cyrl-BA"/>
        </w:rPr>
        <w:t xml:space="preserve">: </w:t>
      </w:r>
      <w:r w:rsidR="000D5D75" w:rsidRPr="001D2BC0">
        <w:rPr>
          <w:rFonts w:asciiTheme="minorHAnsi" w:hAnsiTheme="minorHAnsi" w:cstheme="minorHAnsi"/>
          <w:bCs/>
          <w:iCs/>
          <w:color w:val="000000" w:themeColor="text1"/>
          <w:lang w:val="sr-Cyrl-BA"/>
        </w:rPr>
        <w:t>Преглед броја свиња по категоријама, 2022-2024</w:t>
      </w:r>
    </w:p>
    <w:tbl>
      <w:tblPr>
        <w:tblW w:w="0" w:type="auto"/>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561"/>
        <w:gridCol w:w="1316"/>
        <w:gridCol w:w="1317"/>
        <w:gridCol w:w="1204"/>
      </w:tblGrid>
      <w:tr w:rsidR="000D5D75" w:rsidRPr="001D2BC0" w14:paraId="22F35590" w14:textId="77777777" w:rsidTr="0005403F">
        <w:trPr>
          <w:trHeight w:val="258"/>
        </w:trPr>
        <w:tc>
          <w:tcPr>
            <w:tcW w:w="3137" w:type="dxa"/>
            <w:gridSpan w:val="2"/>
            <w:shd w:val="clear" w:color="auto" w:fill="D0CECE" w:themeFill="background2" w:themeFillShade="E6"/>
          </w:tcPr>
          <w:p w14:paraId="752E0E54" w14:textId="77777777" w:rsidR="000D5D75" w:rsidRPr="0005403F" w:rsidRDefault="000D5D75" w:rsidP="00330A4C">
            <w:pPr>
              <w:pStyle w:val="ListParagraph"/>
              <w:tabs>
                <w:tab w:val="left" w:pos="1792"/>
              </w:tabs>
              <w:spacing w:after="0"/>
              <w:ind w:left="0"/>
              <w:rPr>
                <w:b/>
                <w:bCs/>
                <w:color w:val="000000" w:themeColor="text1"/>
                <w:lang w:val="sr-Cyrl-BA"/>
              </w:rPr>
            </w:pPr>
            <w:r w:rsidRPr="0005403F">
              <w:rPr>
                <w:b/>
                <w:bCs/>
                <w:color w:val="000000" w:themeColor="text1"/>
                <w:lang w:val="sr-Cyrl-BA"/>
              </w:rPr>
              <w:t>Година</w:t>
            </w:r>
          </w:p>
        </w:tc>
        <w:tc>
          <w:tcPr>
            <w:tcW w:w="1316" w:type="dxa"/>
            <w:shd w:val="clear" w:color="auto" w:fill="D0CECE" w:themeFill="background2" w:themeFillShade="E6"/>
          </w:tcPr>
          <w:p w14:paraId="02E89E7C" w14:textId="77777777" w:rsidR="000D5D75" w:rsidRPr="0005403F" w:rsidRDefault="000D5D75" w:rsidP="00330A4C">
            <w:pPr>
              <w:pStyle w:val="ListParagraph"/>
              <w:tabs>
                <w:tab w:val="left" w:pos="1792"/>
              </w:tabs>
              <w:spacing w:after="0"/>
              <w:ind w:left="0"/>
              <w:jc w:val="center"/>
              <w:rPr>
                <w:b/>
                <w:bCs/>
                <w:color w:val="000000" w:themeColor="text1"/>
                <w:lang w:val="sr-Cyrl-BA"/>
              </w:rPr>
            </w:pPr>
            <w:r w:rsidRPr="0005403F">
              <w:rPr>
                <w:rFonts w:eastAsia="Times New Roman"/>
                <w:b/>
                <w:bCs/>
                <w:color w:val="000000" w:themeColor="text1"/>
                <w:lang w:val="sr-Cyrl-BA"/>
              </w:rPr>
              <w:t>2022</w:t>
            </w:r>
          </w:p>
        </w:tc>
        <w:tc>
          <w:tcPr>
            <w:tcW w:w="1317" w:type="dxa"/>
            <w:shd w:val="clear" w:color="auto" w:fill="D0CECE" w:themeFill="background2" w:themeFillShade="E6"/>
          </w:tcPr>
          <w:p w14:paraId="3114B92A" w14:textId="77777777" w:rsidR="000D5D75" w:rsidRPr="0005403F" w:rsidRDefault="000D5D75" w:rsidP="00330A4C">
            <w:pPr>
              <w:pStyle w:val="ListParagraph"/>
              <w:tabs>
                <w:tab w:val="left" w:pos="1792"/>
              </w:tabs>
              <w:spacing w:after="0"/>
              <w:ind w:left="0"/>
              <w:jc w:val="center"/>
              <w:rPr>
                <w:b/>
                <w:bCs/>
                <w:color w:val="000000" w:themeColor="text1"/>
                <w:lang w:val="sr-Cyrl-BA"/>
              </w:rPr>
            </w:pPr>
            <w:r w:rsidRPr="0005403F">
              <w:rPr>
                <w:rFonts w:eastAsia="Times New Roman"/>
                <w:b/>
                <w:bCs/>
                <w:color w:val="000000" w:themeColor="text1"/>
                <w:lang w:val="sr-Cyrl-BA"/>
              </w:rPr>
              <w:t>2023</w:t>
            </w:r>
          </w:p>
        </w:tc>
        <w:tc>
          <w:tcPr>
            <w:tcW w:w="1204" w:type="dxa"/>
            <w:shd w:val="clear" w:color="auto" w:fill="D0CECE" w:themeFill="background2" w:themeFillShade="E6"/>
          </w:tcPr>
          <w:p w14:paraId="031049FE" w14:textId="77777777" w:rsidR="000D5D75" w:rsidRPr="0005403F" w:rsidRDefault="000D5D75" w:rsidP="00330A4C">
            <w:pPr>
              <w:pStyle w:val="ListParagraph"/>
              <w:tabs>
                <w:tab w:val="left" w:pos="1792"/>
              </w:tabs>
              <w:spacing w:after="0"/>
              <w:ind w:left="0"/>
              <w:jc w:val="center"/>
              <w:rPr>
                <w:b/>
                <w:bCs/>
                <w:color w:val="000000" w:themeColor="text1"/>
                <w:lang w:val="sr-Cyrl-BA"/>
              </w:rPr>
            </w:pPr>
            <w:r w:rsidRPr="0005403F">
              <w:rPr>
                <w:rFonts w:eastAsia="Times New Roman"/>
                <w:b/>
                <w:bCs/>
                <w:color w:val="000000" w:themeColor="text1"/>
                <w:lang w:val="sr-Cyrl-BA"/>
              </w:rPr>
              <w:t>2024</w:t>
            </w:r>
          </w:p>
        </w:tc>
      </w:tr>
      <w:tr w:rsidR="000D5D75" w:rsidRPr="001D2BC0" w14:paraId="539C97E5" w14:textId="77777777" w:rsidTr="009B57D5">
        <w:trPr>
          <w:trHeight w:val="258"/>
        </w:trPr>
        <w:tc>
          <w:tcPr>
            <w:tcW w:w="3137" w:type="dxa"/>
            <w:gridSpan w:val="2"/>
          </w:tcPr>
          <w:p w14:paraId="6C26494F" w14:textId="77777777" w:rsidR="000D5D75" w:rsidRPr="001D2BC0" w:rsidRDefault="000D5D75" w:rsidP="00330A4C">
            <w:pPr>
              <w:pStyle w:val="ListParagraph"/>
              <w:tabs>
                <w:tab w:val="left" w:pos="1792"/>
              </w:tabs>
              <w:spacing w:after="0"/>
              <w:ind w:left="0"/>
              <w:rPr>
                <w:color w:val="000000" w:themeColor="text1"/>
                <w:lang w:val="sr-Cyrl-BA"/>
              </w:rPr>
            </w:pPr>
            <w:r w:rsidRPr="001D2BC0">
              <w:rPr>
                <w:color w:val="000000" w:themeColor="text1"/>
                <w:lang w:val="sr-Cyrl-BA"/>
              </w:rPr>
              <w:t>Прасад до 20 kg</w:t>
            </w:r>
          </w:p>
        </w:tc>
        <w:tc>
          <w:tcPr>
            <w:tcW w:w="1316" w:type="dxa"/>
          </w:tcPr>
          <w:p w14:paraId="13D73DEF" w14:textId="77777777" w:rsidR="000D5D75" w:rsidRPr="001D2BC0" w:rsidRDefault="000D5D75" w:rsidP="00330A4C">
            <w:pPr>
              <w:pStyle w:val="ListParagraph"/>
              <w:tabs>
                <w:tab w:val="left" w:pos="1792"/>
              </w:tabs>
              <w:spacing w:after="0"/>
              <w:ind w:left="0"/>
              <w:jc w:val="center"/>
              <w:rPr>
                <w:color w:val="000000" w:themeColor="text1"/>
                <w:lang w:val="sr-Latn-RS"/>
              </w:rPr>
            </w:pPr>
            <w:r w:rsidRPr="001D2BC0">
              <w:rPr>
                <w:color w:val="000000" w:themeColor="text1"/>
                <w:lang w:val="sr-Latn-RS"/>
              </w:rPr>
              <w:t>30</w:t>
            </w:r>
          </w:p>
        </w:tc>
        <w:tc>
          <w:tcPr>
            <w:tcW w:w="1317" w:type="dxa"/>
          </w:tcPr>
          <w:p w14:paraId="436FB265" w14:textId="77777777" w:rsidR="000D5D75" w:rsidRPr="001D2BC0" w:rsidRDefault="000D5D75" w:rsidP="00330A4C">
            <w:pPr>
              <w:pStyle w:val="ListParagraph"/>
              <w:tabs>
                <w:tab w:val="left" w:pos="1792"/>
              </w:tabs>
              <w:spacing w:after="0"/>
              <w:ind w:left="0"/>
              <w:jc w:val="center"/>
              <w:rPr>
                <w:color w:val="000000" w:themeColor="text1"/>
                <w:lang w:val="sr-Latn-RS"/>
              </w:rPr>
            </w:pPr>
            <w:r w:rsidRPr="001D2BC0">
              <w:rPr>
                <w:color w:val="000000" w:themeColor="text1"/>
                <w:lang w:val="sr-Latn-RS"/>
              </w:rPr>
              <w:t>30</w:t>
            </w:r>
          </w:p>
        </w:tc>
        <w:tc>
          <w:tcPr>
            <w:tcW w:w="1204" w:type="dxa"/>
          </w:tcPr>
          <w:p w14:paraId="2F1BABDA" w14:textId="77777777" w:rsidR="000D5D75" w:rsidRPr="001D2BC0" w:rsidRDefault="000D5D75" w:rsidP="00330A4C">
            <w:pPr>
              <w:pStyle w:val="ListParagraph"/>
              <w:tabs>
                <w:tab w:val="left" w:pos="1792"/>
              </w:tabs>
              <w:spacing w:after="0"/>
              <w:ind w:left="0"/>
              <w:jc w:val="center"/>
              <w:rPr>
                <w:color w:val="000000" w:themeColor="text1"/>
                <w:lang w:val="sr-Latn-RS"/>
              </w:rPr>
            </w:pPr>
            <w:r w:rsidRPr="001D2BC0">
              <w:rPr>
                <w:color w:val="000000" w:themeColor="text1"/>
                <w:lang w:val="sr-Latn-RS"/>
              </w:rPr>
              <w:t>30</w:t>
            </w:r>
          </w:p>
        </w:tc>
      </w:tr>
      <w:tr w:rsidR="000D5D75" w:rsidRPr="001D2BC0" w14:paraId="443E167E" w14:textId="77777777" w:rsidTr="009B57D5">
        <w:trPr>
          <w:trHeight w:val="270"/>
        </w:trPr>
        <w:tc>
          <w:tcPr>
            <w:tcW w:w="3137" w:type="dxa"/>
            <w:gridSpan w:val="2"/>
          </w:tcPr>
          <w:p w14:paraId="397C13E5" w14:textId="77777777" w:rsidR="000D5D75" w:rsidRPr="001D2BC0" w:rsidRDefault="000D5D75" w:rsidP="00330A4C">
            <w:pPr>
              <w:pStyle w:val="ListParagraph"/>
              <w:tabs>
                <w:tab w:val="left" w:pos="1792"/>
              </w:tabs>
              <w:spacing w:after="0"/>
              <w:ind w:left="0"/>
              <w:rPr>
                <w:color w:val="000000" w:themeColor="text1"/>
                <w:lang w:val="sr-Cyrl-BA"/>
              </w:rPr>
            </w:pPr>
            <w:r w:rsidRPr="001D2BC0">
              <w:rPr>
                <w:color w:val="000000" w:themeColor="text1"/>
                <w:lang w:val="sr-Cyrl-BA"/>
              </w:rPr>
              <w:t>Свиње од 20 до 50 kg</w:t>
            </w:r>
          </w:p>
        </w:tc>
        <w:tc>
          <w:tcPr>
            <w:tcW w:w="1316" w:type="dxa"/>
          </w:tcPr>
          <w:p w14:paraId="6813FAA7" w14:textId="77777777" w:rsidR="000D5D75" w:rsidRPr="001D2BC0" w:rsidRDefault="000D5D75" w:rsidP="00330A4C">
            <w:pPr>
              <w:pStyle w:val="ListParagraph"/>
              <w:tabs>
                <w:tab w:val="left" w:pos="1792"/>
              </w:tabs>
              <w:spacing w:after="0"/>
              <w:ind w:left="0"/>
              <w:jc w:val="center"/>
              <w:rPr>
                <w:color w:val="000000" w:themeColor="text1"/>
                <w:lang w:val="sr-Latn-RS"/>
              </w:rPr>
            </w:pPr>
            <w:r w:rsidRPr="001D2BC0">
              <w:rPr>
                <w:color w:val="000000" w:themeColor="text1"/>
                <w:lang w:val="sr-Latn-RS"/>
              </w:rPr>
              <w:t>20</w:t>
            </w:r>
          </w:p>
        </w:tc>
        <w:tc>
          <w:tcPr>
            <w:tcW w:w="1317" w:type="dxa"/>
          </w:tcPr>
          <w:p w14:paraId="6183B6ED" w14:textId="77777777" w:rsidR="000D5D75" w:rsidRPr="001D2BC0" w:rsidRDefault="000D5D75" w:rsidP="00330A4C">
            <w:pPr>
              <w:pStyle w:val="ListParagraph"/>
              <w:tabs>
                <w:tab w:val="left" w:pos="1792"/>
              </w:tabs>
              <w:spacing w:after="0"/>
              <w:ind w:left="0"/>
              <w:jc w:val="center"/>
              <w:rPr>
                <w:color w:val="000000" w:themeColor="text1"/>
                <w:lang w:val="sr-Latn-RS"/>
              </w:rPr>
            </w:pPr>
            <w:r w:rsidRPr="001D2BC0">
              <w:rPr>
                <w:color w:val="000000" w:themeColor="text1"/>
                <w:lang w:val="sr-Latn-RS"/>
              </w:rPr>
              <w:t>20</w:t>
            </w:r>
          </w:p>
        </w:tc>
        <w:tc>
          <w:tcPr>
            <w:tcW w:w="1204" w:type="dxa"/>
          </w:tcPr>
          <w:p w14:paraId="150D8F45" w14:textId="77777777" w:rsidR="000D5D75" w:rsidRPr="001D2BC0" w:rsidRDefault="000D5D75" w:rsidP="00330A4C">
            <w:pPr>
              <w:pStyle w:val="ListParagraph"/>
              <w:tabs>
                <w:tab w:val="left" w:pos="1792"/>
              </w:tabs>
              <w:spacing w:after="0"/>
              <w:ind w:left="0"/>
              <w:jc w:val="center"/>
              <w:rPr>
                <w:color w:val="000000" w:themeColor="text1"/>
                <w:lang w:val="sr-Latn-RS"/>
              </w:rPr>
            </w:pPr>
            <w:r w:rsidRPr="001D2BC0">
              <w:rPr>
                <w:color w:val="000000" w:themeColor="text1"/>
                <w:lang w:val="sr-Latn-RS"/>
              </w:rPr>
              <w:t>17</w:t>
            </w:r>
          </w:p>
        </w:tc>
      </w:tr>
      <w:tr w:rsidR="000D5D75" w:rsidRPr="001D2BC0" w14:paraId="5D70E189" w14:textId="77777777" w:rsidTr="009B57D5">
        <w:trPr>
          <w:trHeight w:val="258"/>
        </w:trPr>
        <w:tc>
          <w:tcPr>
            <w:tcW w:w="3137" w:type="dxa"/>
            <w:gridSpan w:val="2"/>
          </w:tcPr>
          <w:p w14:paraId="1CF1C41B" w14:textId="77777777" w:rsidR="000D5D75" w:rsidRPr="001D2BC0" w:rsidRDefault="000D5D75" w:rsidP="00330A4C">
            <w:pPr>
              <w:pStyle w:val="ListParagraph"/>
              <w:tabs>
                <w:tab w:val="left" w:pos="1792"/>
              </w:tabs>
              <w:spacing w:after="0"/>
              <w:ind w:left="0"/>
              <w:rPr>
                <w:color w:val="000000" w:themeColor="text1"/>
                <w:lang w:val="sr-Cyrl-BA"/>
              </w:rPr>
            </w:pPr>
            <w:r w:rsidRPr="001D2BC0">
              <w:rPr>
                <w:color w:val="000000" w:themeColor="text1"/>
                <w:lang w:val="sr-Cyrl-BA"/>
              </w:rPr>
              <w:t>Свиње за тов</w:t>
            </w:r>
          </w:p>
        </w:tc>
        <w:tc>
          <w:tcPr>
            <w:tcW w:w="1316" w:type="dxa"/>
          </w:tcPr>
          <w:p w14:paraId="01FCFB9B" w14:textId="77777777" w:rsidR="000D5D75" w:rsidRPr="001D2BC0" w:rsidRDefault="000D5D75" w:rsidP="00330A4C">
            <w:pPr>
              <w:pStyle w:val="ListParagraph"/>
              <w:tabs>
                <w:tab w:val="left" w:pos="1792"/>
              </w:tabs>
              <w:spacing w:after="0"/>
              <w:ind w:left="0"/>
              <w:jc w:val="center"/>
              <w:rPr>
                <w:color w:val="000000" w:themeColor="text1"/>
                <w:lang w:val="sr-Latn-RS"/>
              </w:rPr>
            </w:pPr>
            <w:r w:rsidRPr="001D2BC0">
              <w:rPr>
                <w:color w:val="000000" w:themeColor="text1"/>
                <w:lang w:val="sr-Latn-RS"/>
              </w:rPr>
              <w:t>47</w:t>
            </w:r>
          </w:p>
        </w:tc>
        <w:tc>
          <w:tcPr>
            <w:tcW w:w="1317" w:type="dxa"/>
          </w:tcPr>
          <w:p w14:paraId="614D1AD6" w14:textId="77777777" w:rsidR="000D5D75" w:rsidRPr="001D2BC0" w:rsidRDefault="000D5D75" w:rsidP="00330A4C">
            <w:pPr>
              <w:pStyle w:val="ListParagraph"/>
              <w:tabs>
                <w:tab w:val="left" w:pos="1792"/>
              </w:tabs>
              <w:spacing w:after="0"/>
              <w:ind w:left="0"/>
              <w:jc w:val="center"/>
              <w:rPr>
                <w:color w:val="000000" w:themeColor="text1"/>
                <w:lang w:val="sr-Latn-RS"/>
              </w:rPr>
            </w:pPr>
            <w:r w:rsidRPr="001D2BC0">
              <w:rPr>
                <w:color w:val="000000" w:themeColor="text1"/>
                <w:lang w:val="sr-Latn-RS"/>
              </w:rPr>
              <w:t>27</w:t>
            </w:r>
          </w:p>
        </w:tc>
        <w:tc>
          <w:tcPr>
            <w:tcW w:w="1204" w:type="dxa"/>
          </w:tcPr>
          <w:p w14:paraId="660B600E" w14:textId="77777777" w:rsidR="000D5D75" w:rsidRPr="001D2BC0" w:rsidRDefault="000D5D75" w:rsidP="00330A4C">
            <w:pPr>
              <w:pStyle w:val="ListParagraph"/>
              <w:tabs>
                <w:tab w:val="left" w:pos="1792"/>
              </w:tabs>
              <w:spacing w:after="0"/>
              <w:ind w:left="0"/>
              <w:jc w:val="center"/>
              <w:rPr>
                <w:color w:val="000000" w:themeColor="text1"/>
                <w:lang w:val="sr-Latn-RS"/>
              </w:rPr>
            </w:pPr>
            <w:r w:rsidRPr="001D2BC0">
              <w:rPr>
                <w:color w:val="000000" w:themeColor="text1"/>
                <w:lang w:val="sr-Latn-RS"/>
              </w:rPr>
              <w:t>30</w:t>
            </w:r>
          </w:p>
        </w:tc>
      </w:tr>
      <w:tr w:rsidR="000D5D75" w:rsidRPr="001D2BC0" w14:paraId="176DF967" w14:textId="77777777" w:rsidTr="009B57D5">
        <w:trPr>
          <w:trHeight w:val="329"/>
        </w:trPr>
        <w:tc>
          <w:tcPr>
            <w:tcW w:w="1576" w:type="dxa"/>
            <w:vMerge w:val="restart"/>
          </w:tcPr>
          <w:p w14:paraId="4E89268D" w14:textId="77777777" w:rsidR="000D5D75" w:rsidRPr="001D2BC0" w:rsidRDefault="000D5D75" w:rsidP="00330A4C">
            <w:pPr>
              <w:pStyle w:val="ListParagraph"/>
              <w:tabs>
                <w:tab w:val="left" w:pos="1792"/>
              </w:tabs>
              <w:spacing w:after="0"/>
              <w:ind w:left="0"/>
              <w:jc w:val="center"/>
              <w:rPr>
                <w:color w:val="000000" w:themeColor="text1"/>
                <w:lang w:val="sr-Cyrl-BA"/>
              </w:rPr>
            </w:pPr>
            <w:r w:rsidRPr="001D2BC0">
              <w:rPr>
                <w:color w:val="000000" w:themeColor="text1"/>
                <w:lang w:val="sr-Cyrl-BA"/>
              </w:rPr>
              <w:t>Свиње за расплод</w:t>
            </w:r>
          </w:p>
        </w:tc>
        <w:tc>
          <w:tcPr>
            <w:tcW w:w="1561" w:type="dxa"/>
          </w:tcPr>
          <w:p w14:paraId="7E98CAA2" w14:textId="77777777" w:rsidR="000D5D75" w:rsidRPr="001D2BC0" w:rsidRDefault="000D5D75" w:rsidP="00330A4C">
            <w:pPr>
              <w:pStyle w:val="ListParagraph"/>
              <w:tabs>
                <w:tab w:val="left" w:pos="1792"/>
              </w:tabs>
              <w:spacing w:after="0"/>
              <w:ind w:left="0"/>
              <w:rPr>
                <w:color w:val="000000" w:themeColor="text1"/>
                <w:lang w:val="sr-Cyrl-BA"/>
              </w:rPr>
            </w:pPr>
            <w:r w:rsidRPr="001D2BC0">
              <w:rPr>
                <w:color w:val="000000" w:themeColor="text1"/>
                <w:lang w:val="sr-Cyrl-BA"/>
              </w:rPr>
              <w:t>Крмаче</w:t>
            </w:r>
          </w:p>
        </w:tc>
        <w:tc>
          <w:tcPr>
            <w:tcW w:w="1316" w:type="dxa"/>
          </w:tcPr>
          <w:p w14:paraId="46A299C5" w14:textId="77777777" w:rsidR="000D5D75" w:rsidRPr="001D2BC0" w:rsidRDefault="000D5D75" w:rsidP="00330A4C">
            <w:pPr>
              <w:pStyle w:val="ListParagraph"/>
              <w:tabs>
                <w:tab w:val="left" w:pos="1792"/>
              </w:tabs>
              <w:spacing w:after="0"/>
              <w:ind w:left="0"/>
              <w:jc w:val="center"/>
              <w:rPr>
                <w:color w:val="000000" w:themeColor="text1"/>
                <w:lang w:val="sr-Latn-RS"/>
              </w:rPr>
            </w:pPr>
            <w:r w:rsidRPr="001D2BC0">
              <w:rPr>
                <w:color w:val="000000" w:themeColor="text1"/>
                <w:lang w:val="sr-Latn-RS"/>
              </w:rPr>
              <w:t>3</w:t>
            </w:r>
          </w:p>
        </w:tc>
        <w:tc>
          <w:tcPr>
            <w:tcW w:w="1317" w:type="dxa"/>
          </w:tcPr>
          <w:p w14:paraId="66F1EA37" w14:textId="77777777" w:rsidR="000D5D75" w:rsidRPr="001D2BC0" w:rsidRDefault="000D5D75" w:rsidP="00330A4C">
            <w:pPr>
              <w:pStyle w:val="ListParagraph"/>
              <w:tabs>
                <w:tab w:val="left" w:pos="1792"/>
              </w:tabs>
              <w:spacing w:after="0"/>
              <w:ind w:left="0"/>
              <w:jc w:val="center"/>
              <w:rPr>
                <w:color w:val="000000" w:themeColor="text1"/>
                <w:lang w:val="sr-Latn-RS"/>
              </w:rPr>
            </w:pPr>
            <w:r w:rsidRPr="001D2BC0">
              <w:rPr>
                <w:color w:val="000000" w:themeColor="text1"/>
                <w:lang w:val="sr-Latn-RS"/>
              </w:rPr>
              <w:t>3</w:t>
            </w:r>
          </w:p>
        </w:tc>
        <w:tc>
          <w:tcPr>
            <w:tcW w:w="1204" w:type="dxa"/>
          </w:tcPr>
          <w:p w14:paraId="69B31D0A" w14:textId="77777777" w:rsidR="000D5D75" w:rsidRPr="001D2BC0" w:rsidRDefault="000D5D75" w:rsidP="00330A4C">
            <w:pPr>
              <w:pStyle w:val="ListParagraph"/>
              <w:tabs>
                <w:tab w:val="left" w:pos="1792"/>
              </w:tabs>
              <w:spacing w:after="0"/>
              <w:ind w:left="0"/>
              <w:jc w:val="center"/>
              <w:rPr>
                <w:color w:val="000000" w:themeColor="text1"/>
                <w:lang w:val="sr-Latn-RS"/>
              </w:rPr>
            </w:pPr>
            <w:r w:rsidRPr="001D2BC0">
              <w:rPr>
                <w:color w:val="000000" w:themeColor="text1"/>
                <w:lang w:val="sr-Latn-RS"/>
              </w:rPr>
              <w:t>3</w:t>
            </w:r>
          </w:p>
        </w:tc>
      </w:tr>
      <w:tr w:rsidR="000D5D75" w:rsidRPr="001D2BC0" w14:paraId="7642219C" w14:textId="77777777" w:rsidTr="009B57D5">
        <w:trPr>
          <w:trHeight w:val="329"/>
        </w:trPr>
        <w:tc>
          <w:tcPr>
            <w:tcW w:w="1576" w:type="dxa"/>
            <w:vMerge/>
          </w:tcPr>
          <w:p w14:paraId="7105A60D" w14:textId="77777777" w:rsidR="000D5D75" w:rsidRPr="001D2BC0" w:rsidRDefault="000D5D75" w:rsidP="00330A4C">
            <w:pPr>
              <w:pStyle w:val="ListParagraph"/>
              <w:tabs>
                <w:tab w:val="left" w:pos="1792"/>
              </w:tabs>
              <w:spacing w:after="0"/>
              <w:ind w:left="0"/>
              <w:jc w:val="center"/>
              <w:rPr>
                <w:color w:val="000000" w:themeColor="text1"/>
                <w:lang w:val="sr-Cyrl-BA"/>
              </w:rPr>
            </w:pPr>
          </w:p>
        </w:tc>
        <w:tc>
          <w:tcPr>
            <w:tcW w:w="1561" w:type="dxa"/>
          </w:tcPr>
          <w:p w14:paraId="00C0456D" w14:textId="77777777" w:rsidR="000D5D75" w:rsidRPr="001D2BC0" w:rsidRDefault="000D5D75" w:rsidP="00330A4C">
            <w:pPr>
              <w:pStyle w:val="ListParagraph"/>
              <w:tabs>
                <w:tab w:val="left" w:pos="1792"/>
              </w:tabs>
              <w:spacing w:after="0"/>
              <w:ind w:left="0"/>
              <w:rPr>
                <w:color w:val="000000" w:themeColor="text1"/>
                <w:lang w:val="sr-Cyrl-BA"/>
              </w:rPr>
            </w:pPr>
            <w:r w:rsidRPr="001D2BC0">
              <w:rPr>
                <w:color w:val="000000" w:themeColor="text1"/>
                <w:lang w:val="sr-Cyrl-BA"/>
              </w:rPr>
              <w:t>Нерасти</w:t>
            </w:r>
          </w:p>
        </w:tc>
        <w:tc>
          <w:tcPr>
            <w:tcW w:w="1316" w:type="dxa"/>
          </w:tcPr>
          <w:p w14:paraId="6B340E15" w14:textId="77777777" w:rsidR="000D5D75" w:rsidRPr="001D2BC0" w:rsidRDefault="000D5D75" w:rsidP="00330A4C">
            <w:pPr>
              <w:pStyle w:val="ListParagraph"/>
              <w:tabs>
                <w:tab w:val="left" w:pos="1792"/>
              </w:tabs>
              <w:spacing w:after="0"/>
              <w:ind w:left="0"/>
              <w:jc w:val="center"/>
              <w:rPr>
                <w:color w:val="000000" w:themeColor="text1"/>
                <w:lang w:val="sr-Latn-RS"/>
              </w:rPr>
            </w:pPr>
            <w:r w:rsidRPr="001D2BC0">
              <w:rPr>
                <w:color w:val="000000" w:themeColor="text1"/>
                <w:lang w:val="sr-Latn-RS"/>
              </w:rPr>
              <w:t>100</w:t>
            </w:r>
          </w:p>
        </w:tc>
        <w:tc>
          <w:tcPr>
            <w:tcW w:w="1317" w:type="dxa"/>
          </w:tcPr>
          <w:p w14:paraId="470D3144" w14:textId="77777777" w:rsidR="000D5D75" w:rsidRPr="001D2BC0" w:rsidRDefault="000D5D75" w:rsidP="00330A4C">
            <w:pPr>
              <w:pStyle w:val="ListParagraph"/>
              <w:tabs>
                <w:tab w:val="left" w:pos="1792"/>
              </w:tabs>
              <w:spacing w:after="0"/>
              <w:ind w:left="0"/>
              <w:jc w:val="center"/>
              <w:rPr>
                <w:color w:val="000000" w:themeColor="text1"/>
                <w:lang w:val="sr-Latn-RS"/>
              </w:rPr>
            </w:pPr>
            <w:r w:rsidRPr="001D2BC0">
              <w:rPr>
                <w:color w:val="000000" w:themeColor="text1"/>
                <w:lang w:val="sr-Latn-RS"/>
              </w:rPr>
              <w:t>80</w:t>
            </w:r>
          </w:p>
        </w:tc>
        <w:tc>
          <w:tcPr>
            <w:tcW w:w="1204" w:type="dxa"/>
          </w:tcPr>
          <w:p w14:paraId="6027E9D3" w14:textId="77777777" w:rsidR="000D5D75" w:rsidRPr="001D2BC0" w:rsidRDefault="000D5D75" w:rsidP="00330A4C">
            <w:pPr>
              <w:pStyle w:val="ListParagraph"/>
              <w:tabs>
                <w:tab w:val="left" w:pos="1792"/>
              </w:tabs>
              <w:spacing w:after="0"/>
              <w:ind w:left="0"/>
              <w:jc w:val="center"/>
              <w:rPr>
                <w:color w:val="000000" w:themeColor="text1"/>
                <w:lang w:val="sr-Latn-RS"/>
              </w:rPr>
            </w:pPr>
            <w:r w:rsidRPr="001D2BC0">
              <w:rPr>
                <w:color w:val="000000" w:themeColor="text1"/>
                <w:lang w:val="sr-Latn-RS"/>
              </w:rPr>
              <w:t>80</w:t>
            </w:r>
          </w:p>
        </w:tc>
      </w:tr>
      <w:tr w:rsidR="000D5D75" w:rsidRPr="001D2BC0" w14:paraId="01227AB7" w14:textId="77777777" w:rsidTr="009B57D5">
        <w:trPr>
          <w:trHeight w:val="258"/>
        </w:trPr>
        <w:tc>
          <w:tcPr>
            <w:tcW w:w="3137" w:type="dxa"/>
            <w:gridSpan w:val="2"/>
          </w:tcPr>
          <w:p w14:paraId="62105555" w14:textId="77777777" w:rsidR="000D5D75" w:rsidRPr="001D2BC0" w:rsidRDefault="000D5D75" w:rsidP="00330A4C">
            <w:pPr>
              <w:pStyle w:val="ListParagraph"/>
              <w:tabs>
                <w:tab w:val="left" w:pos="1792"/>
              </w:tabs>
              <w:spacing w:after="0"/>
              <w:ind w:left="0"/>
              <w:rPr>
                <w:color w:val="000000" w:themeColor="text1"/>
                <w:lang w:val="sr-Cyrl-BA"/>
              </w:rPr>
            </w:pPr>
            <w:r w:rsidRPr="001D2BC0">
              <w:rPr>
                <w:color w:val="000000" w:themeColor="text1"/>
                <w:lang w:val="sr-Cyrl-BA"/>
              </w:rPr>
              <w:t>Укупно</w:t>
            </w:r>
          </w:p>
        </w:tc>
        <w:tc>
          <w:tcPr>
            <w:tcW w:w="1316" w:type="dxa"/>
          </w:tcPr>
          <w:p w14:paraId="27A67ADE" w14:textId="77777777" w:rsidR="000D5D75" w:rsidRPr="001D2BC0" w:rsidRDefault="000D5D75" w:rsidP="00330A4C">
            <w:pPr>
              <w:pStyle w:val="ListParagraph"/>
              <w:tabs>
                <w:tab w:val="left" w:pos="1792"/>
              </w:tabs>
              <w:spacing w:after="0"/>
              <w:ind w:left="0"/>
              <w:jc w:val="center"/>
              <w:rPr>
                <w:color w:val="000000" w:themeColor="text1"/>
                <w:lang w:val="sr-Cyrl-BA"/>
              </w:rPr>
            </w:pPr>
            <w:r w:rsidRPr="001D2BC0">
              <w:rPr>
                <w:color w:val="000000" w:themeColor="text1"/>
                <w:lang w:val="sr-Cyrl-BA"/>
              </w:rPr>
              <w:t>200</w:t>
            </w:r>
          </w:p>
        </w:tc>
        <w:tc>
          <w:tcPr>
            <w:tcW w:w="1317" w:type="dxa"/>
          </w:tcPr>
          <w:p w14:paraId="38C45A16" w14:textId="77777777" w:rsidR="000D5D75" w:rsidRPr="001D2BC0" w:rsidRDefault="000D5D75" w:rsidP="00330A4C">
            <w:pPr>
              <w:pStyle w:val="ListParagraph"/>
              <w:tabs>
                <w:tab w:val="left" w:pos="1792"/>
              </w:tabs>
              <w:spacing w:after="0"/>
              <w:ind w:left="0"/>
              <w:jc w:val="center"/>
              <w:rPr>
                <w:color w:val="000000" w:themeColor="text1"/>
                <w:lang w:val="sr-Cyrl-BA"/>
              </w:rPr>
            </w:pPr>
            <w:r w:rsidRPr="001D2BC0">
              <w:rPr>
                <w:color w:val="000000" w:themeColor="text1"/>
                <w:lang w:val="sr-Cyrl-BA"/>
              </w:rPr>
              <w:t>160</w:t>
            </w:r>
          </w:p>
        </w:tc>
        <w:tc>
          <w:tcPr>
            <w:tcW w:w="1204" w:type="dxa"/>
            <w:vAlign w:val="bottom"/>
          </w:tcPr>
          <w:p w14:paraId="5FC0C3C0" w14:textId="77777777" w:rsidR="000D5D75" w:rsidRPr="001D2BC0" w:rsidRDefault="000D5D75" w:rsidP="00330A4C">
            <w:pPr>
              <w:pStyle w:val="ListParagraph"/>
              <w:tabs>
                <w:tab w:val="left" w:pos="1792"/>
              </w:tabs>
              <w:spacing w:after="0"/>
              <w:ind w:left="0"/>
              <w:jc w:val="center"/>
              <w:rPr>
                <w:color w:val="000000" w:themeColor="text1"/>
                <w:lang w:val="sr-Cyrl-BA"/>
              </w:rPr>
            </w:pPr>
            <w:r w:rsidRPr="001D2BC0">
              <w:rPr>
                <w:color w:val="000000" w:themeColor="text1"/>
                <w:lang w:val="sr-Cyrl-BA"/>
              </w:rPr>
              <w:t>160</w:t>
            </w:r>
          </w:p>
        </w:tc>
      </w:tr>
    </w:tbl>
    <w:p w14:paraId="22CA696B" w14:textId="77777777" w:rsidR="000D5D75" w:rsidRPr="001D2BC0" w:rsidRDefault="000D5D75" w:rsidP="000D5D75">
      <w:pPr>
        <w:ind w:firstLine="720"/>
        <w:jc w:val="center"/>
        <w:rPr>
          <w:rFonts w:asciiTheme="minorHAnsi" w:hAnsiTheme="minorHAnsi" w:cstheme="minorHAnsi"/>
          <w:i/>
          <w:iCs/>
          <w:color w:val="000000" w:themeColor="text1"/>
          <w:lang w:val="sr-Cyrl-BA"/>
        </w:rPr>
      </w:pPr>
      <w:r w:rsidRPr="001D2BC0">
        <w:rPr>
          <w:rFonts w:asciiTheme="minorHAnsi" w:hAnsiTheme="minorHAnsi" w:cstheme="minorHAnsi"/>
          <w:i/>
          <w:iCs/>
          <w:color w:val="000000" w:themeColor="text1"/>
          <w:lang w:val="sr-Cyrl-BA"/>
        </w:rPr>
        <w:t>Извор: Републички завод за статистику</w:t>
      </w:r>
    </w:p>
    <w:p w14:paraId="4A3AE46B" w14:textId="77777777" w:rsidR="000D5D75" w:rsidRPr="001D2BC0" w:rsidRDefault="000D5D75" w:rsidP="000D5D75">
      <w:pPr>
        <w:widowControl w:val="0"/>
        <w:autoSpaceDE w:val="0"/>
        <w:autoSpaceDN w:val="0"/>
        <w:adjustRightInd w:val="0"/>
        <w:jc w:val="both"/>
        <w:rPr>
          <w:i/>
          <w:color w:val="000000" w:themeColor="text1"/>
          <w:sz w:val="22"/>
          <w:lang w:val="sr-Cyrl-BA"/>
        </w:rPr>
      </w:pPr>
    </w:p>
    <w:p w14:paraId="5059CB34" w14:textId="744DA2A8" w:rsidR="000D5D75" w:rsidRPr="001D2BC0" w:rsidRDefault="000D5D75" w:rsidP="000D5D75">
      <w:pPr>
        <w:pStyle w:val="Default"/>
        <w:jc w:val="both"/>
        <w:rPr>
          <w:rFonts w:asciiTheme="minorHAnsi" w:hAnsiTheme="minorHAnsi" w:cstheme="minorHAnsi"/>
          <w:color w:val="000000" w:themeColor="text1"/>
          <w:lang w:val="sr-Cyrl-BA"/>
        </w:rPr>
      </w:pPr>
      <w:r w:rsidRPr="0005403F">
        <w:rPr>
          <w:rFonts w:asciiTheme="minorHAnsi" w:hAnsiTheme="minorHAnsi" w:cstheme="minorHAnsi"/>
          <w:b/>
          <w:bCs/>
          <w:color w:val="000000" w:themeColor="text1"/>
          <w:lang w:val="sr-Cyrl-BA"/>
        </w:rPr>
        <w:t>Живинарство</w:t>
      </w:r>
      <w:r w:rsidRPr="001D2BC0">
        <w:rPr>
          <w:rFonts w:asciiTheme="minorHAnsi" w:hAnsiTheme="minorHAnsi" w:cstheme="minorHAnsi"/>
          <w:color w:val="000000" w:themeColor="text1"/>
          <w:lang w:val="sr-Cyrl-BA"/>
        </w:rPr>
        <w:t xml:space="preserve"> је у порасту у односу на друге облике животињске производње, обзиром да велики број домаћинстава држи коке носиље, ради производње конзумних јаја за сопствене потребе. </w:t>
      </w:r>
      <w:r w:rsidR="00C541B7" w:rsidRPr="001D2BC0">
        <w:rPr>
          <w:rFonts w:asciiTheme="minorHAnsi" w:hAnsiTheme="minorHAnsi" w:cstheme="minorHAnsi"/>
          <w:color w:val="000000" w:themeColor="text1"/>
          <w:lang w:val="sr-Cyrl-BA"/>
        </w:rPr>
        <w:t>Током периода 2022 – 2024 година, дошло је до повећања броја кока носиља за 1</w:t>
      </w:r>
      <w:r w:rsidR="0005403F">
        <w:rPr>
          <w:rFonts w:asciiTheme="minorHAnsi" w:hAnsiTheme="minorHAnsi" w:cstheme="minorHAnsi"/>
          <w:color w:val="000000" w:themeColor="text1"/>
          <w:lang w:val="sr-Cyrl-BA"/>
        </w:rPr>
        <w:t>.</w:t>
      </w:r>
      <w:r w:rsidR="00C541B7" w:rsidRPr="001D2BC0">
        <w:rPr>
          <w:rFonts w:asciiTheme="minorHAnsi" w:hAnsiTheme="minorHAnsi" w:cstheme="minorHAnsi"/>
          <w:color w:val="000000" w:themeColor="text1"/>
          <w:lang w:val="sr-Cyrl-BA"/>
        </w:rPr>
        <w:t>000 комада</w:t>
      </w:r>
      <w:r w:rsidR="003C1EE9">
        <w:rPr>
          <w:rFonts w:asciiTheme="minorHAnsi" w:hAnsiTheme="minorHAnsi" w:cstheme="minorHAnsi"/>
          <w:color w:val="000000" w:themeColor="text1"/>
          <w:lang w:val="sr-Cyrl-BA"/>
        </w:rPr>
        <w:t>,</w:t>
      </w:r>
      <w:r w:rsidR="0005403F">
        <w:rPr>
          <w:rFonts w:asciiTheme="minorHAnsi" w:hAnsiTheme="minorHAnsi" w:cstheme="minorHAnsi"/>
          <w:color w:val="000000" w:themeColor="text1"/>
          <w:lang w:val="sr-Cyrl-BA"/>
        </w:rPr>
        <w:t xml:space="preserve"> а у</w:t>
      </w:r>
      <w:r w:rsidRPr="001D2BC0">
        <w:rPr>
          <w:rFonts w:asciiTheme="minorHAnsi" w:hAnsiTheme="minorHAnsi" w:cstheme="minorHAnsi"/>
          <w:color w:val="000000" w:themeColor="text1"/>
          <w:lang w:val="sr-Cyrl-BA"/>
        </w:rPr>
        <w:t xml:space="preserve"> регистру произвођача је евидентирано 11 регистрованих произвођача</w:t>
      </w:r>
      <w:r w:rsidR="00C541B7" w:rsidRPr="001D2BC0">
        <w:rPr>
          <w:rFonts w:asciiTheme="minorHAnsi" w:hAnsiTheme="minorHAnsi" w:cstheme="minorHAnsi"/>
          <w:color w:val="000000" w:themeColor="text1"/>
          <w:lang w:val="sr-Cyrl-BA"/>
        </w:rPr>
        <w:t>.</w:t>
      </w:r>
    </w:p>
    <w:p w14:paraId="1FD56275" w14:textId="77777777" w:rsidR="000D5D75" w:rsidRPr="001D2BC0" w:rsidRDefault="000D5D75" w:rsidP="000D5D75">
      <w:pPr>
        <w:pStyle w:val="Default"/>
        <w:jc w:val="both"/>
        <w:rPr>
          <w:rFonts w:asciiTheme="minorHAnsi" w:hAnsiTheme="minorHAnsi" w:cstheme="minorHAnsi"/>
          <w:color w:val="000000" w:themeColor="text1"/>
          <w:sz w:val="22"/>
          <w:szCs w:val="22"/>
          <w:lang w:val="sr-Cyrl-BA"/>
        </w:rPr>
      </w:pPr>
    </w:p>
    <w:p w14:paraId="582EF0CE" w14:textId="29CCC19E" w:rsidR="000D5D75" w:rsidRPr="0005403F" w:rsidRDefault="0005403F" w:rsidP="000D5D75">
      <w:pPr>
        <w:jc w:val="center"/>
        <w:rPr>
          <w:rFonts w:asciiTheme="minorHAnsi" w:hAnsiTheme="minorHAnsi" w:cstheme="minorHAnsi"/>
          <w:bCs/>
          <w:i/>
          <w:color w:val="000000" w:themeColor="text1"/>
          <w:lang w:val="sr-Cyrl-BA"/>
        </w:rPr>
      </w:pPr>
      <w:r w:rsidRPr="0005403F">
        <w:rPr>
          <w:rFonts w:asciiTheme="minorHAnsi" w:hAnsiTheme="minorHAnsi" w:cstheme="minorHAnsi"/>
          <w:bCs/>
          <w:i/>
          <w:color w:val="000000" w:themeColor="text1"/>
          <w:lang w:val="sr-Cyrl-BA"/>
        </w:rPr>
        <w:t>Та</w:t>
      </w:r>
      <w:r w:rsidR="00C541B7" w:rsidRPr="0005403F">
        <w:rPr>
          <w:rFonts w:asciiTheme="minorHAnsi" w:hAnsiTheme="minorHAnsi" w:cstheme="minorHAnsi"/>
          <w:bCs/>
          <w:i/>
          <w:color w:val="000000" w:themeColor="text1"/>
          <w:lang w:val="sr-Cyrl-BA"/>
        </w:rPr>
        <w:t>бела</w:t>
      </w:r>
      <w:r w:rsidRPr="0005403F">
        <w:rPr>
          <w:rFonts w:asciiTheme="minorHAnsi" w:hAnsiTheme="minorHAnsi" w:cstheme="minorHAnsi"/>
          <w:bCs/>
          <w:i/>
          <w:color w:val="000000" w:themeColor="text1"/>
          <w:lang w:val="sr-Cyrl-BA"/>
        </w:rPr>
        <w:t xml:space="preserve"> 1</w:t>
      </w:r>
      <w:r>
        <w:rPr>
          <w:rFonts w:asciiTheme="minorHAnsi" w:hAnsiTheme="minorHAnsi" w:cstheme="minorHAnsi"/>
          <w:bCs/>
          <w:i/>
          <w:color w:val="000000" w:themeColor="text1"/>
          <w:lang w:val="sr-Cyrl-BA"/>
        </w:rPr>
        <w:t>7</w:t>
      </w:r>
      <w:r w:rsidR="00C541B7" w:rsidRPr="0005403F">
        <w:rPr>
          <w:rFonts w:asciiTheme="minorHAnsi" w:hAnsiTheme="minorHAnsi" w:cstheme="minorHAnsi"/>
          <w:bCs/>
          <w:i/>
          <w:color w:val="000000" w:themeColor="text1"/>
          <w:lang w:val="sr-Cyrl-BA"/>
        </w:rPr>
        <w:t xml:space="preserve">: </w:t>
      </w:r>
      <w:r w:rsidR="000D5D75" w:rsidRPr="0005403F">
        <w:rPr>
          <w:rFonts w:asciiTheme="minorHAnsi" w:hAnsiTheme="minorHAnsi" w:cstheme="minorHAnsi"/>
          <w:bCs/>
          <w:iCs/>
          <w:color w:val="000000" w:themeColor="text1"/>
          <w:lang w:val="sr-Cyrl-BA"/>
        </w:rPr>
        <w:t>Преглед броја живине по категоријама</w:t>
      </w:r>
      <w:r w:rsidRPr="0005403F">
        <w:rPr>
          <w:rFonts w:asciiTheme="minorHAnsi" w:hAnsiTheme="minorHAnsi" w:cstheme="minorHAnsi"/>
          <w:bCs/>
          <w:iCs/>
          <w:color w:val="000000" w:themeColor="text1"/>
          <w:lang w:val="sr-Cyrl-BA"/>
        </w:rPr>
        <w:t xml:space="preserve"> и тренд остварене производње јаја у периоду</w:t>
      </w:r>
      <w:r w:rsidR="000D5D75" w:rsidRPr="0005403F">
        <w:rPr>
          <w:rFonts w:asciiTheme="minorHAnsi" w:hAnsiTheme="minorHAnsi" w:cstheme="minorHAnsi"/>
          <w:bCs/>
          <w:iCs/>
          <w:color w:val="000000" w:themeColor="text1"/>
          <w:lang w:val="sr-Cyrl-BA"/>
        </w:rPr>
        <w:t xml:space="preserve"> 2022-2024</w:t>
      </w:r>
      <w:r w:rsidRPr="0005403F">
        <w:rPr>
          <w:rFonts w:asciiTheme="minorHAnsi" w:hAnsiTheme="minorHAnsi" w:cstheme="minorHAnsi"/>
          <w:bCs/>
          <w:iCs/>
          <w:color w:val="000000" w:themeColor="text1"/>
          <w:lang w:val="sr-Cyrl-BA"/>
        </w:rPr>
        <w:t>. година</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2"/>
        <w:gridCol w:w="1428"/>
        <w:gridCol w:w="1428"/>
        <w:gridCol w:w="1394"/>
      </w:tblGrid>
      <w:tr w:rsidR="000D5D75" w:rsidRPr="0005403F" w14:paraId="5077F2E1" w14:textId="77777777" w:rsidTr="0005403F">
        <w:tc>
          <w:tcPr>
            <w:tcW w:w="2612" w:type="dxa"/>
            <w:shd w:val="clear" w:color="auto" w:fill="D0CECE" w:themeFill="background2" w:themeFillShade="E6"/>
          </w:tcPr>
          <w:p w14:paraId="1BD8E18F" w14:textId="77777777" w:rsidR="000D5D75" w:rsidRPr="0005403F" w:rsidRDefault="000D5D75" w:rsidP="00330A4C">
            <w:pPr>
              <w:pStyle w:val="ListParagraph"/>
              <w:tabs>
                <w:tab w:val="left" w:pos="1792"/>
              </w:tabs>
              <w:spacing w:after="0"/>
              <w:ind w:left="0"/>
              <w:rPr>
                <w:b/>
                <w:bCs/>
                <w:color w:val="000000" w:themeColor="text1"/>
                <w:lang w:val="sr-Cyrl-BA"/>
              </w:rPr>
            </w:pPr>
            <w:bookmarkStart w:id="18" w:name="_Toc73735411"/>
            <w:r w:rsidRPr="0005403F">
              <w:rPr>
                <w:b/>
                <w:bCs/>
                <w:color w:val="000000" w:themeColor="text1"/>
                <w:lang w:val="sr-Cyrl-BA"/>
              </w:rPr>
              <w:t>Година</w:t>
            </w:r>
          </w:p>
        </w:tc>
        <w:tc>
          <w:tcPr>
            <w:tcW w:w="1428" w:type="dxa"/>
            <w:shd w:val="clear" w:color="auto" w:fill="D0CECE" w:themeFill="background2" w:themeFillShade="E6"/>
          </w:tcPr>
          <w:p w14:paraId="6A51F2CE" w14:textId="77777777" w:rsidR="000D5D75" w:rsidRPr="0005403F" w:rsidRDefault="000D5D75" w:rsidP="00330A4C">
            <w:pPr>
              <w:pStyle w:val="ListParagraph"/>
              <w:tabs>
                <w:tab w:val="left" w:pos="1792"/>
              </w:tabs>
              <w:spacing w:after="0"/>
              <w:ind w:left="0"/>
              <w:jc w:val="center"/>
              <w:rPr>
                <w:b/>
                <w:bCs/>
                <w:color w:val="000000" w:themeColor="text1"/>
                <w:lang w:val="sr-Cyrl-BA"/>
              </w:rPr>
            </w:pPr>
            <w:r w:rsidRPr="0005403F">
              <w:rPr>
                <w:rFonts w:eastAsia="Times New Roman"/>
                <w:b/>
                <w:bCs/>
                <w:color w:val="000000" w:themeColor="text1"/>
                <w:lang w:val="sr-Cyrl-BA"/>
              </w:rPr>
              <w:t>2022</w:t>
            </w:r>
          </w:p>
        </w:tc>
        <w:tc>
          <w:tcPr>
            <w:tcW w:w="1428" w:type="dxa"/>
            <w:shd w:val="clear" w:color="auto" w:fill="D0CECE" w:themeFill="background2" w:themeFillShade="E6"/>
          </w:tcPr>
          <w:p w14:paraId="64DCAA17" w14:textId="77777777" w:rsidR="000D5D75" w:rsidRPr="0005403F" w:rsidRDefault="000D5D75" w:rsidP="00330A4C">
            <w:pPr>
              <w:pStyle w:val="ListParagraph"/>
              <w:tabs>
                <w:tab w:val="left" w:pos="1792"/>
              </w:tabs>
              <w:spacing w:after="0"/>
              <w:ind w:left="0"/>
              <w:jc w:val="center"/>
              <w:rPr>
                <w:b/>
                <w:bCs/>
                <w:color w:val="000000" w:themeColor="text1"/>
                <w:lang w:val="sr-Cyrl-BA"/>
              </w:rPr>
            </w:pPr>
            <w:r w:rsidRPr="0005403F">
              <w:rPr>
                <w:rFonts w:eastAsia="Times New Roman"/>
                <w:b/>
                <w:bCs/>
                <w:color w:val="000000" w:themeColor="text1"/>
                <w:lang w:val="sr-Cyrl-BA"/>
              </w:rPr>
              <w:t>2023</w:t>
            </w:r>
          </w:p>
        </w:tc>
        <w:tc>
          <w:tcPr>
            <w:tcW w:w="1394" w:type="dxa"/>
            <w:shd w:val="clear" w:color="auto" w:fill="D0CECE" w:themeFill="background2" w:themeFillShade="E6"/>
          </w:tcPr>
          <w:p w14:paraId="00762BB8" w14:textId="77777777" w:rsidR="000D5D75" w:rsidRPr="0005403F" w:rsidRDefault="000D5D75" w:rsidP="00330A4C">
            <w:pPr>
              <w:pStyle w:val="ListParagraph"/>
              <w:tabs>
                <w:tab w:val="left" w:pos="1792"/>
              </w:tabs>
              <w:spacing w:after="0"/>
              <w:ind w:left="0"/>
              <w:jc w:val="center"/>
              <w:rPr>
                <w:b/>
                <w:bCs/>
                <w:color w:val="000000" w:themeColor="text1"/>
                <w:lang w:val="sr-Cyrl-BA"/>
              </w:rPr>
            </w:pPr>
            <w:r w:rsidRPr="0005403F">
              <w:rPr>
                <w:rFonts w:eastAsia="Times New Roman"/>
                <w:b/>
                <w:bCs/>
                <w:color w:val="000000" w:themeColor="text1"/>
                <w:lang w:val="sr-Cyrl-BA"/>
              </w:rPr>
              <w:t>2024</w:t>
            </w:r>
          </w:p>
        </w:tc>
      </w:tr>
      <w:tr w:rsidR="000D5D75" w:rsidRPr="0005403F" w14:paraId="4168B702" w14:textId="77777777" w:rsidTr="00330A4C">
        <w:tc>
          <w:tcPr>
            <w:tcW w:w="2612" w:type="dxa"/>
          </w:tcPr>
          <w:p w14:paraId="24AD950E" w14:textId="77777777" w:rsidR="000D5D75" w:rsidRPr="0005403F" w:rsidRDefault="000D5D75" w:rsidP="00330A4C">
            <w:pPr>
              <w:pStyle w:val="ListParagraph"/>
              <w:tabs>
                <w:tab w:val="left" w:pos="1792"/>
              </w:tabs>
              <w:spacing w:after="0"/>
              <w:ind w:left="0"/>
              <w:rPr>
                <w:color w:val="000000" w:themeColor="text1"/>
                <w:lang w:val="sr-Cyrl-BA"/>
              </w:rPr>
            </w:pPr>
            <w:r w:rsidRPr="0005403F">
              <w:rPr>
                <w:color w:val="000000" w:themeColor="text1"/>
                <w:lang w:val="sr-Cyrl-BA"/>
              </w:rPr>
              <w:t>Товљени пилићи</w:t>
            </w:r>
          </w:p>
        </w:tc>
        <w:tc>
          <w:tcPr>
            <w:tcW w:w="1428" w:type="dxa"/>
          </w:tcPr>
          <w:p w14:paraId="323C0DEF" w14:textId="77777777" w:rsidR="000D5D75" w:rsidRPr="0005403F" w:rsidRDefault="000D5D75" w:rsidP="00330A4C">
            <w:pPr>
              <w:pStyle w:val="ListParagraph"/>
              <w:tabs>
                <w:tab w:val="left" w:pos="1792"/>
              </w:tabs>
              <w:spacing w:after="0"/>
              <w:ind w:left="0"/>
              <w:jc w:val="center"/>
              <w:rPr>
                <w:color w:val="000000" w:themeColor="text1"/>
                <w:lang w:val="sr-Latn-RS"/>
              </w:rPr>
            </w:pPr>
            <w:r w:rsidRPr="0005403F">
              <w:rPr>
                <w:color w:val="000000" w:themeColor="text1"/>
                <w:lang w:val="sr-Latn-RS"/>
              </w:rPr>
              <w:t>550</w:t>
            </w:r>
          </w:p>
        </w:tc>
        <w:tc>
          <w:tcPr>
            <w:tcW w:w="1428" w:type="dxa"/>
          </w:tcPr>
          <w:p w14:paraId="44EF471E" w14:textId="77777777" w:rsidR="000D5D75" w:rsidRPr="0005403F" w:rsidRDefault="000D5D75" w:rsidP="00330A4C">
            <w:pPr>
              <w:pStyle w:val="ListParagraph"/>
              <w:tabs>
                <w:tab w:val="left" w:pos="1792"/>
              </w:tabs>
              <w:spacing w:after="0"/>
              <w:ind w:left="0"/>
              <w:jc w:val="center"/>
              <w:rPr>
                <w:color w:val="000000" w:themeColor="text1"/>
                <w:lang w:val="sr-Latn-RS"/>
              </w:rPr>
            </w:pPr>
            <w:r w:rsidRPr="0005403F">
              <w:rPr>
                <w:color w:val="000000" w:themeColor="text1"/>
                <w:lang w:val="sr-Latn-RS"/>
              </w:rPr>
              <w:t>550</w:t>
            </w:r>
          </w:p>
        </w:tc>
        <w:tc>
          <w:tcPr>
            <w:tcW w:w="1394" w:type="dxa"/>
          </w:tcPr>
          <w:p w14:paraId="2A8813B4" w14:textId="77777777" w:rsidR="000D5D75" w:rsidRPr="0005403F" w:rsidRDefault="000D5D75" w:rsidP="00330A4C">
            <w:pPr>
              <w:pStyle w:val="ListParagraph"/>
              <w:tabs>
                <w:tab w:val="left" w:pos="1792"/>
              </w:tabs>
              <w:spacing w:after="0"/>
              <w:ind w:left="0"/>
              <w:jc w:val="center"/>
              <w:rPr>
                <w:color w:val="000000" w:themeColor="text1"/>
                <w:lang w:val="sr-Latn-RS"/>
              </w:rPr>
            </w:pPr>
            <w:r w:rsidRPr="0005403F">
              <w:rPr>
                <w:color w:val="000000" w:themeColor="text1"/>
                <w:lang w:val="sr-Latn-RS"/>
              </w:rPr>
              <w:t>550</w:t>
            </w:r>
          </w:p>
        </w:tc>
      </w:tr>
      <w:tr w:rsidR="000D5D75" w:rsidRPr="0005403F" w14:paraId="3A0074A6" w14:textId="77777777" w:rsidTr="00330A4C">
        <w:tc>
          <w:tcPr>
            <w:tcW w:w="2612" w:type="dxa"/>
          </w:tcPr>
          <w:p w14:paraId="6941A0AA" w14:textId="77777777" w:rsidR="000D5D75" w:rsidRPr="0005403F" w:rsidRDefault="000D5D75" w:rsidP="00330A4C">
            <w:pPr>
              <w:pStyle w:val="ListParagraph"/>
              <w:tabs>
                <w:tab w:val="left" w:pos="1792"/>
              </w:tabs>
              <w:spacing w:after="0"/>
              <w:ind w:left="0"/>
              <w:rPr>
                <w:color w:val="000000" w:themeColor="text1"/>
                <w:lang w:val="sr-Cyrl-BA"/>
              </w:rPr>
            </w:pPr>
            <w:r w:rsidRPr="0005403F">
              <w:rPr>
                <w:color w:val="000000" w:themeColor="text1"/>
                <w:lang w:val="sr-Cyrl-BA"/>
              </w:rPr>
              <w:t>Кокошке носиље</w:t>
            </w:r>
          </w:p>
        </w:tc>
        <w:tc>
          <w:tcPr>
            <w:tcW w:w="1428" w:type="dxa"/>
          </w:tcPr>
          <w:p w14:paraId="15BD8AE7" w14:textId="77777777" w:rsidR="000D5D75" w:rsidRPr="0005403F" w:rsidRDefault="000D5D75" w:rsidP="00330A4C">
            <w:pPr>
              <w:pStyle w:val="ListParagraph"/>
              <w:tabs>
                <w:tab w:val="left" w:pos="1792"/>
              </w:tabs>
              <w:spacing w:after="0"/>
              <w:ind w:left="0"/>
              <w:jc w:val="center"/>
              <w:rPr>
                <w:color w:val="000000" w:themeColor="text1"/>
                <w:lang w:val="sr-Latn-RS"/>
              </w:rPr>
            </w:pPr>
            <w:r w:rsidRPr="0005403F">
              <w:rPr>
                <w:color w:val="000000" w:themeColor="text1"/>
                <w:lang w:val="sr-Latn-RS"/>
              </w:rPr>
              <w:t>2000</w:t>
            </w:r>
          </w:p>
        </w:tc>
        <w:tc>
          <w:tcPr>
            <w:tcW w:w="1428" w:type="dxa"/>
          </w:tcPr>
          <w:p w14:paraId="23867E09" w14:textId="77777777" w:rsidR="000D5D75" w:rsidRPr="0005403F" w:rsidRDefault="000D5D75" w:rsidP="00330A4C">
            <w:pPr>
              <w:pStyle w:val="ListParagraph"/>
              <w:tabs>
                <w:tab w:val="left" w:pos="1792"/>
              </w:tabs>
              <w:spacing w:after="0"/>
              <w:ind w:left="0"/>
              <w:jc w:val="center"/>
              <w:rPr>
                <w:color w:val="000000" w:themeColor="text1"/>
                <w:lang w:val="sr-Latn-RS"/>
              </w:rPr>
            </w:pPr>
            <w:r w:rsidRPr="0005403F">
              <w:rPr>
                <w:color w:val="000000" w:themeColor="text1"/>
                <w:lang w:val="sr-Latn-RS"/>
              </w:rPr>
              <w:t>2000</w:t>
            </w:r>
          </w:p>
        </w:tc>
        <w:tc>
          <w:tcPr>
            <w:tcW w:w="1394" w:type="dxa"/>
          </w:tcPr>
          <w:p w14:paraId="799DE8FF" w14:textId="77777777" w:rsidR="000D5D75" w:rsidRPr="0005403F" w:rsidRDefault="000D5D75" w:rsidP="00330A4C">
            <w:pPr>
              <w:pStyle w:val="ListParagraph"/>
              <w:tabs>
                <w:tab w:val="left" w:pos="1792"/>
              </w:tabs>
              <w:spacing w:after="0"/>
              <w:ind w:left="0"/>
              <w:jc w:val="center"/>
              <w:rPr>
                <w:color w:val="000000" w:themeColor="text1"/>
                <w:lang w:val="sr-Latn-RS"/>
              </w:rPr>
            </w:pPr>
            <w:r w:rsidRPr="0005403F">
              <w:rPr>
                <w:color w:val="000000" w:themeColor="text1"/>
                <w:lang w:val="sr-Latn-RS"/>
              </w:rPr>
              <w:t>3000</w:t>
            </w:r>
          </w:p>
        </w:tc>
      </w:tr>
      <w:tr w:rsidR="0005403F" w:rsidRPr="0005403F" w14:paraId="69383097" w14:textId="77777777" w:rsidTr="00330A4C">
        <w:tc>
          <w:tcPr>
            <w:tcW w:w="2612" w:type="dxa"/>
          </w:tcPr>
          <w:p w14:paraId="5AA567FC" w14:textId="5F7A75F1" w:rsidR="0005403F" w:rsidRPr="0005403F" w:rsidRDefault="0005403F" w:rsidP="0005403F">
            <w:pPr>
              <w:pStyle w:val="ListParagraph"/>
              <w:tabs>
                <w:tab w:val="left" w:pos="1792"/>
              </w:tabs>
              <w:spacing w:after="0"/>
              <w:ind w:left="0"/>
              <w:rPr>
                <w:color w:val="000000" w:themeColor="text1"/>
                <w:lang w:val="sr-Cyrl-BA"/>
              </w:rPr>
            </w:pPr>
            <w:r w:rsidRPr="0005403F">
              <w:rPr>
                <w:color w:val="000000" w:themeColor="text1"/>
                <w:lang w:val="sr-Cyrl-BA"/>
              </w:rPr>
              <w:t>Укупно снешено јаја</w:t>
            </w:r>
          </w:p>
        </w:tc>
        <w:tc>
          <w:tcPr>
            <w:tcW w:w="1428" w:type="dxa"/>
          </w:tcPr>
          <w:p w14:paraId="16930F6F" w14:textId="780B8CEB" w:rsidR="0005403F" w:rsidRPr="0005403F" w:rsidRDefault="0005403F" w:rsidP="0005403F">
            <w:pPr>
              <w:pStyle w:val="ListParagraph"/>
              <w:tabs>
                <w:tab w:val="left" w:pos="1792"/>
              </w:tabs>
              <w:spacing w:after="0"/>
              <w:ind w:left="0"/>
              <w:jc w:val="center"/>
              <w:rPr>
                <w:color w:val="000000" w:themeColor="text1"/>
                <w:lang w:val="sr-Latn-RS"/>
              </w:rPr>
            </w:pPr>
            <w:r w:rsidRPr="0005403F">
              <w:rPr>
                <w:color w:val="000000" w:themeColor="text1"/>
                <w:lang w:val="sr-Latn-RS"/>
              </w:rPr>
              <w:t>1500</w:t>
            </w:r>
          </w:p>
        </w:tc>
        <w:tc>
          <w:tcPr>
            <w:tcW w:w="1428" w:type="dxa"/>
          </w:tcPr>
          <w:p w14:paraId="22C3C37B" w14:textId="6E2A0290" w:rsidR="0005403F" w:rsidRPr="0005403F" w:rsidRDefault="0005403F" w:rsidP="0005403F">
            <w:pPr>
              <w:pStyle w:val="ListParagraph"/>
              <w:tabs>
                <w:tab w:val="left" w:pos="1792"/>
              </w:tabs>
              <w:spacing w:after="0"/>
              <w:ind w:left="0"/>
              <w:jc w:val="center"/>
              <w:rPr>
                <w:color w:val="000000" w:themeColor="text1"/>
                <w:lang w:val="sr-Latn-RS"/>
              </w:rPr>
            </w:pPr>
            <w:r w:rsidRPr="0005403F">
              <w:rPr>
                <w:color w:val="000000" w:themeColor="text1"/>
                <w:lang w:val="sr-Latn-RS"/>
              </w:rPr>
              <w:t>1500</w:t>
            </w:r>
          </w:p>
        </w:tc>
        <w:tc>
          <w:tcPr>
            <w:tcW w:w="1394" w:type="dxa"/>
          </w:tcPr>
          <w:p w14:paraId="4B2F1B54" w14:textId="5CB13D6E" w:rsidR="0005403F" w:rsidRPr="0005403F" w:rsidRDefault="0005403F" w:rsidP="0005403F">
            <w:pPr>
              <w:pStyle w:val="ListParagraph"/>
              <w:tabs>
                <w:tab w:val="left" w:pos="1792"/>
              </w:tabs>
              <w:spacing w:after="0"/>
              <w:ind w:left="0"/>
              <w:jc w:val="center"/>
              <w:rPr>
                <w:color w:val="000000" w:themeColor="text1"/>
                <w:lang w:val="sr-Latn-RS"/>
              </w:rPr>
            </w:pPr>
            <w:r w:rsidRPr="0005403F">
              <w:rPr>
                <w:color w:val="000000" w:themeColor="text1"/>
                <w:lang w:val="sr-Latn-RS"/>
              </w:rPr>
              <w:t>2250</w:t>
            </w:r>
          </w:p>
        </w:tc>
      </w:tr>
    </w:tbl>
    <w:bookmarkEnd w:id="18"/>
    <w:p w14:paraId="7240C8B5" w14:textId="77777777" w:rsidR="000D5D75" w:rsidRPr="0005403F" w:rsidRDefault="000D5D75" w:rsidP="0005403F">
      <w:pPr>
        <w:jc w:val="center"/>
        <w:rPr>
          <w:rFonts w:asciiTheme="minorHAnsi" w:hAnsiTheme="minorHAnsi" w:cstheme="minorHAnsi"/>
          <w:b/>
          <w:i/>
          <w:iCs/>
          <w:color w:val="000000" w:themeColor="text1"/>
          <w:lang w:val="sr-Cyrl-BA"/>
        </w:rPr>
      </w:pPr>
      <w:r w:rsidRPr="0005403F">
        <w:rPr>
          <w:rFonts w:asciiTheme="minorHAnsi" w:hAnsiTheme="minorHAnsi" w:cstheme="minorHAnsi"/>
          <w:b/>
          <w:i/>
          <w:iCs/>
          <w:color w:val="000000" w:themeColor="text1"/>
          <w:lang w:val="sr-Cyrl-BA"/>
        </w:rPr>
        <w:t>Извор:</w:t>
      </w:r>
      <w:r w:rsidRPr="0005403F">
        <w:rPr>
          <w:rFonts w:asciiTheme="minorHAnsi" w:hAnsiTheme="minorHAnsi" w:cstheme="minorHAnsi"/>
          <w:i/>
          <w:iCs/>
          <w:color w:val="000000" w:themeColor="text1"/>
          <w:lang w:val="sr-Cyrl-BA"/>
        </w:rPr>
        <w:t xml:space="preserve"> Републички завод за статистику</w:t>
      </w:r>
    </w:p>
    <w:p w14:paraId="3A60C9C1" w14:textId="77777777" w:rsidR="000D5D75" w:rsidRPr="001D2BC0" w:rsidRDefault="000D5D75" w:rsidP="000D5D75">
      <w:pPr>
        <w:widowControl w:val="0"/>
        <w:autoSpaceDE w:val="0"/>
        <w:autoSpaceDN w:val="0"/>
        <w:adjustRightInd w:val="0"/>
        <w:jc w:val="both"/>
        <w:rPr>
          <w:i/>
          <w:color w:val="000000" w:themeColor="text1"/>
          <w:sz w:val="22"/>
          <w:lang w:val="sr-Cyrl-BA"/>
        </w:rPr>
      </w:pPr>
    </w:p>
    <w:p w14:paraId="248EF884" w14:textId="77777777" w:rsidR="000D5D75" w:rsidRPr="001D2BC0" w:rsidRDefault="000D5D75" w:rsidP="000D5D75">
      <w:pPr>
        <w:jc w:val="center"/>
        <w:rPr>
          <w:b/>
          <w:i/>
          <w:color w:val="000000" w:themeColor="text1"/>
          <w:sz w:val="22"/>
          <w:lang w:val="sr-Cyrl-BA"/>
        </w:rPr>
      </w:pPr>
      <w:bookmarkStart w:id="19" w:name="_Hlk215722163"/>
    </w:p>
    <w:bookmarkEnd w:id="19"/>
    <w:p w14:paraId="139B5C95" w14:textId="7424D9BB" w:rsidR="000D5D75" w:rsidRPr="00214482" w:rsidRDefault="000D5D75" w:rsidP="000D5D75">
      <w:pPr>
        <w:jc w:val="both"/>
        <w:rPr>
          <w:rFonts w:asciiTheme="minorHAnsi" w:hAnsiTheme="minorHAnsi" w:cstheme="minorHAnsi"/>
          <w:b/>
          <w:iCs/>
          <w:color w:val="000000" w:themeColor="text1"/>
          <w:lang w:val="sr-Cyrl-BA"/>
        </w:rPr>
      </w:pPr>
      <w:r w:rsidRPr="00214482">
        <w:rPr>
          <w:rFonts w:asciiTheme="minorHAnsi" w:hAnsiTheme="minorHAnsi" w:cstheme="minorHAnsi"/>
          <w:b/>
          <w:iCs/>
          <w:color w:val="000000" w:themeColor="text1"/>
          <w:lang w:val="sr-Cyrl-BA"/>
        </w:rPr>
        <w:t>Производња млијека</w:t>
      </w:r>
    </w:p>
    <w:p w14:paraId="4A3B73E7" w14:textId="145546CD" w:rsidR="000D5D75" w:rsidRPr="001D2BC0" w:rsidRDefault="000D5D75" w:rsidP="000D5D75">
      <w:pPr>
        <w:jc w:val="both"/>
        <w:rPr>
          <w:rFonts w:asciiTheme="minorHAnsi" w:hAnsiTheme="minorHAnsi" w:cstheme="minorHAnsi"/>
          <w:bCs/>
          <w:iCs/>
          <w:color w:val="000000" w:themeColor="text1"/>
          <w:lang w:val="sr-Cyrl-BA"/>
        </w:rPr>
      </w:pPr>
      <w:r w:rsidRPr="001D2BC0">
        <w:rPr>
          <w:rFonts w:asciiTheme="minorHAnsi" w:hAnsiTheme="minorHAnsi" w:cstheme="minorHAnsi"/>
          <w:bCs/>
          <w:iCs/>
          <w:color w:val="000000" w:themeColor="text1"/>
          <w:lang w:val="sr-Cyrl-BA"/>
        </w:rPr>
        <w:t xml:space="preserve">Укупна производња крављег млијека показује обим производње који има благи тренд смањивања, као </w:t>
      </w:r>
      <w:r w:rsidR="00214482">
        <w:rPr>
          <w:rFonts w:asciiTheme="minorHAnsi" w:hAnsiTheme="minorHAnsi" w:cstheme="minorHAnsi"/>
          <w:bCs/>
          <w:iCs/>
          <w:color w:val="000000" w:themeColor="text1"/>
          <w:lang w:val="sr-Cyrl-BA"/>
        </w:rPr>
        <w:t xml:space="preserve">и </w:t>
      </w:r>
      <w:r w:rsidRPr="001D2BC0">
        <w:rPr>
          <w:rFonts w:asciiTheme="minorHAnsi" w:hAnsiTheme="minorHAnsi" w:cstheme="minorHAnsi"/>
          <w:bCs/>
          <w:iCs/>
          <w:color w:val="000000" w:themeColor="text1"/>
          <w:lang w:val="sr-Cyrl-BA"/>
        </w:rPr>
        <w:t>просјечан број музних грла. Просјек по једном музном грлу је испод републичког нивоа и креће се око 4.500-5.000 литара по музном грлу на годишњем нивоу.</w:t>
      </w:r>
    </w:p>
    <w:p w14:paraId="65DA5276" w14:textId="77777777" w:rsidR="000D5D75" w:rsidRPr="001D2BC0" w:rsidRDefault="000D5D75" w:rsidP="000D5D75">
      <w:pPr>
        <w:jc w:val="both"/>
        <w:rPr>
          <w:color w:val="000000" w:themeColor="text1"/>
          <w:sz w:val="22"/>
          <w:lang w:val="sr-Cyrl-BA"/>
        </w:rPr>
      </w:pPr>
    </w:p>
    <w:p w14:paraId="039A6824" w14:textId="3E8BE9B7" w:rsidR="000D5D75" w:rsidRPr="00214482" w:rsidRDefault="00C541B7" w:rsidP="000D5D75">
      <w:pPr>
        <w:jc w:val="center"/>
        <w:rPr>
          <w:rFonts w:asciiTheme="minorHAnsi" w:hAnsiTheme="minorHAnsi" w:cstheme="minorHAnsi"/>
          <w:bCs/>
          <w:i/>
          <w:color w:val="000000" w:themeColor="text1"/>
          <w:lang w:val="sr-Cyrl-BA"/>
        </w:rPr>
      </w:pPr>
      <w:r w:rsidRPr="00214482">
        <w:rPr>
          <w:rFonts w:asciiTheme="minorHAnsi" w:hAnsiTheme="minorHAnsi" w:cstheme="minorHAnsi"/>
          <w:bCs/>
          <w:i/>
          <w:color w:val="000000" w:themeColor="text1"/>
          <w:lang w:val="sr-Cyrl-BA"/>
        </w:rPr>
        <w:t>Табела</w:t>
      </w:r>
      <w:r w:rsidR="00214482" w:rsidRPr="00214482">
        <w:rPr>
          <w:rFonts w:asciiTheme="minorHAnsi" w:hAnsiTheme="minorHAnsi" w:cstheme="minorHAnsi"/>
          <w:bCs/>
          <w:i/>
          <w:color w:val="000000" w:themeColor="text1"/>
          <w:lang w:val="sr-Cyrl-BA"/>
        </w:rPr>
        <w:t xml:space="preserve"> 18</w:t>
      </w:r>
      <w:r w:rsidRPr="00214482">
        <w:rPr>
          <w:rFonts w:asciiTheme="minorHAnsi" w:hAnsiTheme="minorHAnsi" w:cstheme="minorHAnsi"/>
          <w:bCs/>
          <w:i/>
          <w:color w:val="000000" w:themeColor="text1"/>
          <w:lang w:val="sr-Cyrl-BA"/>
        </w:rPr>
        <w:t xml:space="preserve">: </w:t>
      </w:r>
      <w:r w:rsidR="000D5D75" w:rsidRPr="00214482">
        <w:rPr>
          <w:rFonts w:asciiTheme="minorHAnsi" w:hAnsiTheme="minorHAnsi" w:cstheme="minorHAnsi"/>
          <w:bCs/>
          <w:iCs/>
          <w:color w:val="000000" w:themeColor="text1"/>
          <w:lang w:val="sr-Cyrl-BA"/>
        </w:rPr>
        <w:t>Производња крављег млијека, 2022-2024 година</w:t>
      </w:r>
    </w:p>
    <w:tbl>
      <w:tblPr>
        <w:tblW w:w="7584"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558"/>
        <w:gridCol w:w="1426"/>
        <w:gridCol w:w="1426"/>
        <w:gridCol w:w="1174"/>
      </w:tblGrid>
      <w:tr w:rsidR="000D5D75" w:rsidRPr="001D2BC0" w14:paraId="163C31D1" w14:textId="77777777" w:rsidTr="00214482">
        <w:trPr>
          <w:trHeight w:val="257"/>
        </w:trPr>
        <w:tc>
          <w:tcPr>
            <w:tcW w:w="3558" w:type="dxa"/>
            <w:shd w:val="clear" w:color="auto" w:fill="D0CECE" w:themeFill="background2" w:themeFillShade="E6"/>
            <w:hideMark/>
          </w:tcPr>
          <w:p w14:paraId="5599D670" w14:textId="2B29DC3F" w:rsidR="000D5D75" w:rsidRPr="00214482" w:rsidRDefault="00214482" w:rsidP="00214482">
            <w:pPr>
              <w:jc w:val="right"/>
              <w:rPr>
                <w:rFonts w:asciiTheme="minorHAnsi" w:hAnsiTheme="minorHAnsi" w:cstheme="minorHAnsi"/>
                <w:b/>
                <w:bCs/>
                <w:color w:val="000000" w:themeColor="text1"/>
                <w:sz w:val="22"/>
                <w:szCs w:val="22"/>
                <w:lang w:val="sr-Cyrl-BA"/>
              </w:rPr>
            </w:pPr>
            <w:r>
              <w:rPr>
                <w:rFonts w:asciiTheme="minorHAnsi" w:hAnsiTheme="minorHAnsi" w:cstheme="minorHAnsi"/>
                <w:b/>
                <w:bCs/>
                <w:color w:val="000000" w:themeColor="text1"/>
                <w:sz w:val="22"/>
                <w:szCs w:val="22"/>
                <w:lang w:val="sr-Cyrl-BA"/>
              </w:rPr>
              <w:t>Година</w:t>
            </w:r>
          </w:p>
        </w:tc>
        <w:tc>
          <w:tcPr>
            <w:tcW w:w="1426" w:type="dxa"/>
            <w:shd w:val="clear" w:color="auto" w:fill="D0CECE" w:themeFill="background2" w:themeFillShade="E6"/>
            <w:hideMark/>
          </w:tcPr>
          <w:p w14:paraId="09C46AB8" w14:textId="77777777" w:rsidR="000D5D75" w:rsidRPr="00214482" w:rsidRDefault="000D5D75" w:rsidP="00214482">
            <w:pPr>
              <w:jc w:val="center"/>
              <w:rPr>
                <w:rFonts w:asciiTheme="minorHAnsi" w:hAnsiTheme="minorHAnsi" w:cstheme="minorHAnsi"/>
                <w:b/>
                <w:bCs/>
                <w:color w:val="000000" w:themeColor="text1"/>
                <w:sz w:val="22"/>
                <w:szCs w:val="22"/>
                <w:lang w:val="sr-Cyrl-BA"/>
              </w:rPr>
            </w:pPr>
            <w:r w:rsidRPr="00214482">
              <w:rPr>
                <w:rFonts w:asciiTheme="minorHAnsi" w:hAnsiTheme="minorHAnsi" w:cstheme="minorHAnsi"/>
                <w:b/>
                <w:bCs/>
                <w:color w:val="000000" w:themeColor="text1"/>
                <w:sz w:val="22"/>
                <w:szCs w:val="22"/>
                <w:lang w:val="sr-Cyrl-BA"/>
              </w:rPr>
              <w:t>2022</w:t>
            </w:r>
          </w:p>
        </w:tc>
        <w:tc>
          <w:tcPr>
            <w:tcW w:w="1426" w:type="dxa"/>
            <w:shd w:val="clear" w:color="auto" w:fill="D0CECE" w:themeFill="background2" w:themeFillShade="E6"/>
            <w:hideMark/>
          </w:tcPr>
          <w:p w14:paraId="4F3EDB20" w14:textId="77777777" w:rsidR="000D5D75" w:rsidRPr="00214482" w:rsidRDefault="000D5D75" w:rsidP="00214482">
            <w:pPr>
              <w:jc w:val="center"/>
              <w:rPr>
                <w:rFonts w:asciiTheme="minorHAnsi" w:hAnsiTheme="minorHAnsi" w:cstheme="minorHAnsi"/>
                <w:b/>
                <w:bCs/>
                <w:color w:val="000000" w:themeColor="text1"/>
                <w:sz w:val="22"/>
                <w:szCs w:val="22"/>
                <w:lang w:val="sr-Cyrl-BA"/>
              </w:rPr>
            </w:pPr>
            <w:r w:rsidRPr="00214482">
              <w:rPr>
                <w:rFonts w:asciiTheme="minorHAnsi" w:hAnsiTheme="minorHAnsi" w:cstheme="minorHAnsi"/>
                <w:b/>
                <w:bCs/>
                <w:color w:val="000000" w:themeColor="text1"/>
                <w:sz w:val="22"/>
                <w:szCs w:val="22"/>
                <w:lang w:val="sr-Cyrl-BA"/>
              </w:rPr>
              <w:t>2023</w:t>
            </w:r>
          </w:p>
        </w:tc>
        <w:tc>
          <w:tcPr>
            <w:tcW w:w="1174" w:type="dxa"/>
            <w:shd w:val="clear" w:color="auto" w:fill="D0CECE" w:themeFill="background2" w:themeFillShade="E6"/>
          </w:tcPr>
          <w:p w14:paraId="39694300" w14:textId="77777777" w:rsidR="000D5D75" w:rsidRPr="00214482" w:rsidRDefault="000D5D75" w:rsidP="00214482">
            <w:pPr>
              <w:jc w:val="center"/>
              <w:rPr>
                <w:rFonts w:asciiTheme="minorHAnsi" w:hAnsiTheme="minorHAnsi" w:cstheme="minorHAnsi"/>
                <w:b/>
                <w:bCs/>
                <w:color w:val="000000" w:themeColor="text1"/>
                <w:sz w:val="22"/>
                <w:szCs w:val="22"/>
                <w:lang w:val="sr-Cyrl-BA"/>
              </w:rPr>
            </w:pPr>
            <w:r w:rsidRPr="00214482">
              <w:rPr>
                <w:rFonts w:asciiTheme="minorHAnsi" w:hAnsiTheme="minorHAnsi" w:cstheme="minorHAnsi"/>
                <w:b/>
                <w:bCs/>
                <w:color w:val="000000" w:themeColor="text1"/>
                <w:sz w:val="22"/>
                <w:szCs w:val="22"/>
                <w:lang w:val="sr-Cyrl-BA"/>
              </w:rPr>
              <w:t>2024</w:t>
            </w:r>
          </w:p>
        </w:tc>
      </w:tr>
      <w:tr w:rsidR="000D5D75" w:rsidRPr="001D2BC0" w14:paraId="1D4955B4" w14:textId="77777777" w:rsidTr="00C541B7">
        <w:trPr>
          <w:trHeight w:val="257"/>
        </w:trPr>
        <w:tc>
          <w:tcPr>
            <w:tcW w:w="3558" w:type="dxa"/>
            <w:hideMark/>
          </w:tcPr>
          <w:p w14:paraId="1E4FD819" w14:textId="77777777" w:rsidR="000D5D75" w:rsidRPr="001D2BC0" w:rsidRDefault="000D5D75" w:rsidP="00330A4C">
            <w:pPr>
              <w:rPr>
                <w:rFonts w:asciiTheme="minorHAnsi" w:hAnsiTheme="minorHAnsi" w:cstheme="minorHAnsi"/>
                <w:color w:val="000000" w:themeColor="text1"/>
                <w:sz w:val="22"/>
                <w:szCs w:val="22"/>
                <w:lang w:val="sr-Cyrl-BA"/>
              </w:rPr>
            </w:pPr>
            <w:r w:rsidRPr="001D2BC0">
              <w:rPr>
                <w:rFonts w:asciiTheme="minorHAnsi" w:hAnsiTheme="minorHAnsi" w:cstheme="minorHAnsi"/>
                <w:color w:val="000000" w:themeColor="text1"/>
                <w:sz w:val="22"/>
                <w:szCs w:val="22"/>
                <w:lang w:val="sr-Cyrl-BA"/>
              </w:rPr>
              <w:t>Просјечан број помужених крава.</w:t>
            </w:r>
          </w:p>
        </w:tc>
        <w:tc>
          <w:tcPr>
            <w:tcW w:w="1426" w:type="dxa"/>
            <w:vAlign w:val="center"/>
            <w:hideMark/>
          </w:tcPr>
          <w:p w14:paraId="78220142" w14:textId="77777777" w:rsidR="000D5D75" w:rsidRPr="001D2BC0" w:rsidRDefault="000D5D75" w:rsidP="00330A4C">
            <w:pPr>
              <w:jc w:val="right"/>
              <w:rPr>
                <w:rFonts w:asciiTheme="minorHAnsi" w:hAnsiTheme="minorHAnsi" w:cstheme="minorHAnsi"/>
                <w:color w:val="000000" w:themeColor="text1"/>
                <w:sz w:val="22"/>
                <w:szCs w:val="22"/>
                <w:lang w:val="sr-Cyrl-BA"/>
              </w:rPr>
            </w:pPr>
            <w:r w:rsidRPr="001D2BC0">
              <w:rPr>
                <w:rFonts w:asciiTheme="minorHAnsi" w:hAnsiTheme="minorHAnsi" w:cstheme="minorHAnsi"/>
                <w:color w:val="000000" w:themeColor="text1"/>
                <w:sz w:val="22"/>
                <w:szCs w:val="22"/>
                <w:lang w:val="sr-Latn-RS"/>
              </w:rPr>
              <w:t>48</w:t>
            </w:r>
          </w:p>
        </w:tc>
        <w:tc>
          <w:tcPr>
            <w:tcW w:w="1426" w:type="dxa"/>
            <w:vAlign w:val="center"/>
            <w:hideMark/>
          </w:tcPr>
          <w:p w14:paraId="4B973A6F" w14:textId="77777777" w:rsidR="000D5D75" w:rsidRPr="001D2BC0" w:rsidRDefault="000D5D75" w:rsidP="00330A4C">
            <w:pPr>
              <w:jc w:val="right"/>
              <w:rPr>
                <w:rFonts w:asciiTheme="minorHAnsi" w:hAnsiTheme="minorHAnsi" w:cstheme="minorHAnsi"/>
                <w:color w:val="000000" w:themeColor="text1"/>
                <w:sz w:val="22"/>
                <w:szCs w:val="22"/>
                <w:lang w:val="sr-Cyrl-BA"/>
              </w:rPr>
            </w:pPr>
            <w:r w:rsidRPr="001D2BC0">
              <w:rPr>
                <w:rFonts w:asciiTheme="minorHAnsi" w:hAnsiTheme="minorHAnsi" w:cstheme="minorHAnsi"/>
                <w:color w:val="000000" w:themeColor="text1"/>
                <w:sz w:val="22"/>
                <w:szCs w:val="22"/>
                <w:lang w:val="sr-Latn-RS"/>
              </w:rPr>
              <w:t>45</w:t>
            </w:r>
          </w:p>
        </w:tc>
        <w:tc>
          <w:tcPr>
            <w:tcW w:w="1174" w:type="dxa"/>
          </w:tcPr>
          <w:p w14:paraId="03A99F1A" w14:textId="77777777" w:rsidR="000D5D75" w:rsidRPr="001D2BC0" w:rsidRDefault="000D5D75" w:rsidP="00330A4C">
            <w:pPr>
              <w:jc w:val="right"/>
              <w:rPr>
                <w:rFonts w:asciiTheme="minorHAnsi" w:hAnsiTheme="minorHAnsi" w:cstheme="minorHAnsi"/>
                <w:color w:val="000000" w:themeColor="text1"/>
                <w:sz w:val="22"/>
                <w:szCs w:val="22"/>
                <w:lang w:val="sr-Cyrl-BA"/>
              </w:rPr>
            </w:pPr>
            <w:r w:rsidRPr="001D2BC0">
              <w:rPr>
                <w:rFonts w:asciiTheme="minorHAnsi" w:hAnsiTheme="minorHAnsi" w:cstheme="minorHAnsi"/>
                <w:color w:val="000000" w:themeColor="text1"/>
                <w:sz w:val="22"/>
                <w:szCs w:val="22"/>
                <w:lang w:val="sr-Latn-RS"/>
              </w:rPr>
              <w:t>35</w:t>
            </w:r>
          </w:p>
        </w:tc>
      </w:tr>
      <w:tr w:rsidR="000D5D75" w:rsidRPr="001D2BC0" w14:paraId="470A8D33" w14:textId="77777777" w:rsidTr="00214482">
        <w:trPr>
          <w:trHeight w:val="257"/>
        </w:trPr>
        <w:tc>
          <w:tcPr>
            <w:tcW w:w="3558" w:type="dxa"/>
            <w:hideMark/>
          </w:tcPr>
          <w:p w14:paraId="2169A924" w14:textId="77777777" w:rsidR="000D5D75" w:rsidRPr="001D2BC0" w:rsidRDefault="000D5D75" w:rsidP="00330A4C">
            <w:pPr>
              <w:rPr>
                <w:rFonts w:asciiTheme="minorHAnsi" w:hAnsiTheme="minorHAnsi" w:cstheme="minorHAnsi"/>
                <w:color w:val="000000" w:themeColor="text1"/>
                <w:sz w:val="22"/>
                <w:szCs w:val="22"/>
                <w:lang w:val="sr-Cyrl-BA"/>
              </w:rPr>
            </w:pPr>
            <w:r w:rsidRPr="001D2BC0">
              <w:rPr>
                <w:rFonts w:asciiTheme="minorHAnsi" w:hAnsiTheme="minorHAnsi" w:cstheme="minorHAnsi"/>
                <w:color w:val="000000" w:themeColor="text1"/>
                <w:sz w:val="22"/>
                <w:szCs w:val="22"/>
                <w:lang w:val="sr-Cyrl-BA"/>
              </w:rPr>
              <w:t>Укупно помужено крављег млијека, литара</w:t>
            </w:r>
          </w:p>
        </w:tc>
        <w:tc>
          <w:tcPr>
            <w:tcW w:w="1426" w:type="dxa"/>
            <w:vAlign w:val="bottom"/>
            <w:hideMark/>
          </w:tcPr>
          <w:p w14:paraId="6D8AA03E" w14:textId="09DD5781" w:rsidR="000D5D75" w:rsidRPr="001D2BC0" w:rsidRDefault="000D5D75" w:rsidP="00214482">
            <w:pPr>
              <w:jc w:val="center"/>
              <w:rPr>
                <w:rFonts w:asciiTheme="minorHAnsi" w:hAnsiTheme="minorHAnsi" w:cstheme="minorHAnsi"/>
                <w:color w:val="000000" w:themeColor="text1"/>
                <w:sz w:val="22"/>
                <w:szCs w:val="22"/>
                <w:lang w:val="sr-Cyrl-BA"/>
              </w:rPr>
            </w:pPr>
            <w:r w:rsidRPr="001D2BC0">
              <w:rPr>
                <w:rFonts w:asciiTheme="minorHAnsi" w:hAnsiTheme="minorHAnsi" w:cstheme="minorHAnsi"/>
                <w:color w:val="000000" w:themeColor="text1"/>
                <w:sz w:val="22"/>
                <w:szCs w:val="22"/>
                <w:lang w:val="sr-Latn-RS"/>
              </w:rPr>
              <w:t>210.000</w:t>
            </w:r>
          </w:p>
        </w:tc>
        <w:tc>
          <w:tcPr>
            <w:tcW w:w="1426" w:type="dxa"/>
            <w:vAlign w:val="bottom"/>
            <w:hideMark/>
          </w:tcPr>
          <w:p w14:paraId="7A326660" w14:textId="77777777" w:rsidR="000D5D75" w:rsidRPr="001D2BC0" w:rsidRDefault="000D5D75" w:rsidP="00214482">
            <w:pPr>
              <w:jc w:val="center"/>
              <w:rPr>
                <w:rFonts w:asciiTheme="minorHAnsi" w:hAnsiTheme="minorHAnsi" w:cstheme="minorHAnsi"/>
                <w:color w:val="000000" w:themeColor="text1"/>
                <w:sz w:val="22"/>
                <w:szCs w:val="22"/>
                <w:lang w:val="sr-Cyrl-BA"/>
              </w:rPr>
            </w:pPr>
            <w:r w:rsidRPr="001D2BC0">
              <w:rPr>
                <w:rFonts w:asciiTheme="minorHAnsi" w:hAnsiTheme="minorHAnsi" w:cstheme="minorHAnsi"/>
                <w:color w:val="000000" w:themeColor="text1"/>
                <w:sz w:val="22"/>
                <w:szCs w:val="22"/>
                <w:lang w:val="sr-Latn-RS"/>
              </w:rPr>
              <w:t>200.000</w:t>
            </w:r>
          </w:p>
        </w:tc>
        <w:tc>
          <w:tcPr>
            <w:tcW w:w="1174" w:type="dxa"/>
            <w:vAlign w:val="bottom"/>
          </w:tcPr>
          <w:p w14:paraId="4FB8C423" w14:textId="0B72A3DE" w:rsidR="00214482" w:rsidRDefault="00214482" w:rsidP="00214482">
            <w:pPr>
              <w:jc w:val="center"/>
              <w:rPr>
                <w:rFonts w:asciiTheme="minorHAnsi" w:hAnsiTheme="minorHAnsi" w:cstheme="minorHAnsi"/>
                <w:color w:val="000000" w:themeColor="text1"/>
                <w:sz w:val="22"/>
                <w:szCs w:val="22"/>
                <w:lang w:val="sr-Cyrl-RS"/>
              </w:rPr>
            </w:pPr>
          </w:p>
          <w:p w14:paraId="7A8E7AD1" w14:textId="40C7E569" w:rsidR="000D5D75" w:rsidRPr="001D2BC0" w:rsidRDefault="000D5D75" w:rsidP="00214482">
            <w:pPr>
              <w:jc w:val="center"/>
              <w:rPr>
                <w:rFonts w:asciiTheme="minorHAnsi" w:hAnsiTheme="minorHAnsi" w:cstheme="minorHAnsi"/>
                <w:color w:val="000000" w:themeColor="text1"/>
                <w:sz w:val="22"/>
                <w:szCs w:val="22"/>
                <w:lang w:val="sr-Cyrl-BA"/>
              </w:rPr>
            </w:pPr>
            <w:r w:rsidRPr="001D2BC0">
              <w:rPr>
                <w:rFonts w:asciiTheme="minorHAnsi" w:hAnsiTheme="minorHAnsi" w:cstheme="minorHAnsi"/>
                <w:color w:val="000000" w:themeColor="text1"/>
                <w:sz w:val="22"/>
                <w:szCs w:val="22"/>
                <w:lang w:val="sr-Latn-RS"/>
              </w:rPr>
              <w:t>180.000</w:t>
            </w:r>
          </w:p>
        </w:tc>
      </w:tr>
      <w:tr w:rsidR="000D5D75" w:rsidRPr="001D2BC0" w14:paraId="5E91018D" w14:textId="77777777" w:rsidTr="00C541B7">
        <w:trPr>
          <w:trHeight w:val="205"/>
        </w:trPr>
        <w:tc>
          <w:tcPr>
            <w:tcW w:w="3558" w:type="dxa"/>
            <w:hideMark/>
          </w:tcPr>
          <w:p w14:paraId="7AD7BF4E" w14:textId="77777777" w:rsidR="000D5D75" w:rsidRPr="001D2BC0" w:rsidRDefault="000D5D75" w:rsidP="00330A4C">
            <w:pPr>
              <w:rPr>
                <w:rFonts w:asciiTheme="minorHAnsi" w:hAnsiTheme="minorHAnsi" w:cstheme="minorHAnsi"/>
                <w:color w:val="000000" w:themeColor="text1"/>
                <w:sz w:val="22"/>
                <w:szCs w:val="22"/>
                <w:lang w:val="sr-Cyrl-BA"/>
              </w:rPr>
            </w:pPr>
            <w:r w:rsidRPr="001D2BC0">
              <w:rPr>
                <w:rFonts w:asciiTheme="minorHAnsi" w:hAnsiTheme="minorHAnsi" w:cstheme="minorHAnsi"/>
                <w:color w:val="000000" w:themeColor="text1"/>
                <w:sz w:val="22"/>
                <w:szCs w:val="22"/>
                <w:lang w:val="sr-Cyrl-BA"/>
              </w:rPr>
              <w:t>Просјечан принос, литара/крави</w:t>
            </w:r>
          </w:p>
        </w:tc>
        <w:tc>
          <w:tcPr>
            <w:tcW w:w="1426" w:type="dxa"/>
            <w:hideMark/>
          </w:tcPr>
          <w:p w14:paraId="41D3151D" w14:textId="4805315F" w:rsidR="000D5D75" w:rsidRPr="001D2BC0" w:rsidRDefault="000D5D75" w:rsidP="00214482">
            <w:pPr>
              <w:jc w:val="center"/>
              <w:rPr>
                <w:rFonts w:asciiTheme="minorHAnsi" w:hAnsiTheme="minorHAnsi" w:cstheme="minorHAnsi"/>
                <w:color w:val="000000" w:themeColor="text1"/>
                <w:sz w:val="22"/>
                <w:szCs w:val="22"/>
                <w:lang w:val="sr-Cyrl-BA"/>
              </w:rPr>
            </w:pPr>
            <w:r w:rsidRPr="001D2BC0">
              <w:rPr>
                <w:rFonts w:asciiTheme="minorHAnsi" w:hAnsiTheme="minorHAnsi" w:cstheme="minorHAnsi"/>
                <w:color w:val="000000" w:themeColor="text1"/>
                <w:sz w:val="22"/>
                <w:szCs w:val="22"/>
              </w:rPr>
              <w:t>4</w:t>
            </w:r>
            <w:r w:rsidR="00214482">
              <w:rPr>
                <w:rFonts w:asciiTheme="minorHAnsi" w:hAnsiTheme="minorHAnsi" w:cstheme="minorHAnsi"/>
                <w:color w:val="000000" w:themeColor="text1"/>
                <w:sz w:val="22"/>
                <w:szCs w:val="22"/>
                <w:lang w:val="sr-Cyrl-RS"/>
              </w:rPr>
              <w:t>.</w:t>
            </w:r>
            <w:r w:rsidRPr="001D2BC0">
              <w:rPr>
                <w:rFonts w:asciiTheme="minorHAnsi" w:hAnsiTheme="minorHAnsi" w:cstheme="minorHAnsi"/>
                <w:color w:val="000000" w:themeColor="text1"/>
                <w:sz w:val="22"/>
                <w:szCs w:val="22"/>
              </w:rPr>
              <w:t>375</w:t>
            </w:r>
          </w:p>
        </w:tc>
        <w:tc>
          <w:tcPr>
            <w:tcW w:w="1426" w:type="dxa"/>
            <w:hideMark/>
          </w:tcPr>
          <w:p w14:paraId="59DDC416" w14:textId="0A43EC6C" w:rsidR="000D5D75" w:rsidRPr="001D2BC0" w:rsidRDefault="000D5D75" w:rsidP="00214482">
            <w:pPr>
              <w:jc w:val="center"/>
              <w:rPr>
                <w:rFonts w:asciiTheme="minorHAnsi" w:hAnsiTheme="minorHAnsi" w:cstheme="minorHAnsi"/>
                <w:color w:val="000000" w:themeColor="text1"/>
                <w:sz w:val="22"/>
                <w:szCs w:val="22"/>
                <w:lang w:val="sr-Cyrl-BA"/>
              </w:rPr>
            </w:pPr>
            <w:r w:rsidRPr="001D2BC0">
              <w:rPr>
                <w:rFonts w:asciiTheme="minorHAnsi" w:hAnsiTheme="minorHAnsi" w:cstheme="minorHAnsi"/>
                <w:color w:val="000000" w:themeColor="text1"/>
                <w:sz w:val="22"/>
                <w:szCs w:val="22"/>
              </w:rPr>
              <w:t>4</w:t>
            </w:r>
            <w:r w:rsidR="00214482">
              <w:rPr>
                <w:rFonts w:asciiTheme="minorHAnsi" w:hAnsiTheme="minorHAnsi" w:cstheme="minorHAnsi"/>
                <w:color w:val="000000" w:themeColor="text1"/>
                <w:sz w:val="22"/>
                <w:szCs w:val="22"/>
                <w:lang w:val="sr-Cyrl-RS"/>
              </w:rPr>
              <w:t>.</w:t>
            </w:r>
            <w:r w:rsidRPr="001D2BC0">
              <w:rPr>
                <w:rFonts w:asciiTheme="minorHAnsi" w:hAnsiTheme="minorHAnsi" w:cstheme="minorHAnsi"/>
                <w:color w:val="000000" w:themeColor="text1"/>
                <w:sz w:val="22"/>
                <w:szCs w:val="22"/>
              </w:rPr>
              <w:t>444,44</w:t>
            </w:r>
          </w:p>
        </w:tc>
        <w:tc>
          <w:tcPr>
            <w:tcW w:w="1174" w:type="dxa"/>
          </w:tcPr>
          <w:p w14:paraId="2BB875EE" w14:textId="6AD195B7" w:rsidR="000D5D75" w:rsidRPr="001D2BC0" w:rsidRDefault="000D5D75" w:rsidP="00214482">
            <w:pPr>
              <w:jc w:val="center"/>
              <w:rPr>
                <w:rFonts w:asciiTheme="minorHAnsi" w:hAnsiTheme="minorHAnsi" w:cstheme="minorHAnsi"/>
                <w:color w:val="000000" w:themeColor="text1"/>
                <w:sz w:val="22"/>
                <w:szCs w:val="22"/>
                <w:lang w:val="sr-Cyrl-BA"/>
              </w:rPr>
            </w:pPr>
            <w:r w:rsidRPr="001D2BC0">
              <w:rPr>
                <w:rFonts w:asciiTheme="minorHAnsi" w:hAnsiTheme="minorHAnsi" w:cstheme="minorHAnsi"/>
                <w:color w:val="000000" w:themeColor="text1"/>
                <w:sz w:val="22"/>
                <w:szCs w:val="22"/>
              </w:rPr>
              <w:t>5</w:t>
            </w:r>
            <w:r w:rsidR="00214482">
              <w:rPr>
                <w:rFonts w:asciiTheme="minorHAnsi" w:hAnsiTheme="minorHAnsi" w:cstheme="minorHAnsi"/>
                <w:color w:val="000000" w:themeColor="text1"/>
                <w:sz w:val="22"/>
                <w:szCs w:val="22"/>
                <w:lang w:val="sr-Cyrl-RS"/>
              </w:rPr>
              <w:t>.</w:t>
            </w:r>
            <w:r w:rsidRPr="001D2BC0">
              <w:rPr>
                <w:rFonts w:asciiTheme="minorHAnsi" w:hAnsiTheme="minorHAnsi" w:cstheme="minorHAnsi"/>
                <w:color w:val="000000" w:themeColor="text1"/>
                <w:sz w:val="22"/>
                <w:szCs w:val="22"/>
              </w:rPr>
              <w:t>142,8</w:t>
            </w:r>
          </w:p>
        </w:tc>
      </w:tr>
      <w:tr w:rsidR="000D5D75" w:rsidRPr="001D2BC0" w14:paraId="5B25C1DB" w14:textId="77777777" w:rsidTr="00C541B7">
        <w:trPr>
          <w:trHeight w:val="257"/>
        </w:trPr>
        <w:tc>
          <w:tcPr>
            <w:tcW w:w="3558" w:type="dxa"/>
            <w:hideMark/>
          </w:tcPr>
          <w:p w14:paraId="7BF5731C" w14:textId="77777777" w:rsidR="000D5D75" w:rsidRPr="001D2BC0" w:rsidRDefault="000D5D75" w:rsidP="00330A4C">
            <w:pPr>
              <w:rPr>
                <w:rFonts w:asciiTheme="minorHAnsi" w:hAnsiTheme="minorHAnsi" w:cstheme="minorHAnsi"/>
                <w:color w:val="000000" w:themeColor="text1"/>
                <w:sz w:val="22"/>
                <w:szCs w:val="22"/>
                <w:lang w:val="sr-Cyrl-BA"/>
              </w:rPr>
            </w:pPr>
            <w:r w:rsidRPr="001D2BC0">
              <w:rPr>
                <w:rFonts w:asciiTheme="minorHAnsi" w:hAnsiTheme="minorHAnsi" w:cstheme="minorHAnsi"/>
                <w:color w:val="000000" w:themeColor="text1"/>
                <w:sz w:val="22"/>
                <w:szCs w:val="22"/>
                <w:lang w:val="sr-Cyrl-BA"/>
              </w:rPr>
              <w:t>Од тога дато у откуп мљекари, литара</w:t>
            </w:r>
          </w:p>
        </w:tc>
        <w:tc>
          <w:tcPr>
            <w:tcW w:w="1426" w:type="dxa"/>
            <w:vAlign w:val="center"/>
            <w:hideMark/>
          </w:tcPr>
          <w:p w14:paraId="3616355B" w14:textId="77777777" w:rsidR="00214482" w:rsidRDefault="00214482" w:rsidP="00330A4C">
            <w:pPr>
              <w:jc w:val="right"/>
              <w:rPr>
                <w:rFonts w:asciiTheme="minorHAnsi" w:hAnsiTheme="minorHAnsi" w:cstheme="minorHAnsi"/>
                <w:color w:val="000000" w:themeColor="text1"/>
                <w:sz w:val="22"/>
                <w:szCs w:val="22"/>
                <w:lang w:val="sr-Cyrl-RS"/>
              </w:rPr>
            </w:pPr>
          </w:p>
          <w:p w14:paraId="124DE0CD" w14:textId="57BE2ECC" w:rsidR="000D5D75" w:rsidRPr="001D2BC0" w:rsidRDefault="000D5D75" w:rsidP="00330A4C">
            <w:pPr>
              <w:jc w:val="right"/>
              <w:rPr>
                <w:rFonts w:asciiTheme="minorHAnsi" w:hAnsiTheme="minorHAnsi" w:cstheme="minorHAnsi"/>
                <w:color w:val="000000" w:themeColor="text1"/>
                <w:sz w:val="22"/>
                <w:szCs w:val="22"/>
                <w:lang w:val="sr-Cyrl-BA"/>
              </w:rPr>
            </w:pPr>
            <w:r w:rsidRPr="001D2BC0">
              <w:rPr>
                <w:rFonts w:asciiTheme="minorHAnsi" w:hAnsiTheme="minorHAnsi" w:cstheme="minorHAnsi"/>
                <w:color w:val="000000" w:themeColor="text1"/>
                <w:sz w:val="22"/>
                <w:szCs w:val="22"/>
                <w:lang w:val="sr-Latn-RS"/>
              </w:rPr>
              <w:t>0</w:t>
            </w:r>
          </w:p>
        </w:tc>
        <w:tc>
          <w:tcPr>
            <w:tcW w:w="1426" w:type="dxa"/>
            <w:vAlign w:val="center"/>
            <w:hideMark/>
          </w:tcPr>
          <w:p w14:paraId="52AD2701" w14:textId="77777777" w:rsidR="00214482" w:rsidRDefault="00214482" w:rsidP="00330A4C">
            <w:pPr>
              <w:jc w:val="right"/>
              <w:rPr>
                <w:rFonts w:asciiTheme="minorHAnsi" w:hAnsiTheme="minorHAnsi" w:cstheme="minorHAnsi"/>
                <w:color w:val="000000" w:themeColor="text1"/>
                <w:sz w:val="22"/>
                <w:szCs w:val="22"/>
                <w:lang w:val="sr-Cyrl-RS"/>
              </w:rPr>
            </w:pPr>
          </w:p>
          <w:p w14:paraId="50B5D40A" w14:textId="7C7FECD2" w:rsidR="000D5D75" w:rsidRPr="001D2BC0" w:rsidRDefault="000D5D75" w:rsidP="00330A4C">
            <w:pPr>
              <w:jc w:val="right"/>
              <w:rPr>
                <w:rFonts w:asciiTheme="minorHAnsi" w:hAnsiTheme="minorHAnsi" w:cstheme="minorHAnsi"/>
                <w:color w:val="000000" w:themeColor="text1"/>
                <w:sz w:val="22"/>
                <w:szCs w:val="22"/>
                <w:lang w:val="sr-Cyrl-BA"/>
              </w:rPr>
            </w:pPr>
            <w:r w:rsidRPr="001D2BC0">
              <w:rPr>
                <w:rFonts w:asciiTheme="minorHAnsi" w:hAnsiTheme="minorHAnsi" w:cstheme="minorHAnsi"/>
                <w:color w:val="000000" w:themeColor="text1"/>
                <w:sz w:val="22"/>
                <w:szCs w:val="22"/>
                <w:lang w:val="sr-Latn-RS"/>
              </w:rPr>
              <w:t xml:space="preserve"> 0</w:t>
            </w:r>
          </w:p>
        </w:tc>
        <w:tc>
          <w:tcPr>
            <w:tcW w:w="1174" w:type="dxa"/>
          </w:tcPr>
          <w:p w14:paraId="3D5EE4E5" w14:textId="77777777" w:rsidR="00214482" w:rsidRDefault="00214482" w:rsidP="00330A4C">
            <w:pPr>
              <w:jc w:val="right"/>
              <w:rPr>
                <w:rFonts w:asciiTheme="minorHAnsi" w:hAnsiTheme="minorHAnsi" w:cstheme="minorHAnsi"/>
                <w:color w:val="000000" w:themeColor="text1"/>
                <w:sz w:val="22"/>
                <w:szCs w:val="22"/>
                <w:lang w:val="sr-Cyrl-RS"/>
              </w:rPr>
            </w:pPr>
          </w:p>
          <w:p w14:paraId="6A946CFB" w14:textId="05698D50" w:rsidR="000D5D75" w:rsidRPr="001D2BC0" w:rsidRDefault="000D5D75" w:rsidP="00330A4C">
            <w:pPr>
              <w:jc w:val="right"/>
              <w:rPr>
                <w:rFonts w:asciiTheme="minorHAnsi" w:hAnsiTheme="minorHAnsi" w:cstheme="minorHAnsi"/>
                <w:color w:val="000000" w:themeColor="text1"/>
                <w:sz w:val="22"/>
                <w:szCs w:val="22"/>
                <w:lang w:val="sr-Cyrl-BA"/>
              </w:rPr>
            </w:pPr>
            <w:r w:rsidRPr="001D2BC0">
              <w:rPr>
                <w:rFonts w:asciiTheme="minorHAnsi" w:hAnsiTheme="minorHAnsi" w:cstheme="minorHAnsi"/>
                <w:color w:val="000000" w:themeColor="text1"/>
                <w:sz w:val="22"/>
                <w:szCs w:val="22"/>
                <w:lang w:val="sr-Latn-RS"/>
              </w:rPr>
              <w:t>0</w:t>
            </w:r>
          </w:p>
        </w:tc>
      </w:tr>
      <w:tr w:rsidR="000D5D75" w:rsidRPr="001D2BC0" w14:paraId="3023E249" w14:textId="77777777" w:rsidTr="00C541B7">
        <w:trPr>
          <w:trHeight w:val="55"/>
        </w:trPr>
        <w:tc>
          <w:tcPr>
            <w:tcW w:w="3558" w:type="dxa"/>
            <w:hideMark/>
          </w:tcPr>
          <w:p w14:paraId="528AE53F" w14:textId="77777777" w:rsidR="000D5D75" w:rsidRPr="001D2BC0" w:rsidRDefault="000D5D75" w:rsidP="00330A4C">
            <w:pPr>
              <w:rPr>
                <w:rFonts w:asciiTheme="minorHAnsi" w:hAnsiTheme="minorHAnsi" w:cstheme="minorHAnsi"/>
                <w:color w:val="000000" w:themeColor="text1"/>
                <w:sz w:val="22"/>
                <w:szCs w:val="22"/>
                <w:lang w:val="sr-Cyrl-BA"/>
              </w:rPr>
            </w:pPr>
            <w:r w:rsidRPr="001D2BC0">
              <w:rPr>
                <w:rFonts w:asciiTheme="minorHAnsi" w:hAnsiTheme="minorHAnsi" w:cstheme="minorHAnsi"/>
                <w:color w:val="000000" w:themeColor="text1"/>
                <w:sz w:val="22"/>
                <w:szCs w:val="22"/>
                <w:lang w:val="sr-Cyrl-BA"/>
              </w:rPr>
              <w:t>Учешће откупљеног у укупно произведном млијеку</w:t>
            </w:r>
          </w:p>
        </w:tc>
        <w:tc>
          <w:tcPr>
            <w:tcW w:w="1426" w:type="dxa"/>
            <w:vAlign w:val="bottom"/>
            <w:hideMark/>
          </w:tcPr>
          <w:p w14:paraId="358970F0" w14:textId="77777777" w:rsidR="000D5D75" w:rsidRPr="001D2BC0" w:rsidRDefault="000D5D75" w:rsidP="00330A4C">
            <w:pPr>
              <w:jc w:val="right"/>
              <w:rPr>
                <w:rFonts w:asciiTheme="minorHAnsi" w:hAnsiTheme="minorHAnsi" w:cstheme="minorHAnsi"/>
                <w:color w:val="000000" w:themeColor="text1"/>
                <w:sz w:val="22"/>
                <w:szCs w:val="22"/>
                <w:lang w:val="sr-Cyrl-BA"/>
              </w:rPr>
            </w:pPr>
            <w:r w:rsidRPr="001D2BC0">
              <w:rPr>
                <w:rFonts w:asciiTheme="minorHAnsi" w:hAnsiTheme="minorHAnsi" w:cstheme="minorHAnsi"/>
                <w:color w:val="000000" w:themeColor="text1"/>
                <w:sz w:val="22"/>
                <w:szCs w:val="22"/>
                <w:lang w:val="sr-Cyrl-BA"/>
              </w:rPr>
              <w:t>%</w:t>
            </w:r>
          </w:p>
        </w:tc>
        <w:tc>
          <w:tcPr>
            <w:tcW w:w="1426" w:type="dxa"/>
            <w:vAlign w:val="bottom"/>
            <w:hideMark/>
          </w:tcPr>
          <w:p w14:paraId="74BE72DD" w14:textId="77777777" w:rsidR="000D5D75" w:rsidRPr="001D2BC0" w:rsidRDefault="000D5D75" w:rsidP="00330A4C">
            <w:pPr>
              <w:jc w:val="right"/>
              <w:rPr>
                <w:rFonts w:asciiTheme="minorHAnsi" w:hAnsiTheme="minorHAnsi" w:cstheme="minorHAnsi"/>
                <w:color w:val="000000" w:themeColor="text1"/>
                <w:sz w:val="22"/>
                <w:szCs w:val="22"/>
                <w:lang w:val="sr-Cyrl-BA"/>
              </w:rPr>
            </w:pPr>
            <w:r w:rsidRPr="001D2BC0">
              <w:rPr>
                <w:rFonts w:asciiTheme="minorHAnsi" w:hAnsiTheme="minorHAnsi" w:cstheme="minorHAnsi"/>
                <w:color w:val="000000" w:themeColor="text1"/>
                <w:sz w:val="22"/>
                <w:szCs w:val="22"/>
                <w:lang w:val="sr-Cyrl-BA"/>
              </w:rPr>
              <w:t>%</w:t>
            </w:r>
          </w:p>
        </w:tc>
        <w:tc>
          <w:tcPr>
            <w:tcW w:w="1174" w:type="dxa"/>
          </w:tcPr>
          <w:p w14:paraId="494973A8" w14:textId="77777777" w:rsidR="000D5D75" w:rsidRPr="001D2BC0" w:rsidRDefault="000D5D75" w:rsidP="00330A4C">
            <w:pPr>
              <w:jc w:val="right"/>
              <w:rPr>
                <w:rFonts w:asciiTheme="minorHAnsi" w:hAnsiTheme="minorHAnsi" w:cstheme="minorHAnsi"/>
                <w:color w:val="000000" w:themeColor="text1"/>
                <w:sz w:val="22"/>
                <w:szCs w:val="22"/>
                <w:lang w:val="sr-Cyrl-BA"/>
              </w:rPr>
            </w:pPr>
          </w:p>
          <w:p w14:paraId="21E6D91D" w14:textId="77777777" w:rsidR="000D5D75" w:rsidRPr="001D2BC0" w:rsidRDefault="000D5D75" w:rsidP="00330A4C">
            <w:pPr>
              <w:jc w:val="right"/>
              <w:rPr>
                <w:rFonts w:asciiTheme="minorHAnsi" w:hAnsiTheme="minorHAnsi" w:cstheme="minorHAnsi"/>
                <w:color w:val="000000" w:themeColor="text1"/>
                <w:sz w:val="22"/>
                <w:szCs w:val="22"/>
                <w:lang w:val="sr-Cyrl-BA"/>
              </w:rPr>
            </w:pPr>
            <w:r w:rsidRPr="001D2BC0">
              <w:rPr>
                <w:rFonts w:asciiTheme="minorHAnsi" w:hAnsiTheme="minorHAnsi" w:cstheme="minorHAnsi"/>
                <w:color w:val="000000" w:themeColor="text1"/>
                <w:sz w:val="22"/>
                <w:szCs w:val="22"/>
                <w:lang w:val="sr-Cyrl-BA"/>
              </w:rPr>
              <w:t>%</w:t>
            </w:r>
          </w:p>
        </w:tc>
      </w:tr>
    </w:tbl>
    <w:p w14:paraId="6BACDF90" w14:textId="7DD8648B" w:rsidR="000D5D75" w:rsidRPr="00214482" w:rsidRDefault="00C541B7" w:rsidP="00C541B7">
      <w:pPr>
        <w:jc w:val="center"/>
        <w:rPr>
          <w:rFonts w:asciiTheme="minorHAnsi" w:hAnsiTheme="minorHAnsi" w:cstheme="minorHAnsi"/>
          <w:i/>
          <w:iCs/>
          <w:color w:val="000000" w:themeColor="text1"/>
          <w:lang w:val="sr-Cyrl-BA"/>
        </w:rPr>
      </w:pPr>
      <w:r w:rsidRPr="00214482">
        <w:rPr>
          <w:rFonts w:asciiTheme="minorHAnsi" w:hAnsiTheme="minorHAnsi" w:cstheme="minorHAnsi"/>
          <w:i/>
          <w:iCs/>
          <w:color w:val="000000" w:themeColor="text1"/>
          <w:lang w:val="sr-Cyrl-BA"/>
        </w:rPr>
        <w:t>Извор: Општинска служба</w:t>
      </w:r>
    </w:p>
    <w:p w14:paraId="380BE26D" w14:textId="61660D60" w:rsidR="000D5D75" w:rsidRDefault="000D5D75" w:rsidP="00214482">
      <w:pPr>
        <w:jc w:val="both"/>
        <w:rPr>
          <w:rFonts w:asciiTheme="minorHAnsi" w:hAnsiTheme="minorHAnsi" w:cstheme="minorHAnsi"/>
          <w:color w:val="000000" w:themeColor="text1"/>
          <w:lang w:val="sr-Cyrl-BA"/>
        </w:rPr>
      </w:pPr>
      <w:r w:rsidRPr="001D2BC0">
        <w:rPr>
          <w:rFonts w:asciiTheme="minorHAnsi" w:hAnsiTheme="minorHAnsi" w:cstheme="minorHAnsi"/>
          <w:color w:val="000000" w:themeColor="text1"/>
          <w:lang w:val="sr-Cyrl-BA"/>
        </w:rPr>
        <w:t>Евидентно је да се производња млијека на подручју општине не проводи на систематичан начин</w:t>
      </w:r>
      <w:r w:rsidR="003C1EE9">
        <w:rPr>
          <w:rFonts w:asciiTheme="minorHAnsi" w:hAnsiTheme="minorHAnsi" w:cstheme="minorHAnsi"/>
          <w:color w:val="000000" w:themeColor="text1"/>
          <w:lang w:val="sr-Cyrl-BA"/>
        </w:rPr>
        <w:t>,</w:t>
      </w:r>
      <w:r w:rsidRPr="001D2BC0">
        <w:rPr>
          <w:rFonts w:asciiTheme="minorHAnsi" w:hAnsiTheme="minorHAnsi" w:cstheme="minorHAnsi"/>
          <w:color w:val="000000" w:themeColor="text1"/>
          <w:lang w:val="sr-Cyrl-BA"/>
        </w:rPr>
        <w:t xml:space="preserve"> нити постоји организован откуп млијека. Овај проблем може бити ријешен у наредном периоду сарадњом са великим производним системима </w:t>
      </w:r>
      <w:r w:rsidR="00C541B7" w:rsidRPr="001D2BC0">
        <w:rPr>
          <w:rFonts w:asciiTheme="minorHAnsi" w:hAnsiTheme="minorHAnsi" w:cstheme="minorHAnsi"/>
          <w:color w:val="000000" w:themeColor="text1"/>
          <w:lang w:val="sr-Cyrl-BA"/>
        </w:rPr>
        <w:t xml:space="preserve">(нпр. </w:t>
      </w:r>
      <w:r w:rsidRPr="001D2BC0">
        <w:rPr>
          <w:rFonts w:asciiTheme="minorHAnsi" w:hAnsiTheme="minorHAnsi" w:cstheme="minorHAnsi"/>
          <w:color w:val="000000" w:themeColor="text1"/>
          <w:lang w:val="sr-Cyrl-BA"/>
        </w:rPr>
        <w:t>„Пађени“ или „Милкос“</w:t>
      </w:r>
      <w:r w:rsidR="00C541B7" w:rsidRPr="001D2BC0">
        <w:rPr>
          <w:rFonts w:asciiTheme="minorHAnsi" w:hAnsiTheme="minorHAnsi" w:cstheme="minorHAnsi"/>
          <w:color w:val="000000" w:themeColor="text1"/>
          <w:lang w:val="sr-Cyrl-BA"/>
        </w:rPr>
        <w:t>)</w:t>
      </w:r>
      <w:r w:rsidRPr="001D2BC0">
        <w:rPr>
          <w:rFonts w:asciiTheme="minorHAnsi" w:hAnsiTheme="minorHAnsi" w:cstheme="minorHAnsi"/>
          <w:color w:val="000000" w:themeColor="text1"/>
          <w:lang w:val="sr-Cyrl-BA"/>
        </w:rPr>
        <w:t xml:space="preserve">, чиме би се сигурно допринијело повећању броја грла и </w:t>
      </w:r>
      <w:r w:rsidRPr="001D2BC0">
        <w:rPr>
          <w:rFonts w:asciiTheme="minorHAnsi" w:hAnsiTheme="minorHAnsi" w:cstheme="minorHAnsi"/>
          <w:color w:val="000000" w:themeColor="text1"/>
          <w:lang w:val="sr-Cyrl-BA"/>
        </w:rPr>
        <w:lastRenderedPageBreak/>
        <w:t>интензивнијој производњи у овом сегменту</w:t>
      </w:r>
      <w:r w:rsidR="00C541B7" w:rsidRPr="001D2BC0">
        <w:rPr>
          <w:rFonts w:asciiTheme="minorHAnsi" w:hAnsiTheme="minorHAnsi" w:cstheme="minorHAnsi"/>
          <w:color w:val="000000" w:themeColor="text1"/>
          <w:lang w:val="sr-Cyrl-BA"/>
        </w:rPr>
        <w:t>, кроз гарантовани откуп млијека и стабилне цијене откупа.</w:t>
      </w:r>
    </w:p>
    <w:p w14:paraId="44A684E0" w14:textId="77777777" w:rsidR="00214482" w:rsidRPr="00214482" w:rsidRDefault="00214482" w:rsidP="00214482">
      <w:pPr>
        <w:jc w:val="both"/>
        <w:rPr>
          <w:rFonts w:asciiTheme="minorHAnsi" w:hAnsiTheme="minorHAnsi" w:cstheme="minorHAnsi"/>
          <w:color w:val="000000" w:themeColor="text1"/>
          <w:lang w:val="sr-Cyrl-BA"/>
        </w:rPr>
      </w:pPr>
    </w:p>
    <w:p w14:paraId="11DA0EBF" w14:textId="314F0CC2" w:rsidR="00877BBC" w:rsidRPr="001D2BC0" w:rsidRDefault="000D5D75" w:rsidP="00C541B7">
      <w:pPr>
        <w:pStyle w:val="Default"/>
        <w:jc w:val="both"/>
        <w:rPr>
          <w:color w:val="000000" w:themeColor="text1"/>
        </w:rPr>
      </w:pPr>
      <w:r w:rsidRPr="001D2BC0">
        <w:rPr>
          <w:rFonts w:asciiTheme="minorHAnsi" w:hAnsiTheme="minorHAnsi" w:cstheme="minorHAnsi"/>
          <w:color w:val="000000" w:themeColor="text1"/>
          <w:lang w:val="sr-Cyrl-BA"/>
        </w:rPr>
        <w:t>Производња овчијег и козијег млијека је скромна у односу на производњу крављег млијека и најчешће се ова производња претвара у сир на самим пољопривредним газдинствима</w:t>
      </w:r>
      <w:r w:rsidR="00C541B7" w:rsidRPr="001D2BC0">
        <w:rPr>
          <w:rFonts w:asciiTheme="minorHAnsi" w:hAnsiTheme="minorHAnsi" w:cstheme="minorHAnsi"/>
          <w:color w:val="000000" w:themeColor="text1"/>
          <w:lang w:val="sr-Cyrl-BA"/>
        </w:rPr>
        <w:t xml:space="preserve"> или се директно пласира на самим газдинствима кроз откуп сировог млијека.</w:t>
      </w:r>
    </w:p>
    <w:p w14:paraId="0D9FDB32" w14:textId="77777777" w:rsidR="00877BBC" w:rsidRPr="001D2BC0" w:rsidRDefault="00877BBC" w:rsidP="00FF6B95">
      <w:pPr>
        <w:pStyle w:val="Default"/>
        <w:rPr>
          <w:color w:val="000000" w:themeColor="text1"/>
          <w:sz w:val="22"/>
          <w:szCs w:val="22"/>
        </w:rPr>
      </w:pPr>
    </w:p>
    <w:p w14:paraId="65C731E2" w14:textId="77777777" w:rsidR="00200238" w:rsidRPr="00214482" w:rsidRDefault="00200238" w:rsidP="00200238">
      <w:pPr>
        <w:pStyle w:val="Default"/>
        <w:jc w:val="both"/>
        <w:rPr>
          <w:b/>
          <w:bCs/>
          <w:color w:val="000000" w:themeColor="text1"/>
        </w:rPr>
      </w:pPr>
      <w:r w:rsidRPr="00214482">
        <w:rPr>
          <w:b/>
          <w:bCs/>
          <w:color w:val="000000" w:themeColor="text1"/>
          <w:lang w:val="sr-Cyrl-BA"/>
        </w:rPr>
        <w:t>Шумарство као привредна грана</w:t>
      </w:r>
    </w:p>
    <w:p w14:paraId="7544536D" w14:textId="77777777" w:rsidR="00200238" w:rsidRDefault="00200238" w:rsidP="00200238">
      <w:pPr>
        <w:pStyle w:val="Default"/>
        <w:jc w:val="both"/>
        <w:rPr>
          <w:color w:val="000000" w:themeColor="text1"/>
          <w:lang w:val="sr-Cyrl-BA"/>
        </w:rPr>
      </w:pPr>
      <w:r w:rsidRPr="00214482">
        <w:rPr>
          <w:color w:val="000000" w:themeColor="text1"/>
          <w:lang w:val="sr-Cyrl-BA"/>
        </w:rPr>
        <w:t xml:space="preserve">Одлуком Владе Републике Српске о формирању шумскопривредних подручја у Републици Српској („Службени гласник Републике Српске“, бр. 101/05, 10/07, 107/12 и 23/16) формирано је Трновско шумскопривредно подручје, чији је корисник Шумско газдинство „Трескавица“ Трново са сједиштем у Трнову.  </w:t>
      </w:r>
    </w:p>
    <w:p w14:paraId="306470F1" w14:textId="77777777" w:rsidR="00214482" w:rsidRPr="00214482" w:rsidRDefault="00214482" w:rsidP="00200238">
      <w:pPr>
        <w:pStyle w:val="Default"/>
        <w:jc w:val="both"/>
        <w:rPr>
          <w:color w:val="000000" w:themeColor="text1"/>
          <w:lang w:val="sr-Cyrl-BA"/>
        </w:rPr>
      </w:pPr>
    </w:p>
    <w:p w14:paraId="59416A97" w14:textId="17685F00" w:rsidR="00200238" w:rsidRPr="00214482" w:rsidRDefault="00200238" w:rsidP="00200238">
      <w:pPr>
        <w:pStyle w:val="Default"/>
        <w:jc w:val="both"/>
        <w:rPr>
          <w:color w:val="000000" w:themeColor="text1"/>
          <w:lang w:val="sr-Cyrl-BA"/>
        </w:rPr>
      </w:pPr>
      <w:r w:rsidRPr="00214482">
        <w:rPr>
          <w:color w:val="000000" w:themeColor="text1"/>
          <w:lang w:val="sr-Cyrl-BA"/>
        </w:rPr>
        <w:t>Шумскопривредно подручје „Трновско“ налази се на територији двије општине</w:t>
      </w:r>
      <w:r w:rsidR="00C541B7" w:rsidRPr="00214482">
        <w:rPr>
          <w:color w:val="000000" w:themeColor="text1"/>
          <w:lang w:val="sr-Cyrl-BA"/>
        </w:rPr>
        <w:t>:</w:t>
      </w:r>
      <w:r w:rsidRPr="00214482">
        <w:rPr>
          <w:color w:val="000000" w:themeColor="text1"/>
          <w:lang w:val="sr-Cyrl-BA"/>
        </w:rPr>
        <w:t xml:space="preserve"> Трново и Источна Илиџа. ШПП Трновско је границом ентитета подијељено на сјеверни и јужни дио. Сјеверни дио овог подручја са западне и јужне стране граничи са Федерацијом БиХ, а на сјеверо-истоку са Романијским и Јахоринским ШПП. Јужни дио са сјеверне и западне стране граничи са Федерацијом БиХ, а са јужне и југо-источне са Калиновичким ШПП. </w:t>
      </w:r>
    </w:p>
    <w:p w14:paraId="347F5F67" w14:textId="06EEE9A0" w:rsidR="00200238" w:rsidRPr="00214482" w:rsidRDefault="00200238" w:rsidP="00200238">
      <w:pPr>
        <w:pStyle w:val="Default"/>
        <w:jc w:val="both"/>
        <w:rPr>
          <w:color w:val="000000" w:themeColor="text1"/>
          <w:lang w:val="sr-Cyrl-BA"/>
        </w:rPr>
      </w:pPr>
      <w:r w:rsidRPr="00214482">
        <w:rPr>
          <w:color w:val="000000" w:themeColor="text1"/>
          <w:lang w:val="sr-Cyrl-BA"/>
        </w:rPr>
        <w:t xml:space="preserve">Шумско газдинство „Трескавица“ Трново је један од 32 организациона дијела предузећа </w:t>
      </w:r>
      <w:r w:rsidR="00C541B7" w:rsidRPr="00214482">
        <w:rPr>
          <w:color w:val="000000" w:themeColor="text1"/>
          <w:lang w:val="sr-Cyrl-BA"/>
        </w:rPr>
        <w:t>„</w:t>
      </w:r>
      <w:r w:rsidRPr="00214482">
        <w:rPr>
          <w:color w:val="000000" w:themeColor="text1"/>
          <w:lang w:val="sr-Cyrl-BA"/>
        </w:rPr>
        <w:t>Шуме Републике Српске</w:t>
      </w:r>
      <w:r w:rsidR="00C541B7" w:rsidRPr="00214482">
        <w:rPr>
          <w:color w:val="000000" w:themeColor="text1"/>
          <w:lang w:val="sr-Cyrl-BA"/>
        </w:rPr>
        <w:t>“</w:t>
      </w:r>
      <w:r w:rsidRPr="00214482">
        <w:rPr>
          <w:color w:val="000000" w:themeColor="text1"/>
          <w:lang w:val="sr-Cyrl-BA"/>
        </w:rPr>
        <w:t xml:space="preserve"> а.д. Соколац. Дјелатност којом се бави је заштита и чување шума, шумско-узгојни радови као и искориштавање шума и шумског земљишта. Тренутни број запослених радника у газдинству је 31.</w:t>
      </w:r>
      <w:r w:rsidR="00214482">
        <w:rPr>
          <w:color w:val="000000" w:themeColor="text1"/>
          <w:lang w:val="sr-Cyrl-BA"/>
        </w:rPr>
        <w:t xml:space="preserve"> </w:t>
      </w:r>
      <w:r w:rsidRPr="00214482">
        <w:rPr>
          <w:color w:val="000000" w:themeColor="text1"/>
          <w:lang w:val="sr-Cyrl-BA"/>
        </w:rPr>
        <w:t xml:space="preserve">ШПП „Трновско“, у територијалном и организационом смислу, </w:t>
      </w:r>
      <w:r w:rsidR="00C541B7" w:rsidRPr="00214482">
        <w:rPr>
          <w:color w:val="000000" w:themeColor="text1"/>
          <w:lang w:val="sr-Cyrl-BA"/>
        </w:rPr>
        <w:t>п</w:t>
      </w:r>
      <w:r w:rsidRPr="00214482">
        <w:rPr>
          <w:color w:val="000000" w:themeColor="text1"/>
          <w:lang w:val="sr-Cyrl-BA"/>
        </w:rPr>
        <w:t>одјељено</w:t>
      </w:r>
      <w:r w:rsidR="00C541B7" w:rsidRPr="00214482">
        <w:rPr>
          <w:color w:val="000000" w:themeColor="text1"/>
          <w:lang w:val="sr-Cyrl-BA"/>
        </w:rPr>
        <w:t xml:space="preserve"> је</w:t>
      </w:r>
      <w:r w:rsidRPr="00214482">
        <w:rPr>
          <w:color w:val="000000" w:themeColor="text1"/>
          <w:lang w:val="sr-Cyrl-BA"/>
        </w:rPr>
        <w:t xml:space="preserve"> на 3 привредне јединице: </w:t>
      </w:r>
    </w:p>
    <w:p w14:paraId="157BB256" w14:textId="77777777" w:rsidR="00200238" w:rsidRPr="00214482" w:rsidRDefault="00200238">
      <w:pPr>
        <w:pStyle w:val="Default"/>
        <w:numPr>
          <w:ilvl w:val="0"/>
          <w:numId w:val="23"/>
        </w:numPr>
        <w:jc w:val="both"/>
        <w:rPr>
          <w:color w:val="000000" w:themeColor="text1"/>
          <w:lang w:val="sr-Cyrl-BA"/>
        </w:rPr>
      </w:pPr>
      <w:r w:rsidRPr="00214482">
        <w:rPr>
          <w:color w:val="000000" w:themeColor="text1"/>
          <w:lang w:val="sr-Cyrl-BA"/>
        </w:rPr>
        <w:t xml:space="preserve">ПЈ „Црна ријека- Жељезница“, </w:t>
      </w:r>
    </w:p>
    <w:p w14:paraId="45753E65" w14:textId="77777777" w:rsidR="00200238" w:rsidRPr="00214482" w:rsidRDefault="00200238">
      <w:pPr>
        <w:pStyle w:val="Default"/>
        <w:numPr>
          <w:ilvl w:val="0"/>
          <w:numId w:val="23"/>
        </w:numPr>
        <w:jc w:val="both"/>
        <w:rPr>
          <w:color w:val="000000" w:themeColor="text1"/>
          <w:lang w:val="sr-Cyrl-BA"/>
        </w:rPr>
      </w:pPr>
      <w:r w:rsidRPr="00214482">
        <w:rPr>
          <w:color w:val="000000" w:themeColor="text1"/>
          <w:lang w:val="sr-Cyrl-BA"/>
        </w:rPr>
        <w:t xml:space="preserve">ПЈ „Касиндолска ријека“ и </w:t>
      </w:r>
    </w:p>
    <w:p w14:paraId="3DE78886" w14:textId="77777777" w:rsidR="00200238" w:rsidRPr="00214482" w:rsidRDefault="00200238">
      <w:pPr>
        <w:pStyle w:val="Default"/>
        <w:numPr>
          <w:ilvl w:val="0"/>
          <w:numId w:val="23"/>
        </w:numPr>
        <w:jc w:val="both"/>
        <w:rPr>
          <w:color w:val="000000" w:themeColor="text1"/>
          <w:lang w:val="sr-Cyrl-BA"/>
        </w:rPr>
      </w:pPr>
      <w:r w:rsidRPr="00214482">
        <w:rPr>
          <w:color w:val="000000" w:themeColor="text1"/>
          <w:lang w:val="sr-Cyrl-BA"/>
        </w:rPr>
        <w:t>ПЈ „Хојта-Пресјеница“.</w:t>
      </w:r>
    </w:p>
    <w:p w14:paraId="124340B1" w14:textId="77777777" w:rsidR="00214482" w:rsidRDefault="00214482" w:rsidP="00200238">
      <w:pPr>
        <w:pStyle w:val="Default"/>
        <w:jc w:val="both"/>
        <w:rPr>
          <w:color w:val="000000" w:themeColor="text1"/>
          <w:lang w:val="sr-Cyrl-BA"/>
        </w:rPr>
      </w:pPr>
    </w:p>
    <w:p w14:paraId="766D62BB" w14:textId="168548B7" w:rsidR="00200238" w:rsidRPr="00214482" w:rsidRDefault="00200238" w:rsidP="00200238">
      <w:pPr>
        <w:pStyle w:val="Default"/>
        <w:jc w:val="both"/>
        <w:rPr>
          <w:color w:val="000000" w:themeColor="text1"/>
        </w:rPr>
      </w:pPr>
      <w:r w:rsidRPr="00214482">
        <w:rPr>
          <w:color w:val="000000" w:themeColor="text1"/>
          <w:lang w:val="sr-Cyrl-BA"/>
        </w:rPr>
        <w:t xml:space="preserve">Такође, издвојене су и формиране сљедеће категорије шума и шумског земљишта: Високе шуме са природном обновом, Високе деградиране шуме, Шумске културе, Изданачке шуме, Површине подесне за пошумљавање и газдовање, Површине неподесне за газдовање. </w:t>
      </w:r>
    </w:p>
    <w:p w14:paraId="5D7188E8" w14:textId="77777777" w:rsidR="00200238" w:rsidRPr="00214482" w:rsidRDefault="00200238" w:rsidP="00200238">
      <w:pPr>
        <w:pStyle w:val="Default"/>
        <w:jc w:val="both"/>
        <w:rPr>
          <w:color w:val="000000" w:themeColor="text1"/>
        </w:rPr>
      </w:pPr>
    </w:p>
    <w:p w14:paraId="7F36FF50" w14:textId="0B2D071B" w:rsidR="00200238" w:rsidRPr="00214482" w:rsidRDefault="00200238" w:rsidP="00200238">
      <w:pPr>
        <w:pStyle w:val="Default"/>
        <w:jc w:val="both"/>
        <w:rPr>
          <w:color w:val="000000" w:themeColor="text1"/>
        </w:rPr>
      </w:pPr>
      <w:r w:rsidRPr="00214482">
        <w:rPr>
          <w:color w:val="000000" w:themeColor="text1"/>
          <w:lang w:val="sr-Cyrl-BA"/>
        </w:rPr>
        <w:t xml:space="preserve">Укупна површина којом управља ШГ „Трескавица“ Трново износи 9.828,53 </w:t>
      </w:r>
      <w:r w:rsidR="00C728D5">
        <w:rPr>
          <w:color w:val="000000" w:themeColor="text1"/>
          <w:lang w:val="sr-Cyrl-BA"/>
        </w:rPr>
        <w:t>ha</w:t>
      </w:r>
      <w:r w:rsidRPr="00214482">
        <w:rPr>
          <w:color w:val="000000" w:themeColor="text1"/>
          <w:lang w:val="sr-Cyrl-BA"/>
        </w:rPr>
        <w:t xml:space="preserve">, од чега је 1.338,29 </w:t>
      </w:r>
      <w:r w:rsidR="00C728D5">
        <w:rPr>
          <w:color w:val="000000" w:themeColor="text1"/>
          <w:lang w:val="sr-Cyrl-BA"/>
        </w:rPr>
        <w:t>ha</w:t>
      </w:r>
      <w:r w:rsidRPr="00214482">
        <w:rPr>
          <w:color w:val="000000" w:themeColor="text1"/>
          <w:lang w:val="sr-Latn-BA"/>
        </w:rPr>
        <w:t xml:space="preserve"> </w:t>
      </w:r>
      <w:r w:rsidRPr="00214482">
        <w:rPr>
          <w:color w:val="000000" w:themeColor="text1"/>
          <w:lang w:val="sr-Cyrl-BA"/>
        </w:rPr>
        <w:t>миниране површине</w:t>
      </w:r>
      <w:r w:rsidR="00C541B7" w:rsidRPr="00214482">
        <w:rPr>
          <w:color w:val="000000" w:themeColor="text1"/>
          <w:lang w:val="sr-Cyrl-BA"/>
        </w:rPr>
        <w:t>, што онемогућује експлоатацију шумског сортимента на том подручју.</w:t>
      </w:r>
      <w:r w:rsidRPr="00214482">
        <w:rPr>
          <w:color w:val="000000" w:themeColor="text1"/>
          <w:lang w:val="sr-Cyrl-BA"/>
        </w:rPr>
        <w:t xml:space="preserve"> Укупна узурпација је 4,15 </w:t>
      </w:r>
      <w:r w:rsidR="00C728D5">
        <w:rPr>
          <w:color w:val="000000" w:themeColor="text1"/>
          <w:lang w:val="sr-Cyrl-BA"/>
        </w:rPr>
        <w:t>ha</w:t>
      </w:r>
      <w:r w:rsidRPr="00214482">
        <w:rPr>
          <w:color w:val="000000" w:themeColor="text1"/>
          <w:lang w:val="sr-Cyrl-BA"/>
        </w:rPr>
        <w:t>.</w:t>
      </w:r>
      <w:r w:rsidR="00214482">
        <w:rPr>
          <w:color w:val="000000" w:themeColor="text1"/>
          <w:lang w:val="sr-Cyrl-RS"/>
        </w:rPr>
        <w:t xml:space="preserve"> </w:t>
      </w:r>
      <w:r w:rsidRPr="00214482">
        <w:rPr>
          <w:color w:val="000000" w:themeColor="text1"/>
          <w:lang w:val="sr-Cyrl-BA"/>
        </w:rPr>
        <w:t xml:space="preserve">Залиха свеукупне дрвне запремине у доба уређивања износи 1.837,805 </w:t>
      </w:r>
      <w:r w:rsidRPr="00214482">
        <w:rPr>
          <w:color w:val="000000" w:themeColor="text1"/>
        </w:rPr>
        <w:t>m</w:t>
      </w:r>
      <w:r w:rsidRPr="00214482">
        <w:rPr>
          <w:color w:val="000000" w:themeColor="text1"/>
          <w:lang w:val="sr-Cyrl-BA"/>
        </w:rPr>
        <w:t xml:space="preserve">³, просјечни годишњи запремински прираст у доба уређивања износи 41.161 </w:t>
      </w:r>
      <w:r w:rsidRPr="00214482">
        <w:rPr>
          <w:color w:val="000000" w:themeColor="text1"/>
        </w:rPr>
        <w:t>m</w:t>
      </w:r>
      <w:r w:rsidRPr="00214482">
        <w:rPr>
          <w:color w:val="000000" w:themeColor="text1"/>
          <w:lang w:val="sr-Cyrl-BA"/>
        </w:rPr>
        <w:t xml:space="preserve">³. Планирани десетогодишњи етат за период од 2024. до 2033. године износи 319.857 </w:t>
      </w:r>
      <w:r w:rsidRPr="00214482">
        <w:rPr>
          <w:color w:val="000000" w:themeColor="text1"/>
        </w:rPr>
        <w:t>m</w:t>
      </w:r>
      <w:r w:rsidRPr="00214482">
        <w:rPr>
          <w:color w:val="000000" w:themeColor="text1"/>
          <w:lang w:val="sr-Cyrl-BA"/>
        </w:rPr>
        <w:t>³.</w:t>
      </w:r>
    </w:p>
    <w:p w14:paraId="7BEDA415" w14:textId="77777777" w:rsidR="00200238" w:rsidRPr="00214482" w:rsidRDefault="00200238" w:rsidP="00200238">
      <w:pPr>
        <w:pStyle w:val="Default"/>
        <w:jc w:val="both"/>
        <w:rPr>
          <w:color w:val="000000" w:themeColor="text1"/>
        </w:rPr>
      </w:pPr>
    </w:p>
    <w:p w14:paraId="66BCBBED" w14:textId="11279D38" w:rsidR="00200238" w:rsidRPr="00214482" w:rsidRDefault="00200238" w:rsidP="00200238">
      <w:pPr>
        <w:pStyle w:val="Default"/>
        <w:jc w:val="both"/>
        <w:rPr>
          <w:color w:val="000000" w:themeColor="text1"/>
          <w:lang w:val="sr-Latn-BA"/>
        </w:rPr>
      </w:pPr>
      <w:r w:rsidRPr="00214482">
        <w:rPr>
          <w:color w:val="000000" w:themeColor="text1"/>
          <w:lang w:val="sr-Cyrl-BA"/>
        </w:rPr>
        <w:t xml:space="preserve">План шумско-узгојних радова се такође доноси на период од десет година и подразумијева радове у високим шумама са природном обновом и шумским културама и то: 488,30 </w:t>
      </w:r>
      <w:r w:rsidR="000E07D4">
        <w:rPr>
          <w:color w:val="000000" w:themeColor="text1"/>
          <w:lang w:val="sr-Cyrl-BA"/>
        </w:rPr>
        <w:t>х</w:t>
      </w:r>
      <w:r w:rsidRPr="00214482">
        <w:rPr>
          <w:color w:val="000000" w:themeColor="text1"/>
          <w:lang w:val="sr-Latn-BA"/>
        </w:rPr>
        <w:t>a</w:t>
      </w:r>
      <w:r w:rsidRPr="00214482">
        <w:rPr>
          <w:color w:val="000000" w:themeColor="text1"/>
          <w:lang w:val="sr-Cyrl-BA"/>
        </w:rPr>
        <w:t xml:space="preserve"> природне обнове састојина и припреме земљишта за природно подмлађивање, као и његе природног подмлатка; 8,89 </w:t>
      </w:r>
      <w:r w:rsidR="000E07D4">
        <w:rPr>
          <w:color w:val="000000" w:themeColor="text1"/>
          <w:lang w:val="sr-Cyrl-BA"/>
        </w:rPr>
        <w:t>х</w:t>
      </w:r>
      <w:r w:rsidRPr="00214482">
        <w:rPr>
          <w:color w:val="000000" w:themeColor="text1"/>
          <w:lang w:val="sr-Latn-BA"/>
        </w:rPr>
        <w:t xml:space="preserve">a </w:t>
      </w:r>
      <w:r w:rsidRPr="00214482">
        <w:rPr>
          <w:color w:val="000000" w:themeColor="text1"/>
          <w:lang w:val="sr-Cyrl-BA"/>
        </w:rPr>
        <w:t xml:space="preserve">пошумљавања; 0,89 </w:t>
      </w:r>
      <w:r w:rsidR="000E07D4">
        <w:rPr>
          <w:color w:val="000000" w:themeColor="text1"/>
          <w:lang w:val="sr-Cyrl-BA"/>
        </w:rPr>
        <w:t>х</w:t>
      </w:r>
      <w:r w:rsidRPr="00214482">
        <w:rPr>
          <w:color w:val="000000" w:themeColor="text1"/>
          <w:lang w:val="sr-Latn-BA"/>
        </w:rPr>
        <w:t>a</w:t>
      </w:r>
      <w:r w:rsidRPr="00214482">
        <w:rPr>
          <w:color w:val="000000" w:themeColor="text1"/>
          <w:lang w:val="sr-Cyrl-BA"/>
        </w:rPr>
        <w:t xml:space="preserve"> попуњавања; 8,89 </w:t>
      </w:r>
      <w:r w:rsidR="000E07D4">
        <w:rPr>
          <w:color w:val="000000" w:themeColor="text1"/>
          <w:lang w:val="sr-Cyrl-BA"/>
        </w:rPr>
        <w:t>х</w:t>
      </w:r>
      <w:r w:rsidRPr="00214482">
        <w:rPr>
          <w:color w:val="000000" w:themeColor="text1"/>
          <w:lang w:val="sr-Latn-BA"/>
        </w:rPr>
        <w:t xml:space="preserve">a </w:t>
      </w:r>
      <w:r w:rsidRPr="00214482">
        <w:rPr>
          <w:color w:val="000000" w:themeColor="text1"/>
          <w:lang w:val="sr-Cyrl-BA"/>
        </w:rPr>
        <w:t xml:space="preserve">његе пошумљених површина и 4.394,74 </w:t>
      </w:r>
      <w:r w:rsidR="000E07D4">
        <w:rPr>
          <w:color w:val="000000" w:themeColor="text1"/>
          <w:lang w:val="sr-Cyrl-BA"/>
        </w:rPr>
        <w:t>х</w:t>
      </w:r>
      <w:r w:rsidRPr="00214482">
        <w:rPr>
          <w:color w:val="000000" w:themeColor="text1"/>
          <w:lang w:val="sr-Latn-BA"/>
        </w:rPr>
        <w:t xml:space="preserve">a </w:t>
      </w:r>
      <w:r w:rsidRPr="00214482">
        <w:rPr>
          <w:color w:val="000000" w:themeColor="text1"/>
          <w:lang w:val="sr-Cyrl-BA"/>
        </w:rPr>
        <w:t xml:space="preserve">његе природних састојина. Планирају се и Ш-У радови у високим деградираним, изданачким шумама, </w:t>
      </w:r>
      <w:r w:rsidRPr="00214482">
        <w:rPr>
          <w:color w:val="000000" w:themeColor="text1"/>
          <w:lang w:val="sr-Cyrl-BA"/>
        </w:rPr>
        <w:lastRenderedPageBreak/>
        <w:t xml:space="preserve">шибљацима и голетима. Ту спада пошумљавање 218,96 </w:t>
      </w:r>
      <w:r w:rsidR="000E07D4">
        <w:rPr>
          <w:color w:val="000000" w:themeColor="text1"/>
          <w:lang w:val="sr-Cyrl-BA"/>
        </w:rPr>
        <w:t>х</w:t>
      </w:r>
      <w:r w:rsidRPr="00214482">
        <w:rPr>
          <w:color w:val="000000" w:themeColor="text1"/>
          <w:lang w:val="sr-Latn-BA"/>
        </w:rPr>
        <w:t>a</w:t>
      </w:r>
      <w:r w:rsidRPr="00214482">
        <w:rPr>
          <w:color w:val="000000" w:themeColor="text1"/>
          <w:lang w:val="sr-Cyrl-BA"/>
        </w:rPr>
        <w:t xml:space="preserve">, попуњавање 21,90 </w:t>
      </w:r>
      <w:r w:rsidR="000E07D4">
        <w:rPr>
          <w:color w:val="000000" w:themeColor="text1"/>
          <w:lang w:val="sr-Cyrl-BA"/>
        </w:rPr>
        <w:t>х</w:t>
      </w:r>
      <w:r w:rsidRPr="00214482">
        <w:rPr>
          <w:color w:val="000000" w:themeColor="text1"/>
          <w:lang w:val="sr-Latn-BA"/>
        </w:rPr>
        <w:t xml:space="preserve">a, </w:t>
      </w:r>
      <w:r w:rsidRPr="00214482">
        <w:rPr>
          <w:color w:val="000000" w:themeColor="text1"/>
          <w:lang w:val="sr-Cyrl-BA"/>
        </w:rPr>
        <w:t xml:space="preserve">њега култура 218,96 </w:t>
      </w:r>
      <w:r w:rsidR="000E07D4">
        <w:rPr>
          <w:color w:val="000000" w:themeColor="text1"/>
          <w:lang w:val="sr-Cyrl-BA"/>
        </w:rPr>
        <w:t>х</w:t>
      </w:r>
      <w:r w:rsidRPr="00214482">
        <w:rPr>
          <w:color w:val="000000" w:themeColor="text1"/>
          <w:lang w:val="sr-Latn-BA"/>
        </w:rPr>
        <w:t xml:space="preserve">a. </w:t>
      </w:r>
    </w:p>
    <w:p w14:paraId="71826E80" w14:textId="77777777" w:rsidR="00200238" w:rsidRPr="00214482" w:rsidRDefault="00200238" w:rsidP="00200238">
      <w:pPr>
        <w:pStyle w:val="Default"/>
        <w:jc w:val="both"/>
        <w:rPr>
          <w:color w:val="000000" w:themeColor="text1"/>
          <w:lang w:val="sr-Latn-BA"/>
        </w:rPr>
      </w:pPr>
    </w:p>
    <w:p w14:paraId="33D62AEC" w14:textId="77777777" w:rsidR="00200238" w:rsidRPr="00214482" w:rsidRDefault="00200238" w:rsidP="00200238">
      <w:pPr>
        <w:pStyle w:val="Default"/>
        <w:jc w:val="both"/>
        <w:rPr>
          <w:color w:val="000000" w:themeColor="text1"/>
          <w:lang w:val="sr-Cyrl-BA"/>
        </w:rPr>
      </w:pPr>
      <w:r w:rsidRPr="00214482">
        <w:rPr>
          <w:color w:val="000000" w:themeColor="text1"/>
          <w:lang w:val="sr-Cyrl-BA"/>
        </w:rPr>
        <w:t xml:space="preserve">Поред наведених послова искориштавања и шумско узгојних радова, газдинство води бригу и о заштити шума од штетног дјеловања човјека, стоке и дивљачи, заштити од биљних болести, инсеката и других штеточина, те заштити шума од елементарних непогода и пожара. </w:t>
      </w:r>
    </w:p>
    <w:p w14:paraId="408CEE20" w14:textId="77777777" w:rsidR="00C541B7" w:rsidRPr="00214482" w:rsidRDefault="00C541B7" w:rsidP="00DB2DB1">
      <w:pPr>
        <w:pStyle w:val="NoSpacing"/>
        <w:jc w:val="both"/>
        <w:rPr>
          <w:sz w:val="24"/>
          <w:szCs w:val="24"/>
          <w:lang w:val="sr-Cyrl-RS" w:eastAsia="hr-HR"/>
        </w:rPr>
      </w:pPr>
    </w:p>
    <w:p w14:paraId="422A1FE6" w14:textId="77777777" w:rsidR="00C541B7" w:rsidRPr="00214482" w:rsidRDefault="00C541B7" w:rsidP="00C541B7">
      <w:pPr>
        <w:pStyle w:val="Default"/>
        <w:rPr>
          <w:b/>
          <w:bCs/>
          <w:color w:val="000000" w:themeColor="text1"/>
          <w:lang w:val="sr-Cyrl-BA"/>
        </w:rPr>
      </w:pPr>
      <w:r w:rsidRPr="00214482">
        <w:rPr>
          <w:b/>
          <w:bCs/>
          <w:color w:val="000000" w:themeColor="text1"/>
          <w:lang w:val="sr-Cyrl-BA"/>
        </w:rPr>
        <w:t>Туризам</w:t>
      </w:r>
    </w:p>
    <w:p w14:paraId="4439D67F" w14:textId="1791DE1B" w:rsidR="00C541B7" w:rsidRPr="00214482" w:rsidRDefault="002702D9" w:rsidP="00C541B7">
      <w:pPr>
        <w:pStyle w:val="Default"/>
        <w:jc w:val="both"/>
        <w:rPr>
          <w:color w:val="000000" w:themeColor="text1"/>
          <w:lang w:val="sr-Cyrl-BA"/>
        </w:rPr>
      </w:pPr>
      <w:r>
        <w:rPr>
          <w:color w:val="000000" w:themeColor="text1"/>
          <w:lang w:val="sr-Cyrl-RS"/>
        </w:rPr>
        <w:t xml:space="preserve">Општина Трново има низ </w:t>
      </w:r>
      <w:r w:rsidR="00407367">
        <w:rPr>
          <w:color w:val="000000" w:themeColor="text1"/>
          <w:lang w:val="sr-Cyrl-RS"/>
        </w:rPr>
        <w:t xml:space="preserve">значајних потенцијала за развој туризма, поготово ако се има у виду да је </w:t>
      </w:r>
      <w:r w:rsidR="00407367">
        <w:rPr>
          <w:color w:val="000000" w:themeColor="text1"/>
          <w:lang w:val="sr-Cyrl-BA"/>
        </w:rPr>
        <w:t>с</w:t>
      </w:r>
      <w:r w:rsidR="00C541B7" w:rsidRPr="00214482">
        <w:rPr>
          <w:color w:val="000000" w:themeColor="text1"/>
          <w:lang w:val="sr-Cyrl-BA"/>
        </w:rPr>
        <w:t>мјештен</w:t>
      </w:r>
      <w:r w:rsidR="00C541B7" w:rsidRPr="00214482">
        <w:rPr>
          <w:color w:val="000000" w:themeColor="text1"/>
        </w:rPr>
        <w:t>a</w:t>
      </w:r>
      <w:r w:rsidR="00C541B7" w:rsidRPr="00214482">
        <w:rPr>
          <w:color w:val="000000" w:themeColor="text1"/>
          <w:lang w:val="sr-Cyrl-BA"/>
        </w:rPr>
        <w:t xml:space="preserve"> у планинским масивима</w:t>
      </w:r>
      <w:r w:rsidR="00407367">
        <w:rPr>
          <w:color w:val="000000" w:themeColor="text1"/>
          <w:lang w:val="sr-Cyrl-BA"/>
        </w:rPr>
        <w:t xml:space="preserve"> са </w:t>
      </w:r>
      <w:r w:rsidR="00C541B7" w:rsidRPr="00214482">
        <w:rPr>
          <w:color w:val="000000" w:themeColor="text1"/>
          <w:lang w:val="sr-Cyrl-BA"/>
        </w:rPr>
        <w:t xml:space="preserve">разноврсношћу потока и ријека, нетакнутом природом, </w:t>
      </w:r>
      <w:r w:rsidR="00407367">
        <w:rPr>
          <w:color w:val="000000" w:themeColor="text1"/>
          <w:lang w:val="sr-Cyrl-BA"/>
        </w:rPr>
        <w:t>а с друге стране, у непосредној близини великих градских центара. Као најзначајнији туристички потенцијали општине могу се издвојити:</w:t>
      </w:r>
    </w:p>
    <w:p w14:paraId="43BB3385" w14:textId="77777777" w:rsidR="00407367" w:rsidRDefault="00407367" w:rsidP="00214482">
      <w:pPr>
        <w:pStyle w:val="Default"/>
        <w:rPr>
          <w:color w:val="000000" w:themeColor="text1"/>
          <w:lang w:val="sr-Cyrl-BA"/>
        </w:rPr>
      </w:pPr>
    </w:p>
    <w:p w14:paraId="5F4AF090" w14:textId="76CBE28B" w:rsidR="00407367" w:rsidRDefault="00C541B7" w:rsidP="005F7BA6">
      <w:pPr>
        <w:pStyle w:val="Default"/>
        <w:numPr>
          <w:ilvl w:val="0"/>
          <w:numId w:val="30"/>
        </w:numPr>
        <w:jc w:val="both"/>
        <w:rPr>
          <w:color w:val="000000" w:themeColor="text1"/>
          <w:lang w:val="sr-Cyrl-BA"/>
        </w:rPr>
      </w:pPr>
      <w:r w:rsidRPr="000E07D4">
        <w:rPr>
          <w:i/>
          <w:iCs/>
          <w:color w:val="000000" w:themeColor="text1"/>
          <w:lang w:val="sr-Cyrl-BA"/>
        </w:rPr>
        <w:t>Планина Јахорина</w:t>
      </w:r>
      <w:r w:rsidRPr="00214482">
        <w:rPr>
          <w:color w:val="000000" w:themeColor="text1"/>
          <w:lang w:val="sr-Cyrl-BA"/>
        </w:rPr>
        <w:t xml:space="preserve"> је једна од најпознатијих и најпосјећенијих планина у Босни и Херцеговини. </w:t>
      </w:r>
      <w:r w:rsidR="00214482">
        <w:rPr>
          <w:b/>
          <w:bCs/>
          <w:color w:val="000000" w:themeColor="text1"/>
          <w:lang w:val="sr-Cyrl-BA"/>
        </w:rPr>
        <w:t xml:space="preserve"> </w:t>
      </w:r>
      <w:r w:rsidRPr="00214482">
        <w:rPr>
          <w:color w:val="000000" w:themeColor="text1"/>
          <w:lang w:val="sr-Cyrl-BA"/>
        </w:rPr>
        <w:t>Јахорина нуди бројне могућности</w:t>
      </w:r>
      <w:r w:rsidR="00407367">
        <w:rPr>
          <w:color w:val="000000" w:themeColor="text1"/>
          <w:lang w:val="sr-Cyrl-BA"/>
        </w:rPr>
        <w:t xml:space="preserve">, </w:t>
      </w:r>
      <w:r w:rsidRPr="00214482">
        <w:rPr>
          <w:color w:val="000000" w:themeColor="text1"/>
          <w:lang w:val="sr-Cyrl-BA"/>
        </w:rPr>
        <w:t xml:space="preserve">од скијања, планинарења и шетњи, до мирних тренутака </w:t>
      </w:r>
      <w:r w:rsidR="00235D92" w:rsidRPr="00214482">
        <w:rPr>
          <w:color w:val="000000" w:themeColor="text1"/>
          <w:lang w:val="sr-Cyrl-BA"/>
        </w:rPr>
        <w:t>и одмора у природи, далеко од градске вреве</w:t>
      </w:r>
      <w:r w:rsidRPr="00214482">
        <w:rPr>
          <w:color w:val="000000" w:themeColor="text1"/>
          <w:lang w:val="sr-Cyrl-BA"/>
        </w:rPr>
        <w:t xml:space="preserve">. </w:t>
      </w:r>
      <w:r w:rsidR="00407367">
        <w:rPr>
          <w:color w:val="000000" w:themeColor="text1"/>
          <w:lang w:val="sr-Cyrl-BA"/>
        </w:rPr>
        <w:t xml:space="preserve">У контексту проширења туристичких садржаја на Јахорини вриједи споменути и </w:t>
      </w:r>
      <w:r w:rsidR="00407367" w:rsidRPr="00407367">
        <w:rPr>
          <w:color w:val="000000" w:themeColor="text1"/>
          <w:lang w:val="sr-Cyrl-BA"/>
        </w:rPr>
        <w:t>пројекат изградње клизалишта на Јахорини (подручје општине Трново)</w:t>
      </w:r>
      <w:r w:rsidR="00407367">
        <w:rPr>
          <w:color w:val="000000" w:themeColor="text1"/>
          <w:lang w:val="sr-Cyrl-BA"/>
        </w:rPr>
        <w:t xml:space="preserve"> п</w:t>
      </w:r>
      <w:r w:rsidR="00407367" w:rsidRPr="00214482">
        <w:rPr>
          <w:color w:val="000000" w:themeColor="text1"/>
          <w:lang w:val="sr-Cyrl-BA"/>
        </w:rPr>
        <w:t>овршин</w:t>
      </w:r>
      <w:r w:rsidR="00407367">
        <w:rPr>
          <w:color w:val="000000" w:themeColor="text1"/>
          <w:lang w:val="sr-Cyrl-BA"/>
        </w:rPr>
        <w:t>е</w:t>
      </w:r>
      <w:r w:rsidR="00407367" w:rsidRPr="00214482">
        <w:rPr>
          <w:color w:val="000000" w:themeColor="text1"/>
          <w:lang w:val="sr-Cyrl-BA"/>
        </w:rPr>
        <w:t xml:space="preserve"> 30</w:t>
      </w:r>
      <w:r w:rsidR="00407367" w:rsidRPr="00214482">
        <w:rPr>
          <w:color w:val="000000" w:themeColor="text1"/>
          <w:lang w:val="sr-Latn-BA"/>
        </w:rPr>
        <w:t xml:space="preserve"> x 12,5 m</w:t>
      </w:r>
      <w:r w:rsidR="00407367">
        <w:rPr>
          <w:color w:val="000000" w:themeColor="text1"/>
          <w:lang w:val="sr-Cyrl-RS"/>
        </w:rPr>
        <w:t xml:space="preserve"> чиме ће </w:t>
      </w:r>
      <w:r w:rsidR="00407367" w:rsidRPr="00214482">
        <w:rPr>
          <w:color w:val="000000" w:themeColor="text1"/>
          <w:lang w:val="sr-Cyrl-BA"/>
        </w:rPr>
        <w:t>се употпунити зимска туристичка понуда, не само општине Трново, већ и цијеле Јахорине.</w:t>
      </w:r>
    </w:p>
    <w:p w14:paraId="1CAB3CC0" w14:textId="77777777" w:rsidR="005F7BA6" w:rsidRPr="005F7BA6" w:rsidRDefault="005F7BA6" w:rsidP="005F7BA6">
      <w:pPr>
        <w:pStyle w:val="Default"/>
        <w:ind w:left="720"/>
        <w:jc w:val="both"/>
        <w:rPr>
          <w:color w:val="000000" w:themeColor="text1"/>
          <w:lang w:val="sr-Cyrl-BA"/>
        </w:rPr>
      </w:pPr>
    </w:p>
    <w:p w14:paraId="5E794851" w14:textId="6426AB0A" w:rsidR="00CA5A39" w:rsidRPr="005F7BA6" w:rsidRDefault="00C541B7" w:rsidP="00CA5A39">
      <w:pPr>
        <w:pStyle w:val="Default"/>
        <w:numPr>
          <w:ilvl w:val="0"/>
          <w:numId w:val="29"/>
        </w:numPr>
        <w:jc w:val="both"/>
        <w:rPr>
          <w:b/>
          <w:bCs/>
          <w:color w:val="000000" w:themeColor="text1"/>
          <w:lang w:val="sr-Cyrl-BA"/>
        </w:rPr>
      </w:pPr>
      <w:r w:rsidRPr="000E07D4">
        <w:rPr>
          <w:i/>
          <w:iCs/>
          <w:color w:val="000000" w:themeColor="text1"/>
          <w:lang w:val="sr-Cyrl-BA"/>
        </w:rPr>
        <w:t>Планина Трескавица</w:t>
      </w:r>
      <w:r w:rsidRPr="00407367">
        <w:rPr>
          <w:color w:val="000000" w:themeColor="text1"/>
          <w:lang w:val="sr-Cyrl-BA"/>
        </w:rPr>
        <w:t xml:space="preserve"> важи за једну од најљепших планина овог краја. Њезина језера- Велико, Мало, Бијело и Црно - дјелују као огледала неба, </w:t>
      </w:r>
      <w:r w:rsidR="00235D92" w:rsidRPr="00407367">
        <w:rPr>
          <w:color w:val="000000" w:themeColor="text1"/>
          <w:lang w:val="sr-Cyrl-BA"/>
        </w:rPr>
        <w:t xml:space="preserve">а </w:t>
      </w:r>
      <w:r w:rsidRPr="00407367">
        <w:rPr>
          <w:color w:val="000000" w:themeColor="text1"/>
          <w:lang w:val="sr-Cyrl-BA"/>
        </w:rPr>
        <w:t>Трескавица је право уточиште за љубитеље планинарења, камповања и чистог зрака.</w:t>
      </w:r>
    </w:p>
    <w:p w14:paraId="54154C67" w14:textId="77777777" w:rsidR="005F7BA6" w:rsidRPr="005F7BA6" w:rsidRDefault="005F7BA6" w:rsidP="005F7BA6">
      <w:pPr>
        <w:pStyle w:val="Default"/>
        <w:ind w:left="720"/>
        <w:jc w:val="both"/>
        <w:rPr>
          <w:b/>
          <w:bCs/>
          <w:color w:val="000000" w:themeColor="text1"/>
          <w:lang w:val="sr-Cyrl-BA"/>
        </w:rPr>
      </w:pPr>
    </w:p>
    <w:p w14:paraId="67C4ABFA" w14:textId="2CC76C46" w:rsidR="00CA5A39" w:rsidRPr="005F7BA6" w:rsidRDefault="00CA5A39" w:rsidP="005F7BA6">
      <w:pPr>
        <w:pStyle w:val="Default"/>
        <w:numPr>
          <w:ilvl w:val="0"/>
          <w:numId w:val="29"/>
        </w:numPr>
        <w:jc w:val="both"/>
        <w:rPr>
          <w:b/>
          <w:bCs/>
          <w:color w:val="000000" w:themeColor="text1"/>
          <w:lang w:val="sr-Cyrl-BA"/>
        </w:rPr>
      </w:pPr>
      <w:r w:rsidRPr="00F47555">
        <w:rPr>
          <w:i/>
          <w:iCs/>
          <w:color w:val="000000" w:themeColor="text1"/>
          <w:lang w:val="sr-Cyrl-BA"/>
        </w:rPr>
        <w:t xml:space="preserve">Локалитет Рајски до </w:t>
      </w:r>
      <w:r w:rsidRPr="00F47555">
        <w:rPr>
          <w:color w:val="000000" w:themeColor="text1"/>
          <w:lang w:val="sr-Cyrl-BA"/>
        </w:rPr>
        <w:t>представља природни потенцијал који се у потпуности може ставити на располагање туристима, прије свега спортски терени и борилишта, који се могу ставити у функцију за припреме спортских клубова, одржавање различитих спортских манифестација.</w:t>
      </w:r>
    </w:p>
    <w:p w14:paraId="4C012CF6" w14:textId="77777777" w:rsidR="005F7BA6" w:rsidRPr="005F7BA6" w:rsidRDefault="005F7BA6" w:rsidP="005F7BA6">
      <w:pPr>
        <w:pStyle w:val="Default"/>
        <w:ind w:left="720"/>
        <w:jc w:val="both"/>
        <w:rPr>
          <w:b/>
          <w:bCs/>
          <w:color w:val="000000" w:themeColor="text1"/>
          <w:lang w:val="sr-Cyrl-BA"/>
        </w:rPr>
      </w:pPr>
    </w:p>
    <w:p w14:paraId="073A8659" w14:textId="4D4A461E" w:rsidR="009C583A" w:rsidRPr="005F7BA6" w:rsidRDefault="00CA5A39" w:rsidP="005F7BA6">
      <w:pPr>
        <w:pStyle w:val="Default"/>
        <w:numPr>
          <w:ilvl w:val="0"/>
          <w:numId w:val="29"/>
        </w:numPr>
        <w:jc w:val="both"/>
        <w:rPr>
          <w:b/>
          <w:bCs/>
          <w:color w:val="000000" w:themeColor="text1"/>
          <w:lang w:val="sr-Cyrl-BA"/>
        </w:rPr>
      </w:pPr>
      <w:r w:rsidRPr="00F47555">
        <w:rPr>
          <w:i/>
          <w:iCs/>
          <w:color w:val="000000" w:themeColor="text1"/>
          <w:lang w:val="sr-Cyrl-BA"/>
        </w:rPr>
        <w:t xml:space="preserve">Планинарски домови </w:t>
      </w:r>
      <w:r w:rsidRPr="00F47555">
        <w:rPr>
          <w:color w:val="000000" w:themeColor="text1"/>
          <w:lang w:val="sr-Cyrl-BA"/>
        </w:rPr>
        <w:t xml:space="preserve">који су изграђени дуж планинарских стаза и који су већ сада у функцији и пружају смјештај и исхрану планинарима. Потребно је напоменути да се </w:t>
      </w:r>
      <w:r w:rsidR="009C583A" w:rsidRPr="00F47555">
        <w:rPr>
          <w:color w:val="000000" w:themeColor="text1"/>
          <w:lang w:val="sr-Cyrl-BA"/>
        </w:rPr>
        <w:t>у склопу друштава „Трескавица“ и „Рунолист“ налазе планинарски домови.</w:t>
      </w:r>
    </w:p>
    <w:p w14:paraId="3CCB5DA5" w14:textId="77777777" w:rsidR="005F7BA6" w:rsidRPr="005F7BA6" w:rsidRDefault="005F7BA6" w:rsidP="005F7BA6">
      <w:pPr>
        <w:pStyle w:val="Default"/>
        <w:ind w:left="720"/>
        <w:jc w:val="both"/>
        <w:rPr>
          <w:b/>
          <w:bCs/>
          <w:color w:val="000000" w:themeColor="text1"/>
          <w:lang w:val="sr-Cyrl-BA"/>
        </w:rPr>
      </w:pPr>
    </w:p>
    <w:p w14:paraId="349FB4D3" w14:textId="1CC7A94B" w:rsidR="00407367" w:rsidRPr="005F7BA6" w:rsidRDefault="009C583A" w:rsidP="00407367">
      <w:pPr>
        <w:pStyle w:val="Default"/>
        <w:numPr>
          <w:ilvl w:val="0"/>
          <w:numId w:val="29"/>
        </w:numPr>
        <w:jc w:val="both"/>
        <w:rPr>
          <w:b/>
          <w:bCs/>
          <w:color w:val="000000" w:themeColor="text1"/>
          <w:lang w:val="sr-Cyrl-BA"/>
        </w:rPr>
      </w:pPr>
      <w:r w:rsidRPr="00F47555">
        <w:rPr>
          <w:i/>
          <w:iCs/>
          <w:color w:val="000000" w:themeColor="text1"/>
          <w:lang w:val="sr-Cyrl-BA"/>
        </w:rPr>
        <w:t xml:space="preserve">Ферате </w:t>
      </w:r>
      <w:r w:rsidRPr="00F47555">
        <w:rPr>
          <w:color w:val="000000" w:themeColor="text1"/>
          <w:lang w:val="sr-Cyrl-BA"/>
        </w:rPr>
        <w:t xml:space="preserve">као посебна инфраструктура за планинарски и екстремни спортски туризам су такође </w:t>
      </w:r>
      <w:r w:rsidR="005672D7" w:rsidRPr="00F47555">
        <w:rPr>
          <w:color w:val="000000" w:themeColor="text1"/>
          <w:lang w:val="sr-Cyrl-BA"/>
        </w:rPr>
        <w:t>изграђени на подручју општине Трново на планини Трескавици и већ се налазе у туристичкој понуди општине.</w:t>
      </w:r>
    </w:p>
    <w:p w14:paraId="0E53DBF6" w14:textId="77777777" w:rsidR="005F7BA6" w:rsidRPr="005F7BA6" w:rsidRDefault="005F7BA6" w:rsidP="005F7BA6">
      <w:pPr>
        <w:pStyle w:val="Default"/>
        <w:ind w:left="720"/>
        <w:jc w:val="both"/>
        <w:rPr>
          <w:b/>
          <w:bCs/>
          <w:color w:val="000000" w:themeColor="text1"/>
          <w:lang w:val="sr-Cyrl-BA"/>
        </w:rPr>
      </w:pPr>
    </w:p>
    <w:p w14:paraId="458DF633" w14:textId="4819EAAB" w:rsidR="00407367" w:rsidRPr="00407367" w:rsidRDefault="00C541B7">
      <w:pPr>
        <w:pStyle w:val="Default"/>
        <w:numPr>
          <w:ilvl w:val="0"/>
          <w:numId w:val="29"/>
        </w:numPr>
        <w:jc w:val="both"/>
        <w:rPr>
          <w:b/>
          <w:bCs/>
          <w:color w:val="000000" w:themeColor="text1"/>
          <w:lang w:val="sr-Cyrl-BA"/>
        </w:rPr>
      </w:pPr>
      <w:r w:rsidRPr="000E07D4">
        <w:rPr>
          <w:i/>
          <w:iCs/>
          <w:color w:val="000000" w:themeColor="text1"/>
          <w:lang w:val="sr-Cyrl-BA"/>
        </w:rPr>
        <w:t>Казани на Жељезници</w:t>
      </w:r>
      <w:r w:rsidR="000E07D4">
        <w:rPr>
          <w:color w:val="000000" w:themeColor="text1"/>
          <w:lang w:val="sr-Cyrl-BA"/>
        </w:rPr>
        <w:t xml:space="preserve"> - </w:t>
      </w:r>
      <w:r w:rsidRPr="00407367">
        <w:rPr>
          <w:color w:val="000000" w:themeColor="text1"/>
          <w:lang w:val="sr-Cyrl-BA"/>
        </w:rPr>
        <w:t>Кроз Трново протиче ријека Жељезница, која је током година обликовала чувене Казане</w:t>
      </w:r>
      <w:r w:rsidR="00407367">
        <w:rPr>
          <w:color w:val="000000" w:themeColor="text1"/>
          <w:lang w:val="sr-Cyrl-BA"/>
        </w:rPr>
        <w:t xml:space="preserve"> </w:t>
      </w:r>
      <w:r w:rsidRPr="00407367">
        <w:rPr>
          <w:color w:val="000000" w:themeColor="text1"/>
          <w:lang w:val="sr-Cyrl-BA"/>
        </w:rPr>
        <w:t xml:space="preserve">- стијене и водене базене јединствене љепоте. Ово мјесто је посебно </w:t>
      </w:r>
      <w:r w:rsidR="00407367">
        <w:rPr>
          <w:color w:val="000000" w:themeColor="text1"/>
          <w:lang w:val="sr-Cyrl-BA"/>
        </w:rPr>
        <w:t xml:space="preserve">привлачно </w:t>
      </w:r>
      <w:r w:rsidRPr="00407367">
        <w:rPr>
          <w:color w:val="000000" w:themeColor="text1"/>
          <w:lang w:val="sr-Cyrl-BA"/>
        </w:rPr>
        <w:t>током топлих љетних дана</w:t>
      </w:r>
      <w:r w:rsidR="00235D92" w:rsidRPr="00407367">
        <w:rPr>
          <w:color w:val="000000" w:themeColor="text1"/>
          <w:lang w:val="sr-Cyrl-BA"/>
        </w:rPr>
        <w:t>, када посјетиоци могу да уживају у одмору у природи, излетима или освјежењу у чистој води.</w:t>
      </w:r>
    </w:p>
    <w:p w14:paraId="0108458E" w14:textId="77777777" w:rsidR="00407367" w:rsidRDefault="00407367" w:rsidP="00407367">
      <w:pPr>
        <w:pStyle w:val="Default"/>
        <w:jc w:val="both"/>
        <w:rPr>
          <w:b/>
          <w:bCs/>
          <w:color w:val="000000" w:themeColor="text1"/>
          <w:lang w:val="sr-Cyrl-BA"/>
        </w:rPr>
      </w:pPr>
    </w:p>
    <w:p w14:paraId="56BD86CC" w14:textId="77777777" w:rsidR="00407367" w:rsidRDefault="00407367">
      <w:pPr>
        <w:pStyle w:val="Default"/>
        <w:numPr>
          <w:ilvl w:val="0"/>
          <w:numId w:val="29"/>
        </w:numPr>
        <w:jc w:val="both"/>
        <w:rPr>
          <w:color w:val="000000" w:themeColor="text1"/>
          <w:lang w:val="sr-Cyrl-BA"/>
        </w:rPr>
      </w:pPr>
      <w:r w:rsidRPr="000E07D4">
        <w:rPr>
          <w:i/>
          <w:iCs/>
          <w:color w:val="000000" w:themeColor="text1"/>
          <w:lang w:val="sr-Cyrl-BA"/>
        </w:rPr>
        <w:t>Ријеке и шуме</w:t>
      </w:r>
      <w:r w:rsidRPr="00214482">
        <w:rPr>
          <w:color w:val="000000" w:themeColor="text1"/>
          <w:lang w:val="sr-Cyrl-BA"/>
        </w:rPr>
        <w:t xml:space="preserve"> нуде прилике за спортски риболов и лов, а нетакнути пејзажи пружају бесконачне могућности за развој еколошког и авантуристичког туризма. </w:t>
      </w:r>
    </w:p>
    <w:p w14:paraId="263CFEF2" w14:textId="77777777" w:rsidR="005672D7" w:rsidRPr="005F7BA6" w:rsidRDefault="005672D7" w:rsidP="005F7BA6">
      <w:pPr>
        <w:rPr>
          <w:color w:val="000000" w:themeColor="text1"/>
          <w:lang w:val="sr-Cyrl-BA"/>
        </w:rPr>
      </w:pPr>
    </w:p>
    <w:p w14:paraId="10E49DB5" w14:textId="0C258096" w:rsidR="005672D7" w:rsidRPr="00F47555" w:rsidRDefault="005672D7">
      <w:pPr>
        <w:pStyle w:val="Default"/>
        <w:numPr>
          <w:ilvl w:val="0"/>
          <w:numId w:val="29"/>
        </w:numPr>
        <w:jc w:val="both"/>
        <w:rPr>
          <w:color w:val="000000" w:themeColor="text1"/>
          <w:lang w:val="sr-Cyrl-BA"/>
        </w:rPr>
      </w:pPr>
      <w:r w:rsidRPr="00F47555">
        <w:rPr>
          <w:i/>
          <w:iCs/>
          <w:color w:val="000000" w:themeColor="text1"/>
          <w:lang w:val="sr-Cyrl-BA"/>
        </w:rPr>
        <w:lastRenderedPageBreak/>
        <w:t xml:space="preserve">Капацитети и управљање риболовачким подручјем </w:t>
      </w:r>
      <w:r w:rsidRPr="00F47555">
        <w:rPr>
          <w:color w:val="000000" w:themeColor="text1"/>
          <w:lang w:val="sr-Cyrl-BA"/>
        </w:rPr>
        <w:t xml:space="preserve">представља </w:t>
      </w:r>
      <w:r w:rsidR="001D2907" w:rsidRPr="00F47555">
        <w:rPr>
          <w:color w:val="000000" w:themeColor="text1"/>
          <w:lang w:val="sr-Cyrl-BA"/>
        </w:rPr>
        <w:t xml:space="preserve">природни и туристички </w:t>
      </w:r>
      <w:r w:rsidRPr="00F47555">
        <w:rPr>
          <w:color w:val="000000" w:themeColor="text1"/>
          <w:lang w:val="sr-Cyrl-BA"/>
        </w:rPr>
        <w:t>капацитет, нарочито на ријеци Жељезници. Тренутно се управљање овим капацитетима налази на удружењу риболоваца са Источне Илиџе, али је у плану формирање риболовачког удружења Трново</w:t>
      </w:r>
      <w:r w:rsidR="001D2907" w:rsidRPr="00F47555">
        <w:rPr>
          <w:color w:val="000000" w:themeColor="text1"/>
          <w:lang w:val="sr-Cyrl-BA"/>
        </w:rPr>
        <w:t xml:space="preserve"> које ће у потпуности преузети управљање ријеком Жељезницом и капацитетима који се пружају у области риболова.</w:t>
      </w:r>
    </w:p>
    <w:p w14:paraId="2D82E3E0" w14:textId="77777777" w:rsidR="005672D7" w:rsidRPr="00F47555" w:rsidRDefault="005672D7" w:rsidP="00F47555">
      <w:pPr>
        <w:ind w:left="360"/>
        <w:rPr>
          <w:color w:val="000000" w:themeColor="text1"/>
          <w:lang w:val="sr-Cyrl-RS"/>
        </w:rPr>
      </w:pPr>
    </w:p>
    <w:p w14:paraId="1C5BD18F" w14:textId="50A7C852" w:rsidR="00C541B7" w:rsidRPr="00770AD1" w:rsidRDefault="00C541B7">
      <w:pPr>
        <w:pStyle w:val="Default"/>
        <w:numPr>
          <w:ilvl w:val="0"/>
          <w:numId w:val="29"/>
        </w:numPr>
        <w:jc w:val="both"/>
        <w:rPr>
          <w:b/>
          <w:bCs/>
          <w:color w:val="000000" w:themeColor="text1"/>
          <w:lang w:val="sr-Cyrl-BA"/>
        </w:rPr>
      </w:pPr>
      <w:r w:rsidRPr="00407367">
        <w:rPr>
          <w:color w:val="000000" w:themeColor="text1"/>
          <w:lang w:val="sr-Cyrl-BA"/>
        </w:rPr>
        <w:t>Поред главних планина и ријек</w:t>
      </w:r>
      <w:r w:rsidR="00235D92" w:rsidRPr="00407367">
        <w:rPr>
          <w:color w:val="000000" w:themeColor="text1"/>
          <w:lang w:val="sr-Cyrl-BA"/>
        </w:rPr>
        <w:t>а</w:t>
      </w:r>
      <w:r w:rsidR="00407367">
        <w:rPr>
          <w:color w:val="000000" w:themeColor="text1"/>
          <w:lang w:val="sr-Cyrl-BA"/>
        </w:rPr>
        <w:t xml:space="preserve"> посјетиоцима могу бити занимљива и </w:t>
      </w:r>
      <w:r w:rsidR="00407367" w:rsidRPr="000E07D4">
        <w:rPr>
          <w:i/>
          <w:iCs/>
          <w:color w:val="000000" w:themeColor="text1"/>
          <w:lang w:val="sr-Cyrl-BA"/>
        </w:rPr>
        <w:t>с</w:t>
      </w:r>
      <w:r w:rsidRPr="000E07D4">
        <w:rPr>
          <w:i/>
          <w:iCs/>
          <w:color w:val="000000" w:themeColor="text1"/>
          <w:lang w:val="sr-Cyrl-BA"/>
        </w:rPr>
        <w:t>еоска подручја</w:t>
      </w:r>
      <w:r w:rsidRPr="00407367">
        <w:rPr>
          <w:color w:val="000000" w:themeColor="text1"/>
          <w:lang w:val="sr-Cyrl-BA"/>
        </w:rPr>
        <w:t xml:space="preserve"> </w:t>
      </w:r>
      <w:r w:rsidR="00407367">
        <w:rPr>
          <w:color w:val="000000" w:themeColor="text1"/>
          <w:lang w:val="sr-Cyrl-BA"/>
        </w:rPr>
        <w:t xml:space="preserve">која </w:t>
      </w:r>
      <w:r w:rsidRPr="00407367">
        <w:rPr>
          <w:color w:val="000000" w:themeColor="text1"/>
          <w:lang w:val="sr-Cyrl-BA"/>
        </w:rPr>
        <w:t xml:space="preserve">нуде аутентични планински начин живота, домаћу храну и рукотворине, док планинске ливаде и излетишта представљају савршене локације за пикнике, камповање и шетње. </w:t>
      </w:r>
    </w:p>
    <w:p w14:paraId="3F275A71" w14:textId="77777777" w:rsidR="00770AD1" w:rsidRPr="005F7BA6" w:rsidRDefault="00770AD1" w:rsidP="005F7BA6">
      <w:pPr>
        <w:ind w:left="360"/>
        <w:rPr>
          <w:b/>
          <w:bCs/>
          <w:color w:val="000000" w:themeColor="text1"/>
          <w:lang w:val="sr-Latn-RS"/>
        </w:rPr>
      </w:pPr>
    </w:p>
    <w:p w14:paraId="7319C855" w14:textId="0F28B35F" w:rsidR="00770AD1" w:rsidRPr="00F47555" w:rsidRDefault="00770AD1">
      <w:pPr>
        <w:pStyle w:val="Default"/>
        <w:numPr>
          <w:ilvl w:val="0"/>
          <w:numId w:val="29"/>
        </w:numPr>
        <w:jc w:val="both"/>
        <w:rPr>
          <w:b/>
          <w:bCs/>
          <w:color w:val="000000" w:themeColor="text1"/>
          <w:lang w:val="sr-Cyrl-BA"/>
        </w:rPr>
      </w:pPr>
      <w:r w:rsidRPr="00F47555">
        <w:rPr>
          <w:i/>
          <w:iCs/>
          <w:color w:val="000000" w:themeColor="text1"/>
          <w:lang w:val="sr-Cyrl-BA"/>
        </w:rPr>
        <w:t xml:space="preserve">Традиционални производи, рукотворине и пољопривредни производи </w:t>
      </w:r>
      <w:r w:rsidRPr="00F47555">
        <w:rPr>
          <w:color w:val="000000" w:themeColor="text1"/>
          <w:lang w:val="sr-Cyrl-BA"/>
        </w:rPr>
        <w:t>могу бити велики капацитет у области туризма, наричито ако се плански и организовано приступи промоцији и продаји ових производа. Један од начина може представљати изградња Трновачке куће или пијаце на отвореном, која би у одређеним данима (нарочито у туристичкој љетној и зимској сезони), бити доступне туристима.</w:t>
      </w:r>
    </w:p>
    <w:p w14:paraId="7DD63E8B" w14:textId="77777777" w:rsidR="000837A6" w:rsidRPr="00214482" w:rsidRDefault="000837A6" w:rsidP="00C541B7">
      <w:pPr>
        <w:pStyle w:val="Default"/>
        <w:jc w:val="both"/>
        <w:rPr>
          <w:color w:val="000000" w:themeColor="text1"/>
          <w:lang w:val="sr-Cyrl-BA"/>
        </w:rPr>
      </w:pPr>
    </w:p>
    <w:p w14:paraId="013A32B0" w14:textId="32B719CE" w:rsidR="000837A6" w:rsidRPr="00214482" w:rsidRDefault="000837A6" w:rsidP="000837A6">
      <w:pPr>
        <w:pStyle w:val="Default"/>
        <w:jc w:val="both"/>
        <w:rPr>
          <w:color w:val="000000" w:themeColor="text1"/>
          <w:lang w:val="sr-Cyrl-BA"/>
        </w:rPr>
      </w:pPr>
      <w:r w:rsidRPr="00214482">
        <w:rPr>
          <w:color w:val="000000" w:themeColor="text1"/>
          <w:lang w:val="sr-Cyrl-BA"/>
        </w:rPr>
        <w:t>Евидентно је да туризам има веома значајну улогу у развоју привреде и општине у цјелини. Како је евидентирано у знаничној евиденцији, од 2021 године биљежи се значајан раст броја туриста који су посјетили општину. У 2021 години је то износило 53 евидентирана доласка са укупно 161 остварених ноћењем.</w:t>
      </w:r>
      <w:r>
        <w:rPr>
          <w:color w:val="000000" w:themeColor="text1"/>
          <w:lang w:val="sr-Cyrl-BA"/>
        </w:rPr>
        <w:t xml:space="preserve"> </w:t>
      </w:r>
      <w:r w:rsidRPr="00214482">
        <w:rPr>
          <w:color w:val="000000" w:themeColor="text1"/>
          <w:lang w:val="sr-Cyrl-BA"/>
        </w:rPr>
        <w:t xml:space="preserve">Током 2022 године евиднетиран је највећи број посјета са 918 посјетилаца, од </w:t>
      </w:r>
      <w:r w:rsidRPr="009F76C7">
        <w:rPr>
          <w:color w:val="000000" w:themeColor="text1"/>
          <w:lang w:val="sr-Cyrl-BA"/>
        </w:rPr>
        <w:t xml:space="preserve">чега </w:t>
      </w:r>
      <w:r w:rsidR="009F76C7" w:rsidRPr="009F76C7">
        <w:rPr>
          <w:color w:val="000000" w:themeColor="text1"/>
          <w:lang w:val="sr-Cyrl-BA"/>
        </w:rPr>
        <w:t>су</w:t>
      </w:r>
      <w:r w:rsidRPr="009F76C7">
        <w:rPr>
          <w:color w:val="000000" w:themeColor="text1"/>
          <w:lang w:val="sr-Cyrl-BA"/>
        </w:rPr>
        <w:t xml:space="preserve"> </w:t>
      </w:r>
      <w:r w:rsidRPr="00214482">
        <w:rPr>
          <w:color w:val="000000" w:themeColor="text1"/>
          <w:lang w:val="sr-Cyrl-BA"/>
        </w:rPr>
        <w:t>620 чинили страни туристи (или 67,53% од укупног броја остварених посјета), док је укупан број остварених ноћења у истој години износио 3</w:t>
      </w:r>
      <w:r>
        <w:rPr>
          <w:color w:val="000000" w:themeColor="text1"/>
          <w:lang w:val="sr-Cyrl-BA"/>
        </w:rPr>
        <w:t>.</w:t>
      </w:r>
      <w:r w:rsidRPr="00214482">
        <w:rPr>
          <w:color w:val="000000" w:themeColor="text1"/>
          <w:lang w:val="sr-Cyrl-BA"/>
        </w:rPr>
        <w:t>812, од чега су страни туристи остварили 3</w:t>
      </w:r>
      <w:r>
        <w:rPr>
          <w:color w:val="000000" w:themeColor="text1"/>
          <w:lang w:val="sr-Cyrl-BA"/>
        </w:rPr>
        <w:t>.</w:t>
      </w:r>
      <w:r w:rsidRPr="00214482">
        <w:rPr>
          <w:color w:val="000000" w:themeColor="text1"/>
          <w:lang w:val="sr-Cyrl-BA"/>
        </w:rPr>
        <w:t>082 ноћења (или 80,84% од укупно остварених ноћења).</w:t>
      </w:r>
    </w:p>
    <w:p w14:paraId="35B8F3FF" w14:textId="77777777" w:rsidR="00235D92" w:rsidRPr="00214482" w:rsidRDefault="00235D92" w:rsidP="00C541B7">
      <w:pPr>
        <w:pStyle w:val="Default"/>
        <w:jc w:val="both"/>
        <w:rPr>
          <w:b/>
          <w:bCs/>
          <w:color w:val="000000" w:themeColor="text1"/>
          <w:lang w:val="sr-Cyrl-BA"/>
        </w:rPr>
      </w:pPr>
    </w:p>
    <w:p w14:paraId="0D131FFA" w14:textId="1349E2AE" w:rsidR="00C541B7" w:rsidRPr="00214482" w:rsidRDefault="00235D92" w:rsidP="00235D92">
      <w:pPr>
        <w:pStyle w:val="Default"/>
        <w:jc w:val="center"/>
        <w:rPr>
          <w:i/>
          <w:iCs/>
          <w:color w:val="000000" w:themeColor="text1"/>
          <w:lang w:val="sr-Cyrl-BA"/>
        </w:rPr>
      </w:pPr>
      <w:r w:rsidRPr="00214482">
        <w:rPr>
          <w:i/>
          <w:iCs/>
          <w:color w:val="000000" w:themeColor="text1"/>
          <w:lang w:val="sr-Cyrl-BA"/>
        </w:rPr>
        <w:t>Табела</w:t>
      </w:r>
      <w:r w:rsidR="00407367">
        <w:rPr>
          <w:i/>
          <w:iCs/>
          <w:color w:val="000000" w:themeColor="text1"/>
          <w:lang w:val="sr-Cyrl-BA"/>
        </w:rPr>
        <w:t xml:space="preserve"> 19</w:t>
      </w:r>
      <w:r w:rsidRPr="00214482">
        <w:rPr>
          <w:i/>
          <w:iCs/>
          <w:color w:val="000000" w:themeColor="text1"/>
          <w:lang w:val="sr-Cyrl-BA"/>
        </w:rPr>
        <w:t xml:space="preserve">: </w:t>
      </w:r>
      <w:r w:rsidR="00C541B7" w:rsidRPr="00214482">
        <w:rPr>
          <w:color w:val="000000" w:themeColor="text1"/>
          <w:lang w:val="sr-Cyrl-BA"/>
        </w:rPr>
        <w:t>Преглед остварених долазака и остварених ноћења</w:t>
      </w:r>
    </w:p>
    <w:tbl>
      <w:tblPr>
        <w:tblStyle w:val="TableGrid"/>
        <w:tblW w:w="0" w:type="auto"/>
        <w:tblLook w:val="04A0" w:firstRow="1" w:lastRow="0" w:firstColumn="1" w:lastColumn="0" w:noHBand="0" w:noVBand="1"/>
      </w:tblPr>
      <w:tblGrid>
        <w:gridCol w:w="1282"/>
        <w:gridCol w:w="1282"/>
        <w:gridCol w:w="1282"/>
        <w:gridCol w:w="1284"/>
        <w:gridCol w:w="1282"/>
        <w:gridCol w:w="1282"/>
        <w:gridCol w:w="1285"/>
      </w:tblGrid>
      <w:tr w:rsidR="00235D92" w:rsidRPr="00214482" w14:paraId="10C21A96" w14:textId="77777777" w:rsidTr="00F47555">
        <w:trPr>
          <w:trHeight w:val="241"/>
        </w:trPr>
        <w:tc>
          <w:tcPr>
            <w:tcW w:w="1282" w:type="dxa"/>
            <w:shd w:val="clear" w:color="auto" w:fill="D0CECE" w:themeFill="background2" w:themeFillShade="E6"/>
          </w:tcPr>
          <w:p w14:paraId="31BE83A0" w14:textId="77777777" w:rsidR="00C541B7" w:rsidRPr="000837A6" w:rsidRDefault="00C541B7" w:rsidP="00330A4C">
            <w:pPr>
              <w:pStyle w:val="Default"/>
              <w:rPr>
                <w:b/>
                <w:bCs/>
                <w:color w:val="000000" w:themeColor="text1"/>
                <w:lang w:val="sr-Cyrl-BA"/>
              </w:rPr>
            </w:pPr>
          </w:p>
        </w:tc>
        <w:tc>
          <w:tcPr>
            <w:tcW w:w="3848" w:type="dxa"/>
            <w:gridSpan w:val="3"/>
            <w:shd w:val="clear" w:color="auto" w:fill="D0CECE" w:themeFill="background2" w:themeFillShade="E6"/>
          </w:tcPr>
          <w:p w14:paraId="74CC67BD" w14:textId="77777777" w:rsidR="00C541B7" w:rsidRPr="000837A6" w:rsidRDefault="00C541B7" w:rsidP="00235D92">
            <w:pPr>
              <w:pStyle w:val="Default"/>
              <w:jc w:val="center"/>
              <w:rPr>
                <w:b/>
                <w:bCs/>
                <w:color w:val="000000" w:themeColor="text1"/>
                <w:lang w:val="sr-Cyrl-BA"/>
              </w:rPr>
            </w:pPr>
            <w:r w:rsidRPr="000837A6">
              <w:rPr>
                <w:b/>
                <w:bCs/>
                <w:color w:val="000000" w:themeColor="text1"/>
                <w:lang w:val="sr-Cyrl-BA"/>
              </w:rPr>
              <w:t>Доласци</w:t>
            </w:r>
          </w:p>
        </w:tc>
        <w:tc>
          <w:tcPr>
            <w:tcW w:w="3849" w:type="dxa"/>
            <w:gridSpan w:val="3"/>
            <w:shd w:val="clear" w:color="auto" w:fill="D0CECE" w:themeFill="background2" w:themeFillShade="E6"/>
          </w:tcPr>
          <w:p w14:paraId="60B4BCF6" w14:textId="77777777" w:rsidR="00C541B7" w:rsidRPr="000837A6" w:rsidRDefault="00C541B7" w:rsidP="00235D92">
            <w:pPr>
              <w:pStyle w:val="Default"/>
              <w:jc w:val="center"/>
              <w:rPr>
                <w:b/>
                <w:bCs/>
                <w:color w:val="000000" w:themeColor="text1"/>
                <w:lang w:val="sr-Cyrl-BA"/>
              </w:rPr>
            </w:pPr>
            <w:r w:rsidRPr="000837A6">
              <w:rPr>
                <w:b/>
                <w:bCs/>
                <w:color w:val="000000" w:themeColor="text1"/>
                <w:lang w:val="sr-Cyrl-BA"/>
              </w:rPr>
              <w:t>Ноћења</w:t>
            </w:r>
          </w:p>
        </w:tc>
      </w:tr>
      <w:tr w:rsidR="00235D92" w:rsidRPr="00214482" w14:paraId="7C0CB0D9" w14:textId="77777777" w:rsidTr="00F47555">
        <w:trPr>
          <w:trHeight w:val="475"/>
        </w:trPr>
        <w:tc>
          <w:tcPr>
            <w:tcW w:w="1282" w:type="dxa"/>
            <w:shd w:val="clear" w:color="auto" w:fill="E7E6E6" w:themeFill="background2"/>
          </w:tcPr>
          <w:p w14:paraId="0182B195" w14:textId="5AD5D926" w:rsidR="00C541B7" w:rsidRPr="000837A6" w:rsidRDefault="000837A6" w:rsidP="00330A4C">
            <w:pPr>
              <w:pStyle w:val="Default"/>
              <w:rPr>
                <w:b/>
                <w:bCs/>
                <w:color w:val="000000" w:themeColor="text1"/>
                <w:lang w:val="sr-Cyrl-BA"/>
              </w:rPr>
            </w:pPr>
            <w:r w:rsidRPr="000837A6">
              <w:rPr>
                <w:b/>
                <w:bCs/>
                <w:color w:val="000000" w:themeColor="text1"/>
                <w:lang w:val="sr-Cyrl-BA"/>
              </w:rPr>
              <w:t>Година</w:t>
            </w:r>
          </w:p>
        </w:tc>
        <w:tc>
          <w:tcPr>
            <w:tcW w:w="1282" w:type="dxa"/>
            <w:shd w:val="clear" w:color="auto" w:fill="E7E6E6" w:themeFill="background2"/>
          </w:tcPr>
          <w:p w14:paraId="0DE34061" w14:textId="77777777" w:rsidR="00C541B7" w:rsidRPr="00214482" w:rsidRDefault="00C541B7" w:rsidP="00330A4C">
            <w:pPr>
              <w:pStyle w:val="Default"/>
              <w:rPr>
                <w:color w:val="000000" w:themeColor="text1"/>
                <w:lang w:val="sr-Cyrl-BA"/>
              </w:rPr>
            </w:pPr>
            <w:r w:rsidRPr="00214482">
              <w:rPr>
                <w:color w:val="000000" w:themeColor="text1"/>
                <w:lang w:val="sr-Cyrl-BA"/>
              </w:rPr>
              <w:t>Укупно</w:t>
            </w:r>
          </w:p>
        </w:tc>
        <w:tc>
          <w:tcPr>
            <w:tcW w:w="1282" w:type="dxa"/>
            <w:shd w:val="clear" w:color="auto" w:fill="E7E6E6" w:themeFill="background2"/>
          </w:tcPr>
          <w:p w14:paraId="622972E6" w14:textId="77777777" w:rsidR="00C541B7" w:rsidRPr="00214482" w:rsidRDefault="00C541B7" w:rsidP="00330A4C">
            <w:pPr>
              <w:pStyle w:val="Default"/>
              <w:rPr>
                <w:color w:val="000000" w:themeColor="text1"/>
                <w:lang w:val="sr-Cyrl-BA"/>
              </w:rPr>
            </w:pPr>
            <w:r w:rsidRPr="00214482">
              <w:rPr>
                <w:color w:val="000000" w:themeColor="text1"/>
                <w:lang w:val="sr-Cyrl-BA"/>
              </w:rPr>
              <w:t>Домаћи туристи</w:t>
            </w:r>
          </w:p>
        </w:tc>
        <w:tc>
          <w:tcPr>
            <w:tcW w:w="1282" w:type="dxa"/>
            <w:shd w:val="clear" w:color="auto" w:fill="E7E6E6" w:themeFill="background2"/>
          </w:tcPr>
          <w:p w14:paraId="6B29C698" w14:textId="77777777" w:rsidR="00C541B7" w:rsidRPr="00214482" w:rsidRDefault="00C541B7" w:rsidP="00330A4C">
            <w:pPr>
              <w:pStyle w:val="Default"/>
              <w:rPr>
                <w:color w:val="000000" w:themeColor="text1"/>
                <w:lang w:val="sr-Cyrl-BA"/>
              </w:rPr>
            </w:pPr>
            <w:r w:rsidRPr="00214482">
              <w:rPr>
                <w:color w:val="000000" w:themeColor="text1"/>
                <w:lang w:val="sr-Cyrl-BA"/>
              </w:rPr>
              <w:t>Страни туристи</w:t>
            </w:r>
          </w:p>
        </w:tc>
        <w:tc>
          <w:tcPr>
            <w:tcW w:w="1282" w:type="dxa"/>
            <w:shd w:val="clear" w:color="auto" w:fill="E7E6E6" w:themeFill="background2"/>
          </w:tcPr>
          <w:p w14:paraId="3CB4A011" w14:textId="77777777" w:rsidR="00C541B7" w:rsidRPr="00214482" w:rsidRDefault="00C541B7" w:rsidP="00330A4C">
            <w:pPr>
              <w:pStyle w:val="Default"/>
              <w:rPr>
                <w:color w:val="000000" w:themeColor="text1"/>
                <w:lang w:val="sr-Cyrl-BA"/>
              </w:rPr>
            </w:pPr>
            <w:r w:rsidRPr="00214482">
              <w:rPr>
                <w:color w:val="000000" w:themeColor="text1"/>
                <w:lang w:val="sr-Cyrl-BA"/>
              </w:rPr>
              <w:t>Укупно</w:t>
            </w:r>
          </w:p>
        </w:tc>
        <w:tc>
          <w:tcPr>
            <w:tcW w:w="1282" w:type="dxa"/>
            <w:shd w:val="clear" w:color="auto" w:fill="E7E6E6" w:themeFill="background2"/>
          </w:tcPr>
          <w:p w14:paraId="786D86E9" w14:textId="77777777" w:rsidR="00C541B7" w:rsidRPr="00214482" w:rsidRDefault="00C541B7" w:rsidP="00330A4C">
            <w:pPr>
              <w:pStyle w:val="Default"/>
              <w:rPr>
                <w:color w:val="000000" w:themeColor="text1"/>
                <w:lang w:val="sr-Cyrl-BA"/>
              </w:rPr>
            </w:pPr>
            <w:r w:rsidRPr="00214482">
              <w:rPr>
                <w:color w:val="000000" w:themeColor="text1"/>
                <w:lang w:val="sr-Cyrl-BA"/>
              </w:rPr>
              <w:t>Домаћи туристи</w:t>
            </w:r>
          </w:p>
        </w:tc>
        <w:tc>
          <w:tcPr>
            <w:tcW w:w="1283" w:type="dxa"/>
            <w:shd w:val="clear" w:color="auto" w:fill="E7E6E6" w:themeFill="background2"/>
          </w:tcPr>
          <w:p w14:paraId="1CDD9793" w14:textId="77777777" w:rsidR="00C541B7" w:rsidRPr="00214482" w:rsidRDefault="00C541B7" w:rsidP="00330A4C">
            <w:pPr>
              <w:pStyle w:val="Default"/>
              <w:rPr>
                <w:color w:val="000000" w:themeColor="text1"/>
                <w:lang w:val="sr-Cyrl-BA"/>
              </w:rPr>
            </w:pPr>
            <w:r w:rsidRPr="00214482">
              <w:rPr>
                <w:color w:val="000000" w:themeColor="text1"/>
                <w:lang w:val="sr-Cyrl-BA"/>
              </w:rPr>
              <w:t>Страни туристи</w:t>
            </w:r>
          </w:p>
        </w:tc>
      </w:tr>
      <w:tr w:rsidR="00235D92" w:rsidRPr="00214482" w14:paraId="23708675" w14:textId="77777777" w:rsidTr="00F47555">
        <w:trPr>
          <w:trHeight w:val="233"/>
        </w:trPr>
        <w:tc>
          <w:tcPr>
            <w:tcW w:w="1282" w:type="dxa"/>
          </w:tcPr>
          <w:p w14:paraId="0DE97BDB" w14:textId="0B6C3C9D" w:rsidR="00C541B7" w:rsidRPr="000837A6" w:rsidRDefault="00C541B7" w:rsidP="000837A6">
            <w:pPr>
              <w:pStyle w:val="Default"/>
              <w:jc w:val="center"/>
              <w:rPr>
                <w:b/>
                <w:bCs/>
                <w:color w:val="000000" w:themeColor="text1"/>
                <w:lang w:val="sr-Cyrl-BA"/>
              </w:rPr>
            </w:pPr>
            <w:r w:rsidRPr="000837A6">
              <w:rPr>
                <w:b/>
                <w:bCs/>
                <w:color w:val="000000" w:themeColor="text1"/>
                <w:lang w:val="sr-Cyrl-BA"/>
              </w:rPr>
              <w:t>2019</w:t>
            </w:r>
            <w:r w:rsidR="000837A6">
              <w:rPr>
                <w:b/>
                <w:bCs/>
                <w:color w:val="000000" w:themeColor="text1"/>
                <w:lang w:val="sr-Cyrl-BA"/>
              </w:rPr>
              <w:t>.</w:t>
            </w:r>
          </w:p>
        </w:tc>
        <w:tc>
          <w:tcPr>
            <w:tcW w:w="1282" w:type="dxa"/>
          </w:tcPr>
          <w:p w14:paraId="51414052"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w:t>
            </w:r>
          </w:p>
        </w:tc>
        <w:tc>
          <w:tcPr>
            <w:tcW w:w="1282" w:type="dxa"/>
          </w:tcPr>
          <w:p w14:paraId="4F4D79BB"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w:t>
            </w:r>
          </w:p>
        </w:tc>
        <w:tc>
          <w:tcPr>
            <w:tcW w:w="1282" w:type="dxa"/>
          </w:tcPr>
          <w:p w14:paraId="6A43E302"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w:t>
            </w:r>
          </w:p>
        </w:tc>
        <w:tc>
          <w:tcPr>
            <w:tcW w:w="1282" w:type="dxa"/>
          </w:tcPr>
          <w:p w14:paraId="4968A908"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w:t>
            </w:r>
          </w:p>
        </w:tc>
        <w:tc>
          <w:tcPr>
            <w:tcW w:w="1282" w:type="dxa"/>
          </w:tcPr>
          <w:p w14:paraId="4F29618F"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w:t>
            </w:r>
          </w:p>
        </w:tc>
        <w:tc>
          <w:tcPr>
            <w:tcW w:w="1283" w:type="dxa"/>
          </w:tcPr>
          <w:p w14:paraId="019099FF"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w:t>
            </w:r>
          </w:p>
        </w:tc>
      </w:tr>
      <w:tr w:rsidR="00235D92" w:rsidRPr="00214482" w14:paraId="7450F1DF" w14:textId="77777777" w:rsidTr="00F47555">
        <w:trPr>
          <w:trHeight w:val="241"/>
        </w:trPr>
        <w:tc>
          <w:tcPr>
            <w:tcW w:w="1282" w:type="dxa"/>
          </w:tcPr>
          <w:p w14:paraId="2EE30089" w14:textId="525E04C9" w:rsidR="00C541B7" w:rsidRPr="000837A6" w:rsidRDefault="00C541B7" w:rsidP="000837A6">
            <w:pPr>
              <w:pStyle w:val="Default"/>
              <w:jc w:val="center"/>
              <w:rPr>
                <w:b/>
                <w:bCs/>
                <w:color w:val="000000" w:themeColor="text1"/>
                <w:lang w:val="sr-Cyrl-BA"/>
              </w:rPr>
            </w:pPr>
            <w:r w:rsidRPr="000837A6">
              <w:rPr>
                <w:b/>
                <w:bCs/>
                <w:color w:val="000000" w:themeColor="text1"/>
                <w:lang w:val="sr-Cyrl-BA"/>
              </w:rPr>
              <w:t>2020</w:t>
            </w:r>
            <w:r w:rsidR="000837A6">
              <w:rPr>
                <w:b/>
                <w:bCs/>
                <w:color w:val="000000" w:themeColor="text1"/>
                <w:lang w:val="sr-Cyrl-BA"/>
              </w:rPr>
              <w:t>.</w:t>
            </w:r>
          </w:p>
        </w:tc>
        <w:tc>
          <w:tcPr>
            <w:tcW w:w="1282" w:type="dxa"/>
          </w:tcPr>
          <w:p w14:paraId="5598586E"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w:t>
            </w:r>
          </w:p>
        </w:tc>
        <w:tc>
          <w:tcPr>
            <w:tcW w:w="1282" w:type="dxa"/>
          </w:tcPr>
          <w:p w14:paraId="50854F2F"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w:t>
            </w:r>
          </w:p>
        </w:tc>
        <w:tc>
          <w:tcPr>
            <w:tcW w:w="1282" w:type="dxa"/>
          </w:tcPr>
          <w:p w14:paraId="253BB0B7"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w:t>
            </w:r>
          </w:p>
        </w:tc>
        <w:tc>
          <w:tcPr>
            <w:tcW w:w="1282" w:type="dxa"/>
          </w:tcPr>
          <w:p w14:paraId="7DF732DF"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w:t>
            </w:r>
          </w:p>
        </w:tc>
        <w:tc>
          <w:tcPr>
            <w:tcW w:w="1282" w:type="dxa"/>
          </w:tcPr>
          <w:p w14:paraId="0F677F6A"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w:t>
            </w:r>
          </w:p>
        </w:tc>
        <w:tc>
          <w:tcPr>
            <w:tcW w:w="1283" w:type="dxa"/>
          </w:tcPr>
          <w:p w14:paraId="108FB64A"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w:t>
            </w:r>
          </w:p>
        </w:tc>
      </w:tr>
      <w:tr w:rsidR="00235D92" w:rsidRPr="00214482" w14:paraId="562146C3" w14:textId="77777777" w:rsidTr="00F47555">
        <w:trPr>
          <w:trHeight w:val="233"/>
        </w:trPr>
        <w:tc>
          <w:tcPr>
            <w:tcW w:w="1282" w:type="dxa"/>
          </w:tcPr>
          <w:p w14:paraId="605BF2AB" w14:textId="7BEA843C" w:rsidR="00C541B7" w:rsidRPr="000837A6" w:rsidRDefault="00C541B7" w:rsidP="000837A6">
            <w:pPr>
              <w:pStyle w:val="Default"/>
              <w:jc w:val="center"/>
              <w:rPr>
                <w:b/>
                <w:bCs/>
                <w:color w:val="000000" w:themeColor="text1"/>
                <w:lang w:val="sr-Cyrl-BA"/>
              </w:rPr>
            </w:pPr>
            <w:r w:rsidRPr="000837A6">
              <w:rPr>
                <w:b/>
                <w:bCs/>
                <w:color w:val="000000" w:themeColor="text1"/>
                <w:lang w:val="sr-Cyrl-BA"/>
              </w:rPr>
              <w:t>2021</w:t>
            </w:r>
            <w:r w:rsidR="000837A6">
              <w:rPr>
                <w:b/>
                <w:bCs/>
                <w:color w:val="000000" w:themeColor="text1"/>
                <w:lang w:val="sr-Cyrl-BA"/>
              </w:rPr>
              <w:t>.</w:t>
            </w:r>
          </w:p>
        </w:tc>
        <w:tc>
          <w:tcPr>
            <w:tcW w:w="1282" w:type="dxa"/>
          </w:tcPr>
          <w:p w14:paraId="4279714C"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53</w:t>
            </w:r>
          </w:p>
        </w:tc>
        <w:tc>
          <w:tcPr>
            <w:tcW w:w="1282" w:type="dxa"/>
          </w:tcPr>
          <w:p w14:paraId="47FC4F05"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4</w:t>
            </w:r>
          </w:p>
        </w:tc>
        <w:tc>
          <w:tcPr>
            <w:tcW w:w="1282" w:type="dxa"/>
          </w:tcPr>
          <w:p w14:paraId="35704790"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49</w:t>
            </w:r>
          </w:p>
        </w:tc>
        <w:tc>
          <w:tcPr>
            <w:tcW w:w="1282" w:type="dxa"/>
          </w:tcPr>
          <w:p w14:paraId="2F762380"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161</w:t>
            </w:r>
          </w:p>
        </w:tc>
        <w:tc>
          <w:tcPr>
            <w:tcW w:w="1282" w:type="dxa"/>
          </w:tcPr>
          <w:p w14:paraId="623CA437"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14</w:t>
            </w:r>
          </w:p>
        </w:tc>
        <w:tc>
          <w:tcPr>
            <w:tcW w:w="1283" w:type="dxa"/>
          </w:tcPr>
          <w:p w14:paraId="4B74AD18"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147</w:t>
            </w:r>
          </w:p>
        </w:tc>
      </w:tr>
      <w:tr w:rsidR="00235D92" w:rsidRPr="00214482" w14:paraId="2F397E4C" w14:textId="77777777" w:rsidTr="00F47555">
        <w:trPr>
          <w:trHeight w:val="241"/>
        </w:trPr>
        <w:tc>
          <w:tcPr>
            <w:tcW w:w="1282" w:type="dxa"/>
          </w:tcPr>
          <w:p w14:paraId="55A486E6" w14:textId="6EDFDD3E" w:rsidR="00C541B7" w:rsidRPr="000837A6" w:rsidRDefault="00C541B7" w:rsidP="000837A6">
            <w:pPr>
              <w:pStyle w:val="Default"/>
              <w:jc w:val="center"/>
              <w:rPr>
                <w:b/>
                <w:bCs/>
                <w:color w:val="000000" w:themeColor="text1"/>
                <w:lang w:val="sr-Cyrl-BA"/>
              </w:rPr>
            </w:pPr>
            <w:r w:rsidRPr="000837A6">
              <w:rPr>
                <w:b/>
                <w:bCs/>
                <w:color w:val="000000" w:themeColor="text1"/>
                <w:lang w:val="sr-Cyrl-BA"/>
              </w:rPr>
              <w:t>2022</w:t>
            </w:r>
            <w:r w:rsidR="000837A6">
              <w:rPr>
                <w:b/>
                <w:bCs/>
                <w:color w:val="000000" w:themeColor="text1"/>
                <w:lang w:val="sr-Cyrl-BA"/>
              </w:rPr>
              <w:t>.</w:t>
            </w:r>
          </w:p>
        </w:tc>
        <w:tc>
          <w:tcPr>
            <w:tcW w:w="1282" w:type="dxa"/>
          </w:tcPr>
          <w:p w14:paraId="23D7FA27"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918</w:t>
            </w:r>
          </w:p>
        </w:tc>
        <w:tc>
          <w:tcPr>
            <w:tcW w:w="1282" w:type="dxa"/>
          </w:tcPr>
          <w:p w14:paraId="2FA4606B"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298</w:t>
            </w:r>
          </w:p>
        </w:tc>
        <w:tc>
          <w:tcPr>
            <w:tcW w:w="1282" w:type="dxa"/>
          </w:tcPr>
          <w:p w14:paraId="5013AFD4"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620</w:t>
            </w:r>
          </w:p>
        </w:tc>
        <w:tc>
          <w:tcPr>
            <w:tcW w:w="1282" w:type="dxa"/>
          </w:tcPr>
          <w:p w14:paraId="1E4D3262" w14:textId="672AE69B" w:rsidR="00C541B7" w:rsidRPr="00214482" w:rsidRDefault="00C541B7" w:rsidP="000837A6">
            <w:pPr>
              <w:pStyle w:val="Default"/>
              <w:jc w:val="right"/>
              <w:rPr>
                <w:color w:val="000000" w:themeColor="text1"/>
                <w:lang w:val="sr-Cyrl-BA"/>
              </w:rPr>
            </w:pPr>
            <w:r w:rsidRPr="00214482">
              <w:rPr>
                <w:color w:val="000000" w:themeColor="text1"/>
                <w:lang w:val="sr-Cyrl-BA"/>
              </w:rPr>
              <w:t>3</w:t>
            </w:r>
            <w:r w:rsidR="000837A6">
              <w:rPr>
                <w:color w:val="000000" w:themeColor="text1"/>
                <w:lang w:val="sr-Cyrl-BA"/>
              </w:rPr>
              <w:t>.</w:t>
            </w:r>
            <w:r w:rsidRPr="00214482">
              <w:rPr>
                <w:color w:val="000000" w:themeColor="text1"/>
                <w:lang w:val="sr-Cyrl-BA"/>
              </w:rPr>
              <w:t>812</w:t>
            </w:r>
          </w:p>
        </w:tc>
        <w:tc>
          <w:tcPr>
            <w:tcW w:w="1282" w:type="dxa"/>
          </w:tcPr>
          <w:p w14:paraId="12928F54"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723</w:t>
            </w:r>
          </w:p>
        </w:tc>
        <w:tc>
          <w:tcPr>
            <w:tcW w:w="1283" w:type="dxa"/>
          </w:tcPr>
          <w:p w14:paraId="1B91460F" w14:textId="1E08FF46" w:rsidR="00C541B7" w:rsidRPr="00214482" w:rsidRDefault="00C541B7" w:rsidP="000837A6">
            <w:pPr>
              <w:pStyle w:val="Default"/>
              <w:jc w:val="right"/>
              <w:rPr>
                <w:color w:val="000000" w:themeColor="text1"/>
                <w:lang w:val="sr-Cyrl-BA"/>
              </w:rPr>
            </w:pPr>
            <w:r w:rsidRPr="00214482">
              <w:rPr>
                <w:color w:val="000000" w:themeColor="text1"/>
                <w:lang w:val="sr-Cyrl-BA"/>
              </w:rPr>
              <w:t>3</w:t>
            </w:r>
            <w:r w:rsidR="000837A6">
              <w:rPr>
                <w:color w:val="000000" w:themeColor="text1"/>
                <w:lang w:val="sr-Cyrl-BA"/>
              </w:rPr>
              <w:t>.</w:t>
            </w:r>
            <w:r w:rsidRPr="00214482">
              <w:rPr>
                <w:color w:val="000000" w:themeColor="text1"/>
                <w:lang w:val="sr-Cyrl-BA"/>
              </w:rPr>
              <w:t>089</w:t>
            </w:r>
          </w:p>
        </w:tc>
      </w:tr>
      <w:tr w:rsidR="00235D92" w:rsidRPr="00214482" w14:paraId="3E8D9239" w14:textId="77777777" w:rsidTr="00F47555">
        <w:trPr>
          <w:trHeight w:val="233"/>
        </w:trPr>
        <w:tc>
          <w:tcPr>
            <w:tcW w:w="1282" w:type="dxa"/>
          </w:tcPr>
          <w:p w14:paraId="4BAF0313" w14:textId="1D377F7F" w:rsidR="00C541B7" w:rsidRPr="000837A6" w:rsidRDefault="00C541B7" w:rsidP="000837A6">
            <w:pPr>
              <w:pStyle w:val="Default"/>
              <w:jc w:val="center"/>
              <w:rPr>
                <w:b/>
                <w:bCs/>
                <w:color w:val="000000" w:themeColor="text1"/>
                <w:lang w:val="sr-Cyrl-BA"/>
              </w:rPr>
            </w:pPr>
            <w:r w:rsidRPr="000837A6">
              <w:rPr>
                <w:b/>
                <w:bCs/>
                <w:color w:val="000000" w:themeColor="text1"/>
                <w:lang w:val="sr-Cyrl-BA"/>
              </w:rPr>
              <w:t>2023</w:t>
            </w:r>
            <w:r w:rsidR="000837A6">
              <w:rPr>
                <w:b/>
                <w:bCs/>
                <w:color w:val="000000" w:themeColor="text1"/>
                <w:lang w:val="sr-Cyrl-BA"/>
              </w:rPr>
              <w:t>.</w:t>
            </w:r>
          </w:p>
        </w:tc>
        <w:tc>
          <w:tcPr>
            <w:tcW w:w="1282" w:type="dxa"/>
          </w:tcPr>
          <w:p w14:paraId="1415C519"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752</w:t>
            </w:r>
          </w:p>
        </w:tc>
        <w:tc>
          <w:tcPr>
            <w:tcW w:w="1282" w:type="dxa"/>
          </w:tcPr>
          <w:p w14:paraId="223717B7"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131</w:t>
            </w:r>
          </w:p>
        </w:tc>
        <w:tc>
          <w:tcPr>
            <w:tcW w:w="1282" w:type="dxa"/>
          </w:tcPr>
          <w:p w14:paraId="369593D5"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621</w:t>
            </w:r>
          </w:p>
        </w:tc>
        <w:tc>
          <w:tcPr>
            <w:tcW w:w="1282" w:type="dxa"/>
          </w:tcPr>
          <w:p w14:paraId="23552FBE" w14:textId="73DDC62F" w:rsidR="00C541B7" w:rsidRPr="00214482" w:rsidRDefault="00C541B7" w:rsidP="000837A6">
            <w:pPr>
              <w:pStyle w:val="Default"/>
              <w:jc w:val="right"/>
              <w:rPr>
                <w:color w:val="000000" w:themeColor="text1"/>
                <w:lang w:val="sr-Cyrl-BA"/>
              </w:rPr>
            </w:pPr>
            <w:r w:rsidRPr="00214482">
              <w:rPr>
                <w:color w:val="000000" w:themeColor="text1"/>
                <w:lang w:val="sr-Cyrl-BA"/>
              </w:rPr>
              <w:t>4</w:t>
            </w:r>
            <w:r w:rsidR="000837A6">
              <w:rPr>
                <w:color w:val="000000" w:themeColor="text1"/>
                <w:lang w:val="sr-Cyrl-BA"/>
              </w:rPr>
              <w:t>.</w:t>
            </w:r>
            <w:r w:rsidRPr="00214482">
              <w:rPr>
                <w:color w:val="000000" w:themeColor="text1"/>
                <w:lang w:val="sr-Cyrl-BA"/>
              </w:rPr>
              <w:t>472</w:t>
            </w:r>
          </w:p>
        </w:tc>
        <w:tc>
          <w:tcPr>
            <w:tcW w:w="1282" w:type="dxa"/>
          </w:tcPr>
          <w:p w14:paraId="16154BF1"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630</w:t>
            </w:r>
          </w:p>
        </w:tc>
        <w:tc>
          <w:tcPr>
            <w:tcW w:w="1283" w:type="dxa"/>
          </w:tcPr>
          <w:p w14:paraId="4A0F0DB4" w14:textId="5A35E031" w:rsidR="00C541B7" w:rsidRPr="00214482" w:rsidRDefault="00C541B7" w:rsidP="000837A6">
            <w:pPr>
              <w:pStyle w:val="Default"/>
              <w:jc w:val="right"/>
              <w:rPr>
                <w:color w:val="000000" w:themeColor="text1"/>
                <w:lang w:val="sr-Cyrl-BA"/>
              </w:rPr>
            </w:pPr>
            <w:r w:rsidRPr="00214482">
              <w:rPr>
                <w:color w:val="000000" w:themeColor="text1"/>
                <w:lang w:val="sr-Cyrl-BA"/>
              </w:rPr>
              <w:t>3</w:t>
            </w:r>
            <w:r w:rsidR="000837A6">
              <w:rPr>
                <w:color w:val="000000" w:themeColor="text1"/>
                <w:lang w:val="sr-Cyrl-BA"/>
              </w:rPr>
              <w:t>.</w:t>
            </w:r>
            <w:r w:rsidRPr="00214482">
              <w:rPr>
                <w:color w:val="000000" w:themeColor="text1"/>
                <w:lang w:val="sr-Cyrl-BA"/>
              </w:rPr>
              <w:t>842</w:t>
            </w:r>
          </w:p>
        </w:tc>
      </w:tr>
    </w:tbl>
    <w:p w14:paraId="582F7AC2" w14:textId="77777777" w:rsidR="00C541B7" w:rsidRPr="00214482" w:rsidRDefault="00C541B7" w:rsidP="00C541B7">
      <w:pPr>
        <w:pStyle w:val="Default"/>
        <w:jc w:val="center"/>
        <w:rPr>
          <w:i/>
          <w:iCs/>
          <w:color w:val="000000" w:themeColor="text1"/>
          <w:lang w:val="sr-Cyrl-BA"/>
        </w:rPr>
      </w:pPr>
      <w:r w:rsidRPr="00214482">
        <w:rPr>
          <w:i/>
          <w:iCs/>
          <w:color w:val="000000" w:themeColor="text1"/>
          <w:lang w:val="sr-Cyrl-BA"/>
        </w:rPr>
        <w:t>Извор: Републички завод за статистику РС</w:t>
      </w:r>
    </w:p>
    <w:p w14:paraId="30854D74" w14:textId="77777777" w:rsidR="00C541B7" w:rsidRPr="00214482" w:rsidRDefault="00C541B7" w:rsidP="00C541B7">
      <w:pPr>
        <w:pStyle w:val="Default"/>
        <w:jc w:val="center"/>
        <w:rPr>
          <w:i/>
          <w:iCs/>
          <w:color w:val="000000" w:themeColor="text1"/>
          <w:lang w:val="sr-Cyrl-BA"/>
        </w:rPr>
      </w:pPr>
    </w:p>
    <w:p w14:paraId="35EC8D5B" w14:textId="27FA5261" w:rsidR="00C541B7" w:rsidRPr="00214482" w:rsidRDefault="00C541B7" w:rsidP="00C541B7">
      <w:pPr>
        <w:pStyle w:val="Default"/>
        <w:jc w:val="both"/>
        <w:rPr>
          <w:color w:val="000000" w:themeColor="text1"/>
          <w:lang w:val="sr-Cyrl-BA"/>
        </w:rPr>
      </w:pPr>
      <w:r w:rsidRPr="00214482">
        <w:rPr>
          <w:color w:val="000000" w:themeColor="text1"/>
          <w:lang w:val="sr-Cyrl-BA"/>
        </w:rPr>
        <w:t>До пада у</w:t>
      </w:r>
      <w:r w:rsidRPr="009F76C7">
        <w:rPr>
          <w:color w:val="000000" w:themeColor="text1"/>
          <w:lang w:val="sr-Cyrl-BA"/>
        </w:rPr>
        <w:t xml:space="preserve"> оствар</w:t>
      </w:r>
      <w:r w:rsidR="009F76C7">
        <w:rPr>
          <w:color w:val="000000" w:themeColor="text1"/>
          <w:lang w:val="sr-Cyrl-BA"/>
        </w:rPr>
        <w:t>е</w:t>
      </w:r>
      <w:r w:rsidRPr="009F76C7">
        <w:rPr>
          <w:color w:val="000000" w:themeColor="text1"/>
          <w:lang w:val="sr-Cyrl-BA"/>
        </w:rPr>
        <w:t xml:space="preserve">ним </w:t>
      </w:r>
      <w:r w:rsidRPr="00214482">
        <w:rPr>
          <w:color w:val="000000" w:themeColor="text1"/>
          <w:lang w:val="sr-Cyrl-BA"/>
        </w:rPr>
        <w:t xml:space="preserve">посјетама долази током 2023 године када је остварено 752 посјете, од чега су страни туристи остварили 621 (или 82,57% од укупно остварног броја посјета), док је за исти период дошло до значајног броја </w:t>
      </w:r>
      <w:r w:rsidRPr="009F76C7">
        <w:rPr>
          <w:color w:val="000000" w:themeColor="text1"/>
          <w:lang w:val="sr-Cyrl-BA"/>
        </w:rPr>
        <w:t>оствар</w:t>
      </w:r>
      <w:r w:rsidR="009F76C7" w:rsidRPr="009F76C7">
        <w:rPr>
          <w:color w:val="000000" w:themeColor="text1"/>
          <w:lang w:val="sr-Cyrl-BA"/>
        </w:rPr>
        <w:t>е</w:t>
      </w:r>
      <w:r w:rsidRPr="009F76C7">
        <w:rPr>
          <w:color w:val="000000" w:themeColor="text1"/>
          <w:lang w:val="sr-Cyrl-BA"/>
        </w:rPr>
        <w:t>них</w:t>
      </w:r>
      <w:r w:rsidRPr="00214482">
        <w:rPr>
          <w:color w:val="000000" w:themeColor="text1"/>
          <w:lang w:val="sr-Cyrl-BA"/>
        </w:rPr>
        <w:t xml:space="preserve"> посјета у обиму од 4</w:t>
      </w:r>
      <w:r w:rsidR="000837A6">
        <w:rPr>
          <w:color w:val="000000" w:themeColor="text1"/>
          <w:lang w:val="sr-Cyrl-BA"/>
        </w:rPr>
        <w:t>.</w:t>
      </w:r>
      <w:r w:rsidRPr="00214482">
        <w:rPr>
          <w:color w:val="000000" w:themeColor="text1"/>
          <w:lang w:val="sr-Cyrl-BA"/>
        </w:rPr>
        <w:t>472 ноћења (од чега су страни туристи остварили 3842 ноћења или 85,91% од укупног броја остварених ноћења).</w:t>
      </w:r>
      <w:r w:rsidR="00F47555">
        <w:rPr>
          <w:color w:val="000000" w:themeColor="text1"/>
          <w:lang w:val="sr-Cyrl-BA"/>
        </w:rPr>
        <w:t xml:space="preserve"> </w:t>
      </w:r>
      <w:r w:rsidRPr="00214482">
        <w:rPr>
          <w:color w:val="000000" w:themeColor="text1"/>
          <w:lang w:val="sr-Cyrl-BA"/>
        </w:rPr>
        <w:t xml:space="preserve">Веома је битно увидјети чињеницу да се смањивао број посјета, те да је у истом периоду дошло до значајног броја </w:t>
      </w:r>
      <w:r w:rsidRPr="009F76C7">
        <w:rPr>
          <w:color w:val="000000" w:themeColor="text1"/>
          <w:lang w:val="sr-Cyrl-BA"/>
        </w:rPr>
        <w:t>оствар</w:t>
      </w:r>
      <w:r w:rsidR="009F76C7" w:rsidRPr="009F76C7">
        <w:rPr>
          <w:color w:val="000000" w:themeColor="text1"/>
          <w:lang w:val="sr-Cyrl-BA"/>
        </w:rPr>
        <w:t>е</w:t>
      </w:r>
      <w:r w:rsidRPr="009F76C7">
        <w:rPr>
          <w:color w:val="000000" w:themeColor="text1"/>
          <w:lang w:val="sr-Cyrl-BA"/>
        </w:rPr>
        <w:t>них ноћења. Овај податак иде у прилог томе да се повећавао период задржавања појединачних туриста (за 2022 годину износи 4,1 дан, док у 2023 години износи 5,9 дана)</w:t>
      </w:r>
      <w:r w:rsidR="000837A6" w:rsidRPr="009F76C7">
        <w:rPr>
          <w:color w:val="000000" w:themeColor="text1"/>
          <w:lang w:val="sr-Cyrl-BA"/>
        </w:rPr>
        <w:t xml:space="preserve"> што </w:t>
      </w:r>
      <w:r w:rsidRPr="009F76C7">
        <w:rPr>
          <w:color w:val="000000" w:themeColor="text1"/>
          <w:lang w:val="sr-Cyrl-BA"/>
        </w:rPr>
        <w:t xml:space="preserve">указује да се </w:t>
      </w:r>
      <w:r w:rsidRPr="009F76C7">
        <w:rPr>
          <w:color w:val="000000" w:themeColor="text1"/>
          <w:lang w:val="sr-Cyrl-BA"/>
        </w:rPr>
        <w:lastRenderedPageBreak/>
        <w:t>највећи број оствар</w:t>
      </w:r>
      <w:r w:rsidR="009F76C7" w:rsidRPr="009F76C7">
        <w:rPr>
          <w:color w:val="000000" w:themeColor="text1"/>
          <w:lang w:val="sr-Cyrl-BA"/>
        </w:rPr>
        <w:t>е</w:t>
      </w:r>
      <w:r w:rsidRPr="009F76C7">
        <w:rPr>
          <w:color w:val="000000" w:themeColor="text1"/>
          <w:lang w:val="sr-Cyrl-BA"/>
        </w:rPr>
        <w:t xml:space="preserve">них </w:t>
      </w:r>
      <w:r w:rsidRPr="00214482">
        <w:rPr>
          <w:color w:val="000000" w:themeColor="text1"/>
          <w:lang w:val="sr-Cyrl-BA"/>
        </w:rPr>
        <w:t xml:space="preserve">ноћења евидентирао у зимском периоду, када се у смјештајним капацитетима који се налазе на подручју Јахорине остварио највећи број евидентираних ноћења. </w:t>
      </w:r>
    </w:p>
    <w:p w14:paraId="4EF7BB84" w14:textId="77777777" w:rsidR="00C541B7" w:rsidRPr="00214482" w:rsidRDefault="00C541B7" w:rsidP="00C541B7">
      <w:pPr>
        <w:pStyle w:val="Default"/>
        <w:jc w:val="both"/>
        <w:rPr>
          <w:color w:val="000000" w:themeColor="text1"/>
          <w:lang w:val="sr-Cyrl-BA"/>
        </w:rPr>
      </w:pPr>
    </w:p>
    <w:p w14:paraId="553C8541" w14:textId="77777777" w:rsidR="00F47555" w:rsidRDefault="000837A6" w:rsidP="00F47555">
      <w:pPr>
        <w:pStyle w:val="Default"/>
        <w:jc w:val="both"/>
        <w:rPr>
          <w:color w:val="000000" w:themeColor="text1"/>
          <w:lang w:val="sr-Cyrl-BA"/>
        </w:rPr>
      </w:pPr>
      <w:r>
        <w:rPr>
          <w:color w:val="000000" w:themeColor="text1"/>
          <w:lang w:val="sr-Cyrl-BA"/>
        </w:rPr>
        <w:t>П</w:t>
      </w:r>
      <w:r w:rsidR="00C541B7" w:rsidRPr="00214482">
        <w:rPr>
          <w:color w:val="000000" w:themeColor="text1"/>
          <w:lang w:val="sr-Cyrl-BA"/>
        </w:rPr>
        <w:t>одатак о просјечном боравку туриста је значајно изнад просјека задржавања туриста на нивоу Републике Српске у истом посматраном периоду (за 2022 годину просјечан боравак је износио 2,4 дана, а у 2023 години је износио 2,3 дана).</w:t>
      </w:r>
      <w:r>
        <w:rPr>
          <w:color w:val="000000" w:themeColor="text1"/>
          <w:lang w:val="sr-Cyrl-BA"/>
        </w:rPr>
        <w:t xml:space="preserve"> То</w:t>
      </w:r>
      <w:r w:rsidR="00C541B7" w:rsidRPr="00214482">
        <w:rPr>
          <w:color w:val="000000" w:themeColor="text1"/>
          <w:lang w:val="sr-Cyrl-BA"/>
        </w:rPr>
        <w:t xml:space="preserve"> даје основу за </w:t>
      </w:r>
      <w:r w:rsidR="00235D92" w:rsidRPr="00214482">
        <w:rPr>
          <w:color w:val="000000" w:themeColor="text1"/>
          <w:lang w:val="sr-Cyrl-BA"/>
        </w:rPr>
        <w:t xml:space="preserve">планирање </w:t>
      </w:r>
      <w:r w:rsidR="00C541B7" w:rsidRPr="00214482">
        <w:rPr>
          <w:color w:val="000000" w:themeColor="text1"/>
          <w:lang w:val="sr-Cyrl-BA"/>
        </w:rPr>
        <w:t>д</w:t>
      </w:r>
      <w:r w:rsidR="00235D92" w:rsidRPr="00214482">
        <w:rPr>
          <w:color w:val="000000" w:themeColor="text1"/>
          <w:lang w:val="sr-Cyrl-BA"/>
        </w:rPr>
        <w:t>а</w:t>
      </w:r>
      <w:r w:rsidR="00C541B7" w:rsidRPr="00214482">
        <w:rPr>
          <w:color w:val="000000" w:themeColor="text1"/>
          <w:lang w:val="sr-Cyrl-BA"/>
        </w:rPr>
        <w:t>љ</w:t>
      </w:r>
      <w:r w:rsidR="00235D92" w:rsidRPr="00214482">
        <w:rPr>
          <w:color w:val="000000" w:themeColor="text1"/>
          <w:lang w:val="sr-Cyrl-BA"/>
        </w:rPr>
        <w:t>ег</w:t>
      </w:r>
      <w:r w:rsidR="00C541B7" w:rsidRPr="00214482">
        <w:rPr>
          <w:color w:val="000000" w:themeColor="text1"/>
          <w:lang w:val="sr-Cyrl-BA"/>
        </w:rPr>
        <w:t xml:space="preserve"> развој туризма, обзиром да је просјечан број дана</w:t>
      </w:r>
      <w:r w:rsidR="00906649" w:rsidRPr="00214482">
        <w:rPr>
          <w:color w:val="000000" w:themeColor="text1"/>
          <w:lang w:val="sr-Cyrl-BA"/>
        </w:rPr>
        <w:t xml:space="preserve"> боравка туриста,</w:t>
      </w:r>
      <w:r w:rsidR="00C541B7" w:rsidRPr="00214482">
        <w:rPr>
          <w:color w:val="000000" w:themeColor="text1"/>
          <w:lang w:val="sr-Cyrl-BA"/>
        </w:rPr>
        <w:t xml:space="preserve"> значајно изнад </w:t>
      </w:r>
      <w:r w:rsidR="00906649" w:rsidRPr="00214482">
        <w:rPr>
          <w:color w:val="000000" w:themeColor="text1"/>
          <w:lang w:val="sr-Cyrl-BA"/>
        </w:rPr>
        <w:t xml:space="preserve">републичког </w:t>
      </w:r>
      <w:r w:rsidR="00C541B7" w:rsidRPr="00214482">
        <w:rPr>
          <w:color w:val="000000" w:themeColor="text1"/>
          <w:lang w:val="sr-Cyrl-BA"/>
        </w:rPr>
        <w:t xml:space="preserve">просјека. На овакав начин развој туризма и вишедневно задржавање туриста омогућава туристичким бизнисима </w:t>
      </w:r>
      <w:r w:rsidR="00906649" w:rsidRPr="00214482">
        <w:rPr>
          <w:color w:val="000000" w:themeColor="text1"/>
          <w:lang w:val="sr-Cyrl-BA"/>
        </w:rPr>
        <w:t>(</w:t>
      </w:r>
      <w:r w:rsidR="00C541B7" w:rsidRPr="00214482">
        <w:rPr>
          <w:color w:val="000000" w:themeColor="text1"/>
          <w:lang w:val="sr-Cyrl-BA"/>
        </w:rPr>
        <w:t>и другим укљученим у ланце пружања услуга у туризму или снабд</w:t>
      </w:r>
      <w:r w:rsidR="00906649" w:rsidRPr="00214482">
        <w:rPr>
          <w:color w:val="000000" w:themeColor="text1"/>
          <w:lang w:val="sr-Cyrl-BA"/>
        </w:rPr>
        <w:t>и</w:t>
      </w:r>
      <w:r w:rsidR="00C541B7" w:rsidRPr="00214482">
        <w:rPr>
          <w:color w:val="000000" w:themeColor="text1"/>
          <w:lang w:val="sr-Cyrl-BA"/>
        </w:rPr>
        <w:t>јевања</w:t>
      </w:r>
      <w:r w:rsidR="00906649" w:rsidRPr="00214482">
        <w:rPr>
          <w:color w:val="000000" w:themeColor="text1"/>
          <w:lang w:val="sr-Cyrl-BA"/>
        </w:rPr>
        <w:t>)</w:t>
      </w:r>
      <w:r w:rsidR="00C541B7" w:rsidRPr="00214482">
        <w:rPr>
          <w:color w:val="000000" w:themeColor="text1"/>
          <w:lang w:val="sr-Cyrl-BA"/>
        </w:rPr>
        <w:t>, већу зараду кроз обезбјеђење услуга или пласман производа туристима, у односу на „излетнике“ који бораве на подручју одређене дестинације испод 24 часа.</w:t>
      </w:r>
      <w:r w:rsidR="00F47555">
        <w:rPr>
          <w:color w:val="000000" w:themeColor="text1"/>
          <w:lang w:val="sr-Cyrl-BA"/>
        </w:rPr>
        <w:t xml:space="preserve"> </w:t>
      </w:r>
    </w:p>
    <w:p w14:paraId="2186C66B" w14:textId="77777777" w:rsidR="00F47555" w:rsidRDefault="00F47555" w:rsidP="00F47555">
      <w:pPr>
        <w:pStyle w:val="Default"/>
        <w:jc w:val="both"/>
        <w:rPr>
          <w:color w:val="000000" w:themeColor="text1"/>
          <w:lang w:val="sr-Cyrl-BA"/>
        </w:rPr>
      </w:pPr>
    </w:p>
    <w:p w14:paraId="6E011835" w14:textId="0DD0E250" w:rsidR="000837A6" w:rsidRPr="00F47555" w:rsidRDefault="000837A6" w:rsidP="00F47555">
      <w:pPr>
        <w:pStyle w:val="Default"/>
        <w:jc w:val="both"/>
        <w:rPr>
          <w:color w:val="000000" w:themeColor="text1"/>
          <w:lang w:val="sr-Cyrl-BA"/>
        </w:rPr>
      </w:pPr>
      <w:r w:rsidRPr="005672D7">
        <w:rPr>
          <w:color w:val="000000" w:themeColor="text1"/>
          <w:lang w:val="sr-Cyrl-BA"/>
        </w:rPr>
        <w:t>Када су у питању смјештајни капацитети</w:t>
      </w:r>
      <w:r>
        <w:rPr>
          <w:color w:val="000000" w:themeColor="text1"/>
          <w:lang w:val="sr-Cyrl-BA"/>
        </w:rPr>
        <w:t xml:space="preserve">, </w:t>
      </w:r>
      <w:r>
        <w:rPr>
          <w:color w:val="000000" w:themeColor="text1"/>
          <w:lang w:val="sr-Cyrl-RS"/>
        </w:rPr>
        <w:t>е</w:t>
      </w:r>
      <w:r w:rsidRPr="00214482">
        <w:rPr>
          <w:color w:val="000000" w:themeColor="text1"/>
          <w:lang w:val="sr-Cyrl-RS"/>
        </w:rPr>
        <w:t>видентно је да се на простору општине Трново повећао број смјештајних капацитета, посебно у 2022 години, када је евидентиран и највећи број лежаја (487 лежаја), док је у наредном периоду дошло до наглог смањења броја лежаја (у 2024 години 253 лежаја).</w:t>
      </w:r>
      <w:r>
        <w:rPr>
          <w:color w:val="000000" w:themeColor="text1"/>
          <w:lang w:val="sr-Cyrl-RS"/>
        </w:rPr>
        <w:t xml:space="preserve"> У</w:t>
      </w:r>
      <w:r w:rsidRPr="00214482">
        <w:rPr>
          <w:color w:val="000000" w:themeColor="text1"/>
          <w:lang w:val="sr-Cyrl-RS"/>
        </w:rPr>
        <w:t xml:space="preserve"> истом периоду је дошло до наглог раста изградње и продаје стамбених јединица на територији Јахорине која припада општини Трново, али не јединица које су у сврху издавања туристима, што је донекле резултирало смањењем </w:t>
      </w:r>
      <w:r w:rsidR="000E07D4">
        <w:rPr>
          <w:color w:val="000000" w:themeColor="text1"/>
          <w:lang w:val="sr-Cyrl-RS"/>
        </w:rPr>
        <w:t xml:space="preserve">смјештајних </w:t>
      </w:r>
      <w:r w:rsidRPr="00214482">
        <w:rPr>
          <w:color w:val="000000" w:themeColor="text1"/>
          <w:lang w:val="sr-Cyrl-RS"/>
        </w:rPr>
        <w:t>капацитета</w:t>
      </w:r>
      <w:r w:rsidR="000E07D4">
        <w:rPr>
          <w:color w:val="000000" w:themeColor="text1"/>
          <w:lang w:val="sr-Cyrl-RS"/>
        </w:rPr>
        <w:t>.</w:t>
      </w:r>
    </w:p>
    <w:p w14:paraId="130CF84E" w14:textId="77777777" w:rsidR="00C541B7" w:rsidRPr="00214482" w:rsidRDefault="00C541B7" w:rsidP="00C541B7">
      <w:pPr>
        <w:pStyle w:val="Default"/>
        <w:rPr>
          <w:color w:val="000000" w:themeColor="text1"/>
          <w:lang w:val="sr-Cyrl-BA"/>
        </w:rPr>
      </w:pPr>
    </w:p>
    <w:p w14:paraId="739E7225" w14:textId="1D3F04F3" w:rsidR="00C541B7" w:rsidRPr="00214482" w:rsidRDefault="00C541B7" w:rsidP="00C541B7">
      <w:pPr>
        <w:pStyle w:val="NoSpacing"/>
        <w:jc w:val="center"/>
        <w:rPr>
          <w:rFonts w:cs="Calibri"/>
          <w:color w:val="000000" w:themeColor="text1"/>
          <w:sz w:val="24"/>
          <w:szCs w:val="24"/>
          <w:lang w:val="sr-Cyrl-RS"/>
        </w:rPr>
      </w:pPr>
      <w:r w:rsidRPr="00214482">
        <w:rPr>
          <w:rFonts w:cs="Calibri"/>
          <w:i/>
          <w:iCs/>
          <w:color w:val="000000" w:themeColor="text1"/>
          <w:sz w:val="24"/>
          <w:szCs w:val="24"/>
          <w:lang w:val="sr-Cyrl-RS"/>
        </w:rPr>
        <w:t>Табела</w:t>
      </w:r>
      <w:r w:rsidR="000837A6">
        <w:rPr>
          <w:rFonts w:cs="Calibri"/>
          <w:i/>
          <w:iCs/>
          <w:color w:val="000000" w:themeColor="text1"/>
          <w:sz w:val="24"/>
          <w:szCs w:val="24"/>
          <w:lang w:val="sr-Cyrl-RS"/>
        </w:rPr>
        <w:t xml:space="preserve"> 20</w:t>
      </w:r>
      <w:r w:rsidRPr="00214482">
        <w:rPr>
          <w:rFonts w:cs="Calibri"/>
          <w:i/>
          <w:iCs/>
          <w:color w:val="000000" w:themeColor="text1"/>
          <w:sz w:val="24"/>
          <w:szCs w:val="24"/>
          <w:lang w:val="sr-Cyrl-RS"/>
        </w:rPr>
        <w:t>.</w:t>
      </w:r>
      <w:r w:rsidRPr="00214482">
        <w:rPr>
          <w:rFonts w:cs="Calibri"/>
          <w:color w:val="000000" w:themeColor="text1"/>
          <w:sz w:val="24"/>
          <w:szCs w:val="24"/>
          <w:lang w:val="sr-Cyrl-RS"/>
        </w:rPr>
        <w:t xml:space="preserve"> Укупан број лежаја на подручју општине Трново</w:t>
      </w:r>
    </w:p>
    <w:tbl>
      <w:tblPr>
        <w:tblW w:w="6088" w:type="dxa"/>
        <w:jc w:val="center"/>
        <w:tblCellMar>
          <w:left w:w="0" w:type="dxa"/>
          <w:right w:w="0" w:type="dxa"/>
        </w:tblCellMar>
        <w:tblLook w:val="04A0" w:firstRow="1" w:lastRow="0" w:firstColumn="1" w:lastColumn="0" w:noHBand="0" w:noVBand="1"/>
      </w:tblPr>
      <w:tblGrid>
        <w:gridCol w:w="2260"/>
        <w:gridCol w:w="851"/>
        <w:gridCol w:w="709"/>
        <w:gridCol w:w="708"/>
        <w:gridCol w:w="851"/>
        <w:gridCol w:w="709"/>
      </w:tblGrid>
      <w:tr w:rsidR="00C541B7" w:rsidRPr="00214482" w14:paraId="6BA5A54B" w14:textId="77777777" w:rsidTr="00F47555">
        <w:trPr>
          <w:trHeight w:val="123"/>
          <w:jc w:val="center"/>
        </w:trPr>
        <w:tc>
          <w:tcPr>
            <w:tcW w:w="2260" w:type="dxa"/>
            <w:vMerge w:val="restart"/>
            <w:tcBorders>
              <w:top w:val="single" w:sz="8" w:space="0" w:color="000000"/>
              <w:left w:val="single" w:sz="8" w:space="0" w:color="000000"/>
              <w:right w:val="single" w:sz="8" w:space="0" w:color="000000"/>
            </w:tcBorders>
            <w:shd w:val="clear" w:color="auto" w:fill="E7E6E6" w:themeFill="background2"/>
            <w:tcMar>
              <w:top w:w="15" w:type="dxa"/>
              <w:left w:w="15" w:type="dxa"/>
              <w:bottom w:w="0" w:type="dxa"/>
              <w:right w:w="15" w:type="dxa"/>
            </w:tcMar>
            <w:vAlign w:val="center"/>
            <w:hideMark/>
          </w:tcPr>
          <w:p w14:paraId="208DDCEB" w14:textId="77777777" w:rsidR="00C541B7" w:rsidRPr="00214482" w:rsidRDefault="00C541B7" w:rsidP="00330A4C">
            <w:pPr>
              <w:pStyle w:val="NoSpacing"/>
              <w:jc w:val="center"/>
              <w:rPr>
                <w:rFonts w:eastAsia="Times New Roman" w:cs="Calibri"/>
                <w:b/>
                <w:bCs/>
                <w:color w:val="000000" w:themeColor="text1"/>
                <w:sz w:val="24"/>
                <w:szCs w:val="24"/>
                <w:lang w:val="sr-Cyrl-RS" w:eastAsia="en-GB"/>
              </w:rPr>
            </w:pPr>
            <w:r w:rsidRPr="00214482">
              <w:rPr>
                <w:rFonts w:cs="Calibri"/>
                <w:b/>
                <w:bCs/>
                <w:color w:val="000000" w:themeColor="text1"/>
                <w:sz w:val="24"/>
                <w:szCs w:val="24"/>
                <w:lang w:val="sr-Cyrl-RS"/>
              </w:rPr>
              <w:t>Укупан број лежаја</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noWrap/>
            <w:tcMar>
              <w:top w:w="15" w:type="dxa"/>
              <w:left w:w="15" w:type="dxa"/>
              <w:bottom w:w="0" w:type="dxa"/>
              <w:right w:w="15" w:type="dxa"/>
            </w:tcMar>
            <w:vAlign w:val="center"/>
            <w:hideMark/>
          </w:tcPr>
          <w:p w14:paraId="7D60F75D" w14:textId="77777777" w:rsidR="00C541B7" w:rsidRPr="00214482" w:rsidRDefault="00C541B7" w:rsidP="00330A4C">
            <w:pPr>
              <w:pStyle w:val="NoSpacing"/>
              <w:jc w:val="center"/>
              <w:rPr>
                <w:rFonts w:cs="Calibri"/>
                <w:b/>
                <w:bCs/>
                <w:color w:val="000000" w:themeColor="text1"/>
                <w:sz w:val="24"/>
                <w:szCs w:val="24"/>
                <w:lang w:val="sr-Cyrl-RS"/>
              </w:rPr>
            </w:pPr>
            <w:r w:rsidRPr="00214482">
              <w:rPr>
                <w:rFonts w:cs="Calibri"/>
                <w:b/>
                <w:bCs/>
                <w:color w:val="000000" w:themeColor="text1"/>
                <w:sz w:val="24"/>
                <w:szCs w:val="24"/>
              </w:rPr>
              <w:t>20</w:t>
            </w:r>
            <w:r w:rsidRPr="00214482">
              <w:rPr>
                <w:rFonts w:cs="Calibri"/>
                <w:b/>
                <w:bCs/>
                <w:color w:val="000000" w:themeColor="text1"/>
                <w:sz w:val="24"/>
                <w:szCs w:val="24"/>
                <w:lang w:val="sr-Cyrl-RS"/>
              </w:rPr>
              <w:t>20</w:t>
            </w:r>
            <w:r w:rsidRPr="00214482">
              <w:rPr>
                <w:rFonts w:cs="Calibri"/>
                <w:b/>
                <w:bCs/>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E7E6E6" w:themeFill="background2"/>
            <w:noWrap/>
            <w:tcMar>
              <w:top w:w="15" w:type="dxa"/>
              <w:left w:w="15" w:type="dxa"/>
              <w:bottom w:w="0" w:type="dxa"/>
              <w:right w:w="15" w:type="dxa"/>
            </w:tcMar>
            <w:vAlign w:val="center"/>
            <w:hideMark/>
          </w:tcPr>
          <w:p w14:paraId="0BFE9C61" w14:textId="77777777" w:rsidR="00C541B7" w:rsidRPr="00214482" w:rsidRDefault="00C541B7" w:rsidP="00330A4C">
            <w:pPr>
              <w:pStyle w:val="NoSpacing"/>
              <w:jc w:val="center"/>
              <w:rPr>
                <w:rFonts w:cs="Calibri"/>
                <w:b/>
                <w:bCs/>
                <w:color w:val="000000" w:themeColor="text1"/>
                <w:sz w:val="24"/>
                <w:szCs w:val="24"/>
                <w:lang w:val="sr-Cyrl-RS"/>
              </w:rPr>
            </w:pPr>
            <w:r w:rsidRPr="00214482">
              <w:rPr>
                <w:rFonts w:cs="Calibri"/>
                <w:b/>
                <w:bCs/>
                <w:color w:val="000000" w:themeColor="text1"/>
                <w:sz w:val="24"/>
                <w:szCs w:val="24"/>
              </w:rPr>
              <w:t>20</w:t>
            </w:r>
            <w:r w:rsidRPr="00214482">
              <w:rPr>
                <w:rFonts w:cs="Calibri"/>
                <w:b/>
                <w:bCs/>
                <w:color w:val="000000" w:themeColor="text1"/>
                <w:sz w:val="24"/>
                <w:szCs w:val="24"/>
                <w:lang w:val="sr-Cyrl-RS"/>
              </w:rPr>
              <w:t>21</w:t>
            </w:r>
            <w:r w:rsidRPr="00214482">
              <w:rPr>
                <w:rFonts w:cs="Calibri"/>
                <w:b/>
                <w:bCs/>
                <w:color w:val="000000" w:themeColor="text1"/>
                <w:sz w:val="24"/>
                <w:szCs w:val="24"/>
              </w:rPr>
              <w:t>.</w:t>
            </w:r>
          </w:p>
        </w:tc>
        <w:tc>
          <w:tcPr>
            <w:tcW w:w="708" w:type="dxa"/>
            <w:tcBorders>
              <w:top w:val="single" w:sz="4" w:space="0" w:color="auto"/>
              <w:left w:val="nil"/>
              <w:bottom w:val="single" w:sz="4" w:space="0" w:color="auto"/>
              <w:right w:val="single" w:sz="4" w:space="0" w:color="auto"/>
            </w:tcBorders>
            <w:shd w:val="clear" w:color="auto" w:fill="E7E6E6" w:themeFill="background2"/>
            <w:noWrap/>
            <w:tcMar>
              <w:top w:w="15" w:type="dxa"/>
              <w:left w:w="15" w:type="dxa"/>
              <w:bottom w:w="0" w:type="dxa"/>
              <w:right w:w="15" w:type="dxa"/>
            </w:tcMar>
            <w:vAlign w:val="center"/>
            <w:hideMark/>
          </w:tcPr>
          <w:p w14:paraId="41C1F6CD" w14:textId="77777777" w:rsidR="00C541B7" w:rsidRPr="00214482" w:rsidRDefault="00C541B7" w:rsidP="00330A4C">
            <w:pPr>
              <w:pStyle w:val="NoSpacing"/>
              <w:jc w:val="center"/>
              <w:rPr>
                <w:rFonts w:cs="Calibri"/>
                <w:b/>
                <w:bCs/>
                <w:color w:val="000000" w:themeColor="text1"/>
                <w:sz w:val="24"/>
                <w:szCs w:val="24"/>
                <w:lang w:val="sr-Cyrl-RS"/>
              </w:rPr>
            </w:pPr>
            <w:r w:rsidRPr="00214482">
              <w:rPr>
                <w:rFonts w:cs="Calibri"/>
                <w:b/>
                <w:bCs/>
                <w:color w:val="000000" w:themeColor="text1"/>
                <w:sz w:val="24"/>
                <w:szCs w:val="24"/>
              </w:rPr>
              <w:t>202</w:t>
            </w:r>
            <w:r w:rsidRPr="00214482">
              <w:rPr>
                <w:rFonts w:cs="Calibri"/>
                <w:b/>
                <w:bCs/>
                <w:color w:val="000000" w:themeColor="text1"/>
                <w:sz w:val="24"/>
                <w:szCs w:val="24"/>
                <w:lang w:val="sr-Cyrl-RS"/>
              </w:rPr>
              <w:t>2</w:t>
            </w:r>
            <w:r w:rsidRPr="00214482">
              <w:rPr>
                <w:rFonts w:cs="Calibri"/>
                <w:b/>
                <w:bCs/>
                <w:color w:val="000000" w:themeColor="text1"/>
                <w:sz w:val="24"/>
                <w:szCs w:val="24"/>
              </w:rPr>
              <w:t>.</w:t>
            </w:r>
          </w:p>
        </w:tc>
        <w:tc>
          <w:tcPr>
            <w:tcW w:w="851" w:type="dxa"/>
            <w:tcBorders>
              <w:top w:val="single" w:sz="4" w:space="0" w:color="auto"/>
              <w:left w:val="nil"/>
              <w:bottom w:val="single" w:sz="4" w:space="0" w:color="auto"/>
              <w:right w:val="single" w:sz="4" w:space="0" w:color="auto"/>
            </w:tcBorders>
            <w:shd w:val="clear" w:color="auto" w:fill="E7E6E6" w:themeFill="background2"/>
            <w:noWrap/>
            <w:tcMar>
              <w:top w:w="15" w:type="dxa"/>
              <w:left w:w="15" w:type="dxa"/>
              <w:bottom w:w="0" w:type="dxa"/>
              <w:right w:w="15" w:type="dxa"/>
            </w:tcMar>
            <w:vAlign w:val="center"/>
            <w:hideMark/>
          </w:tcPr>
          <w:p w14:paraId="4925EDD7" w14:textId="77777777" w:rsidR="00C541B7" w:rsidRPr="00214482" w:rsidRDefault="00C541B7" w:rsidP="00330A4C">
            <w:pPr>
              <w:pStyle w:val="NoSpacing"/>
              <w:jc w:val="center"/>
              <w:rPr>
                <w:rFonts w:cs="Calibri"/>
                <w:b/>
                <w:bCs/>
                <w:color w:val="000000" w:themeColor="text1"/>
                <w:sz w:val="24"/>
                <w:szCs w:val="24"/>
                <w:lang w:val="sr-Cyrl-RS"/>
              </w:rPr>
            </w:pPr>
            <w:r w:rsidRPr="00214482">
              <w:rPr>
                <w:rFonts w:cs="Calibri"/>
                <w:b/>
                <w:bCs/>
                <w:color w:val="000000" w:themeColor="text1"/>
                <w:sz w:val="24"/>
                <w:szCs w:val="24"/>
              </w:rPr>
              <w:t>202</w:t>
            </w:r>
            <w:r w:rsidRPr="00214482">
              <w:rPr>
                <w:rFonts w:cs="Calibri"/>
                <w:b/>
                <w:bCs/>
                <w:color w:val="000000" w:themeColor="text1"/>
                <w:sz w:val="24"/>
                <w:szCs w:val="24"/>
                <w:lang w:val="sr-Cyrl-RS"/>
              </w:rPr>
              <w:t>3</w:t>
            </w:r>
            <w:r w:rsidRPr="00214482">
              <w:rPr>
                <w:rFonts w:cs="Calibri"/>
                <w:b/>
                <w:bCs/>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E7E6E6" w:themeFill="background2"/>
            <w:noWrap/>
            <w:tcMar>
              <w:top w:w="15" w:type="dxa"/>
              <w:left w:w="15" w:type="dxa"/>
              <w:bottom w:w="0" w:type="dxa"/>
              <w:right w:w="15" w:type="dxa"/>
            </w:tcMar>
            <w:vAlign w:val="center"/>
            <w:hideMark/>
          </w:tcPr>
          <w:p w14:paraId="4F222300" w14:textId="77777777" w:rsidR="00C541B7" w:rsidRPr="00214482" w:rsidRDefault="00C541B7" w:rsidP="00330A4C">
            <w:pPr>
              <w:pStyle w:val="NoSpacing"/>
              <w:jc w:val="center"/>
              <w:rPr>
                <w:rFonts w:cs="Calibri"/>
                <w:b/>
                <w:bCs/>
                <w:color w:val="000000" w:themeColor="text1"/>
                <w:sz w:val="24"/>
                <w:szCs w:val="24"/>
                <w:lang w:val="sr-Cyrl-RS"/>
              </w:rPr>
            </w:pPr>
            <w:r w:rsidRPr="00214482">
              <w:rPr>
                <w:rFonts w:cs="Calibri"/>
                <w:b/>
                <w:bCs/>
                <w:color w:val="000000" w:themeColor="text1"/>
                <w:sz w:val="24"/>
                <w:szCs w:val="24"/>
              </w:rPr>
              <w:t>202</w:t>
            </w:r>
            <w:r w:rsidRPr="00214482">
              <w:rPr>
                <w:rFonts w:cs="Calibri"/>
                <w:b/>
                <w:bCs/>
                <w:color w:val="000000" w:themeColor="text1"/>
                <w:sz w:val="24"/>
                <w:szCs w:val="24"/>
                <w:lang w:val="sr-Cyrl-RS"/>
              </w:rPr>
              <w:t>4</w:t>
            </w:r>
            <w:r w:rsidRPr="00214482">
              <w:rPr>
                <w:rFonts w:cs="Calibri"/>
                <w:b/>
                <w:bCs/>
                <w:color w:val="000000" w:themeColor="text1"/>
                <w:sz w:val="24"/>
                <w:szCs w:val="24"/>
              </w:rPr>
              <w:t>.</w:t>
            </w:r>
          </w:p>
        </w:tc>
      </w:tr>
      <w:tr w:rsidR="00C541B7" w:rsidRPr="00214482" w14:paraId="7B6DB35C" w14:textId="77777777" w:rsidTr="00F47555">
        <w:trPr>
          <w:trHeight w:val="262"/>
          <w:jc w:val="center"/>
        </w:trPr>
        <w:tc>
          <w:tcPr>
            <w:tcW w:w="2260" w:type="dxa"/>
            <w:vMerge/>
            <w:tcBorders>
              <w:left w:val="single" w:sz="8" w:space="0" w:color="000000"/>
              <w:bottom w:val="single" w:sz="8" w:space="0" w:color="000000"/>
              <w:right w:val="single" w:sz="8" w:space="0" w:color="000000"/>
            </w:tcBorders>
            <w:shd w:val="clear" w:color="000000" w:fill="BFBFBF"/>
            <w:tcMar>
              <w:top w:w="15" w:type="dxa"/>
              <w:left w:w="15" w:type="dxa"/>
              <w:bottom w:w="0" w:type="dxa"/>
              <w:right w:w="15" w:type="dxa"/>
            </w:tcMar>
            <w:vAlign w:val="center"/>
            <w:hideMark/>
          </w:tcPr>
          <w:p w14:paraId="4CC31679" w14:textId="77777777" w:rsidR="00C541B7" w:rsidRPr="00214482" w:rsidRDefault="00C541B7" w:rsidP="00330A4C">
            <w:pPr>
              <w:rPr>
                <w:rFonts w:ascii="Calibri" w:hAnsi="Calibri" w:cs="Calibri"/>
                <w:b/>
                <w:bCs/>
                <w:color w:val="000000" w:themeColor="text1"/>
                <w:lang w:val="sr-Cyrl-RS"/>
              </w:rPr>
            </w:pPr>
          </w:p>
        </w:tc>
        <w:tc>
          <w:tcPr>
            <w:tcW w:w="851" w:type="dxa"/>
            <w:tcBorders>
              <w:top w:val="nil"/>
              <w:left w:val="nil"/>
              <w:bottom w:val="single" w:sz="4" w:space="0" w:color="auto"/>
              <w:right w:val="single" w:sz="8" w:space="0" w:color="000000"/>
            </w:tcBorders>
            <w:shd w:val="clear" w:color="auto" w:fill="FFFFFF" w:themeFill="background1"/>
            <w:tcMar>
              <w:top w:w="15" w:type="dxa"/>
              <w:left w:w="15" w:type="dxa"/>
              <w:bottom w:w="0" w:type="dxa"/>
              <w:right w:w="15" w:type="dxa"/>
            </w:tcMar>
            <w:vAlign w:val="center"/>
          </w:tcPr>
          <w:p w14:paraId="7341ECE8" w14:textId="77777777" w:rsidR="00C541B7" w:rsidRPr="00214482" w:rsidRDefault="00C541B7" w:rsidP="00330A4C">
            <w:pPr>
              <w:pStyle w:val="NoSpacing"/>
              <w:jc w:val="center"/>
              <w:rPr>
                <w:rFonts w:cs="Calibri"/>
                <w:color w:val="000000" w:themeColor="text1"/>
                <w:sz w:val="24"/>
                <w:szCs w:val="24"/>
                <w:lang w:val="sr-Cyrl-BA"/>
              </w:rPr>
            </w:pPr>
            <w:r w:rsidRPr="00214482">
              <w:rPr>
                <w:rFonts w:cs="Calibri"/>
                <w:color w:val="000000" w:themeColor="text1"/>
                <w:sz w:val="24"/>
                <w:szCs w:val="24"/>
                <w:lang w:val="sr-Cyrl-BA"/>
              </w:rPr>
              <w:t>153</w:t>
            </w:r>
          </w:p>
        </w:tc>
        <w:tc>
          <w:tcPr>
            <w:tcW w:w="709" w:type="dxa"/>
            <w:tcBorders>
              <w:top w:val="nil"/>
              <w:left w:val="nil"/>
              <w:bottom w:val="single" w:sz="4" w:space="0" w:color="auto"/>
              <w:right w:val="single" w:sz="8" w:space="0" w:color="000000"/>
            </w:tcBorders>
            <w:shd w:val="clear" w:color="auto" w:fill="FFFFFF" w:themeFill="background1"/>
            <w:tcMar>
              <w:top w:w="15" w:type="dxa"/>
              <w:left w:w="15" w:type="dxa"/>
              <w:bottom w:w="0" w:type="dxa"/>
              <w:right w:w="15" w:type="dxa"/>
            </w:tcMar>
            <w:vAlign w:val="center"/>
          </w:tcPr>
          <w:p w14:paraId="432A6F07" w14:textId="77777777" w:rsidR="00C541B7" w:rsidRPr="00214482" w:rsidRDefault="00C541B7" w:rsidP="00330A4C">
            <w:pPr>
              <w:pStyle w:val="NoSpacing"/>
              <w:jc w:val="center"/>
              <w:rPr>
                <w:rFonts w:cs="Calibri"/>
                <w:color w:val="000000" w:themeColor="text1"/>
                <w:sz w:val="24"/>
                <w:szCs w:val="24"/>
                <w:lang w:val="sr-Cyrl-BA"/>
              </w:rPr>
            </w:pPr>
            <w:r w:rsidRPr="00214482">
              <w:rPr>
                <w:rFonts w:cs="Calibri"/>
                <w:color w:val="000000" w:themeColor="text1"/>
                <w:sz w:val="24"/>
                <w:szCs w:val="24"/>
                <w:lang w:val="sr-Cyrl-BA"/>
              </w:rPr>
              <w:t>292</w:t>
            </w:r>
          </w:p>
        </w:tc>
        <w:tc>
          <w:tcPr>
            <w:tcW w:w="708" w:type="dxa"/>
            <w:tcBorders>
              <w:top w:val="nil"/>
              <w:left w:val="nil"/>
              <w:bottom w:val="single" w:sz="4" w:space="0" w:color="auto"/>
              <w:right w:val="single" w:sz="8" w:space="0" w:color="000000"/>
            </w:tcBorders>
            <w:shd w:val="clear" w:color="auto" w:fill="FFFFFF" w:themeFill="background1"/>
            <w:tcMar>
              <w:top w:w="15" w:type="dxa"/>
              <w:left w:w="15" w:type="dxa"/>
              <w:bottom w:w="0" w:type="dxa"/>
              <w:right w:w="15" w:type="dxa"/>
            </w:tcMar>
            <w:vAlign w:val="center"/>
          </w:tcPr>
          <w:p w14:paraId="4DF22500" w14:textId="77777777" w:rsidR="00C541B7" w:rsidRPr="00214482" w:rsidRDefault="00C541B7" w:rsidP="00330A4C">
            <w:pPr>
              <w:pStyle w:val="NoSpacing"/>
              <w:jc w:val="center"/>
              <w:rPr>
                <w:rFonts w:cs="Calibri"/>
                <w:color w:val="000000" w:themeColor="text1"/>
                <w:sz w:val="24"/>
                <w:szCs w:val="24"/>
                <w:lang w:val="sr-Cyrl-BA"/>
              </w:rPr>
            </w:pPr>
            <w:r w:rsidRPr="00214482">
              <w:rPr>
                <w:rFonts w:cs="Calibri"/>
                <w:color w:val="000000" w:themeColor="text1"/>
                <w:sz w:val="24"/>
                <w:szCs w:val="24"/>
                <w:lang w:val="sr-Cyrl-BA"/>
              </w:rPr>
              <w:t>487</w:t>
            </w:r>
          </w:p>
        </w:tc>
        <w:tc>
          <w:tcPr>
            <w:tcW w:w="851" w:type="dxa"/>
            <w:tcBorders>
              <w:top w:val="nil"/>
              <w:left w:val="nil"/>
              <w:bottom w:val="single" w:sz="4" w:space="0" w:color="auto"/>
              <w:right w:val="single" w:sz="8" w:space="0" w:color="000000"/>
            </w:tcBorders>
            <w:shd w:val="clear" w:color="auto" w:fill="FFFFFF" w:themeFill="background1"/>
            <w:tcMar>
              <w:top w:w="15" w:type="dxa"/>
              <w:left w:w="15" w:type="dxa"/>
              <w:bottom w:w="0" w:type="dxa"/>
              <w:right w:w="15" w:type="dxa"/>
            </w:tcMar>
            <w:vAlign w:val="center"/>
          </w:tcPr>
          <w:p w14:paraId="5D825973" w14:textId="77777777" w:rsidR="00C541B7" w:rsidRPr="00214482" w:rsidRDefault="00C541B7" w:rsidP="00330A4C">
            <w:pPr>
              <w:pStyle w:val="NoSpacing"/>
              <w:jc w:val="center"/>
              <w:rPr>
                <w:rFonts w:cs="Calibri"/>
                <w:color w:val="000000" w:themeColor="text1"/>
                <w:sz w:val="24"/>
                <w:szCs w:val="24"/>
                <w:lang w:val="sr-Cyrl-BA"/>
              </w:rPr>
            </w:pPr>
            <w:r w:rsidRPr="00214482">
              <w:rPr>
                <w:rFonts w:cs="Calibri"/>
                <w:color w:val="000000" w:themeColor="text1"/>
                <w:sz w:val="24"/>
                <w:szCs w:val="24"/>
                <w:lang w:val="sr-Cyrl-BA"/>
              </w:rPr>
              <w:t>478</w:t>
            </w:r>
          </w:p>
        </w:tc>
        <w:tc>
          <w:tcPr>
            <w:tcW w:w="709" w:type="dxa"/>
            <w:tcBorders>
              <w:top w:val="nil"/>
              <w:left w:val="nil"/>
              <w:bottom w:val="single" w:sz="4" w:space="0" w:color="auto"/>
              <w:right w:val="single" w:sz="8" w:space="0" w:color="000000"/>
            </w:tcBorders>
            <w:shd w:val="clear" w:color="auto" w:fill="FFFFFF" w:themeFill="background1"/>
            <w:tcMar>
              <w:top w:w="15" w:type="dxa"/>
              <w:left w:w="15" w:type="dxa"/>
              <w:bottom w:w="0" w:type="dxa"/>
              <w:right w:w="15" w:type="dxa"/>
            </w:tcMar>
            <w:vAlign w:val="center"/>
          </w:tcPr>
          <w:p w14:paraId="6CAE728E" w14:textId="77777777" w:rsidR="00C541B7" w:rsidRPr="00214482" w:rsidRDefault="00C541B7" w:rsidP="00330A4C">
            <w:pPr>
              <w:pStyle w:val="NoSpacing"/>
              <w:jc w:val="center"/>
              <w:rPr>
                <w:rFonts w:cs="Calibri"/>
                <w:color w:val="000000" w:themeColor="text1"/>
                <w:sz w:val="24"/>
                <w:szCs w:val="24"/>
                <w:lang w:val="sr-Cyrl-BA"/>
              </w:rPr>
            </w:pPr>
            <w:r w:rsidRPr="00214482">
              <w:rPr>
                <w:rFonts w:cs="Calibri"/>
                <w:color w:val="000000" w:themeColor="text1"/>
                <w:sz w:val="24"/>
                <w:szCs w:val="24"/>
                <w:lang w:val="sr-Cyrl-BA"/>
              </w:rPr>
              <w:t>253</w:t>
            </w:r>
          </w:p>
        </w:tc>
      </w:tr>
    </w:tbl>
    <w:p w14:paraId="3A86C157" w14:textId="77777777" w:rsidR="00C541B7" w:rsidRPr="00214482" w:rsidRDefault="00C541B7" w:rsidP="00C541B7">
      <w:pPr>
        <w:pStyle w:val="NoSpacing"/>
        <w:jc w:val="center"/>
        <w:rPr>
          <w:rFonts w:cs="Calibri"/>
          <w:i/>
          <w:iCs/>
          <w:color w:val="000000" w:themeColor="text1"/>
          <w:sz w:val="24"/>
          <w:szCs w:val="24"/>
          <w:lang w:val="sr-Cyrl-RS"/>
        </w:rPr>
      </w:pPr>
      <w:r w:rsidRPr="00214482">
        <w:rPr>
          <w:rFonts w:cs="Calibri"/>
          <w:i/>
          <w:iCs/>
          <w:color w:val="000000" w:themeColor="text1"/>
          <w:sz w:val="24"/>
          <w:szCs w:val="24"/>
          <w:lang w:val="sr-Cyrl-RS"/>
        </w:rPr>
        <w:t xml:space="preserve">Извор: Туристички инфо центар </w:t>
      </w:r>
    </w:p>
    <w:p w14:paraId="5EB3F641" w14:textId="77777777" w:rsidR="00C541B7" w:rsidRPr="00214482" w:rsidRDefault="00C541B7" w:rsidP="00C541B7">
      <w:pPr>
        <w:pStyle w:val="NoSpacing"/>
        <w:rPr>
          <w:rFonts w:cs="Calibri"/>
          <w:color w:val="000000" w:themeColor="text1"/>
          <w:sz w:val="24"/>
          <w:szCs w:val="24"/>
          <w:lang w:val="sr-Cyrl-RS"/>
        </w:rPr>
      </w:pPr>
    </w:p>
    <w:p w14:paraId="73806052" w14:textId="23E9A746" w:rsidR="000837A6" w:rsidRPr="00214482" w:rsidRDefault="00C541B7" w:rsidP="000837A6">
      <w:pPr>
        <w:pStyle w:val="NoSpacing"/>
        <w:jc w:val="both"/>
        <w:rPr>
          <w:rFonts w:cs="Calibri"/>
          <w:color w:val="000000" w:themeColor="text1"/>
          <w:sz w:val="24"/>
          <w:szCs w:val="24"/>
          <w:lang w:val="sr-Cyrl-RS"/>
        </w:rPr>
      </w:pPr>
      <w:r w:rsidRPr="00214482">
        <w:rPr>
          <w:rFonts w:cs="Calibri"/>
          <w:color w:val="000000" w:themeColor="text1"/>
          <w:sz w:val="24"/>
          <w:szCs w:val="24"/>
          <w:lang w:val="sr-Cyrl-RS"/>
        </w:rPr>
        <w:t>Потребно је</w:t>
      </w:r>
      <w:r w:rsidR="000837A6">
        <w:rPr>
          <w:rFonts w:cs="Calibri"/>
          <w:color w:val="000000" w:themeColor="text1"/>
          <w:sz w:val="24"/>
          <w:szCs w:val="24"/>
          <w:lang w:val="sr-Cyrl-RS"/>
        </w:rPr>
        <w:t xml:space="preserve"> још</w:t>
      </w:r>
      <w:r w:rsidRPr="00214482">
        <w:rPr>
          <w:rFonts w:cs="Calibri"/>
          <w:color w:val="000000" w:themeColor="text1"/>
          <w:sz w:val="24"/>
          <w:szCs w:val="24"/>
          <w:lang w:val="sr-Cyrl-RS"/>
        </w:rPr>
        <w:t xml:space="preserve"> напоменути да се највећи број регистрованих смјештајних капацитета управо налази на планини Јахорини, док су други поменути дијелови општине прилично </w:t>
      </w:r>
      <w:r w:rsidRPr="009F76C7">
        <w:rPr>
          <w:rFonts w:cs="Calibri"/>
          <w:color w:val="000000" w:themeColor="text1"/>
          <w:sz w:val="24"/>
          <w:szCs w:val="24"/>
          <w:lang w:val="sr-Cyrl-RS"/>
        </w:rPr>
        <w:t>скр</w:t>
      </w:r>
      <w:r w:rsidR="009F76C7" w:rsidRPr="009F76C7">
        <w:rPr>
          <w:rFonts w:cs="Calibri"/>
          <w:color w:val="000000" w:themeColor="text1"/>
          <w:sz w:val="24"/>
          <w:szCs w:val="24"/>
          <w:lang w:val="sr-Cyrl-RS"/>
        </w:rPr>
        <w:t>о</w:t>
      </w:r>
      <w:r w:rsidRPr="009F76C7">
        <w:rPr>
          <w:rFonts w:cs="Calibri"/>
          <w:color w:val="000000" w:themeColor="text1"/>
          <w:sz w:val="24"/>
          <w:szCs w:val="24"/>
          <w:lang w:val="sr-Cyrl-RS"/>
        </w:rPr>
        <w:t xml:space="preserve">мни са </w:t>
      </w:r>
      <w:proofErr w:type="spellStart"/>
      <w:r w:rsidRPr="009F76C7">
        <w:rPr>
          <w:rFonts w:cs="Calibri"/>
          <w:color w:val="000000" w:themeColor="text1"/>
          <w:sz w:val="24"/>
          <w:szCs w:val="24"/>
          <w:lang w:val="sr-Cyrl-RS"/>
        </w:rPr>
        <w:t>смјештајним</w:t>
      </w:r>
      <w:proofErr w:type="spellEnd"/>
      <w:r w:rsidRPr="009F76C7">
        <w:rPr>
          <w:rFonts w:cs="Calibri"/>
          <w:color w:val="000000" w:themeColor="text1"/>
          <w:sz w:val="24"/>
          <w:szCs w:val="24"/>
          <w:lang w:val="sr-Cyrl-RS"/>
        </w:rPr>
        <w:t xml:space="preserve"> кап</w:t>
      </w:r>
      <w:r w:rsidR="009F76C7" w:rsidRPr="009F76C7">
        <w:rPr>
          <w:rFonts w:cs="Calibri"/>
          <w:color w:val="000000" w:themeColor="text1"/>
          <w:sz w:val="24"/>
          <w:szCs w:val="24"/>
          <w:lang w:val="sr-Cyrl-RS"/>
        </w:rPr>
        <w:t>а</w:t>
      </w:r>
      <w:r w:rsidRPr="009F76C7">
        <w:rPr>
          <w:rFonts w:cs="Calibri"/>
          <w:color w:val="000000" w:themeColor="text1"/>
          <w:sz w:val="24"/>
          <w:szCs w:val="24"/>
          <w:lang w:val="sr-Cyrl-RS"/>
        </w:rPr>
        <w:t>цитетима</w:t>
      </w:r>
      <w:r w:rsidRPr="00214482">
        <w:rPr>
          <w:rFonts w:cs="Calibri"/>
          <w:color w:val="000000" w:themeColor="text1"/>
          <w:sz w:val="24"/>
          <w:szCs w:val="24"/>
          <w:lang w:val="sr-Cyrl-RS"/>
        </w:rPr>
        <w:t>.</w:t>
      </w:r>
      <w:r w:rsidR="00F47555">
        <w:rPr>
          <w:rFonts w:cs="Calibri"/>
          <w:color w:val="000000" w:themeColor="text1"/>
          <w:sz w:val="24"/>
          <w:szCs w:val="24"/>
          <w:lang w:val="sr-Cyrl-RS"/>
        </w:rPr>
        <w:t xml:space="preserve"> </w:t>
      </w:r>
      <w:r w:rsidR="000837A6" w:rsidRPr="00214482">
        <w:rPr>
          <w:rFonts w:cs="Calibri"/>
          <w:color w:val="000000" w:themeColor="text1"/>
          <w:sz w:val="24"/>
          <w:szCs w:val="24"/>
          <w:lang w:val="sr-Cyrl-RS"/>
        </w:rPr>
        <w:t xml:space="preserve">Са порастом броја туриста и остварених ноћења значајно </w:t>
      </w:r>
      <w:r w:rsidR="003F4829" w:rsidRPr="009F76C7">
        <w:rPr>
          <w:rFonts w:cs="Calibri"/>
          <w:color w:val="000000" w:themeColor="text1"/>
          <w:sz w:val="24"/>
          <w:szCs w:val="24"/>
          <w:lang w:val="sr-Cyrl-BA"/>
        </w:rPr>
        <w:t xml:space="preserve">се </w:t>
      </w:r>
      <w:r w:rsidR="000837A6" w:rsidRPr="00214482">
        <w:rPr>
          <w:rFonts w:cs="Calibri"/>
          <w:color w:val="000000" w:themeColor="text1"/>
          <w:sz w:val="24"/>
          <w:szCs w:val="24"/>
          <w:lang w:val="sr-Cyrl-RS"/>
        </w:rPr>
        <w:t>повећао и број наплаћених боравишних такси, којима се директно финансира промоција туристичких потенцијала. Прикупљена средства за општину Трново представљају значајан ресурс за даљу промоцију туризма и садржаја којима располаже општина.</w:t>
      </w:r>
      <w:r w:rsidR="005F7BA6">
        <w:rPr>
          <w:rFonts w:cs="Calibri"/>
          <w:color w:val="000000" w:themeColor="text1"/>
          <w:sz w:val="24"/>
          <w:szCs w:val="24"/>
          <w:lang w:val="sr-Cyrl-RS"/>
        </w:rPr>
        <w:t xml:space="preserve"> У том смислу свакако је важно нагласити проблем наплате боравишних такси имајући у виду да још </w:t>
      </w:r>
      <w:proofErr w:type="spellStart"/>
      <w:r w:rsidR="005F7BA6">
        <w:rPr>
          <w:rFonts w:cs="Calibri"/>
          <w:color w:val="000000" w:themeColor="text1"/>
          <w:sz w:val="24"/>
          <w:szCs w:val="24"/>
          <w:lang w:val="sr-Cyrl-RS"/>
        </w:rPr>
        <w:t>увијек</w:t>
      </w:r>
      <w:proofErr w:type="spellEnd"/>
      <w:r w:rsidR="005F7BA6">
        <w:rPr>
          <w:rFonts w:cs="Calibri"/>
          <w:color w:val="000000" w:themeColor="text1"/>
          <w:sz w:val="24"/>
          <w:szCs w:val="24"/>
          <w:lang w:val="sr-Cyrl-RS"/>
        </w:rPr>
        <w:t xml:space="preserve"> постоји значајан број </w:t>
      </w:r>
      <w:proofErr w:type="spellStart"/>
      <w:r w:rsidR="005F7BA6">
        <w:rPr>
          <w:rFonts w:cs="Calibri"/>
          <w:color w:val="000000" w:themeColor="text1"/>
          <w:sz w:val="24"/>
          <w:szCs w:val="24"/>
          <w:lang w:val="sr-Cyrl-RS"/>
        </w:rPr>
        <w:t>посјетилаца</w:t>
      </w:r>
      <w:proofErr w:type="spellEnd"/>
      <w:r w:rsidR="005F7BA6">
        <w:rPr>
          <w:rFonts w:cs="Calibri"/>
          <w:color w:val="000000" w:themeColor="text1"/>
          <w:sz w:val="24"/>
          <w:szCs w:val="24"/>
          <w:lang w:val="sr-Cyrl-RS"/>
        </w:rPr>
        <w:t xml:space="preserve"> и туриста који се не пријављују тако да по том основу општина остаје ускраћена за значајан </w:t>
      </w:r>
      <w:proofErr w:type="spellStart"/>
      <w:r w:rsidR="005F7BA6">
        <w:rPr>
          <w:rFonts w:cs="Calibri"/>
          <w:color w:val="000000" w:themeColor="text1"/>
          <w:sz w:val="24"/>
          <w:szCs w:val="24"/>
          <w:lang w:val="sr-Cyrl-RS"/>
        </w:rPr>
        <w:t>дио</w:t>
      </w:r>
      <w:proofErr w:type="spellEnd"/>
      <w:r w:rsidR="005F7BA6">
        <w:rPr>
          <w:rFonts w:cs="Calibri"/>
          <w:color w:val="000000" w:themeColor="text1"/>
          <w:sz w:val="24"/>
          <w:szCs w:val="24"/>
          <w:lang w:val="sr-Cyrl-RS"/>
        </w:rPr>
        <w:t xml:space="preserve"> финансијских средстава.</w:t>
      </w:r>
    </w:p>
    <w:p w14:paraId="5BF79E5F" w14:textId="77777777" w:rsidR="00C541B7" w:rsidRPr="00214482" w:rsidRDefault="00C541B7" w:rsidP="00C541B7">
      <w:pPr>
        <w:pStyle w:val="NoSpacing"/>
        <w:jc w:val="both"/>
        <w:rPr>
          <w:rFonts w:cs="Calibri"/>
          <w:color w:val="000000" w:themeColor="text1"/>
          <w:sz w:val="24"/>
          <w:szCs w:val="24"/>
          <w:lang w:val="sr-Cyrl-CS"/>
        </w:rPr>
      </w:pPr>
    </w:p>
    <w:p w14:paraId="61E7279D" w14:textId="11ADB79C" w:rsidR="00C541B7" w:rsidRPr="00214482" w:rsidRDefault="00C541B7" w:rsidP="000837A6">
      <w:pPr>
        <w:pStyle w:val="NoSpacing"/>
        <w:jc w:val="center"/>
        <w:rPr>
          <w:rFonts w:cs="Calibri"/>
          <w:color w:val="000000" w:themeColor="text1"/>
          <w:sz w:val="24"/>
          <w:szCs w:val="24"/>
          <w:lang w:val="sr-Cyrl-RS"/>
        </w:rPr>
      </w:pPr>
      <w:r w:rsidRPr="00214482">
        <w:rPr>
          <w:rFonts w:cs="Calibri"/>
          <w:i/>
          <w:iCs/>
          <w:color w:val="000000" w:themeColor="text1"/>
          <w:sz w:val="24"/>
          <w:szCs w:val="24"/>
          <w:lang w:val="sr-Cyrl-RS"/>
        </w:rPr>
        <w:t>Табела</w:t>
      </w:r>
      <w:r w:rsidR="000837A6">
        <w:rPr>
          <w:rFonts w:cs="Calibri"/>
          <w:i/>
          <w:iCs/>
          <w:color w:val="000000" w:themeColor="text1"/>
          <w:sz w:val="24"/>
          <w:szCs w:val="24"/>
          <w:lang w:val="sr-Cyrl-RS"/>
        </w:rPr>
        <w:t xml:space="preserve"> 21</w:t>
      </w:r>
      <w:r w:rsidRPr="00214482">
        <w:rPr>
          <w:rFonts w:cs="Calibri"/>
          <w:i/>
          <w:iCs/>
          <w:color w:val="000000" w:themeColor="text1"/>
          <w:sz w:val="24"/>
          <w:szCs w:val="24"/>
          <w:lang w:val="sr-Cyrl-RS"/>
        </w:rPr>
        <w:t>.</w:t>
      </w:r>
      <w:r w:rsidRPr="00214482">
        <w:rPr>
          <w:rFonts w:cs="Calibri"/>
          <w:color w:val="000000" w:themeColor="text1"/>
          <w:sz w:val="24"/>
          <w:szCs w:val="24"/>
          <w:lang w:val="sr-Cyrl-RS"/>
        </w:rPr>
        <w:t xml:space="preserve"> Приход од боравишних такси </w:t>
      </w:r>
      <w:r w:rsidR="000837A6">
        <w:rPr>
          <w:rFonts w:cs="Calibri"/>
          <w:color w:val="000000" w:themeColor="text1"/>
          <w:sz w:val="24"/>
          <w:szCs w:val="24"/>
          <w:lang w:val="sr-Cyrl-RS"/>
        </w:rPr>
        <w:t xml:space="preserve">у општини Трново </w:t>
      </w:r>
      <w:r w:rsidRPr="00214482">
        <w:rPr>
          <w:rFonts w:cs="Calibri"/>
          <w:color w:val="000000" w:themeColor="text1"/>
          <w:sz w:val="24"/>
          <w:szCs w:val="24"/>
          <w:lang w:val="sr-Cyrl-RS"/>
        </w:rPr>
        <w:t>(у КМ)</w:t>
      </w:r>
    </w:p>
    <w:tbl>
      <w:tblPr>
        <w:tblStyle w:val="TableGrid"/>
        <w:tblW w:w="0" w:type="auto"/>
        <w:tblLook w:val="04A0" w:firstRow="1" w:lastRow="0" w:firstColumn="1" w:lastColumn="0" w:noHBand="0" w:noVBand="1"/>
      </w:tblPr>
      <w:tblGrid>
        <w:gridCol w:w="3962"/>
        <w:gridCol w:w="1248"/>
        <w:gridCol w:w="1245"/>
        <w:gridCol w:w="1245"/>
        <w:gridCol w:w="1275"/>
      </w:tblGrid>
      <w:tr w:rsidR="00F47555" w:rsidRPr="00214482" w14:paraId="0E7D3949" w14:textId="77777777" w:rsidTr="00F47555">
        <w:trPr>
          <w:trHeight w:val="169"/>
        </w:trPr>
        <w:tc>
          <w:tcPr>
            <w:tcW w:w="3962" w:type="dxa"/>
            <w:shd w:val="clear" w:color="auto" w:fill="E7E6E6" w:themeFill="background2"/>
          </w:tcPr>
          <w:p w14:paraId="7BE79BAE" w14:textId="77777777" w:rsidR="00F47555" w:rsidRPr="00214482" w:rsidRDefault="00F47555" w:rsidP="00330A4C">
            <w:pPr>
              <w:pStyle w:val="NoSpacing"/>
              <w:rPr>
                <w:rFonts w:cs="Calibri"/>
                <w:b/>
                <w:bCs/>
                <w:color w:val="000000" w:themeColor="text1"/>
                <w:sz w:val="24"/>
                <w:szCs w:val="24"/>
                <w:lang w:val="sr-Cyrl-RS"/>
              </w:rPr>
            </w:pPr>
          </w:p>
        </w:tc>
        <w:tc>
          <w:tcPr>
            <w:tcW w:w="1248" w:type="dxa"/>
            <w:shd w:val="clear" w:color="auto" w:fill="E7E6E6" w:themeFill="background2"/>
            <w:vAlign w:val="center"/>
          </w:tcPr>
          <w:p w14:paraId="310F06C1" w14:textId="77777777" w:rsidR="00F47555" w:rsidRPr="00214482" w:rsidRDefault="00F47555" w:rsidP="00330A4C">
            <w:pPr>
              <w:pStyle w:val="NoSpacing"/>
              <w:jc w:val="center"/>
              <w:rPr>
                <w:rFonts w:cs="Calibri"/>
                <w:b/>
                <w:bCs/>
                <w:color w:val="000000" w:themeColor="text1"/>
                <w:sz w:val="24"/>
                <w:szCs w:val="24"/>
                <w:lang w:val="sr-Cyrl-RS"/>
              </w:rPr>
            </w:pPr>
            <w:r w:rsidRPr="00214482">
              <w:rPr>
                <w:rFonts w:cs="Calibri"/>
                <w:b/>
                <w:bCs/>
                <w:color w:val="000000" w:themeColor="text1"/>
                <w:sz w:val="24"/>
                <w:szCs w:val="24"/>
              </w:rPr>
              <w:t>20</w:t>
            </w:r>
            <w:r w:rsidRPr="00214482">
              <w:rPr>
                <w:rFonts w:cs="Calibri"/>
                <w:b/>
                <w:bCs/>
                <w:color w:val="000000" w:themeColor="text1"/>
                <w:sz w:val="24"/>
                <w:szCs w:val="24"/>
                <w:lang w:val="sr-Cyrl-RS"/>
              </w:rPr>
              <w:t>21</w:t>
            </w:r>
            <w:r w:rsidRPr="00214482">
              <w:rPr>
                <w:rFonts w:cs="Calibri"/>
                <w:b/>
                <w:bCs/>
                <w:color w:val="000000" w:themeColor="text1"/>
                <w:sz w:val="24"/>
                <w:szCs w:val="24"/>
              </w:rPr>
              <w:t>.</w:t>
            </w:r>
          </w:p>
        </w:tc>
        <w:tc>
          <w:tcPr>
            <w:tcW w:w="1245" w:type="dxa"/>
            <w:shd w:val="clear" w:color="auto" w:fill="E7E6E6" w:themeFill="background2"/>
            <w:vAlign w:val="center"/>
          </w:tcPr>
          <w:p w14:paraId="2882F1B5" w14:textId="77777777" w:rsidR="00F47555" w:rsidRPr="00214482" w:rsidRDefault="00F47555" w:rsidP="00330A4C">
            <w:pPr>
              <w:pStyle w:val="NoSpacing"/>
              <w:jc w:val="center"/>
              <w:rPr>
                <w:rFonts w:cs="Calibri"/>
                <w:b/>
                <w:bCs/>
                <w:color w:val="000000" w:themeColor="text1"/>
                <w:sz w:val="24"/>
                <w:szCs w:val="24"/>
                <w:lang w:val="sr-Cyrl-RS"/>
              </w:rPr>
            </w:pPr>
            <w:r w:rsidRPr="00214482">
              <w:rPr>
                <w:rFonts w:cs="Calibri"/>
                <w:b/>
                <w:bCs/>
                <w:color w:val="000000" w:themeColor="text1"/>
                <w:sz w:val="24"/>
                <w:szCs w:val="24"/>
              </w:rPr>
              <w:t>202</w:t>
            </w:r>
            <w:r w:rsidRPr="00214482">
              <w:rPr>
                <w:rFonts w:cs="Calibri"/>
                <w:b/>
                <w:bCs/>
                <w:color w:val="000000" w:themeColor="text1"/>
                <w:sz w:val="24"/>
                <w:szCs w:val="24"/>
                <w:lang w:val="sr-Cyrl-RS"/>
              </w:rPr>
              <w:t>2</w:t>
            </w:r>
            <w:r w:rsidRPr="00214482">
              <w:rPr>
                <w:rFonts w:cs="Calibri"/>
                <w:b/>
                <w:bCs/>
                <w:color w:val="000000" w:themeColor="text1"/>
                <w:sz w:val="24"/>
                <w:szCs w:val="24"/>
              </w:rPr>
              <w:t>.</w:t>
            </w:r>
          </w:p>
        </w:tc>
        <w:tc>
          <w:tcPr>
            <w:tcW w:w="1245" w:type="dxa"/>
            <w:shd w:val="clear" w:color="auto" w:fill="E7E6E6" w:themeFill="background2"/>
            <w:vAlign w:val="center"/>
          </w:tcPr>
          <w:p w14:paraId="427F6D31" w14:textId="77777777" w:rsidR="00F47555" w:rsidRPr="00214482" w:rsidRDefault="00F47555" w:rsidP="00330A4C">
            <w:pPr>
              <w:pStyle w:val="NoSpacing"/>
              <w:jc w:val="center"/>
              <w:rPr>
                <w:rFonts w:cs="Calibri"/>
                <w:b/>
                <w:bCs/>
                <w:color w:val="000000" w:themeColor="text1"/>
                <w:sz w:val="24"/>
                <w:szCs w:val="24"/>
                <w:lang w:val="sr-Cyrl-RS"/>
              </w:rPr>
            </w:pPr>
            <w:r w:rsidRPr="00214482">
              <w:rPr>
                <w:rFonts w:cs="Calibri"/>
                <w:b/>
                <w:bCs/>
                <w:color w:val="000000" w:themeColor="text1"/>
                <w:sz w:val="24"/>
                <w:szCs w:val="24"/>
              </w:rPr>
              <w:t>202</w:t>
            </w:r>
            <w:r w:rsidRPr="00214482">
              <w:rPr>
                <w:rFonts w:cs="Calibri"/>
                <w:b/>
                <w:bCs/>
                <w:color w:val="000000" w:themeColor="text1"/>
                <w:sz w:val="24"/>
                <w:szCs w:val="24"/>
                <w:lang w:val="sr-Cyrl-RS"/>
              </w:rPr>
              <w:t>3</w:t>
            </w:r>
            <w:r w:rsidRPr="00214482">
              <w:rPr>
                <w:rFonts w:cs="Calibri"/>
                <w:b/>
                <w:bCs/>
                <w:color w:val="000000" w:themeColor="text1"/>
                <w:sz w:val="24"/>
                <w:szCs w:val="24"/>
              </w:rPr>
              <w:t>.</w:t>
            </w:r>
          </w:p>
        </w:tc>
        <w:tc>
          <w:tcPr>
            <w:tcW w:w="1275" w:type="dxa"/>
            <w:shd w:val="clear" w:color="auto" w:fill="E7E6E6" w:themeFill="background2"/>
            <w:vAlign w:val="center"/>
          </w:tcPr>
          <w:p w14:paraId="2D8CD2BC" w14:textId="77777777" w:rsidR="00F47555" w:rsidRPr="00214482" w:rsidRDefault="00F47555" w:rsidP="00330A4C">
            <w:pPr>
              <w:pStyle w:val="NoSpacing"/>
              <w:jc w:val="center"/>
              <w:rPr>
                <w:rFonts w:cs="Calibri"/>
                <w:b/>
                <w:bCs/>
                <w:color w:val="000000" w:themeColor="text1"/>
                <w:sz w:val="24"/>
                <w:szCs w:val="24"/>
                <w:lang w:val="sr-Cyrl-RS"/>
              </w:rPr>
            </w:pPr>
            <w:r w:rsidRPr="00214482">
              <w:rPr>
                <w:rFonts w:cs="Calibri"/>
                <w:b/>
                <w:bCs/>
                <w:color w:val="000000" w:themeColor="text1"/>
                <w:sz w:val="24"/>
                <w:szCs w:val="24"/>
              </w:rPr>
              <w:t>202</w:t>
            </w:r>
            <w:r w:rsidRPr="00214482">
              <w:rPr>
                <w:rFonts w:cs="Calibri"/>
                <w:b/>
                <w:bCs/>
                <w:color w:val="000000" w:themeColor="text1"/>
                <w:sz w:val="24"/>
                <w:szCs w:val="24"/>
                <w:lang w:val="sr-Cyrl-RS"/>
              </w:rPr>
              <w:t>4</w:t>
            </w:r>
            <w:r w:rsidRPr="00214482">
              <w:rPr>
                <w:rFonts w:cs="Calibri"/>
                <w:b/>
                <w:bCs/>
                <w:color w:val="000000" w:themeColor="text1"/>
                <w:sz w:val="24"/>
                <w:szCs w:val="24"/>
              </w:rPr>
              <w:t>.</w:t>
            </w:r>
          </w:p>
        </w:tc>
      </w:tr>
      <w:tr w:rsidR="00F47555" w:rsidRPr="00214482" w14:paraId="74C587BA" w14:textId="77777777" w:rsidTr="00F47555">
        <w:trPr>
          <w:trHeight w:val="334"/>
        </w:trPr>
        <w:tc>
          <w:tcPr>
            <w:tcW w:w="3962" w:type="dxa"/>
            <w:shd w:val="clear" w:color="auto" w:fill="E7E6E6" w:themeFill="background2"/>
          </w:tcPr>
          <w:p w14:paraId="750B67D4" w14:textId="7086573B" w:rsidR="00F47555" w:rsidRPr="00214482" w:rsidRDefault="00F47555" w:rsidP="00330A4C">
            <w:pPr>
              <w:pStyle w:val="NoSpacing"/>
              <w:jc w:val="both"/>
              <w:rPr>
                <w:rFonts w:cs="Calibri"/>
                <w:b/>
                <w:bCs/>
                <w:color w:val="000000" w:themeColor="text1"/>
                <w:sz w:val="24"/>
                <w:szCs w:val="24"/>
                <w:lang w:val="sr-Cyrl-RS"/>
              </w:rPr>
            </w:pPr>
            <w:r>
              <w:rPr>
                <w:rFonts w:cs="Calibri"/>
                <w:b/>
                <w:bCs/>
                <w:color w:val="000000" w:themeColor="text1"/>
                <w:sz w:val="24"/>
                <w:szCs w:val="24"/>
                <w:lang w:val="sr-Cyrl-RS"/>
              </w:rPr>
              <w:t>Приходи по</w:t>
            </w:r>
            <w:r w:rsidRPr="00214482">
              <w:rPr>
                <w:rFonts w:cs="Calibri"/>
                <w:b/>
                <w:bCs/>
                <w:color w:val="000000" w:themeColor="text1"/>
                <w:sz w:val="24"/>
                <w:szCs w:val="24"/>
                <w:lang w:val="sr-Cyrl-RS"/>
              </w:rPr>
              <w:t xml:space="preserve"> </w:t>
            </w:r>
            <w:r>
              <w:rPr>
                <w:rFonts w:cs="Calibri"/>
                <w:b/>
                <w:bCs/>
                <w:color w:val="000000" w:themeColor="text1"/>
                <w:sz w:val="24"/>
                <w:szCs w:val="24"/>
                <w:lang w:val="sr-Cyrl-RS"/>
              </w:rPr>
              <w:t xml:space="preserve">пријавама </w:t>
            </w:r>
            <w:r w:rsidRPr="00214482">
              <w:rPr>
                <w:rFonts w:cs="Calibri"/>
                <w:b/>
                <w:bCs/>
                <w:color w:val="000000" w:themeColor="text1"/>
                <w:sz w:val="24"/>
                <w:szCs w:val="24"/>
                <w:lang w:val="sr-Cyrl-RS"/>
              </w:rPr>
              <w:t>туриста</w:t>
            </w:r>
          </w:p>
        </w:tc>
        <w:tc>
          <w:tcPr>
            <w:tcW w:w="1248" w:type="dxa"/>
            <w:vAlign w:val="center"/>
          </w:tcPr>
          <w:p w14:paraId="48289671" w14:textId="71ABA390" w:rsidR="00F47555" w:rsidRPr="00214482" w:rsidRDefault="00F47555" w:rsidP="00330A4C">
            <w:pPr>
              <w:pStyle w:val="NoSpacing"/>
              <w:jc w:val="center"/>
              <w:rPr>
                <w:rFonts w:cs="Calibri"/>
                <w:color w:val="000000" w:themeColor="text1"/>
                <w:sz w:val="24"/>
                <w:szCs w:val="24"/>
                <w:lang w:val="sr-Cyrl-RS"/>
              </w:rPr>
            </w:pPr>
            <w:r w:rsidRPr="00214482">
              <w:rPr>
                <w:rFonts w:cs="Calibri"/>
                <w:color w:val="000000" w:themeColor="text1"/>
                <w:sz w:val="24"/>
                <w:szCs w:val="24"/>
                <w:lang w:val="sr-Cyrl-RS"/>
              </w:rPr>
              <w:t>240</w:t>
            </w:r>
          </w:p>
        </w:tc>
        <w:tc>
          <w:tcPr>
            <w:tcW w:w="1245" w:type="dxa"/>
            <w:vAlign w:val="center"/>
          </w:tcPr>
          <w:p w14:paraId="582038BA" w14:textId="099DD0A3" w:rsidR="00F47555" w:rsidRPr="00214482" w:rsidRDefault="00F47555" w:rsidP="00330A4C">
            <w:pPr>
              <w:pStyle w:val="NoSpacing"/>
              <w:jc w:val="center"/>
              <w:rPr>
                <w:rFonts w:cs="Calibri"/>
                <w:color w:val="000000" w:themeColor="text1"/>
                <w:sz w:val="24"/>
                <w:szCs w:val="24"/>
                <w:lang w:val="sr-Cyrl-RS"/>
              </w:rPr>
            </w:pPr>
            <w:r w:rsidRPr="00214482">
              <w:rPr>
                <w:rFonts w:cs="Calibri"/>
                <w:color w:val="000000" w:themeColor="text1"/>
                <w:sz w:val="24"/>
                <w:szCs w:val="24"/>
                <w:lang w:val="sr-Cyrl-RS"/>
              </w:rPr>
              <w:t>10.692</w:t>
            </w:r>
          </w:p>
        </w:tc>
        <w:tc>
          <w:tcPr>
            <w:tcW w:w="1245" w:type="dxa"/>
            <w:vAlign w:val="center"/>
          </w:tcPr>
          <w:p w14:paraId="672D22F1" w14:textId="07CF9A12" w:rsidR="00F47555" w:rsidRPr="00214482" w:rsidRDefault="00F47555" w:rsidP="00330A4C">
            <w:pPr>
              <w:pStyle w:val="NoSpacing"/>
              <w:jc w:val="center"/>
              <w:rPr>
                <w:rFonts w:cs="Calibri"/>
                <w:color w:val="000000" w:themeColor="text1"/>
                <w:sz w:val="24"/>
                <w:szCs w:val="24"/>
                <w:lang w:val="sr-Cyrl-RS"/>
              </w:rPr>
            </w:pPr>
            <w:r w:rsidRPr="00214482">
              <w:rPr>
                <w:rFonts w:cs="Calibri"/>
                <w:color w:val="000000" w:themeColor="text1"/>
                <w:sz w:val="24"/>
                <w:szCs w:val="24"/>
                <w:lang w:val="sr-Cyrl-RS"/>
              </w:rPr>
              <w:t>37.383</w:t>
            </w:r>
          </w:p>
        </w:tc>
        <w:tc>
          <w:tcPr>
            <w:tcW w:w="1275" w:type="dxa"/>
            <w:vAlign w:val="center"/>
          </w:tcPr>
          <w:p w14:paraId="49A25C8E" w14:textId="2E38B912" w:rsidR="00F47555" w:rsidRPr="00214482" w:rsidRDefault="00F47555" w:rsidP="00330A4C">
            <w:pPr>
              <w:pStyle w:val="NoSpacing"/>
              <w:jc w:val="center"/>
              <w:rPr>
                <w:rFonts w:cs="Calibri"/>
                <w:color w:val="000000" w:themeColor="text1"/>
                <w:sz w:val="24"/>
                <w:szCs w:val="24"/>
                <w:lang w:val="sr-Cyrl-RS"/>
              </w:rPr>
            </w:pPr>
            <w:r w:rsidRPr="00214482">
              <w:rPr>
                <w:rFonts w:cs="Calibri"/>
                <w:color w:val="000000" w:themeColor="text1"/>
                <w:sz w:val="24"/>
                <w:szCs w:val="24"/>
                <w:lang w:val="sr-Cyrl-RS"/>
              </w:rPr>
              <w:t>40.480</w:t>
            </w:r>
          </w:p>
        </w:tc>
      </w:tr>
    </w:tbl>
    <w:p w14:paraId="58F4EA19" w14:textId="77777777" w:rsidR="00C541B7" w:rsidRPr="00214482" w:rsidRDefault="00C541B7" w:rsidP="00C541B7">
      <w:pPr>
        <w:pStyle w:val="NoSpacing"/>
        <w:jc w:val="center"/>
        <w:rPr>
          <w:rFonts w:cs="Calibri"/>
          <w:i/>
          <w:iCs/>
          <w:color w:val="000000" w:themeColor="text1"/>
          <w:sz w:val="24"/>
          <w:szCs w:val="24"/>
          <w:lang w:val="sr-Cyrl-RS"/>
        </w:rPr>
      </w:pPr>
      <w:r w:rsidRPr="00214482">
        <w:rPr>
          <w:rFonts w:cs="Calibri"/>
          <w:i/>
          <w:iCs/>
          <w:color w:val="000000" w:themeColor="text1"/>
          <w:sz w:val="24"/>
          <w:szCs w:val="24"/>
          <w:lang w:val="sr-Cyrl-RS"/>
        </w:rPr>
        <w:t>Извор: Туристички инфо центар</w:t>
      </w:r>
    </w:p>
    <w:p w14:paraId="46C5A0EA" w14:textId="77777777" w:rsidR="00C541B7" w:rsidRDefault="00C541B7" w:rsidP="000837A6">
      <w:pPr>
        <w:pStyle w:val="NoSpacing"/>
        <w:rPr>
          <w:rFonts w:cs="Calibri"/>
          <w:color w:val="000000" w:themeColor="text1"/>
          <w:sz w:val="24"/>
          <w:szCs w:val="24"/>
          <w:lang w:val="sr-Cyrl-RS"/>
        </w:rPr>
      </w:pPr>
    </w:p>
    <w:p w14:paraId="34B83ACB" w14:textId="21EA280B" w:rsidR="000837A6" w:rsidRDefault="000837A6" w:rsidP="000837A6">
      <w:pPr>
        <w:pStyle w:val="Default"/>
        <w:jc w:val="both"/>
        <w:rPr>
          <w:color w:val="000000" w:themeColor="text1"/>
          <w:lang w:val="sr-Cyrl-BA"/>
        </w:rPr>
      </w:pPr>
      <w:r>
        <w:rPr>
          <w:color w:val="000000" w:themeColor="text1"/>
          <w:lang w:val="sr-Cyrl-BA"/>
        </w:rPr>
        <w:t xml:space="preserve">На основу свих наведених података може се закључити да је општина </w:t>
      </w:r>
      <w:r w:rsidRPr="00214482">
        <w:rPr>
          <w:color w:val="000000" w:themeColor="text1"/>
          <w:lang w:val="sr-Cyrl-BA"/>
        </w:rPr>
        <w:t>Трново подручје с огромним туристичким потенцијалом који још увијек није у потпуности искоришћен</w:t>
      </w:r>
      <w:r>
        <w:rPr>
          <w:color w:val="000000" w:themeColor="text1"/>
          <w:lang w:val="sr-Cyrl-BA"/>
        </w:rPr>
        <w:t>,  што истовремено представља значајну развојну шансу.</w:t>
      </w:r>
    </w:p>
    <w:p w14:paraId="553D2940" w14:textId="688FAD9C" w:rsidR="0007644A" w:rsidRPr="0007644A" w:rsidRDefault="0007644A" w:rsidP="0007644A">
      <w:pPr>
        <w:shd w:val="clear" w:color="auto" w:fill="D9D9D9" w:themeFill="background1" w:themeFillShade="D9"/>
        <w:jc w:val="both"/>
        <w:rPr>
          <w:rFonts w:ascii="Calibri" w:hAnsi="Calibri" w:cs="Calibri"/>
          <w:color w:val="000000" w:themeColor="text1"/>
          <w:lang w:val="sr-Cyrl-RS"/>
        </w:rPr>
        <w:sectPr w:rsidR="0007644A" w:rsidRPr="0007644A" w:rsidSect="000205AD">
          <w:pgSz w:w="11900" w:h="16840"/>
          <w:pgMar w:top="1440" w:right="1440" w:bottom="1440" w:left="1440" w:header="708" w:footer="708" w:gutter="0"/>
          <w:cols w:space="720"/>
        </w:sectPr>
      </w:pPr>
    </w:p>
    <w:p w14:paraId="760A29A4" w14:textId="322A3318" w:rsidR="003B6EC8" w:rsidRDefault="00A004FF" w:rsidP="00A004FF">
      <w:pPr>
        <w:pStyle w:val="Heading3"/>
        <w:numPr>
          <w:ilvl w:val="0"/>
          <w:numId w:val="0"/>
        </w:numPr>
        <w:ind w:left="426"/>
      </w:pPr>
      <w:bookmarkStart w:id="20" w:name="_Toc222211320"/>
      <w:r>
        <w:rPr>
          <w:lang w:val="sr-Cyrl-RS"/>
        </w:rPr>
        <w:lastRenderedPageBreak/>
        <w:t xml:space="preserve">ђ) </w:t>
      </w:r>
      <w:r w:rsidR="004D0A1A">
        <w:rPr>
          <w:lang w:val="sr-Cyrl-RS"/>
        </w:rPr>
        <w:t>Преглед стања у области друштвеног развоја</w:t>
      </w:r>
      <w:bookmarkEnd w:id="20"/>
      <w:r w:rsidR="003B6EC8" w:rsidRPr="002E2275">
        <w:t xml:space="preserve"> </w:t>
      </w:r>
    </w:p>
    <w:p w14:paraId="1824539A" w14:textId="27D0E9FC" w:rsidR="00366F47" w:rsidRDefault="00366F47" w:rsidP="00366F47">
      <w:pPr>
        <w:rPr>
          <w:lang w:val="sr-Cyrl-BA" w:eastAsia="hr-HR"/>
        </w:rPr>
      </w:pPr>
    </w:p>
    <w:p w14:paraId="19E22192" w14:textId="317E5B46" w:rsidR="00E516BE" w:rsidRDefault="00950950" w:rsidP="00E516BE">
      <w:pPr>
        <w:pStyle w:val="NoSpacing"/>
        <w:spacing w:line="259" w:lineRule="auto"/>
        <w:jc w:val="both"/>
        <w:rPr>
          <w:b/>
          <w:bCs/>
          <w:sz w:val="24"/>
          <w:szCs w:val="24"/>
          <w:lang w:val="sr-Cyrl-RS"/>
        </w:rPr>
      </w:pPr>
      <w:r w:rsidRPr="00950950">
        <w:rPr>
          <w:b/>
          <w:bCs/>
          <w:sz w:val="24"/>
          <w:szCs w:val="24"/>
          <w:lang w:val="sr-Cyrl-RS"/>
        </w:rPr>
        <w:t>Образовање</w:t>
      </w:r>
    </w:p>
    <w:p w14:paraId="0E64685E" w14:textId="3559BD6F" w:rsidR="00C52057" w:rsidRDefault="00D36E59" w:rsidP="00C52057">
      <w:pPr>
        <w:pStyle w:val="NoSpacing"/>
        <w:spacing w:line="259" w:lineRule="auto"/>
        <w:jc w:val="both"/>
        <w:rPr>
          <w:sz w:val="24"/>
          <w:szCs w:val="24"/>
          <w:lang w:val="sr-Cyrl-RS"/>
        </w:rPr>
      </w:pPr>
      <w:r>
        <w:rPr>
          <w:sz w:val="24"/>
          <w:szCs w:val="24"/>
          <w:lang w:val="sr-Cyrl-RS"/>
        </w:rPr>
        <w:t>Везано за област образовања</w:t>
      </w:r>
      <w:r w:rsidR="002926CF">
        <w:rPr>
          <w:sz w:val="24"/>
          <w:szCs w:val="24"/>
          <w:lang w:val="sr-Latn-RS"/>
        </w:rPr>
        <w:t>,</w:t>
      </w:r>
      <w:r>
        <w:rPr>
          <w:sz w:val="24"/>
          <w:szCs w:val="24"/>
          <w:lang w:val="sr-Cyrl-RS"/>
        </w:rPr>
        <w:t xml:space="preserve"> н</w:t>
      </w:r>
      <w:r w:rsidR="00452A2C">
        <w:rPr>
          <w:sz w:val="24"/>
          <w:szCs w:val="24"/>
          <w:lang w:val="sr-Cyrl-RS"/>
        </w:rPr>
        <w:t xml:space="preserve">а подручју општине Трново </w:t>
      </w:r>
      <w:r>
        <w:rPr>
          <w:sz w:val="24"/>
          <w:szCs w:val="24"/>
          <w:lang w:val="sr-Cyrl-RS"/>
        </w:rPr>
        <w:t xml:space="preserve">постоји само основношколска установа, </w:t>
      </w:r>
      <w:r w:rsidR="00452A2C">
        <w:rPr>
          <w:sz w:val="24"/>
          <w:szCs w:val="24"/>
          <w:lang w:val="sr-Cyrl-RS"/>
        </w:rPr>
        <w:t>Ос</w:t>
      </w:r>
      <w:r w:rsidR="00C52057" w:rsidRPr="00C52057">
        <w:rPr>
          <w:sz w:val="24"/>
          <w:szCs w:val="24"/>
          <w:lang w:val="sr-Cyrl-RS"/>
        </w:rPr>
        <w:t>новн</w:t>
      </w:r>
      <w:r>
        <w:rPr>
          <w:sz w:val="24"/>
          <w:szCs w:val="24"/>
          <w:lang w:val="sr-Cyrl-RS"/>
        </w:rPr>
        <w:t>а</w:t>
      </w:r>
      <w:r w:rsidR="00C52057" w:rsidRPr="00C52057">
        <w:rPr>
          <w:sz w:val="24"/>
          <w:szCs w:val="24"/>
          <w:lang w:val="sr-Cyrl-RS"/>
        </w:rPr>
        <w:t xml:space="preserve"> школ</w:t>
      </w:r>
      <w:r>
        <w:rPr>
          <w:sz w:val="24"/>
          <w:szCs w:val="24"/>
          <w:lang w:val="sr-Cyrl-RS"/>
        </w:rPr>
        <w:t>а</w:t>
      </w:r>
      <w:r w:rsidR="00452A2C">
        <w:rPr>
          <w:sz w:val="24"/>
          <w:szCs w:val="24"/>
          <w:lang w:val="sr-Cyrl-RS"/>
        </w:rPr>
        <w:t xml:space="preserve"> </w:t>
      </w:r>
      <w:r w:rsidR="00452A2C" w:rsidRPr="00C43D6C">
        <w:rPr>
          <w:sz w:val="24"/>
          <w:szCs w:val="24"/>
          <w:lang w:val="sr-Cyrl-RS"/>
        </w:rPr>
        <w:t>„Свети Сава“</w:t>
      </w:r>
      <w:r>
        <w:rPr>
          <w:sz w:val="24"/>
          <w:szCs w:val="24"/>
          <w:lang w:val="sr-Cyrl-RS"/>
        </w:rPr>
        <w:t>,</w:t>
      </w:r>
      <w:r w:rsidR="00452A2C" w:rsidRPr="00C43D6C">
        <w:rPr>
          <w:sz w:val="24"/>
          <w:szCs w:val="24"/>
          <w:lang w:val="sr-Cyrl-RS"/>
        </w:rPr>
        <w:t xml:space="preserve"> </w:t>
      </w:r>
      <w:r>
        <w:rPr>
          <w:sz w:val="24"/>
          <w:szCs w:val="24"/>
          <w:lang w:val="sr-Cyrl-RS"/>
        </w:rPr>
        <w:t xml:space="preserve">а број дјеце која </w:t>
      </w:r>
      <w:r w:rsidRPr="009F76C7">
        <w:rPr>
          <w:color w:val="000000" w:themeColor="text1"/>
          <w:sz w:val="24"/>
          <w:szCs w:val="24"/>
          <w:lang w:val="sr-Cyrl-RS"/>
        </w:rPr>
        <w:t>по</w:t>
      </w:r>
      <w:r w:rsidR="009F76C7" w:rsidRPr="009F76C7">
        <w:rPr>
          <w:color w:val="000000" w:themeColor="text1"/>
          <w:sz w:val="24"/>
          <w:szCs w:val="24"/>
          <w:lang w:val="sr-Cyrl-RS"/>
        </w:rPr>
        <w:t>х</w:t>
      </w:r>
      <w:r w:rsidR="00C728D5" w:rsidRPr="009F76C7">
        <w:rPr>
          <w:color w:val="000000" w:themeColor="text1"/>
          <w:sz w:val="24"/>
          <w:szCs w:val="24"/>
          <w:lang w:val="sr-Cyrl-RS"/>
        </w:rPr>
        <w:t>a</w:t>
      </w:r>
      <w:r w:rsidRPr="009F76C7">
        <w:rPr>
          <w:color w:val="000000" w:themeColor="text1"/>
          <w:sz w:val="24"/>
          <w:szCs w:val="24"/>
          <w:lang w:val="sr-Cyrl-RS"/>
        </w:rPr>
        <w:t xml:space="preserve">ђају </w:t>
      </w:r>
      <w:r>
        <w:rPr>
          <w:sz w:val="24"/>
          <w:szCs w:val="24"/>
          <w:lang w:val="sr-Cyrl-RS"/>
        </w:rPr>
        <w:t xml:space="preserve"> ову установу је </w:t>
      </w:r>
      <w:r w:rsidR="00C52057">
        <w:rPr>
          <w:sz w:val="24"/>
          <w:szCs w:val="24"/>
          <w:lang w:val="sr-Cyrl-RS"/>
        </w:rPr>
        <w:t xml:space="preserve">протеклих пет година константно на нивоу од </w:t>
      </w:r>
      <w:r w:rsidR="00B958FE">
        <w:rPr>
          <w:sz w:val="24"/>
          <w:szCs w:val="24"/>
          <w:lang w:val="sr-Cyrl-RS"/>
        </w:rPr>
        <w:t xml:space="preserve">око </w:t>
      </w:r>
      <w:r w:rsidR="00C52057">
        <w:rPr>
          <w:sz w:val="24"/>
          <w:szCs w:val="24"/>
          <w:lang w:val="sr-Cyrl-RS"/>
        </w:rPr>
        <w:t>50-ак ученика. Настава се одвија у централној Основној школи и подручном одјељењу у мјесној заједници Кијево</w:t>
      </w:r>
      <w:r>
        <w:rPr>
          <w:sz w:val="24"/>
          <w:szCs w:val="24"/>
          <w:lang w:val="sr-Cyrl-RS"/>
        </w:rPr>
        <w:t>,</w:t>
      </w:r>
      <w:r w:rsidR="00C52057">
        <w:rPr>
          <w:sz w:val="24"/>
          <w:szCs w:val="24"/>
          <w:lang w:val="sr-Cyrl-RS"/>
        </w:rPr>
        <w:t xml:space="preserve"> искључиво </w:t>
      </w:r>
      <w:r w:rsidR="00C52057" w:rsidRPr="00C52057">
        <w:rPr>
          <w:sz w:val="24"/>
          <w:szCs w:val="24"/>
          <w:lang w:val="sr-Cyrl-RS"/>
        </w:rPr>
        <w:t>у једној смјени.</w:t>
      </w:r>
      <w:r>
        <w:rPr>
          <w:sz w:val="24"/>
          <w:szCs w:val="24"/>
          <w:lang w:val="sr-Cyrl-RS"/>
        </w:rPr>
        <w:t xml:space="preserve"> </w:t>
      </w:r>
      <w:r w:rsidRPr="00C43D6C">
        <w:rPr>
          <w:sz w:val="24"/>
          <w:szCs w:val="24"/>
          <w:lang w:val="sr-Cyrl-RS"/>
        </w:rPr>
        <w:t>Општина је властитим средствима обезбиједила и превоз за ученике ЈУ ОШ „Свети Сава“ Трново који станују у МЗ Кијево која је од центра општине удаљена око 15 километара</w:t>
      </w:r>
      <w:r>
        <w:rPr>
          <w:sz w:val="24"/>
          <w:szCs w:val="24"/>
          <w:lang w:val="sr-Cyrl-RS"/>
        </w:rPr>
        <w:t>.</w:t>
      </w:r>
    </w:p>
    <w:p w14:paraId="0F6984D4" w14:textId="77777777" w:rsidR="00D36E59" w:rsidRDefault="00D36E59" w:rsidP="00C52057">
      <w:pPr>
        <w:pStyle w:val="NoSpacing"/>
        <w:spacing w:line="259" w:lineRule="auto"/>
        <w:jc w:val="both"/>
        <w:rPr>
          <w:sz w:val="24"/>
          <w:szCs w:val="24"/>
          <w:lang w:val="sr-Cyrl-RS"/>
        </w:rPr>
      </w:pPr>
    </w:p>
    <w:p w14:paraId="079C032F" w14:textId="700D9979" w:rsidR="00D36E59" w:rsidRPr="00E6377A" w:rsidRDefault="00D36E59" w:rsidP="00D36E59">
      <w:pPr>
        <w:pStyle w:val="NoSpacing"/>
        <w:jc w:val="center"/>
        <w:rPr>
          <w:sz w:val="24"/>
          <w:szCs w:val="24"/>
          <w:lang w:val="sr-Cyrl-RS" w:eastAsia="hr-HR"/>
        </w:rPr>
      </w:pPr>
      <w:r w:rsidRPr="00DF3F22">
        <w:rPr>
          <w:i/>
          <w:iCs/>
          <w:sz w:val="24"/>
          <w:szCs w:val="24"/>
          <w:lang w:val="sr-Cyrl-BA" w:eastAsia="hr-HR"/>
        </w:rPr>
        <w:t>Табела</w:t>
      </w:r>
      <w:r w:rsidR="000837A6">
        <w:rPr>
          <w:i/>
          <w:iCs/>
          <w:sz w:val="24"/>
          <w:szCs w:val="24"/>
          <w:lang w:val="sr-Cyrl-BA" w:eastAsia="hr-HR"/>
        </w:rPr>
        <w:t xml:space="preserve"> 22</w:t>
      </w:r>
      <w:r w:rsidRPr="00DF3F22">
        <w:rPr>
          <w:i/>
          <w:iCs/>
          <w:sz w:val="24"/>
          <w:szCs w:val="24"/>
          <w:lang w:val="sr-Cyrl-BA" w:eastAsia="hr-HR"/>
        </w:rPr>
        <w:t>.</w:t>
      </w:r>
      <w:r w:rsidRPr="00DF3F22">
        <w:rPr>
          <w:sz w:val="24"/>
          <w:szCs w:val="24"/>
          <w:lang w:val="sr-Cyrl-BA" w:eastAsia="hr-HR"/>
        </w:rPr>
        <w:t xml:space="preserve"> Б</w:t>
      </w:r>
      <w:r w:rsidRPr="00DF3F22">
        <w:rPr>
          <w:sz w:val="24"/>
          <w:szCs w:val="24"/>
        </w:rPr>
        <w:t>рој ученика који похађају основн</w:t>
      </w:r>
      <w:r>
        <w:rPr>
          <w:sz w:val="24"/>
          <w:szCs w:val="24"/>
          <w:lang w:val="sr-Cyrl-RS"/>
        </w:rPr>
        <w:t>у</w:t>
      </w:r>
      <w:r w:rsidRPr="00DF3F22">
        <w:rPr>
          <w:sz w:val="24"/>
          <w:szCs w:val="24"/>
        </w:rPr>
        <w:t xml:space="preserve"> школ</w:t>
      </w:r>
      <w:r>
        <w:rPr>
          <w:sz w:val="24"/>
          <w:szCs w:val="24"/>
          <w:lang w:val="sr-Cyrl-RS"/>
        </w:rPr>
        <w:t>у</w:t>
      </w:r>
      <w:r w:rsidRPr="00DF3F22">
        <w:rPr>
          <w:sz w:val="24"/>
          <w:szCs w:val="24"/>
        </w:rPr>
        <w:t xml:space="preserve"> на подручју </w:t>
      </w:r>
      <w:r>
        <w:rPr>
          <w:sz w:val="24"/>
          <w:szCs w:val="24"/>
          <w:lang w:val="sr-Cyrl-RS"/>
        </w:rPr>
        <w:t>општине Трново</w:t>
      </w:r>
    </w:p>
    <w:tbl>
      <w:tblPr>
        <w:tblW w:w="8770" w:type="dxa"/>
        <w:jc w:val="center"/>
        <w:tblLook w:val="04A0" w:firstRow="1" w:lastRow="0" w:firstColumn="1" w:lastColumn="0" w:noHBand="0" w:noVBand="1"/>
      </w:tblPr>
      <w:tblGrid>
        <w:gridCol w:w="696"/>
        <w:gridCol w:w="889"/>
        <w:gridCol w:w="474"/>
        <w:gridCol w:w="475"/>
        <w:gridCol w:w="454"/>
        <w:gridCol w:w="454"/>
        <w:gridCol w:w="454"/>
        <w:gridCol w:w="454"/>
        <w:gridCol w:w="454"/>
        <w:gridCol w:w="454"/>
        <w:gridCol w:w="227"/>
        <w:gridCol w:w="227"/>
        <w:gridCol w:w="651"/>
        <w:gridCol w:w="651"/>
        <w:gridCol w:w="227"/>
        <w:gridCol w:w="227"/>
        <w:gridCol w:w="651"/>
        <w:gridCol w:w="651"/>
      </w:tblGrid>
      <w:tr w:rsidR="00D36E59" w:rsidRPr="005B467D" w14:paraId="5E40FBF9" w14:textId="77777777" w:rsidTr="00D06006">
        <w:trPr>
          <w:trHeight w:val="270"/>
          <w:jc w:val="center"/>
        </w:trPr>
        <w:tc>
          <w:tcPr>
            <w:tcW w:w="697" w:type="dxa"/>
            <w:vMerge w:val="restart"/>
            <w:tcBorders>
              <w:top w:val="single" w:sz="4" w:space="0" w:color="auto"/>
              <w:left w:val="single" w:sz="4" w:space="0" w:color="auto"/>
              <w:right w:val="single" w:sz="4" w:space="0" w:color="auto"/>
            </w:tcBorders>
            <w:shd w:val="clear" w:color="auto" w:fill="BFBFBF" w:themeFill="background1" w:themeFillShade="BF"/>
          </w:tcPr>
          <w:p w14:paraId="0732D9E6" w14:textId="77777777" w:rsidR="00D36E59" w:rsidRPr="005B467D" w:rsidRDefault="00D36E59" w:rsidP="00D06006">
            <w:pPr>
              <w:rPr>
                <w:rFonts w:asciiTheme="minorHAnsi" w:hAnsiTheme="minorHAnsi" w:cstheme="minorHAnsi"/>
                <w:color w:val="000000"/>
                <w:sz w:val="22"/>
                <w:szCs w:val="22"/>
                <w:lang w:val="sr-Cyrl-RS"/>
              </w:rPr>
            </w:pPr>
          </w:p>
        </w:tc>
        <w:tc>
          <w:tcPr>
            <w:tcW w:w="1811" w:type="dxa"/>
            <w:gridSpan w:val="3"/>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44DE0C65" w14:textId="77777777" w:rsidR="00D36E59" w:rsidRPr="005B467D" w:rsidRDefault="00D36E59" w:rsidP="00D06006">
            <w:pPr>
              <w:jc w:val="center"/>
              <w:rPr>
                <w:rFonts w:asciiTheme="minorHAnsi" w:hAnsiTheme="minorHAnsi" w:cstheme="minorHAnsi"/>
                <w:b/>
                <w:bCs/>
                <w:color w:val="000000"/>
                <w:sz w:val="22"/>
                <w:szCs w:val="22"/>
                <w:lang w:val="sr-Cyrl-RS"/>
              </w:rPr>
            </w:pPr>
            <w:r w:rsidRPr="005B467D">
              <w:rPr>
                <w:rFonts w:asciiTheme="minorHAnsi" w:hAnsiTheme="minorHAnsi" w:cstheme="minorHAnsi"/>
                <w:b/>
                <w:bCs/>
                <w:color w:val="000000"/>
                <w:sz w:val="22"/>
                <w:szCs w:val="22"/>
                <w:lang w:val="sr-Cyrl-RS"/>
              </w:rPr>
              <w:t>20</w:t>
            </w:r>
            <w:r>
              <w:rPr>
                <w:rFonts w:asciiTheme="minorHAnsi" w:hAnsiTheme="minorHAnsi" w:cstheme="minorHAnsi"/>
                <w:b/>
                <w:bCs/>
                <w:color w:val="000000"/>
                <w:sz w:val="22"/>
                <w:szCs w:val="22"/>
                <w:lang w:val="sr-Cyrl-RS"/>
              </w:rPr>
              <w:t>20</w:t>
            </w:r>
            <w:r w:rsidRPr="005B467D">
              <w:rPr>
                <w:rFonts w:asciiTheme="minorHAnsi" w:hAnsiTheme="minorHAnsi" w:cstheme="minorHAnsi"/>
                <w:b/>
                <w:bCs/>
                <w:color w:val="000000"/>
                <w:sz w:val="22"/>
                <w:szCs w:val="22"/>
                <w:lang w:val="sr-Cyrl-RS"/>
              </w:rPr>
              <w:t>/20</w:t>
            </w:r>
            <w:r>
              <w:rPr>
                <w:rFonts w:asciiTheme="minorHAnsi" w:hAnsiTheme="minorHAnsi" w:cstheme="minorHAnsi"/>
                <w:b/>
                <w:bCs/>
                <w:color w:val="000000"/>
                <w:sz w:val="22"/>
                <w:szCs w:val="22"/>
                <w:lang w:val="sr-Cyrl-RS"/>
              </w:rPr>
              <w:t>21.</w:t>
            </w:r>
          </w:p>
        </w:tc>
        <w:tc>
          <w:tcPr>
            <w:tcW w:w="0" w:type="auto"/>
            <w:gridSpan w:val="3"/>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58E4F3E" w14:textId="77777777" w:rsidR="00D36E59" w:rsidRPr="005B467D" w:rsidRDefault="00D36E59" w:rsidP="00D06006">
            <w:pPr>
              <w:jc w:val="center"/>
              <w:rPr>
                <w:rFonts w:asciiTheme="minorHAnsi" w:hAnsiTheme="minorHAnsi" w:cstheme="minorHAnsi"/>
                <w:b/>
                <w:bCs/>
                <w:color w:val="000000"/>
                <w:sz w:val="22"/>
                <w:szCs w:val="22"/>
                <w:lang w:val="sr-Cyrl-RS"/>
              </w:rPr>
            </w:pPr>
            <w:r w:rsidRPr="005B467D">
              <w:rPr>
                <w:rFonts w:asciiTheme="minorHAnsi" w:hAnsiTheme="minorHAnsi" w:cstheme="minorHAnsi"/>
                <w:b/>
                <w:bCs/>
                <w:color w:val="000000"/>
                <w:sz w:val="22"/>
                <w:szCs w:val="22"/>
                <w:lang w:val="sr-Cyrl-RS"/>
              </w:rPr>
              <w:t>20</w:t>
            </w:r>
            <w:r>
              <w:rPr>
                <w:rFonts w:asciiTheme="minorHAnsi" w:hAnsiTheme="minorHAnsi" w:cstheme="minorHAnsi"/>
                <w:b/>
                <w:bCs/>
                <w:color w:val="000000"/>
                <w:sz w:val="22"/>
                <w:szCs w:val="22"/>
                <w:lang w:val="sr-Cyrl-RS"/>
              </w:rPr>
              <w:t>21</w:t>
            </w:r>
            <w:r w:rsidRPr="005B467D">
              <w:rPr>
                <w:rFonts w:asciiTheme="minorHAnsi" w:hAnsiTheme="minorHAnsi" w:cstheme="minorHAnsi"/>
                <w:b/>
                <w:bCs/>
                <w:color w:val="000000"/>
                <w:sz w:val="22"/>
                <w:szCs w:val="22"/>
                <w:lang w:val="sr-Cyrl-RS"/>
              </w:rPr>
              <w:t>/2</w:t>
            </w:r>
            <w:r>
              <w:rPr>
                <w:rFonts w:asciiTheme="minorHAnsi" w:hAnsiTheme="minorHAnsi" w:cstheme="minorHAnsi"/>
                <w:b/>
                <w:bCs/>
                <w:color w:val="000000"/>
                <w:sz w:val="22"/>
                <w:szCs w:val="22"/>
                <w:lang w:val="sr-Cyrl-RS"/>
              </w:rPr>
              <w:t>022.</w:t>
            </w:r>
          </w:p>
        </w:tc>
        <w:tc>
          <w:tcPr>
            <w:tcW w:w="0" w:type="auto"/>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F82BB1E" w14:textId="77777777" w:rsidR="00D36E59" w:rsidRPr="005B467D" w:rsidRDefault="00D36E59" w:rsidP="00D06006">
            <w:pPr>
              <w:jc w:val="center"/>
              <w:rPr>
                <w:rFonts w:asciiTheme="minorHAnsi" w:hAnsiTheme="minorHAnsi" w:cstheme="minorHAnsi"/>
                <w:b/>
                <w:bCs/>
                <w:color w:val="000000"/>
                <w:sz w:val="22"/>
                <w:szCs w:val="22"/>
                <w:lang w:val="sr-Cyrl-RS"/>
              </w:rPr>
            </w:pPr>
            <w:r w:rsidRPr="005B467D">
              <w:rPr>
                <w:rFonts w:asciiTheme="minorHAnsi" w:hAnsiTheme="minorHAnsi" w:cstheme="minorHAnsi"/>
                <w:b/>
                <w:bCs/>
                <w:color w:val="000000"/>
                <w:sz w:val="22"/>
                <w:szCs w:val="22"/>
                <w:lang w:val="sr-Cyrl-RS"/>
              </w:rPr>
              <w:t>20</w:t>
            </w:r>
            <w:r>
              <w:rPr>
                <w:rFonts w:asciiTheme="minorHAnsi" w:hAnsiTheme="minorHAnsi" w:cstheme="minorHAnsi"/>
                <w:b/>
                <w:bCs/>
                <w:color w:val="000000"/>
                <w:sz w:val="22"/>
                <w:szCs w:val="22"/>
                <w:lang w:val="sr-Cyrl-RS"/>
              </w:rPr>
              <w:t>22</w:t>
            </w:r>
            <w:r w:rsidRPr="005B467D">
              <w:rPr>
                <w:rFonts w:asciiTheme="minorHAnsi" w:hAnsiTheme="minorHAnsi" w:cstheme="minorHAnsi"/>
                <w:b/>
                <w:bCs/>
                <w:color w:val="000000"/>
                <w:sz w:val="22"/>
                <w:szCs w:val="22"/>
                <w:lang w:val="sr-Cyrl-RS"/>
              </w:rPr>
              <w:t>/202</w:t>
            </w:r>
            <w:r>
              <w:rPr>
                <w:rFonts w:asciiTheme="minorHAnsi" w:hAnsiTheme="minorHAnsi" w:cstheme="minorHAnsi"/>
                <w:b/>
                <w:bCs/>
                <w:color w:val="000000"/>
                <w:sz w:val="22"/>
                <w:szCs w:val="22"/>
                <w:lang w:val="sr-Cyrl-RS"/>
              </w:rPr>
              <w:t>3.</w:t>
            </w:r>
          </w:p>
        </w:tc>
        <w:tc>
          <w:tcPr>
            <w:tcW w:w="0" w:type="auto"/>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5512D37" w14:textId="77777777" w:rsidR="00D36E59" w:rsidRPr="005B467D" w:rsidRDefault="00D36E59" w:rsidP="00D06006">
            <w:pPr>
              <w:jc w:val="center"/>
              <w:rPr>
                <w:rFonts w:asciiTheme="minorHAnsi" w:hAnsiTheme="minorHAnsi" w:cstheme="minorHAnsi"/>
                <w:b/>
                <w:bCs/>
                <w:color w:val="000000"/>
                <w:sz w:val="22"/>
                <w:szCs w:val="22"/>
                <w:lang w:val="sr-Cyrl-RS"/>
              </w:rPr>
            </w:pPr>
            <w:r w:rsidRPr="005B467D">
              <w:rPr>
                <w:rFonts w:asciiTheme="minorHAnsi" w:hAnsiTheme="minorHAnsi" w:cstheme="minorHAnsi"/>
                <w:b/>
                <w:bCs/>
                <w:color w:val="000000"/>
                <w:sz w:val="22"/>
                <w:szCs w:val="22"/>
                <w:lang w:val="sr-Cyrl-RS"/>
              </w:rPr>
              <w:t>202</w:t>
            </w:r>
            <w:r>
              <w:rPr>
                <w:rFonts w:asciiTheme="minorHAnsi" w:hAnsiTheme="minorHAnsi" w:cstheme="minorHAnsi"/>
                <w:b/>
                <w:bCs/>
                <w:color w:val="000000"/>
                <w:sz w:val="22"/>
                <w:szCs w:val="22"/>
                <w:lang w:val="sr-Cyrl-RS"/>
              </w:rPr>
              <w:t>3</w:t>
            </w:r>
            <w:r w:rsidRPr="005B467D">
              <w:rPr>
                <w:rFonts w:asciiTheme="minorHAnsi" w:hAnsiTheme="minorHAnsi" w:cstheme="minorHAnsi"/>
                <w:b/>
                <w:bCs/>
                <w:color w:val="000000"/>
                <w:sz w:val="22"/>
                <w:szCs w:val="22"/>
                <w:lang w:val="sr-Cyrl-RS"/>
              </w:rPr>
              <w:t>/202</w:t>
            </w:r>
            <w:r>
              <w:rPr>
                <w:rFonts w:asciiTheme="minorHAnsi" w:hAnsiTheme="minorHAnsi" w:cstheme="minorHAnsi"/>
                <w:b/>
                <w:bCs/>
                <w:color w:val="000000"/>
                <w:sz w:val="22"/>
                <w:szCs w:val="22"/>
                <w:lang w:val="sr-Cyrl-RS"/>
              </w:rPr>
              <w:t>4.</w:t>
            </w:r>
          </w:p>
        </w:tc>
        <w:tc>
          <w:tcPr>
            <w:tcW w:w="0" w:type="auto"/>
            <w:gridSpan w:val="3"/>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6405D1D" w14:textId="77777777" w:rsidR="00D36E59" w:rsidRPr="005B467D" w:rsidRDefault="00D36E59" w:rsidP="00D06006">
            <w:pPr>
              <w:jc w:val="center"/>
              <w:rPr>
                <w:rFonts w:asciiTheme="minorHAnsi" w:hAnsiTheme="minorHAnsi" w:cstheme="minorHAnsi"/>
                <w:b/>
                <w:bCs/>
                <w:color w:val="000000"/>
                <w:sz w:val="22"/>
                <w:szCs w:val="22"/>
                <w:lang w:val="sr-Cyrl-RS"/>
              </w:rPr>
            </w:pPr>
            <w:r w:rsidRPr="005B467D">
              <w:rPr>
                <w:rFonts w:asciiTheme="minorHAnsi" w:hAnsiTheme="minorHAnsi" w:cstheme="minorHAnsi"/>
                <w:b/>
                <w:bCs/>
                <w:color w:val="000000"/>
                <w:sz w:val="22"/>
                <w:szCs w:val="22"/>
                <w:lang w:val="sr-Cyrl-RS"/>
              </w:rPr>
              <w:t>202</w:t>
            </w:r>
            <w:r>
              <w:rPr>
                <w:rFonts w:asciiTheme="minorHAnsi" w:hAnsiTheme="minorHAnsi" w:cstheme="minorHAnsi"/>
                <w:b/>
                <w:bCs/>
                <w:color w:val="000000"/>
                <w:sz w:val="22"/>
                <w:szCs w:val="22"/>
                <w:lang w:val="sr-Cyrl-RS"/>
              </w:rPr>
              <w:t>4</w:t>
            </w:r>
            <w:r w:rsidRPr="005B467D">
              <w:rPr>
                <w:rFonts w:asciiTheme="minorHAnsi" w:hAnsiTheme="minorHAnsi" w:cstheme="minorHAnsi"/>
                <w:b/>
                <w:bCs/>
                <w:color w:val="000000"/>
                <w:sz w:val="22"/>
                <w:szCs w:val="22"/>
                <w:lang w:val="sr-Cyrl-RS"/>
              </w:rPr>
              <w:t>/202</w:t>
            </w:r>
            <w:r>
              <w:rPr>
                <w:rFonts w:asciiTheme="minorHAnsi" w:hAnsiTheme="minorHAnsi" w:cstheme="minorHAnsi"/>
                <w:b/>
                <w:bCs/>
                <w:color w:val="000000"/>
                <w:sz w:val="22"/>
                <w:szCs w:val="22"/>
                <w:lang w:val="sr-Cyrl-RS"/>
              </w:rPr>
              <w:t>5.</w:t>
            </w:r>
          </w:p>
        </w:tc>
      </w:tr>
      <w:tr w:rsidR="00D36E59" w:rsidRPr="005B467D" w14:paraId="4A27887F" w14:textId="77777777" w:rsidTr="00D06006">
        <w:trPr>
          <w:trHeight w:val="270"/>
          <w:jc w:val="center"/>
        </w:trPr>
        <w:tc>
          <w:tcPr>
            <w:tcW w:w="697" w:type="dxa"/>
            <w:vMerge/>
            <w:tcBorders>
              <w:left w:val="single" w:sz="4" w:space="0" w:color="auto"/>
              <w:bottom w:val="single" w:sz="4" w:space="0" w:color="auto"/>
              <w:right w:val="single" w:sz="4" w:space="0" w:color="auto"/>
            </w:tcBorders>
          </w:tcPr>
          <w:p w14:paraId="7E0F6282" w14:textId="77777777" w:rsidR="00D36E59" w:rsidRPr="005B467D" w:rsidRDefault="00D36E59" w:rsidP="00D06006">
            <w:pPr>
              <w:rPr>
                <w:rFonts w:asciiTheme="minorHAnsi" w:hAnsiTheme="minorHAnsi" w:cstheme="minorHAnsi"/>
                <w:color w:val="000000"/>
                <w:sz w:val="22"/>
                <w:szCs w:val="22"/>
                <w:lang w:val="en-GB"/>
              </w:rPr>
            </w:pPr>
          </w:p>
        </w:tc>
        <w:tc>
          <w:tcPr>
            <w:tcW w:w="849" w:type="dxa"/>
            <w:tcBorders>
              <w:top w:val="single" w:sz="4" w:space="0" w:color="auto"/>
              <w:left w:val="nil"/>
              <w:bottom w:val="single" w:sz="4" w:space="0" w:color="auto"/>
              <w:right w:val="single" w:sz="4" w:space="0" w:color="auto"/>
            </w:tcBorders>
            <w:noWrap/>
            <w:vAlign w:val="bottom"/>
          </w:tcPr>
          <w:p w14:paraId="2F431A60" w14:textId="77777777" w:rsidR="00D36E59" w:rsidRPr="005B467D" w:rsidRDefault="00D36E59" w:rsidP="00D06006">
            <w:pPr>
              <w:jc w:val="center"/>
              <w:rPr>
                <w:rFonts w:asciiTheme="minorHAnsi" w:hAnsiTheme="minorHAnsi" w:cstheme="minorHAnsi"/>
                <w:b/>
                <w:bCs/>
                <w:color w:val="000000"/>
                <w:sz w:val="22"/>
                <w:szCs w:val="22"/>
                <w:lang w:val="sr-Cyrl-RS"/>
              </w:rPr>
            </w:pPr>
            <w:r w:rsidRPr="005B467D">
              <w:rPr>
                <w:rFonts w:asciiTheme="minorHAnsi" w:hAnsiTheme="minorHAnsi" w:cstheme="minorHAnsi"/>
                <w:b/>
                <w:bCs/>
                <w:color w:val="000000"/>
                <w:sz w:val="22"/>
                <w:szCs w:val="22"/>
                <w:lang w:val="sr-Cyrl-RS"/>
              </w:rPr>
              <w:t>М</w:t>
            </w:r>
          </w:p>
        </w:tc>
        <w:tc>
          <w:tcPr>
            <w:tcW w:w="0" w:type="auto"/>
            <w:tcBorders>
              <w:top w:val="single" w:sz="4" w:space="0" w:color="auto"/>
              <w:left w:val="nil"/>
              <w:bottom w:val="single" w:sz="4" w:space="0" w:color="auto"/>
              <w:right w:val="single" w:sz="4" w:space="0" w:color="auto"/>
            </w:tcBorders>
            <w:noWrap/>
            <w:vAlign w:val="bottom"/>
          </w:tcPr>
          <w:p w14:paraId="3C57A62C" w14:textId="77777777" w:rsidR="00D36E59" w:rsidRPr="005B467D" w:rsidRDefault="00D36E59" w:rsidP="00D06006">
            <w:pPr>
              <w:jc w:val="center"/>
              <w:rPr>
                <w:rFonts w:asciiTheme="minorHAnsi" w:hAnsiTheme="minorHAnsi" w:cstheme="minorHAnsi"/>
                <w:b/>
                <w:bCs/>
                <w:color w:val="000000"/>
                <w:sz w:val="22"/>
                <w:szCs w:val="22"/>
                <w:lang w:val="sr-Cyrl-RS"/>
              </w:rPr>
            </w:pPr>
            <w:r w:rsidRPr="005B467D">
              <w:rPr>
                <w:rFonts w:asciiTheme="minorHAnsi" w:hAnsiTheme="minorHAnsi" w:cstheme="minorHAnsi"/>
                <w:b/>
                <w:bCs/>
                <w:color w:val="000000"/>
                <w:sz w:val="22"/>
                <w:szCs w:val="22"/>
                <w:lang w:val="sr-Cyrl-RS"/>
              </w:rPr>
              <w:t>Ж</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98EC2E6" w14:textId="77777777" w:rsidR="00D36E59" w:rsidRPr="005B467D" w:rsidRDefault="00D36E59" w:rsidP="00D06006">
            <w:pPr>
              <w:jc w:val="center"/>
              <w:rPr>
                <w:rFonts w:asciiTheme="minorHAnsi" w:hAnsiTheme="minorHAnsi" w:cstheme="minorHAnsi"/>
                <w:b/>
                <w:bCs/>
                <w:color w:val="000000"/>
                <w:sz w:val="22"/>
                <w:szCs w:val="22"/>
                <w:lang w:val="sr-Cyrl-RS"/>
              </w:rPr>
            </w:pPr>
            <w:r w:rsidRPr="005B467D">
              <w:rPr>
                <w:rFonts w:asciiTheme="minorHAnsi" w:hAnsiTheme="minorHAnsi" w:cstheme="minorHAnsi"/>
                <w:b/>
                <w:bCs/>
                <w:color w:val="000000"/>
                <w:sz w:val="22"/>
                <w:szCs w:val="22"/>
                <w:lang w:val="sr-Cyrl-RS"/>
              </w:rPr>
              <w:t>∑</w:t>
            </w:r>
          </w:p>
        </w:tc>
        <w:tc>
          <w:tcPr>
            <w:tcW w:w="0" w:type="auto"/>
            <w:tcBorders>
              <w:top w:val="single" w:sz="4" w:space="0" w:color="auto"/>
              <w:left w:val="nil"/>
              <w:bottom w:val="single" w:sz="4" w:space="0" w:color="auto"/>
              <w:right w:val="single" w:sz="4" w:space="0" w:color="auto"/>
            </w:tcBorders>
            <w:noWrap/>
            <w:vAlign w:val="bottom"/>
          </w:tcPr>
          <w:p w14:paraId="44D7AE06" w14:textId="77777777" w:rsidR="00D36E59" w:rsidRPr="005B467D" w:rsidRDefault="00D36E59" w:rsidP="00D06006">
            <w:pPr>
              <w:jc w:val="center"/>
              <w:rPr>
                <w:rFonts w:asciiTheme="minorHAnsi" w:hAnsiTheme="minorHAnsi" w:cstheme="minorHAnsi"/>
                <w:b/>
                <w:bCs/>
                <w:color w:val="000000"/>
                <w:sz w:val="22"/>
                <w:szCs w:val="22"/>
                <w:lang w:val="en-GB"/>
              </w:rPr>
            </w:pPr>
            <w:r w:rsidRPr="005B467D">
              <w:rPr>
                <w:rFonts w:asciiTheme="minorHAnsi" w:hAnsiTheme="minorHAnsi" w:cstheme="minorHAnsi"/>
                <w:b/>
                <w:bCs/>
                <w:color w:val="000000"/>
                <w:sz w:val="22"/>
                <w:szCs w:val="22"/>
                <w:lang w:val="sr-Cyrl-RS"/>
              </w:rPr>
              <w:t>М</w:t>
            </w:r>
          </w:p>
        </w:tc>
        <w:tc>
          <w:tcPr>
            <w:tcW w:w="0" w:type="auto"/>
            <w:tcBorders>
              <w:top w:val="single" w:sz="4" w:space="0" w:color="auto"/>
              <w:left w:val="nil"/>
              <w:bottom w:val="single" w:sz="4" w:space="0" w:color="auto"/>
              <w:right w:val="single" w:sz="4" w:space="0" w:color="auto"/>
            </w:tcBorders>
            <w:noWrap/>
            <w:vAlign w:val="bottom"/>
          </w:tcPr>
          <w:p w14:paraId="213BE610" w14:textId="77777777" w:rsidR="00D36E59" w:rsidRPr="005B467D" w:rsidRDefault="00D36E59" w:rsidP="00D06006">
            <w:pPr>
              <w:jc w:val="center"/>
              <w:rPr>
                <w:rFonts w:asciiTheme="minorHAnsi" w:hAnsiTheme="minorHAnsi" w:cstheme="minorHAnsi"/>
                <w:b/>
                <w:bCs/>
                <w:color w:val="000000"/>
                <w:sz w:val="22"/>
                <w:szCs w:val="22"/>
                <w:lang w:val="en-GB"/>
              </w:rPr>
            </w:pPr>
            <w:r w:rsidRPr="005B467D">
              <w:rPr>
                <w:rFonts w:asciiTheme="minorHAnsi" w:hAnsiTheme="minorHAnsi" w:cstheme="minorHAnsi"/>
                <w:b/>
                <w:bCs/>
                <w:color w:val="000000"/>
                <w:sz w:val="22"/>
                <w:szCs w:val="22"/>
                <w:lang w:val="sr-Cyrl-RS"/>
              </w:rPr>
              <w:t>Ж</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1F5AB0A" w14:textId="77777777" w:rsidR="00D36E59" w:rsidRPr="005B467D" w:rsidRDefault="00D36E59" w:rsidP="00D06006">
            <w:pPr>
              <w:jc w:val="center"/>
              <w:rPr>
                <w:rFonts w:asciiTheme="minorHAnsi" w:hAnsiTheme="minorHAnsi" w:cstheme="minorHAnsi"/>
                <w:b/>
                <w:bCs/>
                <w:color w:val="000000"/>
                <w:sz w:val="22"/>
                <w:szCs w:val="22"/>
                <w:lang w:val="en-GB"/>
              </w:rPr>
            </w:pPr>
            <w:r w:rsidRPr="005B467D">
              <w:rPr>
                <w:rFonts w:asciiTheme="minorHAnsi" w:hAnsiTheme="minorHAnsi" w:cstheme="minorHAnsi"/>
                <w:b/>
                <w:bCs/>
                <w:color w:val="000000"/>
                <w:sz w:val="22"/>
                <w:szCs w:val="22"/>
                <w:lang w:val="sr-Cyrl-RS"/>
              </w:rPr>
              <w:t>∑</w:t>
            </w:r>
          </w:p>
        </w:tc>
        <w:tc>
          <w:tcPr>
            <w:tcW w:w="0" w:type="auto"/>
            <w:tcBorders>
              <w:top w:val="single" w:sz="4" w:space="0" w:color="auto"/>
              <w:left w:val="nil"/>
              <w:bottom w:val="single" w:sz="4" w:space="0" w:color="auto"/>
              <w:right w:val="single" w:sz="4" w:space="0" w:color="auto"/>
            </w:tcBorders>
            <w:noWrap/>
            <w:vAlign w:val="bottom"/>
          </w:tcPr>
          <w:p w14:paraId="18AF4D17" w14:textId="77777777" w:rsidR="00D36E59" w:rsidRPr="005B467D" w:rsidRDefault="00D36E59" w:rsidP="00D06006">
            <w:pPr>
              <w:jc w:val="center"/>
              <w:rPr>
                <w:rFonts w:asciiTheme="minorHAnsi" w:hAnsiTheme="minorHAnsi" w:cstheme="minorHAnsi"/>
                <w:b/>
                <w:bCs/>
                <w:color w:val="000000"/>
                <w:sz w:val="22"/>
                <w:szCs w:val="22"/>
                <w:lang w:val="en-GB"/>
              </w:rPr>
            </w:pPr>
            <w:r w:rsidRPr="005B467D">
              <w:rPr>
                <w:rFonts w:asciiTheme="minorHAnsi" w:hAnsiTheme="minorHAnsi" w:cstheme="minorHAnsi"/>
                <w:b/>
                <w:bCs/>
                <w:color w:val="000000"/>
                <w:sz w:val="22"/>
                <w:szCs w:val="22"/>
                <w:lang w:val="sr-Cyrl-RS"/>
              </w:rPr>
              <w:t>М</w:t>
            </w:r>
          </w:p>
        </w:tc>
        <w:tc>
          <w:tcPr>
            <w:tcW w:w="0" w:type="auto"/>
            <w:tcBorders>
              <w:top w:val="single" w:sz="4" w:space="0" w:color="auto"/>
              <w:left w:val="nil"/>
              <w:bottom w:val="single" w:sz="4" w:space="0" w:color="auto"/>
              <w:right w:val="single" w:sz="4" w:space="0" w:color="auto"/>
            </w:tcBorders>
            <w:noWrap/>
            <w:vAlign w:val="bottom"/>
          </w:tcPr>
          <w:p w14:paraId="182D3683" w14:textId="77777777" w:rsidR="00D36E59" w:rsidRPr="005B467D" w:rsidRDefault="00D36E59" w:rsidP="00D06006">
            <w:pPr>
              <w:jc w:val="center"/>
              <w:rPr>
                <w:rFonts w:asciiTheme="minorHAnsi" w:hAnsiTheme="minorHAnsi" w:cstheme="minorHAnsi"/>
                <w:b/>
                <w:bCs/>
                <w:color w:val="000000"/>
                <w:sz w:val="22"/>
                <w:szCs w:val="22"/>
                <w:lang w:val="en-GB"/>
              </w:rPr>
            </w:pPr>
            <w:r w:rsidRPr="005B467D">
              <w:rPr>
                <w:rFonts w:asciiTheme="minorHAnsi" w:hAnsiTheme="minorHAnsi" w:cstheme="minorHAnsi"/>
                <w:b/>
                <w:bCs/>
                <w:color w:val="000000"/>
                <w:sz w:val="22"/>
                <w:szCs w:val="22"/>
                <w:lang w:val="sr-Cyrl-RS"/>
              </w:rPr>
              <w:t>Ж</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990FA30" w14:textId="77777777" w:rsidR="00D36E59" w:rsidRPr="005B467D" w:rsidRDefault="00D36E59" w:rsidP="00D06006">
            <w:pPr>
              <w:jc w:val="center"/>
              <w:rPr>
                <w:rFonts w:asciiTheme="minorHAnsi" w:hAnsiTheme="minorHAnsi" w:cstheme="minorHAnsi"/>
                <w:b/>
                <w:bCs/>
                <w:color w:val="000000"/>
                <w:sz w:val="22"/>
                <w:szCs w:val="22"/>
                <w:lang w:val="en-GB"/>
              </w:rPr>
            </w:pPr>
            <w:r w:rsidRPr="005B467D">
              <w:rPr>
                <w:rFonts w:asciiTheme="minorHAnsi" w:hAnsiTheme="minorHAnsi" w:cstheme="minorHAnsi"/>
                <w:b/>
                <w:bCs/>
                <w:color w:val="000000"/>
                <w:sz w:val="22"/>
                <w:szCs w:val="22"/>
                <w:lang w:val="sr-Cyrl-RS"/>
              </w:rPr>
              <w:t>∑</w:t>
            </w:r>
          </w:p>
        </w:tc>
        <w:tc>
          <w:tcPr>
            <w:tcW w:w="0" w:type="auto"/>
            <w:gridSpan w:val="2"/>
            <w:tcBorders>
              <w:top w:val="single" w:sz="4" w:space="0" w:color="auto"/>
              <w:left w:val="nil"/>
              <w:bottom w:val="single" w:sz="4" w:space="0" w:color="auto"/>
              <w:right w:val="single" w:sz="4" w:space="0" w:color="auto"/>
            </w:tcBorders>
            <w:noWrap/>
            <w:vAlign w:val="bottom"/>
          </w:tcPr>
          <w:p w14:paraId="69DAB88F" w14:textId="77777777" w:rsidR="00D36E59" w:rsidRPr="005B467D" w:rsidRDefault="00D36E59" w:rsidP="00D06006">
            <w:pPr>
              <w:jc w:val="center"/>
              <w:rPr>
                <w:rFonts w:asciiTheme="minorHAnsi" w:hAnsiTheme="minorHAnsi" w:cstheme="minorHAnsi"/>
                <w:b/>
                <w:bCs/>
                <w:color w:val="000000"/>
                <w:sz w:val="22"/>
                <w:szCs w:val="22"/>
                <w:lang w:val="en-GB"/>
              </w:rPr>
            </w:pPr>
            <w:r w:rsidRPr="005B467D">
              <w:rPr>
                <w:rFonts w:asciiTheme="minorHAnsi" w:hAnsiTheme="minorHAnsi" w:cstheme="minorHAnsi"/>
                <w:b/>
                <w:bCs/>
                <w:color w:val="000000"/>
                <w:sz w:val="22"/>
                <w:szCs w:val="22"/>
                <w:lang w:val="sr-Cyrl-RS"/>
              </w:rPr>
              <w:t>М</w:t>
            </w:r>
          </w:p>
        </w:tc>
        <w:tc>
          <w:tcPr>
            <w:tcW w:w="0" w:type="auto"/>
            <w:tcBorders>
              <w:top w:val="single" w:sz="4" w:space="0" w:color="auto"/>
              <w:left w:val="nil"/>
              <w:bottom w:val="single" w:sz="4" w:space="0" w:color="auto"/>
              <w:right w:val="single" w:sz="4" w:space="0" w:color="auto"/>
            </w:tcBorders>
            <w:noWrap/>
            <w:vAlign w:val="bottom"/>
          </w:tcPr>
          <w:p w14:paraId="06E73DD7" w14:textId="77777777" w:rsidR="00D36E59" w:rsidRPr="005B467D" w:rsidRDefault="00D36E59" w:rsidP="00D06006">
            <w:pPr>
              <w:jc w:val="center"/>
              <w:rPr>
                <w:rFonts w:asciiTheme="minorHAnsi" w:hAnsiTheme="minorHAnsi" w:cstheme="minorHAnsi"/>
                <w:b/>
                <w:bCs/>
                <w:color w:val="000000"/>
                <w:sz w:val="22"/>
                <w:szCs w:val="22"/>
                <w:lang w:val="en-GB"/>
              </w:rPr>
            </w:pPr>
            <w:r w:rsidRPr="005B467D">
              <w:rPr>
                <w:rFonts w:asciiTheme="minorHAnsi" w:hAnsiTheme="minorHAnsi" w:cstheme="minorHAnsi"/>
                <w:b/>
                <w:bCs/>
                <w:color w:val="000000"/>
                <w:sz w:val="22"/>
                <w:szCs w:val="22"/>
                <w:lang w:val="sr-Cyrl-RS"/>
              </w:rPr>
              <w:t>Ж</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03C0631" w14:textId="77777777" w:rsidR="00D36E59" w:rsidRPr="005B467D" w:rsidRDefault="00D36E59" w:rsidP="00D06006">
            <w:pPr>
              <w:jc w:val="center"/>
              <w:rPr>
                <w:rFonts w:asciiTheme="minorHAnsi" w:hAnsiTheme="minorHAnsi" w:cstheme="minorHAnsi"/>
                <w:b/>
                <w:bCs/>
                <w:color w:val="000000"/>
                <w:sz w:val="22"/>
                <w:szCs w:val="22"/>
                <w:lang w:val="en-GB"/>
              </w:rPr>
            </w:pPr>
            <w:r w:rsidRPr="005B467D">
              <w:rPr>
                <w:rFonts w:asciiTheme="minorHAnsi" w:hAnsiTheme="minorHAnsi" w:cstheme="minorHAnsi"/>
                <w:b/>
                <w:bCs/>
                <w:color w:val="000000"/>
                <w:sz w:val="22"/>
                <w:szCs w:val="22"/>
                <w:lang w:val="sr-Cyrl-RS"/>
              </w:rPr>
              <w:t>∑</w:t>
            </w:r>
          </w:p>
        </w:tc>
        <w:tc>
          <w:tcPr>
            <w:tcW w:w="0" w:type="auto"/>
            <w:gridSpan w:val="2"/>
            <w:tcBorders>
              <w:top w:val="single" w:sz="4" w:space="0" w:color="auto"/>
              <w:left w:val="nil"/>
              <w:bottom w:val="single" w:sz="4" w:space="0" w:color="auto"/>
              <w:right w:val="single" w:sz="4" w:space="0" w:color="auto"/>
            </w:tcBorders>
            <w:noWrap/>
            <w:vAlign w:val="bottom"/>
          </w:tcPr>
          <w:p w14:paraId="49C682A2" w14:textId="77777777" w:rsidR="00D36E59" w:rsidRPr="005B467D" w:rsidRDefault="00D36E59" w:rsidP="00D06006">
            <w:pPr>
              <w:jc w:val="center"/>
              <w:rPr>
                <w:rFonts w:asciiTheme="minorHAnsi" w:hAnsiTheme="minorHAnsi" w:cstheme="minorHAnsi"/>
                <w:b/>
                <w:bCs/>
                <w:color w:val="000000"/>
                <w:sz w:val="22"/>
                <w:szCs w:val="22"/>
                <w:lang w:val="en-GB"/>
              </w:rPr>
            </w:pPr>
            <w:r w:rsidRPr="005B467D">
              <w:rPr>
                <w:rFonts w:asciiTheme="minorHAnsi" w:hAnsiTheme="minorHAnsi" w:cstheme="minorHAnsi"/>
                <w:b/>
                <w:bCs/>
                <w:color w:val="000000"/>
                <w:sz w:val="22"/>
                <w:szCs w:val="22"/>
                <w:lang w:val="sr-Cyrl-RS"/>
              </w:rPr>
              <w:t>М</w:t>
            </w:r>
          </w:p>
        </w:tc>
        <w:tc>
          <w:tcPr>
            <w:tcW w:w="0" w:type="auto"/>
            <w:tcBorders>
              <w:top w:val="single" w:sz="4" w:space="0" w:color="auto"/>
              <w:left w:val="nil"/>
              <w:bottom w:val="single" w:sz="4" w:space="0" w:color="auto"/>
              <w:right w:val="single" w:sz="4" w:space="0" w:color="auto"/>
            </w:tcBorders>
            <w:noWrap/>
            <w:vAlign w:val="bottom"/>
          </w:tcPr>
          <w:p w14:paraId="5F8E4BDA" w14:textId="77777777" w:rsidR="00D36E59" w:rsidRPr="005B467D" w:rsidRDefault="00D36E59" w:rsidP="00D06006">
            <w:pPr>
              <w:jc w:val="center"/>
              <w:rPr>
                <w:rFonts w:asciiTheme="minorHAnsi" w:hAnsiTheme="minorHAnsi" w:cstheme="minorHAnsi"/>
                <w:b/>
                <w:bCs/>
                <w:color w:val="000000"/>
                <w:sz w:val="22"/>
                <w:szCs w:val="22"/>
                <w:lang w:val="en-GB"/>
              </w:rPr>
            </w:pPr>
            <w:r w:rsidRPr="005B467D">
              <w:rPr>
                <w:rFonts w:asciiTheme="minorHAnsi" w:hAnsiTheme="minorHAnsi" w:cstheme="minorHAnsi"/>
                <w:b/>
                <w:bCs/>
                <w:color w:val="000000"/>
                <w:sz w:val="22"/>
                <w:szCs w:val="22"/>
                <w:lang w:val="sr-Cyrl-RS"/>
              </w:rPr>
              <w:t>Ж</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100E394" w14:textId="77777777" w:rsidR="00D36E59" w:rsidRPr="005B467D" w:rsidRDefault="00D36E59" w:rsidP="00D06006">
            <w:pPr>
              <w:jc w:val="center"/>
              <w:rPr>
                <w:rFonts w:asciiTheme="minorHAnsi" w:hAnsiTheme="minorHAnsi" w:cstheme="minorHAnsi"/>
                <w:b/>
                <w:bCs/>
                <w:color w:val="000000"/>
                <w:sz w:val="22"/>
                <w:szCs w:val="22"/>
                <w:lang w:val="en-GB"/>
              </w:rPr>
            </w:pPr>
            <w:r w:rsidRPr="005B467D">
              <w:rPr>
                <w:rFonts w:asciiTheme="minorHAnsi" w:hAnsiTheme="minorHAnsi" w:cstheme="minorHAnsi"/>
                <w:b/>
                <w:bCs/>
                <w:color w:val="000000"/>
                <w:sz w:val="22"/>
                <w:szCs w:val="22"/>
                <w:lang w:val="sr-Cyrl-RS"/>
              </w:rPr>
              <w:t>∑</w:t>
            </w:r>
          </w:p>
        </w:tc>
      </w:tr>
      <w:tr w:rsidR="00D36E59" w:rsidRPr="005B467D" w14:paraId="11045B12" w14:textId="77777777" w:rsidTr="00D06006">
        <w:trPr>
          <w:cantSplit/>
          <w:trHeight w:val="1493"/>
          <w:jc w:val="center"/>
        </w:trPr>
        <w:tc>
          <w:tcPr>
            <w:tcW w:w="697"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btLr"/>
            <w:vAlign w:val="center"/>
            <w:hideMark/>
          </w:tcPr>
          <w:p w14:paraId="69AC40FB" w14:textId="77777777" w:rsidR="00D36E59" w:rsidRPr="005B467D" w:rsidRDefault="00D36E59" w:rsidP="00D06006">
            <w:pPr>
              <w:ind w:left="113" w:right="113"/>
              <w:jc w:val="center"/>
              <w:rPr>
                <w:rFonts w:asciiTheme="minorHAnsi" w:hAnsiTheme="minorHAnsi" w:cstheme="minorHAnsi"/>
                <w:b/>
                <w:bCs/>
                <w:color w:val="000000"/>
                <w:sz w:val="22"/>
                <w:szCs w:val="22"/>
                <w:lang w:val="sr-Cyrl-RS"/>
              </w:rPr>
            </w:pPr>
            <w:proofErr w:type="spellStart"/>
            <w:r w:rsidRPr="005B467D">
              <w:rPr>
                <w:rFonts w:asciiTheme="minorHAnsi" w:hAnsiTheme="minorHAnsi" w:cstheme="minorHAnsi"/>
                <w:b/>
                <w:bCs/>
                <w:color w:val="000000"/>
                <w:sz w:val="22"/>
                <w:szCs w:val="22"/>
                <w:lang w:val="en-GB"/>
              </w:rPr>
              <w:t>Основно</w:t>
            </w:r>
            <w:proofErr w:type="spellEnd"/>
            <w:r w:rsidRPr="005B467D">
              <w:rPr>
                <w:rFonts w:asciiTheme="minorHAnsi" w:hAnsiTheme="minorHAnsi" w:cstheme="minorHAnsi"/>
                <w:b/>
                <w:bCs/>
                <w:color w:val="000000"/>
                <w:sz w:val="22"/>
                <w:szCs w:val="22"/>
                <w:lang w:val="en-GB"/>
              </w:rPr>
              <w:t xml:space="preserve"> </w:t>
            </w:r>
            <w:proofErr w:type="spellStart"/>
            <w:r w:rsidRPr="005B467D">
              <w:rPr>
                <w:rFonts w:asciiTheme="minorHAnsi" w:hAnsiTheme="minorHAnsi" w:cstheme="minorHAnsi"/>
                <w:b/>
                <w:bCs/>
                <w:color w:val="000000"/>
                <w:sz w:val="22"/>
                <w:szCs w:val="22"/>
                <w:lang w:val="en-GB"/>
              </w:rPr>
              <w:t>образ</w:t>
            </w:r>
            <w:proofErr w:type="spellEnd"/>
            <w:r w:rsidRPr="005B467D">
              <w:rPr>
                <w:rFonts w:asciiTheme="minorHAnsi" w:hAnsiTheme="minorHAnsi" w:cstheme="minorHAnsi"/>
                <w:b/>
                <w:bCs/>
                <w:color w:val="000000"/>
                <w:sz w:val="22"/>
                <w:szCs w:val="22"/>
                <w:lang w:val="sr-Cyrl-RS"/>
              </w:rPr>
              <w:t>ова</w:t>
            </w:r>
            <w:r>
              <w:rPr>
                <w:rFonts w:asciiTheme="minorHAnsi" w:hAnsiTheme="minorHAnsi" w:cstheme="minorHAnsi"/>
                <w:b/>
                <w:bCs/>
                <w:color w:val="000000"/>
                <w:sz w:val="22"/>
                <w:szCs w:val="22"/>
                <w:lang w:val="sr-Cyrl-RS"/>
              </w:rPr>
              <w:t>ње</w:t>
            </w:r>
          </w:p>
        </w:tc>
        <w:tc>
          <w:tcPr>
            <w:tcW w:w="849" w:type="dxa"/>
            <w:tcBorders>
              <w:top w:val="single" w:sz="4" w:space="0" w:color="auto"/>
              <w:left w:val="nil"/>
              <w:bottom w:val="single" w:sz="4" w:space="0" w:color="auto"/>
              <w:right w:val="single" w:sz="4" w:space="0" w:color="auto"/>
            </w:tcBorders>
            <w:noWrap/>
            <w:vAlign w:val="center"/>
          </w:tcPr>
          <w:p w14:paraId="1045DD04" w14:textId="77777777" w:rsidR="00D36E59" w:rsidRPr="003F763A" w:rsidRDefault="00D36E59" w:rsidP="00D06006">
            <w:pPr>
              <w:jc w:val="center"/>
              <w:rPr>
                <w:rFonts w:asciiTheme="minorHAnsi" w:hAnsiTheme="minorHAnsi" w:cstheme="minorHAnsi"/>
                <w:color w:val="000000"/>
                <w:sz w:val="22"/>
                <w:szCs w:val="22"/>
                <w:lang w:val="sr-Cyrl-BA"/>
              </w:rPr>
            </w:pPr>
            <w:r>
              <w:rPr>
                <w:rFonts w:asciiTheme="minorHAnsi" w:hAnsiTheme="minorHAnsi" w:cstheme="minorHAnsi"/>
                <w:color w:val="000000"/>
                <w:sz w:val="22"/>
                <w:szCs w:val="22"/>
                <w:lang w:val="sr-Cyrl-BA"/>
              </w:rPr>
              <w:t>25</w:t>
            </w:r>
          </w:p>
        </w:tc>
        <w:tc>
          <w:tcPr>
            <w:tcW w:w="0" w:type="auto"/>
            <w:tcBorders>
              <w:top w:val="single" w:sz="4" w:space="0" w:color="auto"/>
              <w:left w:val="nil"/>
              <w:bottom w:val="single" w:sz="4" w:space="0" w:color="auto"/>
              <w:right w:val="single" w:sz="4" w:space="0" w:color="auto"/>
            </w:tcBorders>
            <w:noWrap/>
            <w:vAlign w:val="center"/>
          </w:tcPr>
          <w:p w14:paraId="633C9148" w14:textId="77777777" w:rsidR="00D36E59" w:rsidRPr="003F763A" w:rsidRDefault="00D36E59" w:rsidP="00D06006">
            <w:pPr>
              <w:jc w:val="center"/>
              <w:rPr>
                <w:rFonts w:asciiTheme="minorHAnsi" w:hAnsiTheme="minorHAnsi" w:cstheme="minorHAnsi"/>
                <w:color w:val="000000"/>
                <w:sz w:val="22"/>
                <w:szCs w:val="22"/>
                <w:lang w:val="sr-Cyrl-BA"/>
              </w:rPr>
            </w:pPr>
            <w:r>
              <w:rPr>
                <w:rFonts w:asciiTheme="minorHAnsi" w:hAnsiTheme="minorHAnsi" w:cstheme="minorHAnsi"/>
                <w:color w:val="000000"/>
                <w:sz w:val="22"/>
                <w:szCs w:val="22"/>
                <w:lang w:val="sr-Cyrl-BA"/>
              </w:rPr>
              <w:t>26</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59E6527" w14:textId="77777777" w:rsidR="00D36E59" w:rsidRPr="003F763A" w:rsidRDefault="00D36E59" w:rsidP="00D06006">
            <w:pPr>
              <w:jc w:val="center"/>
              <w:rPr>
                <w:rFonts w:asciiTheme="minorHAnsi" w:hAnsiTheme="minorHAnsi" w:cstheme="minorHAnsi"/>
                <w:b/>
                <w:bCs/>
                <w:color w:val="000000"/>
                <w:sz w:val="22"/>
                <w:szCs w:val="22"/>
                <w:lang w:val="sr-Cyrl-BA"/>
              </w:rPr>
            </w:pPr>
            <w:r>
              <w:rPr>
                <w:rFonts w:asciiTheme="minorHAnsi" w:hAnsiTheme="minorHAnsi" w:cstheme="minorHAnsi"/>
                <w:b/>
                <w:bCs/>
                <w:color w:val="000000"/>
                <w:sz w:val="22"/>
                <w:szCs w:val="22"/>
                <w:lang w:val="sr-Cyrl-BA"/>
              </w:rPr>
              <w:t>51</w:t>
            </w:r>
          </w:p>
        </w:tc>
        <w:tc>
          <w:tcPr>
            <w:tcW w:w="0" w:type="auto"/>
            <w:tcBorders>
              <w:top w:val="single" w:sz="4" w:space="0" w:color="auto"/>
              <w:left w:val="nil"/>
              <w:bottom w:val="single" w:sz="4" w:space="0" w:color="auto"/>
              <w:right w:val="single" w:sz="4" w:space="0" w:color="auto"/>
            </w:tcBorders>
            <w:noWrap/>
            <w:vAlign w:val="center"/>
          </w:tcPr>
          <w:p w14:paraId="489B5585" w14:textId="77777777" w:rsidR="00D36E59" w:rsidRPr="003F763A" w:rsidRDefault="00D36E59" w:rsidP="00D06006">
            <w:pPr>
              <w:jc w:val="center"/>
              <w:rPr>
                <w:rFonts w:asciiTheme="minorHAnsi" w:hAnsiTheme="minorHAnsi" w:cstheme="minorHAnsi"/>
                <w:color w:val="000000"/>
                <w:sz w:val="22"/>
                <w:szCs w:val="22"/>
                <w:lang w:val="sr-Cyrl-BA"/>
              </w:rPr>
            </w:pPr>
            <w:r>
              <w:rPr>
                <w:rFonts w:asciiTheme="minorHAnsi" w:hAnsiTheme="minorHAnsi" w:cstheme="minorHAnsi"/>
                <w:color w:val="000000"/>
                <w:sz w:val="22"/>
                <w:szCs w:val="22"/>
                <w:lang w:val="sr-Cyrl-BA"/>
              </w:rPr>
              <w:t>23</w:t>
            </w:r>
          </w:p>
        </w:tc>
        <w:tc>
          <w:tcPr>
            <w:tcW w:w="0" w:type="auto"/>
            <w:tcBorders>
              <w:top w:val="single" w:sz="4" w:space="0" w:color="auto"/>
              <w:left w:val="nil"/>
              <w:bottom w:val="single" w:sz="4" w:space="0" w:color="auto"/>
              <w:right w:val="single" w:sz="4" w:space="0" w:color="auto"/>
            </w:tcBorders>
            <w:noWrap/>
            <w:vAlign w:val="center"/>
          </w:tcPr>
          <w:p w14:paraId="0A2CACAE" w14:textId="77777777" w:rsidR="00D36E59" w:rsidRPr="003F763A" w:rsidRDefault="00D36E59" w:rsidP="00D06006">
            <w:pPr>
              <w:jc w:val="center"/>
              <w:rPr>
                <w:rFonts w:asciiTheme="minorHAnsi" w:hAnsiTheme="minorHAnsi" w:cstheme="minorHAnsi"/>
                <w:color w:val="000000"/>
                <w:sz w:val="22"/>
                <w:szCs w:val="22"/>
                <w:lang w:val="sr-Cyrl-BA"/>
              </w:rPr>
            </w:pPr>
            <w:r>
              <w:rPr>
                <w:rFonts w:asciiTheme="minorHAnsi" w:hAnsiTheme="minorHAnsi" w:cstheme="minorHAnsi"/>
                <w:color w:val="000000"/>
                <w:sz w:val="22"/>
                <w:szCs w:val="22"/>
                <w:lang w:val="sr-Cyrl-BA"/>
              </w:rPr>
              <w:t>30</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EE94F1F" w14:textId="77777777" w:rsidR="00D36E59" w:rsidRPr="003F763A" w:rsidRDefault="00D36E59" w:rsidP="00D06006">
            <w:pPr>
              <w:jc w:val="center"/>
              <w:rPr>
                <w:rFonts w:asciiTheme="minorHAnsi" w:hAnsiTheme="minorHAnsi" w:cstheme="minorHAnsi"/>
                <w:b/>
                <w:bCs/>
                <w:color w:val="000000"/>
                <w:sz w:val="22"/>
                <w:szCs w:val="22"/>
                <w:lang w:val="sr-Cyrl-BA"/>
              </w:rPr>
            </w:pPr>
            <w:r>
              <w:rPr>
                <w:rFonts w:asciiTheme="minorHAnsi" w:hAnsiTheme="minorHAnsi" w:cstheme="minorHAnsi"/>
                <w:b/>
                <w:bCs/>
                <w:color w:val="000000"/>
                <w:sz w:val="22"/>
                <w:szCs w:val="22"/>
                <w:lang w:val="sr-Cyrl-BA"/>
              </w:rPr>
              <w:t>53</w:t>
            </w:r>
          </w:p>
        </w:tc>
        <w:tc>
          <w:tcPr>
            <w:tcW w:w="0" w:type="auto"/>
            <w:tcBorders>
              <w:top w:val="single" w:sz="4" w:space="0" w:color="auto"/>
              <w:left w:val="nil"/>
              <w:bottom w:val="single" w:sz="4" w:space="0" w:color="auto"/>
              <w:right w:val="single" w:sz="4" w:space="0" w:color="auto"/>
            </w:tcBorders>
            <w:noWrap/>
            <w:vAlign w:val="center"/>
          </w:tcPr>
          <w:p w14:paraId="078D5625" w14:textId="77777777" w:rsidR="00D36E59" w:rsidRPr="003F763A" w:rsidRDefault="00D36E59" w:rsidP="00D06006">
            <w:pPr>
              <w:jc w:val="center"/>
              <w:rPr>
                <w:rFonts w:asciiTheme="minorHAnsi" w:hAnsiTheme="minorHAnsi" w:cstheme="minorHAnsi"/>
                <w:color w:val="000000"/>
                <w:sz w:val="22"/>
                <w:szCs w:val="22"/>
                <w:lang w:val="sr-Cyrl-BA"/>
              </w:rPr>
            </w:pPr>
            <w:r>
              <w:rPr>
                <w:rFonts w:asciiTheme="minorHAnsi" w:hAnsiTheme="minorHAnsi" w:cstheme="minorHAnsi"/>
                <w:color w:val="000000"/>
                <w:sz w:val="22"/>
                <w:szCs w:val="22"/>
                <w:lang w:val="sr-Cyrl-BA"/>
              </w:rPr>
              <w:t>23</w:t>
            </w:r>
          </w:p>
        </w:tc>
        <w:tc>
          <w:tcPr>
            <w:tcW w:w="0" w:type="auto"/>
            <w:tcBorders>
              <w:top w:val="single" w:sz="4" w:space="0" w:color="auto"/>
              <w:left w:val="nil"/>
              <w:bottom w:val="single" w:sz="4" w:space="0" w:color="auto"/>
              <w:right w:val="single" w:sz="4" w:space="0" w:color="auto"/>
            </w:tcBorders>
            <w:noWrap/>
            <w:vAlign w:val="center"/>
          </w:tcPr>
          <w:p w14:paraId="542E82E9" w14:textId="77777777" w:rsidR="00D36E59" w:rsidRPr="003F763A" w:rsidRDefault="00D36E59" w:rsidP="00D06006">
            <w:pPr>
              <w:jc w:val="center"/>
              <w:rPr>
                <w:rFonts w:asciiTheme="minorHAnsi" w:hAnsiTheme="minorHAnsi" w:cstheme="minorHAnsi"/>
                <w:color w:val="000000"/>
                <w:sz w:val="22"/>
                <w:szCs w:val="22"/>
                <w:lang w:val="sr-Cyrl-BA"/>
              </w:rPr>
            </w:pPr>
            <w:r>
              <w:rPr>
                <w:rFonts w:asciiTheme="minorHAnsi" w:hAnsiTheme="minorHAnsi" w:cstheme="minorHAnsi"/>
                <w:color w:val="000000"/>
                <w:sz w:val="22"/>
                <w:szCs w:val="22"/>
                <w:lang w:val="sr-Cyrl-BA"/>
              </w:rPr>
              <w:t>26</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7610AB3" w14:textId="77777777" w:rsidR="00D36E59" w:rsidRPr="003F763A" w:rsidRDefault="00D36E59" w:rsidP="00D06006">
            <w:pPr>
              <w:jc w:val="center"/>
              <w:rPr>
                <w:rFonts w:asciiTheme="minorHAnsi" w:hAnsiTheme="minorHAnsi" w:cstheme="minorHAnsi"/>
                <w:b/>
                <w:bCs/>
                <w:color w:val="000000"/>
                <w:sz w:val="22"/>
                <w:szCs w:val="22"/>
                <w:lang w:val="sr-Cyrl-BA"/>
              </w:rPr>
            </w:pPr>
            <w:r>
              <w:rPr>
                <w:rFonts w:asciiTheme="minorHAnsi" w:hAnsiTheme="minorHAnsi" w:cstheme="minorHAnsi"/>
                <w:b/>
                <w:bCs/>
                <w:color w:val="000000"/>
                <w:sz w:val="22"/>
                <w:szCs w:val="22"/>
                <w:lang w:val="sr-Cyrl-BA"/>
              </w:rPr>
              <w:t>49</w:t>
            </w:r>
          </w:p>
        </w:tc>
        <w:tc>
          <w:tcPr>
            <w:tcW w:w="0" w:type="auto"/>
            <w:gridSpan w:val="2"/>
            <w:tcBorders>
              <w:top w:val="single" w:sz="4" w:space="0" w:color="auto"/>
              <w:left w:val="nil"/>
              <w:bottom w:val="single" w:sz="4" w:space="0" w:color="auto"/>
              <w:right w:val="single" w:sz="4" w:space="0" w:color="auto"/>
            </w:tcBorders>
            <w:noWrap/>
            <w:vAlign w:val="center"/>
          </w:tcPr>
          <w:p w14:paraId="00E437A5" w14:textId="77777777" w:rsidR="00D36E59" w:rsidRPr="003F763A" w:rsidRDefault="00D36E59" w:rsidP="00D06006">
            <w:pPr>
              <w:jc w:val="center"/>
              <w:rPr>
                <w:rFonts w:asciiTheme="minorHAnsi" w:hAnsiTheme="minorHAnsi" w:cstheme="minorHAnsi"/>
                <w:color w:val="000000"/>
                <w:sz w:val="22"/>
                <w:szCs w:val="22"/>
                <w:lang w:val="sr-Cyrl-BA"/>
              </w:rPr>
            </w:pPr>
            <w:r>
              <w:rPr>
                <w:rFonts w:asciiTheme="minorHAnsi" w:hAnsiTheme="minorHAnsi" w:cstheme="minorHAnsi"/>
                <w:color w:val="000000"/>
                <w:sz w:val="22"/>
                <w:szCs w:val="22"/>
                <w:lang w:val="sr-Cyrl-BA"/>
              </w:rPr>
              <w:t>25</w:t>
            </w:r>
          </w:p>
        </w:tc>
        <w:tc>
          <w:tcPr>
            <w:tcW w:w="0" w:type="auto"/>
            <w:tcBorders>
              <w:top w:val="single" w:sz="4" w:space="0" w:color="auto"/>
              <w:left w:val="nil"/>
              <w:bottom w:val="single" w:sz="4" w:space="0" w:color="auto"/>
              <w:right w:val="single" w:sz="4" w:space="0" w:color="auto"/>
            </w:tcBorders>
            <w:noWrap/>
            <w:vAlign w:val="center"/>
          </w:tcPr>
          <w:p w14:paraId="4E375469" w14:textId="77777777" w:rsidR="00D36E59" w:rsidRPr="003F763A" w:rsidRDefault="00D36E59" w:rsidP="00D06006">
            <w:pPr>
              <w:jc w:val="center"/>
              <w:rPr>
                <w:rFonts w:asciiTheme="minorHAnsi" w:hAnsiTheme="minorHAnsi" w:cstheme="minorHAnsi"/>
                <w:color w:val="000000"/>
                <w:sz w:val="22"/>
                <w:szCs w:val="22"/>
                <w:lang w:val="sr-Cyrl-BA"/>
              </w:rPr>
            </w:pPr>
            <w:r>
              <w:rPr>
                <w:rFonts w:asciiTheme="minorHAnsi" w:hAnsiTheme="minorHAnsi" w:cstheme="minorHAnsi"/>
                <w:color w:val="000000"/>
                <w:sz w:val="22"/>
                <w:szCs w:val="22"/>
                <w:lang w:val="sr-Cyrl-BA"/>
              </w:rPr>
              <w:t>23</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BAE2513" w14:textId="77777777" w:rsidR="00D36E59" w:rsidRPr="003F763A" w:rsidRDefault="00D36E59" w:rsidP="00D06006">
            <w:pPr>
              <w:jc w:val="center"/>
              <w:rPr>
                <w:rFonts w:asciiTheme="minorHAnsi" w:hAnsiTheme="minorHAnsi" w:cstheme="minorHAnsi"/>
                <w:b/>
                <w:bCs/>
                <w:color w:val="000000"/>
                <w:sz w:val="22"/>
                <w:szCs w:val="22"/>
                <w:lang w:val="sr-Cyrl-BA"/>
              </w:rPr>
            </w:pPr>
            <w:r>
              <w:rPr>
                <w:rFonts w:asciiTheme="minorHAnsi" w:hAnsiTheme="minorHAnsi" w:cstheme="minorHAnsi"/>
                <w:b/>
                <w:bCs/>
                <w:color w:val="000000"/>
                <w:sz w:val="22"/>
                <w:szCs w:val="22"/>
                <w:lang w:val="sr-Cyrl-BA"/>
              </w:rPr>
              <w:t>48</w:t>
            </w:r>
          </w:p>
        </w:tc>
        <w:tc>
          <w:tcPr>
            <w:tcW w:w="0" w:type="auto"/>
            <w:gridSpan w:val="2"/>
            <w:tcBorders>
              <w:top w:val="single" w:sz="4" w:space="0" w:color="auto"/>
              <w:left w:val="nil"/>
              <w:bottom w:val="single" w:sz="4" w:space="0" w:color="auto"/>
              <w:right w:val="single" w:sz="4" w:space="0" w:color="auto"/>
            </w:tcBorders>
            <w:noWrap/>
            <w:vAlign w:val="center"/>
          </w:tcPr>
          <w:p w14:paraId="22D1228B" w14:textId="77777777" w:rsidR="00D36E59" w:rsidRPr="003F763A" w:rsidRDefault="00D36E59" w:rsidP="00D06006">
            <w:pPr>
              <w:jc w:val="center"/>
              <w:rPr>
                <w:rFonts w:asciiTheme="minorHAnsi" w:hAnsiTheme="minorHAnsi" w:cstheme="minorHAnsi"/>
                <w:color w:val="000000"/>
                <w:sz w:val="22"/>
                <w:szCs w:val="22"/>
                <w:lang w:val="sr-Cyrl-BA"/>
              </w:rPr>
            </w:pPr>
            <w:r>
              <w:rPr>
                <w:rFonts w:asciiTheme="minorHAnsi" w:hAnsiTheme="minorHAnsi" w:cstheme="minorHAnsi"/>
                <w:color w:val="000000"/>
                <w:sz w:val="22"/>
                <w:szCs w:val="22"/>
                <w:lang w:val="sr-Cyrl-BA"/>
              </w:rPr>
              <w:t>25</w:t>
            </w:r>
          </w:p>
        </w:tc>
        <w:tc>
          <w:tcPr>
            <w:tcW w:w="0" w:type="auto"/>
            <w:tcBorders>
              <w:top w:val="single" w:sz="4" w:space="0" w:color="auto"/>
              <w:left w:val="nil"/>
              <w:bottom w:val="single" w:sz="4" w:space="0" w:color="auto"/>
              <w:right w:val="single" w:sz="4" w:space="0" w:color="auto"/>
            </w:tcBorders>
            <w:noWrap/>
            <w:vAlign w:val="center"/>
          </w:tcPr>
          <w:p w14:paraId="4C2703C4" w14:textId="77777777" w:rsidR="00D36E59" w:rsidRPr="003F763A" w:rsidRDefault="00D36E59" w:rsidP="00D06006">
            <w:pPr>
              <w:jc w:val="center"/>
              <w:rPr>
                <w:rFonts w:asciiTheme="minorHAnsi" w:hAnsiTheme="minorHAnsi" w:cstheme="minorHAnsi"/>
                <w:color w:val="000000"/>
                <w:sz w:val="22"/>
                <w:szCs w:val="22"/>
                <w:lang w:val="sr-Cyrl-BA"/>
              </w:rPr>
            </w:pPr>
            <w:r>
              <w:rPr>
                <w:rFonts w:asciiTheme="minorHAnsi" w:hAnsiTheme="minorHAnsi" w:cstheme="minorHAnsi"/>
                <w:color w:val="000000"/>
                <w:sz w:val="22"/>
                <w:szCs w:val="22"/>
                <w:lang w:val="sr-Cyrl-BA"/>
              </w:rPr>
              <w:t>31</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FC844CE" w14:textId="77777777" w:rsidR="00D36E59" w:rsidRPr="003F763A" w:rsidRDefault="00D36E59" w:rsidP="00D06006">
            <w:pPr>
              <w:jc w:val="center"/>
              <w:rPr>
                <w:rFonts w:asciiTheme="minorHAnsi" w:hAnsiTheme="minorHAnsi" w:cstheme="minorHAnsi"/>
                <w:b/>
                <w:bCs/>
                <w:color w:val="000000"/>
                <w:sz w:val="22"/>
                <w:szCs w:val="22"/>
                <w:lang w:val="sr-Cyrl-BA"/>
              </w:rPr>
            </w:pPr>
            <w:r>
              <w:rPr>
                <w:rFonts w:asciiTheme="minorHAnsi" w:hAnsiTheme="minorHAnsi" w:cstheme="minorHAnsi"/>
                <w:b/>
                <w:bCs/>
                <w:color w:val="000000"/>
                <w:sz w:val="22"/>
                <w:szCs w:val="22"/>
                <w:lang w:val="sr-Cyrl-BA"/>
              </w:rPr>
              <w:t>56</w:t>
            </w:r>
          </w:p>
        </w:tc>
      </w:tr>
      <w:tr w:rsidR="00D36E59" w:rsidRPr="005B467D" w14:paraId="1DC7115F" w14:textId="77777777" w:rsidTr="00D06006">
        <w:trPr>
          <w:cantSplit/>
          <w:trHeight w:val="1259"/>
          <w:jc w:val="center"/>
        </w:trPr>
        <w:tc>
          <w:tcPr>
            <w:tcW w:w="697" w:type="dxa"/>
            <w:tcBorders>
              <w:top w:val="nil"/>
              <w:left w:val="single" w:sz="4" w:space="0" w:color="auto"/>
              <w:bottom w:val="single" w:sz="4" w:space="0" w:color="auto"/>
              <w:right w:val="single" w:sz="4" w:space="0" w:color="auto"/>
            </w:tcBorders>
            <w:shd w:val="clear" w:color="auto" w:fill="BFBFBF" w:themeFill="background1" w:themeFillShade="BF"/>
            <w:textDirection w:val="btLr"/>
            <w:vAlign w:val="center"/>
            <w:hideMark/>
          </w:tcPr>
          <w:p w14:paraId="6F2678E9" w14:textId="77777777" w:rsidR="00D36E59" w:rsidRPr="005B467D" w:rsidRDefault="00D36E59" w:rsidP="00D06006">
            <w:pPr>
              <w:ind w:left="113" w:right="113"/>
              <w:jc w:val="center"/>
              <w:rPr>
                <w:rFonts w:asciiTheme="minorHAnsi" w:hAnsiTheme="minorHAnsi" w:cstheme="minorHAnsi"/>
                <w:b/>
                <w:bCs/>
                <w:color w:val="000000"/>
                <w:sz w:val="22"/>
                <w:szCs w:val="22"/>
                <w:lang w:val="en-GB"/>
              </w:rPr>
            </w:pPr>
            <w:r>
              <w:rPr>
                <w:rFonts w:asciiTheme="minorHAnsi" w:hAnsiTheme="minorHAnsi" w:cstheme="minorHAnsi"/>
                <w:b/>
                <w:bCs/>
                <w:color w:val="000000"/>
                <w:sz w:val="22"/>
                <w:szCs w:val="22"/>
                <w:lang w:val="sr-Cyrl-RS"/>
              </w:rPr>
              <w:t>Подручна одјељења</w:t>
            </w:r>
          </w:p>
        </w:tc>
        <w:tc>
          <w:tcPr>
            <w:tcW w:w="849" w:type="dxa"/>
            <w:tcBorders>
              <w:top w:val="nil"/>
              <w:left w:val="nil"/>
              <w:bottom w:val="single" w:sz="4" w:space="0" w:color="auto"/>
              <w:right w:val="single" w:sz="4" w:space="0" w:color="auto"/>
            </w:tcBorders>
            <w:noWrap/>
            <w:vAlign w:val="center"/>
          </w:tcPr>
          <w:p w14:paraId="31F96567" w14:textId="77777777" w:rsidR="00D36E59" w:rsidRPr="003F763A" w:rsidRDefault="00D36E59" w:rsidP="00D06006">
            <w:pPr>
              <w:jc w:val="center"/>
              <w:rPr>
                <w:rFonts w:asciiTheme="minorHAnsi" w:hAnsiTheme="minorHAnsi" w:cstheme="minorHAnsi"/>
                <w:color w:val="000000"/>
                <w:sz w:val="22"/>
                <w:szCs w:val="22"/>
                <w:lang w:val="sr-Cyrl-BA"/>
              </w:rPr>
            </w:pPr>
            <w:r>
              <w:rPr>
                <w:rFonts w:asciiTheme="minorHAnsi" w:hAnsiTheme="minorHAnsi" w:cstheme="minorHAnsi"/>
                <w:color w:val="000000"/>
                <w:sz w:val="22"/>
                <w:szCs w:val="22"/>
                <w:lang w:val="sr-Cyrl-BA"/>
              </w:rPr>
              <w:t>4</w:t>
            </w:r>
          </w:p>
        </w:tc>
        <w:tc>
          <w:tcPr>
            <w:tcW w:w="0" w:type="auto"/>
            <w:tcBorders>
              <w:top w:val="nil"/>
              <w:left w:val="nil"/>
              <w:bottom w:val="single" w:sz="4" w:space="0" w:color="auto"/>
              <w:right w:val="single" w:sz="4" w:space="0" w:color="auto"/>
            </w:tcBorders>
            <w:noWrap/>
            <w:vAlign w:val="center"/>
          </w:tcPr>
          <w:p w14:paraId="47B3E354" w14:textId="77777777" w:rsidR="00D36E59" w:rsidRPr="003F763A" w:rsidRDefault="00D36E59" w:rsidP="00D06006">
            <w:pPr>
              <w:jc w:val="center"/>
              <w:rPr>
                <w:rFonts w:asciiTheme="minorHAnsi" w:hAnsiTheme="minorHAnsi" w:cstheme="minorHAnsi"/>
                <w:color w:val="000000"/>
                <w:sz w:val="22"/>
                <w:szCs w:val="22"/>
                <w:lang w:val="sr-Cyrl-BA"/>
              </w:rPr>
            </w:pPr>
            <w:r>
              <w:rPr>
                <w:rFonts w:asciiTheme="minorHAnsi" w:hAnsiTheme="minorHAnsi" w:cstheme="minorHAnsi"/>
                <w:color w:val="000000"/>
                <w:sz w:val="22"/>
                <w:szCs w:val="22"/>
                <w:lang w:val="sr-Cyrl-BA"/>
              </w:rPr>
              <w:t>4</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5B24EF39" w14:textId="77777777" w:rsidR="00D36E59" w:rsidRPr="003F763A" w:rsidRDefault="00D36E59" w:rsidP="00D06006">
            <w:pPr>
              <w:jc w:val="center"/>
              <w:rPr>
                <w:rFonts w:asciiTheme="minorHAnsi" w:hAnsiTheme="minorHAnsi" w:cstheme="minorHAnsi"/>
                <w:b/>
                <w:bCs/>
                <w:color w:val="000000"/>
                <w:sz w:val="22"/>
                <w:szCs w:val="22"/>
                <w:lang w:val="sr-Cyrl-BA"/>
              </w:rPr>
            </w:pPr>
            <w:r>
              <w:rPr>
                <w:rFonts w:asciiTheme="minorHAnsi" w:hAnsiTheme="minorHAnsi" w:cstheme="minorHAnsi"/>
                <w:b/>
                <w:bCs/>
                <w:color w:val="000000"/>
                <w:sz w:val="22"/>
                <w:szCs w:val="22"/>
                <w:lang w:val="sr-Cyrl-BA"/>
              </w:rPr>
              <w:t>8</w:t>
            </w:r>
          </w:p>
        </w:tc>
        <w:tc>
          <w:tcPr>
            <w:tcW w:w="0" w:type="auto"/>
            <w:tcBorders>
              <w:top w:val="nil"/>
              <w:left w:val="nil"/>
              <w:bottom w:val="single" w:sz="4" w:space="0" w:color="auto"/>
              <w:right w:val="single" w:sz="4" w:space="0" w:color="auto"/>
            </w:tcBorders>
            <w:noWrap/>
            <w:vAlign w:val="center"/>
          </w:tcPr>
          <w:p w14:paraId="32FA3227" w14:textId="77777777" w:rsidR="00D36E59" w:rsidRPr="003F763A" w:rsidRDefault="00D36E59" w:rsidP="00D06006">
            <w:pPr>
              <w:jc w:val="center"/>
              <w:rPr>
                <w:rFonts w:asciiTheme="minorHAnsi" w:hAnsiTheme="minorHAnsi" w:cstheme="minorHAnsi"/>
                <w:color w:val="000000"/>
                <w:sz w:val="22"/>
                <w:szCs w:val="22"/>
                <w:lang w:val="sr-Cyrl-BA"/>
              </w:rPr>
            </w:pPr>
            <w:r>
              <w:rPr>
                <w:rFonts w:asciiTheme="minorHAnsi" w:hAnsiTheme="minorHAnsi" w:cstheme="minorHAnsi"/>
                <w:color w:val="000000"/>
                <w:sz w:val="22"/>
                <w:szCs w:val="22"/>
                <w:lang w:val="sr-Cyrl-BA"/>
              </w:rPr>
              <w:t>6</w:t>
            </w:r>
          </w:p>
        </w:tc>
        <w:tc>
          <w:tcPr>
            <w:tcW w:w="0" w:type="auto"/>
            <w:tcBorders>
              <w:top w:val="nil"/>
              <w:left w:val="nil"/>
              <w:bottom w:val="single" w:sz="4" w:space="0" w:color="auto"/>
              <w:right w:val="single" w:sz="4" w:space="0" w:color="auto"/>
            </w:tcBorders>
            <w:noWrap/>
            <w:vAlign w:val="center"/>
          </w:tcPr>
          <w:p w14:paraId="4362D0D8" w14:textId="77777777" w:rsidR="00D36E59" w:rsidRPr="003F763A" w:rsidRDefault="00D36E59" w:rsidP="00D06006">
            <w:pPr>
              <w:jc w:val="center"/>
              <w:rPr>
                <w:rFonts w:asciiTheme="minorHAnsi" w:hAnsiTheme="minorHAnsi" w:cstheme="minorHAnsi"/>
                <w:color w:val="000000"/>
                <w:sz w:val="22"/>
                <w:szCs w:val="22"/>
                <w:lang w:val="sr-Cyrl-BA"/>
              </w:rPr>
            </w:pPr>
            <w:r>
              <w:rPr>
                <w:rFonts w:asciiTheme="minorHAnsi" w:hAnsiTheme="minorHAnsi" w:cstheme="minorHAnsi"/>
                <w:color w:val="000000"/>
                <w:sz w:val="22"/>
                <w:szCs w:val="22"/>
                <w:lang w:val="sr-Cyrl-BA"/>
              </w:rPr>
              <w:t>/</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40F2BDAB" w14:textId="77777777" w:rsidR="00D36E59" w:rsidRPr="003F763A" w:rsidRDefault="00D36E59" w:rsidP="00D06006">
            <w:pPr>
              <w:jc w:val="center"/>
              <w:rPr>
                <w:rFonts w:asciiTheme="minorHAnsi" w:hAnsiTheme="minorHAnsi" w:cstheme="minorHAnsi"/>
                <w:b/>
                <w:bCs/>
                <w:color w:val="000000"/>
                <w:sz w:val="22"/>
                <w:szCs w:val="22"/>
                <w:lang w:val="sr-Cyrl-BA"/>
              </w:rPr>
            </w:pPr>
            <w:r>
              <w:rPr>
                <w:rFonts w:asciiTheme="minorHAnsi" w:hAnsiTheme="minorHAnsi" w:cstheme="minorHAnsi"/>
                <w:b/>
                <w:bCs/>
                <w:color w:val="000000"/>
                <w:sz w:val="22"/>
                <w:szCs w:val="22"/>
                <w:lang w:val="sr-Cyrl-BA"/>
              </w:rPr>
              <w:t>6</w:t>
            </w:r>
          </w:p>
        </w:tc>
        <w:tc>
          <w:tcPr>
            <w:tcW w:w="0" w:type="auto"/>
            <w:tcBorders>
              <w:top w:val="nil"/>
              <w:left w:val="nil"/>
              <w:bottom w:val="single" w:sz="4" w:space="0" w:color="auto"/>
              <w:right w:val="single" w:sz="4" w:space="0" w:color="auto"/>
            </w:tcBorders>
            <w:noWrap/>
            <w:vAlign w:val="center"/>
          </w:tcPr>
          <w:p w14:paraId="3B6322BC" w14:textId="77777777" w:rsidR="00D36E59" w:rsidRPr="003F763A" w:rsidRDefault="00D36E59" w:rsidP="00D06006">
            <w:pPr>
              <w:jc w:val="center"/>
              <w:rPr>
                <w:rFonts w:asciiTheme="minorHAnsi" w:hAnsiTheme="minorHAnsi" w:cstheme="minorHAnsi"/>
                <w:color w:val="000000"/>
                <w:sz w:val="22"/>
                <w:szCs w:val="22"/>
                <w:lang w:val="sr-Cyrl-BA"/>
              </w:rPr>
            </w:pPr>
            <w:r>
              <w:rPr>
                <w:rFonts w:asciiTheme="minorHAnsi" w:hAnsiTheme="minorHAnsi" w:cstheme="minorHAnsi"/>
                <w:color w:val="000000"/>
                <w:sz w:val="22"/>
                <w:szCs w:val="22"/>
                <w:lang w:val="sr-Cyrl-BA"/>
              </w:rPr>
              <w:t>8</w:t>
            </w:r>
          </w:p>
        </w:tc>
        <w:tc>
          <w:tcPr>
            <w:tcW w:w="0" w:type="auto"/>
            <w:tcBorders>
              <w:top w:val="nil"/>
              <w:left w:val="nil"/>
              <w:bottom w:val="single" w:sz="4" w:space="0" w:color="auto"/>
              <w:right w:val="single" w:sz="4" w:space="0" w:color="auto"/>
            </w:tcBorders>
            <w:noWrap/>
            <w:vAlign w:val="center"/>
          </w:tcPr>
          <w:p w14:paraId="6538696D" w14:textId="77777777" w:rsidR="00D36E59" w:rsidRPr="003F763A" w:rsidRDefault="00D36E59" w:rsidP="00D06006">
            <w:pPr>
              <w:jc w:val="center"/>
              <w:rPr>
                <w:rFonts w:asciiTheme="minorHAnsi" w:hAnsiTheme="minorHAnsi" w:cstheme="minorHAnsi"/>
                <w:color w:val="000000"/>
                <w:sz w:val="22"/>
                <w:szCs w:val="22"/>
                <w:lang w:val="sr-Cyrl-BA"/>
              </w:rPr>
            </w:pPr>
            <w:r>
              <w:rPr>
                <w:rFonts w:asciiTheme="minorHAnsi" w:hAnsiTheme="minorHAnsi" w:cstheme="minorHAnsi"/>
                <w:color w:val="000000"/>
                <w:sz w:val="22"/>
                <w:szCs w:val="22"/>
                <w:lang w:val="sr-Cyrl-BA"/>
              </w:rPr>
              <w:t>2</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4031605A" w14:textId="77777777" w:rsidR="00D36E59" w:rsidRPr="003F763A" w:rsidRDefault="00D36E59" w:rsidP="00D06006">
            <w:pPr>
              <w:jc w:val="center"/>
              <w:rPr>
                <w:rFonts w:asciiTheme="minorHAnsi" w:hAnsiTheme="minorHAnsi" w:cstheme="minorHAnsi"/>
                <w:b/>
                <w:bCs/>
                <w:color w:val="000000"/>
                <w:sz w:val="22"/>
                <w:szCs w:val="22"/>
                <w:lang w:val="sr-Cyrl-BA"/>
              </w:rPr>
            </w:pPr>
            <w:r>
              <w:rPr>
                <w:rFonts w:asciiTheme="minorHAnsi" w:hAnsiTheme="minorHAnsi" w:cstheme="minorHAnsi"/>
                <w:b/>
                <w:bCs/>
                <w:color w:val="000000"/>
                <w:sz w:val="22"/>
                <w:szCs w:val="22"/>
                <w:lang w:val="sr-Cyrl-BA"/>
              </w:rPr>
              <w:t>10</w:t>
            </w:r>
          </w:p>
        </w:tc>
        <w:tc>
          <w:tcPr>
            <w:tcW w:w="0" w:type="auto"/>
            <w:gridSpan w:val="2"/>
            <w:tcBorders>
              <w:top w:val="nil"/>
              <w:left w:val="nil"/>
              <w:bottom w:val="single" w:sz="4" w:space="0" w:color="auto"/>
              <w:right w:val="single" w:sz="4" w:space="0" w:color="auto"/>
            </w:tcBorders>
            <w:noWrap/>
            <w:vAlign w:val="center"/>
          </w:tcPr>
          <w:p w14:paraId="414A29CC" w14:textId="77777777" w:rsidR="00D36E59" w:rsidRPr="003F763A" w:rsidRDefault="00D36E59" w:rsidP="00D06006">
            <w:pPr>
              <w:jc w:val="center"/>
              <w:rPr>
                <w:rFonts w:asciiTheme="minorHAnsi" w:hAnsiTheme="minorHAnsi" w:cstheme="minorHAnsi"/>
                <w:color w:val="000000"/>
                <w:sz w:val="22"/>
                <w:szCs w:val="22"/>
                <w:lang w:val="sr-Cyrl-BA"/>
              </w:rPr>
            </w:pPr>
            <w:r>
              <w:rPr>
                <w:rFonts w:asciiTheme="minorHAnsi" w:hAnsiTheme="minorHAnsi" w:cstheme="minorHAnsi"/>
                <w:color w:val="000000"/>
                <w:sz w:val="22"/>
                <w:szCs w:val="22"/>
                <w:lang w:val="sr-Cyrl-BA"/>
              </w:rPr>
              <w:t>8</w:t>
            </w:r>
          </w:p>
        </w:tc>
        <w:tc>
          <w:tcPr>
            <w:tcW w:w="0" w:type="auto"/>
            <w:tcBorders>
              <w:top w:val="nil"/>
              <w:left w:val="nil"/>
              <w:bottom w:val="single" w:sz="4" w:space="0" w:color="auto"/>
              <w:right w:val="single" w:sz="4" w:space="0" w:color="auto"/>
            </w:tcBorders>
            <w:noWrap/>
            <w:vAlign w:val="center"/>
          </w:tcPr>
          <w:p w14:paraId="55324D6D" w14:textId="77777777" w:rsidR="00D36E59" w:rsidRPr="003F763A" w:rsidRDefault="00D36E59" w:rsidP="00D06006">
            <w:pPr>
              <w:jc w:val="center"/>
              <w:rPr>
                <w:rFonts w:asciiTheme="minorHAnsi" w:hAnsiTheme="minorHAnsi" w:cstheme="minorHAnsi"/>
                <w:color w:val="000000"/>
                <w:sz w:val="22"/>
                <w:szCs w:val="22"/>
                <w:lang w:val="sr-Cyrl-BA"/>
              </w:rPr>
            </w:pPr>
            <w:r>
              <w:rPr>
                <w:rFonts w:asciiTheme="minorHAnsi" w:hAnsiTheme="minorHAnsi" w:cstheme="minorHAnsi"/>
                <w:color w:val="000000"/>
                <w:sz w:val="22"/>
                <w:szCs w:val="22"/>
                <w:lang w:val="sr-Cyrl-BA"/>
              </w:rPr>
              <w:t>3</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05D13208" w14:textId="77777777" w:rsidR="00D36E59" w:rsidRPr="003F763A" w:rsidRDefault="00D36E59" w:rsidP="00D06006">
            <w:pPr>
              <w:jc w:val="center"/>
              <w:rPr>
                <w:rFonts w:asciiTheme="minorHAnsi" w:hAnsiTheme="minorHAnsi" w:cstheme="minorHAnsi"/>
                <w:b/>
                <w:bCs/>
                <w:color w:val="000000"/>
                <w:sz w:val="22"/>
                <w:szCs w:val="22"/>
                <w:lang w:val="sr-Cyrl-BA"/>
              </w:rPr>
            </w:pPr>
            <w:r>
              <w:rPr>
                <w:rFonts w:asciiTheme="minorHAnsi" w:hAnsiTheme="minorHAnsi" w:cstheme="minorHAnsi"/>
                <w:b/>
                <w:bCs/>
                <w:color w:val="000000"/>
                <w:sz w:val="22"/>
                <w:szCs w:val="22"/>
                <w:lang w:val="sr-Cyrl-BA"/>
              </w:rPr>
              <w:t>11</w:t>
            </w:r>
          </w:p>
        </w:tc>
        <w:tc>
          <w:tcPr>
            <w:tcW w:w="0" w:type="auto"/>
            <w:gridSpan w:val="2"/>
            <w:tcBorders>
              <w:top w:val="nil"/>
              <w:left w:val="nil"/>
              <w:bottom w:val="single" w:sz="4" w:space="0" w:color="auto"/>
              <w:right w:val="single" w:sz="4" w:space="0" w:color="auto"/>
            </w:tcBorders>
            <w:noWrap/>
            <w:vAlign w:val="center"/>
          </w:tcPr>
          <w:p w14:paraId="457911CE" w14:textId="77777777" w:rsidR="00D36E59" w:rsidRPr="003F763A" w:rsidRDefault="00D36E59" w:rsidP="00D06006">
            <w:pPr>
              <w:jc w:val="center"/>
              <w:rPr>
                <w:rFonts w:asciiTheme="minorHAnsi" w:hAnsiTheme="minorHAnsi" w:cstheme="minorHAnsi"/>
                <w:color w:val="000000"/>
                <w:sz w:val="22"/>
                <w:szCs w:val="22"/>
                <w:lang w:val="sr-Cyrl-BA"/>
              </w:rPr>
            </w:pPr>
            <w:r>
              <w:rPr>
                <w:rFonts w:asciiTheme="minorHAnsi" w:hAnsiTheme="minorHAnsi" w:cstheme="minorHAnsi"/>
                <w:color w:val="000000"/>
                <w:sz w:val="22"/>
                <w:szCs w:val="22"/>
                <w:lang w:val="sr-Cyrl-BA"/>
              </w:rPr>
              <w:t>8</w:t>
            </w:r>
          </w:p>
        </w:tc>
        <w:tc>
          <w:tcPr>
            <w:tcW w:w="0" w:type="auto"/>
            <w:tcBorders>
              <w:top w:val="nil"/>
              <w:left w:val="nil"/>
              <w:bottom w:val="single" w:sz="4" w:space="0" w:color="auto"/>
              <w:right w:val="single" w:sz="4" w:space="0" w:color="auto"/>
            </w:tcBorders>
            <w:noWrap/>
            <w:vAlign w:val="center"/>
          </w:tcPr>
          <w:p w14:paraId="50ACEED1" w14:textId="77777777" w:rsidR="00D36E59" w:rsidRPr="003F763A" w:rsidRDefault="00D36E59" w:rsidP="00D06006">
            <w:pPr>
              <w:jc w:val="center"/>
              <w:rPr>
                <w:rFonts w:asciiTheme="minorHAnsi" w:hAnsiTheme="minorHAnsi" w:cstheme="minorHAnsi"/>
                <w:color w:val="000000"/>
                <w:sz w:val="22"/>
                <w:szCs w:val="22"/>
                <w:lang w:val="sr-Cyrl-BA"/>
              </w:rPr>
            </w:pPr>
            <w:r>
              <w:rPr>
                <w:rFonts w:asciiTheme="minorHAnsi" w:hAnsiTheme="minorHAnsi" w:cstheme="minorHAnsi"/>
                <w:color w:val="000000"/>
                <w:sz w:val="22"/>
                <w:szCs w:val="22"/>
                <w:lang w:val="sr-Cyrl-BA"/>
              </w:rPr>
              <w:t>1</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15529FBF" w14:textId="77777777" w:rsidR="00D36E59" w:rsidRPr="003F763A" w:rsidRDefault="00D36E59" w:rsidP="00D06006">
            <w:pPr>
              <w:jc w:val="center"/>
              <w:rPr>
                <w:rFonts w:asciiTheme="minorHAnsi" w:hAnsiTheme="minorHAnsi" w:cstheme="minorHAnsi"/>
                <w:b/>
                <w:bCs/>
                <w:color w:val="000000"/>
                <w:sz w:val="22"/>
                <w:szCs w:val="22"/>
                <w:lang w:val="sr-Cyrl-BA"/>
              </w:rPr>
            </w:pPr>
            <w:r>
              <w:rPr>
                <w:rFonts w:asciiTheme="minorHAnsi" w:hAnsiTheme="minorHAnsi" w:cstheme="minorHAnsi"/>
                <w:b/>
                <w:bCs/>
                <w:color w:val="000000"/>
                <w:sz w:val="22"/>
                <w:szCs w:val="22"/>
                <w:lang w:val="sr-Cyrl-BA"/>
              </w:rPr>
              <w:t>9</w:t>
            </w:r>
          </w:p>
        </w:tc>
      </w:tr>
    </w:tbl>
    <w:p w14:paraId="78F218B7" w14:textId="77777777" w:rsidR="00D36E59" w:rsidRPr="00E6377A" w:rsidRDefault="00D36E59" w:rsidP="00D36E59">
      <w:pPr>
        <w:pStyle w:val="NoSpacing"/>
        <w:jc w:val="center"/>
        <w:rPr>
          <w:i/>
          <w:iCs/>
          <w:sz w:val="24"/>
          <w:szCs w:val="24"/>
          <w:lang w:val="sr-Cyrl-RS" w:eastAsia="hr-HR"/>
        </w:rPr>
      </w:pPr>
      <w:r w:rsidRPr="00D75596">
        <w:rPr>
          <w:i/>
          <w:iCs/>
          <w:sz w:val="24"/>
          <w:szCs w:val="24"/>
          <w:lang w:val="sr-Cyrl-BA" w:eastAsia="hr-HR"/>
        </w:rPr>
        <w:t xml:space="preserve">Извор: </w:t>
      </w:r>
      <w:r w:rsidRPr="00D75596">
        <w:rPr>
          <w:i/>
          <w:iCs/>
          <w:lang w:val="sr-Cyrl-BA" w:eastAsia="hr-HR"/>
        </w:rPr>
        <w:t xml:space="preserve">Извјештаји о раду школа на подручју </w:t>
      </w:r>
      <w:r>
        <w:rPr>
          <w:i/>
          <w:iCs/>
          <w:lang w:val="sr-Cyrl-RS" w:eastAsia="hr-HR"/>
        </w:rPr>
        <w:t>општине Трново</w:t>
      </w:r>
    </w:p>
    <w:p w14:paraId="7F5C0668" w14:textId="77777777" w:rsidR="00452A2C" w:rsidRPr="00C52057" w:rsidRDefault="00452A2C" w:rsidP="00C52057">
      <w:pPr>
        <w:pStyle w:val="NoSpacing"/>
        <w:spacing w:line="259" w:lineRule="auto"/>
        <w:jc w:val="both"/>
        <w:rPr>
          <w:sz w:val="24"/>
          <w:szCs w:val="24"/>
          <w:lang w:val="sr-Cyrl-RS"/>
        </w:rPr>
      </w:pPr>
    </w:p>
    <w:p w14:paraId="3298B51D" w14:textId="79657152" w:rsidR="00452A2C" w:rsidRDefault="00D36E59" w:rsidP="00452A2C">
      <w:pPr>
        <w:pStyle w:val="NoSpacing"/>
        <w:spacing w:line="259" w:lineRule="auto"/>
        <w:jc w:val="both"/>
        <w:rPr>
          <w:sz w:val="24"/>
          <w:szCs w:val="24"/>
          <w:lang w:val="sr-Cyrl-RS"/>
        </w:rPr>
      </w:pPr>
      <w:r>
        <w:rPr>
          <w:sz w:val="24"/>
          <w:szCs w:val="24"/>
          <w:lang w:val="sr-Cyrl-RS"/>
        </w:rPr>
        <w:t>Т</w:t>
      </w:r>
      <w:r w:rsidR="00452A2C">
        <w:rPr>
          <w:sz w:val="24"/>
          <w:szCs w:val="24"/>
          <w:lang w:val="sr-Cyrl-RS"/>
        </w:rPr>
        <w:t>реба напоменути да је у посматраном петогодишњем периоду дјелимично стабилизован број уписаних основаца,  посебно ако се има на уму да је прије двадесет година у Основну школу било уписано двоструко више ученика (123 ученика у школској 2005/2006. години)</w:t>
      </w:r>
      <w:r w:rsidR="000E07D4">
        <w:rPr>
          <w:sz w:val="24"/>
          <w:szCs w:val="24"/>
          <w:lang w:val="sr-Cyrl-RS"/>
        </w:rPr>
        <w:t>,</w:t>
      </w:r>
      <w:r w:rsidR="00452A2C">
        <w:rPr>
          <w:sz w:val="24"/>
          <w:szCs w:val="24"/>
          <w:lang w:val="sr-Cyrl-RS"/>
        </w:rPr>
        <w:t xml:space="preserve"> а да их је већ 2011. године било уписано мање од 100 када је и тренд пада броја ученика био најизраженији. </w:t>
      </w:r>
    </w:p>
    <w:p w14:paraId="0A43A1FA" w14:textId="77777777" w:rsidR="00046E5F" w:rsidRPr="00C52057" w:rsidRDefault="00046E5F" w:rsidP="00E516BE">
      <w:pPr>
        <w:pStyle w:val="NoSpacing"/>
        <w:spacing w:line="259" w:lineRule="auto"/>
        <w:jc w:val="both"/>
        <w:rPr>
          <w:sz w:val="24"/>
          <w:szCs w:val="24"/>
          <w:lang w:val="sr-Cyrl-RS"/>
        </w:rPr>
      </w:pPr>
    </w:p>
    <w:p w14:paraId="1DC16B5B" w14:textId="1F37FA9E" w:rsidR="00B958FE" w:rsidRDefault="00D36E59" w:rsidP="00E516BE">
      <w:pPr>
        <w:pStyle w:val="NoSpacing"/>
        <w:spacing w:line="259" w:lineRule="auto"/>
        <w:jc w:val="both"/>
        <w:rPr>
          <w:sz w:val="24"/>
          <w:szCs w:val="24"/>
          <w:lang w:val="sr-Cyrl-RS"/>
        </w:rPr>
      </w:pPr>
      <w:r>
        <w:rPr>
          <w:sz w:val="24"/>
          <w:szCs w:val="24"/>
          <w:lang w:val="sr-Cyrl-RS"/>
        </w:rPr>
        <w:t>Како је већ наведено, н</w:t>
      </w:r>
      <w:r w:rsidR="00C43D6C">
        <w:rPr>
          <w:sz w:val="24"/>
          <w:szCs w:val="24"/>
          <w:lang w:val="sr-Cyrl-RS"/>
        </w:rPr>
        <w:t xml:space="preserve">а подручју општине Трново нема средње школе као ни високошколских установа. </w:t>
      </w:r>
      <w:r w:rsidR="00C43D6C" w:rsidRPr="00C43D6C">
        <w:rPr>
          <w:sz w:val="24"/>
          <w:szCs w:val="24"/>
          <w:lang w:val="sr-Cyrl-RS"/>
        </w:rPr>
        <w:t xml:space="preserve">Превоз ученика до средњих школа у Источном Сарајеву организован је и врши га ЈКП „Трново“ д.о.о. Трново, а превоз финансира </w:t>
      </w:r>
      <w:r w:rsidR="002926CF">
        <w:rPr>
          <w:sz w:val="24"/>
          <w:szCs w:val="24"/>
          <w:lang w:val="sr-Cyrl-RS"/>
        </w:rPr>
        <w:t>О</w:t>
      </w:r>
      <w:r w:rsidR="00C43D6C" w:rsidRPr="00C43D6C">
        <w:rPr>
          <w:sz w:val="24"/>
          <w:szCs w:val="24"/>
          <w:lang w:val="sr-Cyrl-RS"/>
        </w:rPr>
        <w:t xml:space="preserve">пштина Трново у потпуности. </w:t>
      </w:r>
      <w:r w:rsidR="00452A2C">
        <w:rPr>
          <w:sz w:val="24"/>
          <w:szCs w:val="24"/>
          <w:lang w:val="sr-Cyrl-RS"/>
        </w:rPr>
        <w:t>Према подацима Републичког завода за статистику са подручја општине Трново сваке године наставу на факултетима у Републици Српској похађа између 20 и 25 студената, највише на Универзитету у И</w:t>
      </w:r>
      <w:r w:rsidR="00554E3D">
        <w:rPr>
          <w:sz w:val="24"/>
          <w:szCs w:val="24"/>
          <w:lang w:val="sr-Cyrl-RS"/>
        </w:rPr>
        <w:t>с</w:t>
      </w:r>
      <w:r w:rsidR="00452A2C">
        <w:rPr>
          <w:sz w:val="24"/>
          <w:szCs w:val="24"/>
          <w:lang w:val="sr-Cyrl-RS"/>
        </w:rPr>
        <w:t>точном Сарајеву</w:t>
      </w:r>
      <w:r w:rsidR="00554E3D">
        <w:rPr>
          <w:sz w:val="24"/>
          <w:szCs w:val="24"/>
          <w:lang w:val="sr-Cyrl-RS"/>
        </w:rPr>
        <w:t>, док их у просјеку сваке године дипломира двоје или троје.</w:t>
      </w:r>
    </w:p>
    <w:p w14:paraId="2B74F0FB" w14:textId="77777777" w:rsidR="00452A2C" w:rsidRDefault="00452A2C" w:rsidP="00452A2C">
      <w:pPr>
        <w:pStyle w:val="NoSpacing"/>
        <w:spacing w:line="259" w:lineRule="auto"/>
        <w:jc w:val="both"/>
        <w:rPr>
          <w:sz w:val="24"/>
          <w:szCs w:val="24"/>
          <w:lang w:val="sr-Cyrl-RS"/>
        </w:rPr>
      </w:pPr>
    </w:p>
    <w:p w14:paraId="3E93C272" w14:textId="7DFACE27" w:rsidR="00452A2C" w:rsidRDefault="00452A2C" w:rsidP="00452A2C">
      <w:pPr>
        <w:pStyle w:val="NoSpacing"/>
        <w:spacing w:line="259" w:lineRule="auto"/>
        <w:jc w:val="center"/>
        <w:rPr>
          <w:sz w:val="24"/>
          <w:szCs w:val="24"/>
          <w:lang w:val="sr-Cyrl-RS"/>
        </w:rPr>
      </w:pPr>
      <w:r w:rsidRPr="00554E3D">
        <w:rPr>
          <w:i/>
          <w:iCs/>
          <w:sz w:val="24"/>
          <w:szCs w:val="24"/>
          <w:lang w:val="sr-Cyrl-RS"/>
        </w:rPr>
        <w:t>Табела</w:t>
      </w:r>
      <w:r w:rsidR="000837A6">
        <w:rPr>
          <w:i/>
          <w:iCs/>
          <w:sz w:val="24"/>
          <w:szCs w:val="24"/>
          <w:lang w:val="sr-Cyrl-RS"/>
        </w:rPr>
        <w:t xml:space="preserve"> 23</w:t>
      </w:r>
      <w:r>
        <w:rPr>
          <w:sz w:val="24"/>
          <w:szCs w:val="24"/>
          <w:lang w:val="sr-Cyrl-RS"/>
        </w:rPr>
        <w:t>: Дипломирани студенти према мјесту пребивалишта</w:t>
      </w:r>
    </w:p>
    <w:tbl>
      <w:tblPr>
        <w:tblW w:w="8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1121"/>
        <w:gridCol w:w="1121"/>
        <w:gridCol w:w="1121"/>
        <w:gridCol w:w="1121"/>
        <w:gridCol w:w="1121"/>
      </w:tblGrid>
      <w:tr w:rsidR="00452A2C" w14:paraId="0AF578C7" w14:textId="77777777" w:rsidTr="00452A2C">
        <w:trPr>
          <w:trHeight w:val="296"/>
        </w:trPr>
        <w:tc>
          <w:tcPr>
            <w:tcW w:w="3055" w:type="dxa"/>
            <w:shd w:val="clear" w:color="auto" w:fill="E7E6E6" w:themeFill="background2"/>
            <w:noWrap/>
            <w:vAlign w:val="bottom"/>
          </w:tcPr>
          <w:p w14:paraId="66A6A3AD" w14:textId="4790B440" w:rsidR="00452A2C" w:rsidRPr="00247847" w:rsidRDefault="00452A2C" w:rsidP="00452A2C">
            <w:pPr>
              <w:ind w:firstLineChars="100" w:firstLine="241"/>
              <w:jc w:val="center"/>
              <w:rPr>
                <w:rFonts w:ascii="Calibri" w:hAnsi="Calibri" w:cs="Calibri"/>
                <w:b/>
                <w:bCs/>
                <w:color w:val="000000"/>
                <w:lang w:val="sr-Cyrl-RS"/>
              </w:rPr>
            </w:pPr>
            <w:r w:rsidRPr="00247847">
              <w:rPr>
                <w:rFonts w:ascii="Calibri" w:hAnsi="Calibri" w:cs="Calibri"/>
                <w:b/>
                <w:bCs/>
                <w:color w:val="000000"/>
                <w:lang w:val="sr-Cyrl-RS"/>
              </w:rPr>
              <w:t>Општина/година</w:t>
            </w:r>
          </w:p>
        </w:tc>
        <w:tc>
          <w:tcPr>
            <w:tcW w:w="1121" w:type="dxa"/>
            <w:shd w:val="clear" w:color="auto" w:fill="E7E6E6" w:themeFill="background2"/>
            <w:noWrap/>
            <w:vAlign w:val="bottom"/>
          </w:tcPr>
          <w:p w14:paraId="21E21358" w14:textId="77777777" w:rsidR="00452A2C" w:rsidRPr="00247847" w:rsidRDefault="00452A2C" w:rsidP="00452A2C">
            <w:pPr>
              <w:jc w:val="center"/>
              <w:rPr>
                <w:rFonts w:ascii="Calibri" w:hAnsi="Calibri" w:cs="Calibri"/>
                <w:b/>
                <w:bCs/>
                <w:color w:val="000000"/>
                <w:lang w:val="sr-Cyrl-RS"/>
              </w:rPr>
            </w:pPr>
            <w:r w:rsidRPr="00247847">
              <w:rPr>
                <w:rFonts w:ascii="Calibri" w:hAnsi="Calibri" w:cs="Calibri"/>
                <w:b/>
                <w:bCs/>
                <w:color w:val="000000"/>
                <w:lang w:val="sr-Cyrl-RS"/>
              </w:rPr>
              <w:t>2019</w:t>
            </w:r>
          </w:p>
        </w:tc>
        <w:tc>
          <w:tcPr>
            <w:tcW w:w="1121" w:type="dxa"/>
            <w:shd w:val="clear" w:color="auto" w:fill="E7E6E6" w:themeFill="background2"/>
            <w:noWrap/>
            <w:vAlign w:val="bottom"/>
          </w:tcPr>
          <w:p w14:paraId="790CD53B" w14:textId="77777777" w:rsidR="00452A2C" w:rsidRPr="00247847" w:rsidRDefault="00452A2C" w:rsidP="00452A2C">
            <w:pPr>
              <w:jc w:val="center"/>
              <w:rPr>
                <w:rFonts w:ascii="Calibri" w:hAnsi="Calibri" w:cs="Calibri"/>
                <w:b/>
                <w:bCs/>
                <w:color w:val="000000"/>
                <w:lang w:val="sr-Cyrl-RS"/>
              </w:rPr>
            </w:pPr>
            <w:r w:rsidRPr="00247847">
              <w:rPr>
                <w:rFonts w:ascii="Calibri" w:hAnsi="Calibri" w:cs="Calibri"/>
                <w:b/>
                <w:bCs/>
                <w:color w:val="000000"/>
                <w:lang w:val="sr-Cyrl-RS"/>
              </w:rPr>
              <w:t>2020</w:t>
            </w:r>
          </w:p>
        </w:tc>
        <w:tc>
          <w:tcPr>
            <w:tcW w:w="1121" w:type="dxa"/>
            <w:shd w:val="clear" w:color="auto" w:fill="E7E6E6" w:themeFill="background2"/>
            <w:noWrap/>
            <w:vAlign w:val="bottom"/>
          </w:tcPr>
          <w:p w14:paraId="7C5D3676" w14:textId="77777777" w:rsidR="00452A2C" w:rsidRPr="00247847" w:rsidRDefault="00452A2C" w:rsidP="00452A2C">
            <w:pPr>
              <w:jc w:val="center"/>
              <w:rPr>
                <w:rFonts w:ascii="Calibri" w:hAnsi="Calibri" w:cs="Calibri"/>
                <w:b/>
                <w:bCs/>
                <w:color w:val="000000"/>
                <w:lang w:val="sr-Cyrl-RS"/>
              </w:rPr>
            </w:pPr>
            <w:r w:rsidRPr="00247847">
              <w:rPr>
                <w:rFonts w:ascii="Calibri" w:hAnsi="Calibri" w:cs="Calibri"/>
                <w:b/>
                <w:bCs/>
                <w:color w:val="000000"/>
                <w:lang w:val="sr-Cyrl-RS"/>
              </w:rPr>
              <w:t>2021</w:t>
            </w:r>
          </w:p>
        </w:tc>
        <w:tc>
          <w:tcPr>
            <w:tcW w:w="1121" w:type="dxa"/>
            <w:shd w:val="clear" w:color="auto" w:fill="E7E6E6" w:themeFill="background2"/>
            <w:noWrap/>
            <w:vAlign w:val="bottom"/>
          </w:tcPr>
          <w:p w14:paraId="1EFF3AA4" w14:textId="77777777" w:rsidR="00452A2C" w:rsidRPr="00247847" w:rsidRDefault="00452A2C" w:rsidP="00452A2C">
            <w:pPr>
              <w:jc w:val="center"/>
              <w:rPr>
                <w:rFonts w:ascii="Calibri" w:hAnsi="Calibri" w:cs="Calibri"/>
                <w:b/>
                <w:bCs/>
                <w:color w:val="000000"/>
                <w:lang w:val="sr-Cyrl-RS"/>
              </w:rPr>
            </w:pPr>
            <w:r w:rsidRPr="00247847">
              <w:rPr>
                <w:rFonts w:ascii="Calibri" w:hAnsi="Calibri" w:cs="Calibri"/>
                <w:b/>
                <w:bCs/>
                <w:color w:val="000000"/>
                <w:lang w:val="sr-Cyrl-RS"/>
              </w:rPr>
              <w:t>2022</w:t>
            </w:r>
          </w:p>
        </w:tc>
        <w:tc>
          <w:tcPr>
            <w:tcW w:w="1121" w:type="dxa"/>
            <w:shd w:val="clear" w:color="auto" w:fill="E7E6E6" w:themeFill="background2"/>
            <w:noWrap/>
            <w:vAlign w:val="bottom"/>
          </w:tcPr>
          <w:p w14:paraId="40795D1A" w14:textId="77777777" w:rsidR="00452A2C" w:rsidRPr="00247847" w:rsidRDefault="00452A2C" w:rsidP="00452A2C">
            <w:pPr>
              <w:jc w:val="center"/>
              <w:rPr>
                <w:rFonts w:ascii="Calibri" w:hAnsi="Calibri" w:cs="Calibri"/>
                <w:b/>
                <w:bCs/>
                <w:color w:val="000000"/>
                <w:lang w:val="sr-Cyrl-RS"/>
              </w:rPr>
            </w:pPr>
            <w:r w:rsidRPr="00247847">
              <w:rPr>
                <w:rFonts w:ascii="Calibri" w:hAnsi="Calibri" w:cs="Calibri"/>
                <w:b/>
                <w:bCs/>
                <w:color w:val="000000"/>
                <w:lang w:val="sr-Cyrl-RS"/>
              </w:rPr>
              <w:t>2023</w:t>
            </w:r>
          </w:p>
        </w:tc>
      </w:tr>
      <w:tr w:rsidR="00452A2C" w14:paraId="28F60F50" w14:textId="77777777" w:rsidTr="00452A2C">
        <w:trPr>
          <w:trHeight w:val="215"/>
        </w:trPr>
        <w:tc>
          <w:tcPr>
            <w:tcW w:w="3055" w:type="dxa"/>
            <w:noWrap/>
            <w:vAlign w:val="bottom"/>
            <w:hideMark/>
          </w:tcPr>
          <w:p w14:paraId="062724F7" w14:textId="77777777" w:rsidR="00452A2C" w:rsidRPr="00247847" w:rsidRDefault="00452A2C" w:rsidP="00452A2C">
            <w:pPr>
              <w:ind w:firstLineChars="100" w:firstLine="240"/>
              <w:jc w:val="center"/>
              <w:rPr>
                <w:rFonts w:ascii="Calibri" w:hAnsi="Calibri" w:cs="Calibri"/>
                <w:color w:val="000000"/>
              </w:rPr>
            </w:pPr>
            <w:proofErr w:type="spellStart"/>
            <w:r w:rsidRPr="00247847">
              <w:rPr>
                <w:rFonts w:ascii="Calibri" w:hAnsi="Calibri" w:cs="Calibri"/>
                <w:color w:val="000000"/>
              </w:rPr>
              <w:t>Трново</w:t>
            </w:r>
            <w:proofErr w:type="spellEnd"/>
          </w:p>
        </w:tc>
        <w:tc>
          <w:tcPr>
            <w:tcW w:w="1121" w:type="dxa"/>
            <w:noWrap/>
            <w:vAlign w:val="bottom"/>
            <w:hideMark/>
          </w:tcPr>
          <w:p w14:paraId="26C1D3D3" w14:textId="77777777" w:rsidR="00452A2C" w:rsidRPr="00247847" w:rsidRDefault="00452A2C" w:rsidP="00452A2C">
            <w:pPr>
              <w:jc w:val="center"/>
              <w:rPr>
                <w:rFonts w:ascii="Calibri" w:hAnsi="Calibri" w:cs="Calibri"/>
                <w:color w:val="000000"/>
              </w:rPr>
            </w:pPr>
            <w:r w:rsidRPr="00247847">
              <w:rPr>
                <w:rFonts w:ascii="Calibri" w:hAnsi="Calibri" w:cs="Calibri"/>
                <w:color w:val="000000"/>
              </w:rPr>
              <w:t>2</w:t>
            </w:r>
          </w:p>
        </w:tc>
        <w:tc>
          <w:tcPr>
            <w:tcW w:w="1121" w:type="dxa"/>
            <w:noWrap/>
            <w:vAlign w:val="bottom"/>
            <w:hideMark/>
          </w:tcPr>
          <w:p w14:paraId="74E8130D" w14:textId="77777777" w:rsidR="00452A2C" w:rsidRPr="00247847" w:rsidRDefault="00452A2C" w:rsidP="00452A2C">
            <w:pPr>
              <w:jc w:val="center"/>
              <w:rPr>
                <w:rFonts w:ascii="Calibri" w:hAnsi="Calibri" w:cs="Calibri"/>
                <w:color w:val="000000"/>
              </w:rPr>
            </w:pPr>
            <w:r w:rsidRPr="00247847">
              <w:rPr>
                <w:rFonts w:ascii="Calibri" w:hAnsi="Calibri" w:cs="Calibri"/>
                <w:color w:val="000000"/>
              </w:rPr>
              <w:t>1</w:t>
            </w:r>
          </w:p>
        </w:tc>
        <w:tc>
          <w:tcPr>
            <w:tcW w:w="1121" w:type="dxa"/>
            <w:noWrap/>
            <w:vAlign w:val="bottom"/>
            <w:hideMark/>
          </w:tcPr>
          <w:p w14:paraId="062FCBEB" w14:textId="77777777" w:rsidR="00452A2C" w:rsidRPr="00247847" w:rsidRDefault="00452A2C" w:rsidP="00452A2C">
            <w:pPr>
              <w:jc w:val="center"/>
              <w:rPr>
                <w:rFonts w:ascii="Calibri" w:hAnsi="Calibri" w:cs="Calibri"/>
                <w:color w:val="000000"/>
              </w:rPr>
            </w:pPr>
            <w:r w:rsidRPr="00247847">
              <w:rPr>
                <w:rFonts w:ascii="Calibri" w:hAnsi="Calibri" w:cs="Calibri"/>
                <w:color w:val="000000"/>
              </w:rPr>
              <w:t>2</w:t>
            </w:r>
          </w:p>
        </w:tc>
        <w:tc>
          <w:tcPr>
            <w:tcW w:w="1121" w:type="dxa"/>
            <w:noWrap/>
            <w:vAlign w:val="bottom"/>
            <w:hideMark/>
          </w:tcPr>
          <w:p w14:paraId="72AEA2F3" w14:textId="77777777" w:rsidR="00452A2C" w:rsidRPr="00247847" w:rsidRDefault="00452A2C" w:rsidP="00452A2C">
            <w:pPr>
              <w:jc w:val="center"/>
              <w:rPr>
                <w:rFonts w:ascii="Calibri" w:hAnsi="Calibri" w:cs="Calibri"/>
                <w:color w:val="000000"/>
              </w:rPr>
            </w:pPr>
            <w:r w:rsidRPr="00247847">
              <w:rPr>
                <w:rFonts w:ascii="Calibri" w:hAnsi="Calibri" w:cs="Calibri"/>
                <w:color w:val="000000"/>
              </w:rPr>
              <w:t>5</w:t>
            </w:r>
          </w:p>
        </w:tc>
        <w:tc>
          <w:tcPr>
            <w:tcW w:w="1121" w:type="dxa"/>
            <w:noWrap/>
            <w:vAlign w:val="bottom"/>
            <w:hideMark/>
          </w:tcPr>
          <w:p w14:paraId="30AE4767" w14:textId="77777777" w:rsidR="00452A2C" w:rsidRPr="00247847" w:rsidRDefault="00452A2C" w:rsidP="00452A2C">
            <w:pPr>
              <w:jc w:val="center"/>
              <w:rPr>
                <w:rFonts w:ascii="Calibri" w:hAnsi="Calibri" w:cs="Calibri"/>
                <w:color w:val="000000"/>
              </w:rPr>
            </w:pPr>
            <w:r w:rsidRPr="00247847">
              <w:rPr>
                <w:rFonts w:ascii="Calibri" w:hAnsi="Calibri" w:cs="Calibri"/>
                <w:color w:val="000000"/>
              </w:rPr>
              <w:t>3</w:t>
            </w:r>
          </w:p>
        </w:tc>
      </w:tr>
    </w:tbl>
    <w:p w14:paraId="61261D47" w14:textId="77777777" w:rsidR="00452A2C" w:rsidRDefault="00452A2C" w:rsidP="00452A2C">
      <w:pPr>
        <w:pStyle w:val="NoSpacing"/>
        <w:jc w:val="center"/>
        <w:rPr>
          <w:rFonts w:cs="Calibri"/>
          <w:i/>
          <w:iCs/>
          <w:sz w:val="24"/>
          <w:szCs w:val="24"/>
          <w:lang w:val="sr-Cyrl-RS" w:eastAsia="en-GB"/>
        </w:rPr>
      </w:pPr>
      <w:r w:rsidRPr="00B905BD">
        <w:rPr>
          <w:rFonts w:cs="Calibri"/>
          <w:i/>
          <w:iCs/>
          <w:sz w:val="24"/>
          <w:szCs w:val="24"/>
          <w:lang w:val="sr-Cyrl-RS" w:eastAsia="en-GB"/>
        </w:rPr>
        <w:t>Извор: Републички завод за статистику РС</w:t>
      </w:r>
    </w:p>
    <w:p w14:paraId="75A32B06" w14:textId="77777777" w:rsidR="00452A2C" w:rsidRDefault="00452A2C" w:rsidP="00452A2C">
      <w:pPr>
        <w:pStyle w:val="NoSpacing"/>
        <w:spacing w:line="259" w:lineRule="auto"/>
        <w:jc w:val="center"/>
        <w:rPr>
          <w:sz w:val="24"/>
          <w:szCs w:val="24"/>
          <w:lang w:val="sr-Cyrl-RS"/>
        </w:rPr>
      </w:pPr>
    </w:p>
    <w:p w14:paraId="20E977AF" w14:textId="02133239" w:rsidR="00C43D6C" w:rsidRPr="00C43D6C" w:rsidRDefault="00C43D6C" w:rsidP="00E516BE">
      <w:pPr>
        <w:pStyle w:val="NoSpacing"/>
        <w:spacing w:line="259" w:lineRule="auto"/>
        <w:jc w:val="both"/>
        <w:rPr>
          <w:sz w:val="24"/>
          <w:szCs w:val="24"/>
          <w:lang w:val="sr-Cyrl-RS"/>
        </w:rPr>
      </w:pPr>
      <w:r>
        <w:rPr>
          <w:sz w:val="24"/>
          <w:szCs w:val="24"/>
          <w:lang w:val="sr-Cyrl-RS"/>
        </w:rPr>
        <w:lastRenderedPageBreak/>
        <w:t>Када је у питању стање школске инфраструктуре, она се генерално може оцијенити задовољавајућом оцјеном уз изражене потребе за</w:t>
      </w:r>
      <w:r w:rsidRPr="00046E5F">
        <w:rPr>
          <w:sz w:val="24"/>
          <w:szCs w:val="24"/>
          <w:lang w:val="sr-Latn-RS"/>
        </w:rPr>
        <w:t xml:space="preserve"> реконструкци</w:t>
      </w:r>
      <w:r>
        <w:rPr>
          <w:sz w:val="24"/>
          <w:szCs w:val="24"/>
          <w:lang w:val="sr-Cyrl-RS"/>
        </w:rPr>
        <w:t>јом</w:t>
      </w:r>
      <w:r w:rsidRPr="00046E5F">
        <w:rPr>
          <w:sz w:val="24"/>
          <w:szCs w:val="24"/>
          <w:lang w:val="sr-Latn-RS"/>
        </w:rPr>
        <w:t xml:space="preserve"> унутрашње и вањске столарије, реконструкциј</w:t>
      </w:r>
      <w:r>
        <w:rPr>
          <w:sz w:val="24"/>
          <w:szCs w:val="24"/>
          <w:lang w:val="sr-Cyrl-RS"/>
        </w:rPr>
        <w:t>ом</w:t>
      </w:r>
      <w:r w:rsidRPr="00046E5F">
        <w:rPr>
          <w:sz w:val="24"/>
          <w:szCs w:val="24"/>
          <w:lang w:val="sr-Latn-RS"/>
        </w:rPr>
        <w:t xml:space="preserve"> учионица и холова, изградњ</w:t>
      </w:r>
      <w:r>
        <w:rPr>
          <w:sz w:val="24"/>
          <w:szCs w:val="24"/>
          <w:lang w:val="sr-Cyrl-RS"/>
        </w:rPr>
        <w:t>ом</w:t>
      </w:r>
      <w:r w:rsidRPr="00046E5F">
        <w:rPr>
          <w:sz w:val="24"/>
          <w:szCs w:val="24"/>
          <w:lang w:val="sr-Latn-RS"/>
        </w:rPr>
        <w:t xml:space="preserve"> прилазне рампе за особе са инвалидитетом као и побољшање</w:t>
      </w:r>
      <w:r>
        <w:rPr>
          <w:sz w:val="24"/>
          <w:szCs w:val="24"/>
          <w:lang w:val="sr-Cyrl-RS"/>
        </w:rPr>
        <w:t>м</w:t>
      </w:r>
      <w:r w:rsidRPr="00046E5F">
        <w:rPr>
          <w:sz w:val="24"/>
          <w:szCs w:val="24"/>
          <w:lang w:val="sr-Latn-RS"/>
        </w:rPr>
        <w:t xml:space="preserve"> система гријања у фискултурној сали</w:t>
      </w:r>
      <w:r>
        <w:rPr>
          <w:sz w:val="24"/>
          <w:szCs w:val="24"/>
          <w:lang w:val="sr-Cyrl-RS"/>
        </w:rPr>
        <w:t xml:space="preserve">. </w:t>
      </w:r>
    </w:p>
    <w:p w14:paraId="06CBE391" w14:textId="77777777" w:rsidR="00C43D6C" w:rsidRPr="00C52057" w:rsidRDefault="00C43D6C" w:rsidP="00E516BE">
      <w:pPr>
        <w:pStyle w:val="NoSpacing"/>
        <w:spacing w:line="259" w:lineRule="auto"/>
        <w:jc w:val="both"/>
        <w:rPr>
          <w:sz w:val="24"/>
          <w:szCs w:val="24"/>
          <w:lang w:val="sr-Cyrl-RS"/>
        </w:rPr>
      </w:pPr>
    </w:p>
    <w:p w14:paraId="6709D4EF" w14:textId="3B27A874" w:rsidR="00046E5F" w:rsidRPr="00262659" w:rsidRDefault="00046E5F" w:rsidP="00046E5F">
      <w:pPr>
        <w:pStyle w:val="NoSpacing"/>
        <w:jc w:val="center"/>
        <w:rPr>
          <w:sz w:val="24"/>
          <w:szCs w:val="24"/>
          <w:lang w:val="sr-Cyrl-BA" w:eastAsia="hr-HR"/>
        </w:rPr>
      </w:pPr>
      <w:r w:rsidRPr="00E516BE">
        <w:rPr>
          <w:i/>
          <w:iCs/>
          <w:sz w:val="24"/>
          <w:szCs w:val="24"/>
          <w:lang w:val="sr-Cyrl-BA" w:eastAsia="hr-HR"/>
        </w:rPr>
        <w:t>Табела</w:t>
      </w:r>
      <w:r w:rsidR="000837A6">
        <w:rPr>
          <w:i/>
          <w:iCs/>
          <w:sz w:val="24"/>
          <w:szCs w:val="24"/>
          <w:lang w:val="sr-Cyrl-BA" w:eastAsia="hr-HR"/>
        </w:rPr>
        <w:t xml:space="preserve"> 24</w:t>
      </w:r>
      <w:r w:rsidRPr="00E516BE">
        <w:rPr>
          <w:i/>
          <w:iCs/>
          <w:sz w:val="24"/>
          <w:szCs w:val="24"/>
          <w:lang w:val="sr-Cyrl-BA" w:eastAsia="hr-HR"/>
        </w:rPr>
        <w:t>.</w:t>
      </w:r>
      <w:r w:rsidRPr="00262659">
        <w:rPr>
          <w:sz w:val="24"/>
          <w:szCs w:val="24"/>
          <w:lang w:val="sr-Cyrl-BA" w:eastAsia="hr-HR"/>
        </w:rPr>
        <w:t xml:space="preserve"> Опремљеност објеката основног образовања на подручју </w:t>
      </w:r>
      <w:r>
        <w:rPr>
          <w:sz w:val="24"/>
          <w:szCs w:val="24"/>
          <w:lang w:val="sr-Cyrl-BA" w:eastAsia="hr-HR"/>
        </w:rPr>
        <w:t>општине Трново</w:t>
      </w:r>
    </w:p>
    <w:tbl>
      <w:tblPr>
        <w:tblW w:w="4875" w:type="pct"/>
        <w:jc w:val="center"/>
        <w:tblLayout w:type="fixed"/>
        <w:tblLook w:val="04A0" w:firstRow="1" w:lastRow="0" w:firstColumn="1" w:lastColumn="0" w:noHBand="0" w:noVBand="1"/>
      </w:tblPr>
      <w:tblGrid>
        <w:gridCol w:w="1783"/>
        <w:gridCol w:w="914"/>
        <w:gridCol w:w="991"/>
        <w:gridCol w:w="849"/>
        <w:gridCol w:w="991"/>
        <w:gridCol w:w="706"/>
        <w:gridCol w:w="993"/>
        <w:gridCol w:w="1558"/>
      </w:tblGrid>
      <w:tr w:rsidR="00046E5F" w:rsidRPr="005B467D" w14:paraId="1A2A82AF" w14:textId="77777777" w:rsidTr="004F1C2F">
        <w:trPr>
          <w:cantSplit/>
          <w:trHeight w:val="2030"/>
          <w:jc w:val="center"/>
        </w:trPr>
        <w:tc>
          <w:tcPr>
            <w:tcW w:w="1015"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F3AB0AF" w14:textId="77777777" w:rsidR="00046E5F" w:rsidRPr="005B467D" w:rsidRDefault="00046E5F" w:rsidP="004F1C2F">
            <w:pPr>
              <w:jc w:val="center"/>
              <w:rPr>
                <w:rFonts w:asciiTheme="minorHAnsi" w:hAnsiTheme="minorHAnsi" w:cstheme="minorHAnsi"/>
                <w:b/>
                <w:bCs/>
                <w:color w:val="000000"/>
                <w:sz w:val="20"/>
                <w:szCs w:val="20"/>
                <w:lang w:val="en-GB"/>
              </w:rPr>
            </w:pPr>
            <w:proofErr w:type="spellStart"/>
            <w:r w:rsidRPr="005B467D">
              <w:rPr>
                <w:rFonts w:asciiTheme="minorHAnsi" w:hAnsiTheme="minorHAnsi" w:cstheme="minorHAnsi"/>
                <w:b/>
                <w:bCs/>
                <w:color w:val="000000"/>
                <w:sz w:val="20"/>
                <w:szCs w:val="20"/>
                <w:lang w:val="en-GB"/>
              </w:rPr>
              <w:t>Образовна</w:t>
            </w:r>
            <w:proofErr w:type="spellEnd"/>
            <w:r w:rsidRPr="005B467D">
              <w:rPr>
                <w:rFonts w:asciiTheme="minorHAnsi" w:hAnsiTheme="minorHAnsi" w:cstheme="minorHAnsi"/>
                <w:b/>
                <w:bCs/>
                <w:color w:val="000000"/>
                <w:sz w:val="20"/>
                <w:szCs w:val="20"/>
                <w:lang w:val="en-GB"/>
              </w:rPr>
              <w:t xml:space="preserve"> </w:t>
            </w:r>
            <w:proofErr w:type="spellStart"/>
            <w:r w:rsidRPr="005B467D">
              <w:rPr>
                <w:rFonts w:asciiTheme="minorHAnsi" w:hAnsiTheme="minorHAnsi" w:cstheme="minorHAnsi"/>
                <w:b/>
                <w:bCs/>
                <w:color w:val="000000"/>
                <w:sz w:val="20"/>
                <w:szCs w:val="20"/>
                <w:lang w:val="en-GB"/>
              </w:rPr>
              <w:t>установа</w:t>
            </w:r>
            <w:proofErr w:type="spellEnd"/>
          </w:p>
        </w:tc>
        <w:tc>
          <w:tcPr>
            <w:tcW w:w="520" w:type="pct"/>
            <w:tcBorders>
              <w:top w:val="single" w:sz="4" w:space="0" w:color="auto"/>
              <w:left w:val="nil"/>
              <w:bottom w:val="single" w:sz="4" w:space="0" w:color="auto"/>
              <w:right w:val="single" w:sz="4" w:space="0" w:color="auto"/>
            </w:tcBorders>
            <w:shd w:val="clear" w:color="auto" w:fill="BFBFBF" w:themeFill="background1" w:themeFillShade="BF"/>
            <w:textDirection w:val="btLr"/>
            <w:vAlign w:val="center"/>
            <w:hideMark/>
          </w:tcPr>
          <w:p w14:paraId="09991DF1" w14:textId="77777777" w:rsidR="00046E5F" w:rsidRPr="005B467D" w:rsidRDefault="00046E5F" w:rsidP="004F1C2F">
            <w:pPr>
              <w:ind w:left="113" w:right="113"/>
              <w:jc w:val="center"/>
              <w:rPr>
                <w:rFonts w:asciiTheme="minorHAnsi" w:hAnsiTheme="minorHAnsi" w:cstheme="minorHAnsi"/>
                <w:b/>
                <w:bCs/>
                <w:color w:val="000000"/>
                <w:sz w:val="20"/>
                <w:szCs w:val="20"/>
                <w:lang w:val="en-GB"/>
              </w:rPr>
            </w:pPr>
            <w:proofErr w:type="spellStart"/>
            <w:r w:rsidRPr="005B467D">
              <w:rPr>
                <w:rFonts w:asciiTheme="minorHAnsi" w:hAnsiTheme="minorHAnsi" w:cstheme="minorHAnsi"/>
                <w:b/>
                <w:bCs/>
                <w:color w:val="000000"/>
                <w:sz w:val="20"/>
                <w:szCs w:val="20"/>
                <w:lang w:val="en-GB"/>
              </w:rPr>
              <w:t>Број</w:t>
            </w:r>
            <w:proofErr w:type="spellEnd"/>
            <w:r w:rsidRPr="005B467D">
              <w:rPr>
                <w:rFonts w:asciiTheme="minorHAnsi" w:hAnsiTheme="minorHAnsi" w:cstheme="minorHAnsi"/>
                <w:b/>
                <w:bCs/>
                <w:color w:val="000000"/>
                <w:sz w:val="20"/>
                <w:szCs w:val="20"/>
                <w:lang w:val="en-GB"/>
              </w:rPr>
              <w:t xml:space="preserve"> </w:t>
            </w:r>
            <w:proofErr w:type="spellStart"/>
            <w:r w:rsidRPr="005B467D">
              <w:rPr>
                <w:rFonts w:asciiTheme="minorHAnsi" w:hAnsiTheme="minorHAnsi" w:cstheme="minorHAnsi"/>
                <w:b/>
                <w:bCs/>
                <w:color w:val="000000"/>
                <w:sz w:val="20"/>
                <w:szCs w:val="20"/>
                <w:lang w:val="en-GB"/>
              </w:rPr>
              <w:t>ученика</w:t>
            </w:r>
            <w:proofErr w:type="spellEnd"/>
            <w:r w:rsidRPr="005B467D">
              <w:rPr>
                <w:rFonts w:asciiTheme="minorHAnsi" w:hAnsiTheme="minorHAnsi" w:cstheme="minorHAnsi"/>
                <w:b/>
                <w:bCs/>
                <w:color w:val="000000"/>
                <w:sz w:val="20"/>
                <w:szCs w:val="20"/>
                <w:lang w:val="en-GB"/>
              </w:rPr>
              <w:t xml:space="preserve"> </w:t>
            </w:r>
            <w:proofErr w:type="spellStart"/>
            <w:r w:rsidRPr="005B467D">
              <w:rPr>
                <w:rFonts w:asciiTheme="minorHAnsi" w:hAnsiTheme="minorHAnsi" w:cstheme="minorHAnsi"/>
                <w:b/>
                <w:bCs/>
                <w:color w:val="000000"/>
                <w:sz w:val="20"/>
                <w:szCs w:val="20"/>
                <w:lang w:val="en-GB"/>
              </w:rPr>
              <w:t>по</w:t>
            </w:r>
            <w:proofErr w:type="spellEnd"/>
            <w:r w:rsidRPr="005B467D">
              <w:rPr>
                <w:rFonts w:asciiTheme="minorHAnsi" w:hAnsiTheme="minorHAnsi" w:cstheme="minorHAnsi"/>
                <w:b/>
                <w:bCs/>
                <w:color w:val="000000"/>
                <w:sz w:val="20"/>
                <w:szCs w:val="20"/>
                <w:lang w:val="en-GB"/>
              </w:rPr>
              <w:t xml:space="preserve"> </w:t>
            </w:r>
            <w:proofErr w:type="spellStart"/>
            <w:r w:rsidRPr="005B467D">
              <w:rPr>
                <w:rFonts w:asciiTheme="minorHAnsi" w:hAnsiTheme="minorHAnsi" w:cstheme="minorHAnsi"/>
                <w:b/>
                <w:bCs/>
                <w:color w:val="000000"/>
                <w:sz w:val="20"/>
                <w:szCs w:val="20"/>
                <w:lang w:val="en-GB"/>
              </w:rPr>
              <w:t>учионици</w:t>
            </w:r>
            <w:proofErr w:type="spellEnd"/>
          </w:p>
        </w:tc>
        <w:tc>
          <w:tcPr>
            <w:tcW w:w="564" w:type="pct"/>
            <w:tcBorders>
              <w:top w:val="single" w:sz="4" w:space="0" w:color="auto"/>
              <w:left w:val="nil"/>
              <w:bottom w:val="single" w:sz="4" w:space="0" w:color="auto"/>
              <w:right w:val="single" w:sz="4" w:space="0" w:color="auto"/>
            </w:tcBorders>
            <w:shd w:val="clear" w:color="auto" w:fill="BFBFBF" w:themeFill="background1" w:themeFillShade="BF"/>
            <w:textDirection w:val="btLr"/>
            <w:vAlign w:val="center"/>
            <w:hideMark/>
          </w:tcPr>
          <w:p w14:paraId="521E5D79" w14:textId="77777777" w:rsidR="00046E5F" w:rsidRPr="005B467D" w:rsidRDefault="00046E5F" w:rsidP="004F1C2F">
            <w:pPr>
              <w:ind w:left="113" w:right="113"/>
              <w:jc w:val="center"/>
              <w:rPr>
                <w:rFonts w:asciiTheme="minorHAnsi" w:hAnsiTheme="minorHAnsi" w:cstheme="minorHAnsi"/>
                <w:b/>
                <w:bCs/>
                <w:color w:val="000000"/>
                <w:sz w:val="20"/>
                <w:szCs w:val="20"/>
                <w:lang w:val="en-GB"/>
              </w:rPr>
            </w:pPr>
            <w:proofErr w:type="spellStart"/>
            <w:r w:rsidRPr="005B467D">
              <w:rPr>
                <w:rFonts w:asciiTheme="minorHAnsi" w:hAnsiTheme="minorHAnsi" w:cstheme="minorHAnsi"/>
                <w:b/>
                <w:bCs/>
                <w:color w:val="000000"/>
                <w:sz w:val="20"/>
                <w:szCs w:val="20"/>
                <w:lang w:val="en-GB"/>
              </w:rPr>
              <w:t>Број</w:t>
            </w:r>
            <w:proofErr w:type="spellEnd"/>
            <w:r w:rsidRPr="005B467D">
              <w:rPr>
                <w:rFonts w:asciiTheme="minorHAnsi" w:hAnsiTheme="minorHAnsi" w:cstheme="minorHAnsi"/>
                <w:b/>
                <w:bCs/>
                <w:color w:val="000000"/>
                <w:sz w:val="20"/>
                <w:szCs w:val="20"/>
                <w:lang w:val="en-GB"/>
              </w:rPr>
              <w:t xml:space="preserve"> </w:t>
            </w:r>
            <w:proofErr w:type="spellStart"/>
            <w:r w:rsidRPr="005B467D">
              <w:rPr>
                <w:rFonts w:asciiTheme="minorHAnsi" w:hAnsiTheme="minorHAnsi" w:cstheme="minorHAnsi"/>
                <w:b/>
                <w:bCs/>
                <w:color w:val="000000"/>
                <w:sz w:val="20"/>
                <w:szCs w:val="20"/>
                <w:lang w:val="en-GB"/>
              </w:rPr>
              <w:t>санитарних</w:t>
            </w:r>
            <w:proofErr w:type="spellEnd"/>
            <w:r w:rsidRPr="005B467D">
              <w:rPr>
                <w:rFonts w:asciiTheme="minorHAnsi" w:hAnsiTheme="minorHAnsi" w:cstheme="minorHAnsi"/>
                <w:b/>
                <w:bCs/>
                <w:color w:val="000000"/>
                <w:sz w:val="20"/>
                <w:szCs w:val="20"/>
                <w:lang w:val="en-GB"/>
              </w:rPr>
              <w:t xml:space="preserve"> </w:t>
            </w:r>
            <w:proofErr w:type="spellStart"/>
            <w:r w:rsidRPr="005B467D">
              <w:rPr>
                <w:rFonts w:asciiTheme="minorHAnsi" w:hAnsiTheme="minorHAnsi" w:cstheme="minorHAnsi"/>
                <w:b/>
                <w:bCs/>
                <w:color w:val="000000"/>
                <w:sz w:val="20"/>
                <w:szCs w:val="20"/>
                <w:lang w:val="en-GB"/>
              </w:rPr>
              <w:t>чворова</w:t>
            </w:r>
            <w:proofErr w:type="spellEnd"/>
            <w:r w:rsidRPr="005B467D">
              <w:rPr>
                <w:rFonts w:asciiTheme="minorHAnsi" w:hAnsiTheme="minorHAnsi" w:cstheme="minorHAnsi"/>
                <w:b/>
                <w:bCs/>
                <w:color w:val="000000"/>
                <w:sz w:val="20"/>
                <w:szCs w:val="20"/>
                <w:lang w:val="en-GB"/>
              </w:rPr>
              <w:t xml:space="preserve"> </w:t>
            </w:r>
            <w:proofErr w:type="spellStart"/>
            <w:r w:rsidRPr="005B467D">
              <w:rPr>
                <w:rFonts w:asciiTheme="minorHAnsi" w:hAnsiTheme="minorHAnsi" w:cstheme="minorHAnsi"/>
                <w:b/>
                <w:bCs/>
                <w:color w:val="000000"/>
                <w:sz w:val="20"/>
                <w:szCs w:val="20"/>
                <w:lang w:val="en-GB"/>
              </w:rPr>
              <w:t>унутар</w:t>
            </w:r>
            <w:proofErr w:type="spellEnd"/>
            <w:r w:rsidRPr="005B467D">
              <w:rPr>
                <w:rFonts w:asciiTheme="minorHAnsi" w:hAnsiTheme="minorHAnsi" w:cstheme="minorHAnsi"/>
                <w:b/>
                <w:bCs/>
                <w:color w:val="000000"/>
                <w:sz w:val="20"/>
                <w:szCs w:val="20"/>
                <w:lang w:val="en-GB"/>
              </w:rPr>
              <w:t xml:space="preserve"> </w:t>
            </w:r>
            <w:proofErr w:type="spellStart"/>
            <w:r w:rsidRPr="005B467D">
              <w:rPr>
                <w:rFonts w:asciiTheme="minorHAnsi" w:hAnsiTheme="minorHAnsi" w:cstheme="minorHAnsi"/>
                <w:b/>
                <w:bCs/>
                <w:color w:val="000000"/>
                <w:sz w:val="20"/>
                <w:szCs w:val="20"/>
                <w:lang w:val="en-GB"/>
              </w:rPr>
              <w:t>објекта</w:t>
            </w:r>
            <w:proofErr w:type="spellEnd"/>
            <w:r w:rsidRPr="005B467D">
              <w:rPr>
                <w:rFonts w:asciiTheme="minorHAnsi" w:hAnsiTheme="minorHAnsi" w:cstheme="minorHAnsi"/>
                <w:b/>
                <w:bCs/>
                <w:color w:val="000000"/>
                <w:sz w:val="20"/>
                <w:szCs w:val="20"/>
                <w:lang w:val="en-GB"/>
              </w:rPr>
              <w:t xml:space="preserve"> </w:t>
            </w:r>
          </w:p>
        </w:tc>
        <w:tc>
          <w:tcPr>
            <w:tcW w:w="483" w:type="pct"/>
            <w:tcBorders>
              <w:top w:val="single" w:sz="4" w:space="0" w:color="auto"/>
              <w:left w:val="nil"/>
              <w:bottom w:val="single" w:sz="4" w:space="0" w:color="auto"/>
              <w:right w:val="single" w:sz="4" w:space="0" w:color="auto"/>
            </w:tcBorders>
            <w:shd w:val="clear" w:color="auto" w:fill="BFBFBF" w:themeFill="background1" w:themeFillShade="BF"/>
            <w:textDirection w:val="btLr"/>
            <w:vAlign w:val="center"/>
            <w:hideMark/>
          </w:tcPr>
          <w:p w14:paraId="71F4CA43" w14:textId="77777777" w:rsidR="00046E5F" w:rsidRPr="005B467D" w:rsidRDefault="00046E5F" w:rsidP="004F1C2F">
            <w:pPr>
              <w:ind w:left="113" w:right="113"/>
              <w:jc w:val="center"/>
              <w:rPr>
                <w:rFonts w:asciiTheme="minorHAnsi" w:hAnsiTheme="minorHAnsi" w:cstheme="minorHAnsi"/>
                <w:b/>
                <w:bCs/>
                <w:color w:val="000000"/>
                <w:sz w:val="20"/>
                <w:szCs w:val="20"/>
                <w:lang w:val="en-GB"/>
              </w:rPr>
            </w:pPr>
            <w:r w:rsidRPr="005B467D">
              <w:rPr>
                <w:rFonts w:asciiTheme="minorHAnsi" w:hAnsiTheme="minorHAnsi" w:cstheme="minorHAnsi"/>
                <w:b/>
                <w:bCs/>
                <w:color w:val="000000"/>
                <w:sz w:val="20"/>
                <w:szCs w:val="20"/>
                <w:lang w:val="de-DE"/>
              </w:rPr>
              <w:t>Вода</w:t>
            </w:r>
            <w:r w:rsidRPr="005B467D">
              <w:rPr>
                <w:rFonts w:asciiTheme="minorHAnsi" w:hAnsiTheme="minorHAnsi" w:cstheme="minorHAnsi"/>
                <w:b/>
                <w:bCs/>
                <w:color w:val="000000"/>
                <w:sz w:val="20"/>
                <w:szCs w:val="20"/>
                <w:lang w:val="en-GB"/>
              </w:rPr>
              <w:t xml:space="preserve"> </w:t>
            </w:r>
            <w:r w:rsidRPr="005B467D">
              <w:rPr>
                <w:rFonts w:asciiTheme="minorHAnsi" w:hAnsiTheme="minorHAnsi" w:cstheme="minorHAnsi"/>
                <w:b/>
                <w:bCs/>
                <w:color w:val="000000"/>
                <w:sz w:val="20"/>
                <w:szCs w:val="20"/>
                <w:lang w:val="de-DE"/>
              </w:rPr>
              <w:t>за</w:t>
            </w:r>
            <w:r w:rsidRPr="005B467D">
              <w:rPr>
                <w:rFonts w:asciiTheme="minorHAnsi" w:hAnsiTheme="minorHAnsi" w:cstheme="minorHAnsi"/>
                <w:b/>
                <w:bCs/>
                <w:color w:val="000000"/>
                <w:sz w:val="20"/>
                <w:szCs w:val="20"/>
                <w:lang w:val="en-GB"/>
              </w:rPr>
              <w:t xml:space="preserve"> </w:t>
            </w:r>
            <w:r w:rsidRPr="005B467D">
              <w:rPr>
                <w:rFonts w:asciiTheme="minorHAnsi" w:hAnsiTheme="minorHAnsi" w:cstheme="minorHAnsi"/>
                <w:b/>
                <w:bCs/>
                <w:color w:val="000000"/>
                <w:sz w:val="20"/>
                <w:szCs w:val="20"/>
                <w:lang w:val="de-DE"/>
              </w:rPr>
              <w:t>пиће</w:t>
            </w:r>
            <w:r w:rsidRPr="005B467D">
              <w:rPr>
                <w:rFonts w:asciiTheme="minorHAnsi" w:hAnsiTheme="minorHAnsi" w:cstheme="minorHAnsi"/>
                <w:b/>
                <w:bCs/>
                <w:color w:val="000000"/>
                <w:sz w:val="20"/>
                <w:szCs w:val="20"/>
                <w:lang w:val="en-GB"/>
              </w:rPr>
              <w:t xml:space="preserve">  (</w:t>
            </w:r>
            <w:r w:rsidRPr="005B467D">
              <w:rPr>
                <w:rFonts w:asciiTheme="minorHAnsi" w:hAnsiTheme="minorHAnsi" w:cstheme="minorHAnsi"/>
                <w:b/>
                <w:bCs/>
                <w:color w:val="000000"/>
                <w:sz w:val="20"/>
                <w:szCs w:val="20"/>
                <w:lang w:val="de-DE"/>
              </w:rPr>
              <w:t>ДА</w:t>
            </w:r>
            <w:r w:rsidRPr="005B467D">
              <w:rPr>
                <w:rFonts w:asciiTheme="minorHAnsi" w:hAnsiTheme="minorHAnsi" w:cstheme="minorHAnsi"/>
                <w:b/>
                <w:bCs/>
                <w:color w:val="000000"/>
                <w:sz w:val="20"/>
                <w:szCs w:val="20"/>
                <w:lang w:val="en-GB"/>
              </w:rPr>
              <w:t>/</w:t>
            </w:r>
            <w:r w:rsidRPr="005B467D">
              <w:rPr>
                <w:rFonts w:asciiTheme="minorHAnsi" w:hAnsiTheme="minorHAnsi" w:cstheme="minorHAnsi"/>
                <w:b/>
                <w:bCs/>
                <w:color w:val="000000"/>
                <w:sz w:val="20"/>
                <w:szCs w:val="20"/>
                <w:lang w:val="de-DE"/>
              </w:rPr>
              <w:t>НЕ</w:t>
            </w:r>
            <w:r w:rsidRPr="005B467D">
              <w:rPr>
                <w:rFonts w:asciiTheme="minorHAnsi" w:hAnsiTheme="minorHAnsi" w:cstheme="minorHAnsi"/>
                <w:b/>
                <w:bCs/>
                <w:color w:val="000000"/>
                <w:sz w:val="20"/>
                <w:szCs w:val="20"/>
                <w:lang w:val="en-GB"/>
              </w:rPr>
              <w:t>)</w:t>
            </w:r>
          </w:p>
        </w:tc>
        <w:tc>
          <w:tcPr>
            <w:tcW w:w="564" w:type="pct"/>
            <w:tcBorders>
              <w:top w:val="single" w:sz="4" w:space="0" w:color="auto"/>
              <w:left w:val="nil"/>
              <w:bottom w:val="single" w:sz="4" w:space="0" w:color="auto"/>
              <w:right w:val="single" w:sz="4" w:space="0" w:color="auto"/>
            </w:tcBorders>
            <w:shd w:val="clear" w:color="auto" w:fill="BFBFBF" w:themeFill="background1" w:themeFillShade="BF"/>
            <w:textDirection w:val="btLr"/>
            <w:vAlign w:val="center"/>
            <w:hideMark/>
          </w:tcPr>
          <w:p w14:paraId="57006E57" w14:textId="77777777" w:rsidR="00046E5F" w:rsidRPr="005B467D" w:rsidRDefault="00046E5F" w:rsidP="004F1C2F">
            <w:pPr>
              <w:ind w:left="113" w:right="113"/>
              <w:jc w:val="center"/>
              <w:rPr>
                <w:rFonts w:asciiTheme="minorHAnsi" w:hAnsiTheme="minorHAnsi" w:cstheme="minorHAnsi"/>
                <w:b/>
                <w:bCs/>
                <w:color w:val="000000"/>
                <w:sz w:val="20"/>
                <w:szCs w:val="20"/>
                <w:lang w:val="en-GB"/>
              </w:rPr>
            </w:pPr>
            <w:r w:rsidRPr="005B467D">
              <w:rPr>
                <w:rFonts w:asciiTheme="minorHAnsi" w:hAnsiTheme="minorHAnsi" w:cstheme="minorHAnsi"/>
                <w:b/>
                <w:bCs/>
                <w:color w:val="000000"/>
                <w:sz w:val="20"/>
                <w:szCs w:val="20"/>
                <w:lang w:val="de-DE"/>
              </w:rPr>
              <w:t>Спортска</w:t>
            </w:r>
            <w:r w:rsidRPr="005B467D">
              <w:rPr>
                <w:rFonts w:asciiTheme="minorHAnsi" w:hAnsiTheme="minorHAnsi" w:cstheme="minorHAnsi"/>
                <w:b/>
                <w:bCs/>
                <w:color w:val="000000"/>
                <w:sz w:val="20"/>
                <w:szCs w:val="20"/>
                <w:lang w:val="en-GB"/>
              </w:rPr>
              <w:t xml:space="preserve"> </w:t>
            </w:r>
            <w:r w:rsidRPr="005B467D">
              <w:rPr>
                <w:rFonts w:asciiTheme="minorHAnsi" w:hAnsiTheme="minorHAnsi" w:cstheme="minorHAnsi"/>
                <w:b/>
                <w:bCs/>
                <w:color w:val="000000"/>
                <w:sz w:val="20"/>
                <w:szCs w:val="20"/>
                <w:lang w:val="de-DE"/>
              </w:rPr>
              <w:t>дворана</w:t>
            </w:r>
            <w:r w:rsidRPr="005B467D">
              <w:rPr>
                <w:rFonts w:asciiTheme="minorHAnsi" w:hAnsiTheme="minorHAnsi" w:cstheme="minorHAnsi"/>
                <w:b/>
                <w:bCs/>
                <w:color w:val="000000"/>
                <w:sz w:val="20"/>
                <w:szCs w:val="20"/>
                <w:lang w:val="en-GB"/>
              </w:rPr>
              <w:t xml:space="preserve"> </w:t>
            </w:r>
            <w:r w:rsidRPr="005B467D">
              <w:rPr>
                <w:rFonts w:asciiTheme="minorHAnsi" w:hAnsiTheme="minorHAnsi" w:cstheme="minorHAnsi"/>
                <w:b/>
                <w:bCs/>
                <w:color w:val="000000"/>
                <w:sz w:val="20"/>
                <w:szCs w:val="20"/>
                <w:lang w:val="de-DE"/>
              </w:rPr>
              <w:t>у</w:t>
            </w:r>
            <w:r w:rsidRPr="005B467D">
              <w:rPr>
                <w:rFonts w:asciiTheme="minorHAnsi" w:hAnsiTheme="minorHAnsi" w:cstheme="minorHAnsi"/>
                <w:b/>
                <w:bCs/>
                <w:color w:val="000000"/>
                <w:sz w:val="20"/>
                <w:szCs w:val="20"/>
                <w:lang w:val="en-GB"/>
              </w:rPr>
              <w:t xml:space="preserve"> </w:t>
            </w:r>
            <w:r w:rsidRPr="005B467D">
              <w:rPr>
                <w:rFonts w:asciiTheme="minorHAnsi" w:hAnsiTheme="minorHAnsi" w:cstheme="minorHAnsi"/>
                <w:b/>
                <w:bCs/>
                <w:color w:val="000000"/>
                <w:sz w:val="20"/>
                <w:szCs w:val="20"/>
                <w:lang w:val="de-DE"/>
              </w:rPr>
              <w:t>објекту</w:t>
            </w:r>
          </w:p>
          <w:p w14:paraId="4695DF24" w14:textId="77777777" w:rsidR="00046E5F" w:rsidRPr="005B467D" w:rsidRDefault="00046E5F" w:rsidP="004F1C2F">
            <w:pPr>
              <w:ind w:left="113" w:right="113"/>
              <w:jc w:val="center"/>
              <w:rPr>
                <w:rFonts w:asciiTheme="minorHAnsi" w:hAnsiTheme="minorHAnsi" w:cstheme="minorHAnsi"/>
                <w:b/>
                <w:bCs/>
                <w:color w:val="000000"/>
                <w:sz w:val="20"/>
                <w:szCs w:val="20"/>
                <w:lang w:val="en-GB"/>
              </w:rPr>
            </w:pPr>
            <w:r w:rsidRPr="005B467D">
              <w:rPr>
                <w:rFonts w:asciiTheme="minorHAnsi" w:hAnsiTheme="minorHAnsi" w:cstheme="minorHAnsi"/>
                <w:b/>
                <w:bCs/>
                <w:color w:val="000000"/>
                <w:sz w:val="20"/>
                <w:szCs w:val="20"/>
                <w:lang w:val="en-GB"/>
              </w:rPr>
              <w:t xml:space="preserve"> (</w:t>
            </w:r>
            <w:r w:rsidRPr="005B467D">
              <w:rPr>
                <w:rFonts w:asciiTheme="minorHAnsi" w:hAnsiTheme="minorHAnsi" w:cstheme="minorHAnsi"/>
                <w:b/>
                <w:bCs/>
                <w:color w:val="000000"/>
                <w:sz w:val="20"/>
                <w:szCs w:val="20"/>
                <w:lang w:val="de-DE"/>
              </w:rPr>
              <w:t>ДА</w:t>
            </w:r>
            <w:r w:rsidRPr="005B467D">
              <w:rPr>
                <w:rFonts w:asciiTheme="minorHAnsi" w:hAnsiTheme="minorHAnsi" w:cstheme="minorHAnsi"/>
                <w:b/>
                <w:bCs/>
                <w:color w:val="000000"/>
                <w:sz w:val="20"/>
                <w:szCs w:val="20"/>
                <w:lang w:val="en-GB"/>
              </w:rPr>
              <w:t>/</w:t>
            </w:r>
            <w:r w:rsidRPr="005B467D">
              <w:rPr>
                <w:rFonts w:asciiTheme="minorHAnsi" w:hAnsiTheme="minorHAnsi" w:cstheme="minorHAnsi"/>
                <w:b/>
                <w:bCs/>
                <w:color w:val="000000"/>
                <w:sz w:val="20"/>
                <w:szCs w:val="20"/>
                <w:lang w:val="de-DE"/>
              </w:rPr>
              <w:t>НЕ</w:t>
            </w:r>
            <w:r w:rsidRPr="005B467D">
              <w:rPr>
                <w:rFonts w:asciiTheme="minorHAnsi" w:hAnsiTheme="minorHAnsi" w:cstheme="minorHAnsi"/>
                <w:b/>
                <w:bCs/>
                <w:color w:val="000000"/>
                <w:sz w:val="20"/>
                <w:szCs w:val="20"/>
                <w:lang w:val="en-GB"/>
              </w:rPr>
              <w:t>)</w:t>
            </w:r>
          </w:p>
        </w:tc>
        <w:tc>
          <w:tcPr>
            <w:tcW w:w="402" w:type="pct"/>
            <w:tcBorders>
              <w:top w:val="single" w:sz="4" w:space="0" w:color="auto"/>
              <w:left w:val="nil"/>
              <w:bottom w:val="single" w:sz="4" w:space="0" w:color="auto"/>
              <w:right w:val="single" w:sz="4" w:space="0" w:color="auto"/>
            </w:tcBorders>
            <w:shd w:val="clear" w:color="auto" w:fill="BFBFBF" w:themeFill="background1" w:themeFillShade="BF"/>
            <w:textDirection w:val="btLr"/>
            <w:vAlign w:val="center"/>
            <w:hideMark/>
          </w:tcPr>
          <w:p w14:paraId="7E9E3241" w14:textId="77777777" w:rsidR="00046E5F" w:rsidRPr="005B467D" w:rsidRDefault="00046E5F" w:rsidP="004F1C2F">
            <w:pPr>
              <w:ind w:left="113" w:right="113"/>
              <w:jc w:val="center"/>
              <w:rPr>
                <w:rFonts w:asciiTheme="minorHAnsi" w:hAnsiTheme="minorHAnsi" w:cstheme="minorHAnsi"/>
                <w:b/>
                <w:bCs/>
                <w:color w:val="000000"/>
                <w:sz w:val="20"/>
                <w:szCs w:val="20"/>
                <w:lang w:val="en-GB"/>
              </w:rPr>
            </w:pPr>
            <w:proofErr w:type="spellStart"/>
            <w:r w:rsidRPr="005B467D">
              <w:rPr>
                <w:rFonts w:asciiTheme="minorHAnsi" w:hAnsiTheme="minorHAnsi" w:cstheme="minorHAnsi"/>
                <w:b/>
                <w:bCs/>
                <w:color w:val="000000"/>
                <w:sz w:val="20"/>
                <w:szCs w:val="20"/>
                <w:lang w:val="en-GB"/>
              </w:rPr>
              <w:t>Библиотека</w:t>
            </w:r>
            <w:proofErr w:type="spellEnd"/>
            <w:r w:rsidRPr="005B467D">
              <w:rPr>
                <w:rFonts w:asciiTheme="minorHAnsi" w:hAnsiTheme="minorHAnsi" w:cstheme="minorHAnsi"/>
                <w:b/>
                <w:bCs/>
                <w:color w:val="000000"/>
                <w:sz w:val="20"/>
                <w:szCs w:val="20"/>
                <w:lang w:val="en-GB"/>
              </w:rPr>
              <w:t xml:space="preserve"> (ДА/НЕ)</w:t>
            </w:r>
          </w:p>
        </w:tc>
        <w:tc>
          <w:tcPr>
            <w:tcW w:w="565" w:type="pct"/>
            <w:tcBorders>
              <w:top w:val="single" w:sz="4" w:space="0" w:color="auto"/>
              <w:left w:val="nil"/>
              <w:bottom w:val="single" w:sz="4" w:space="0" w:color="auto"/>
              <w:right w:val="single" w:sz="4" w:space="0" w:color="auto"/>
            </w:tcBorders>
            <w:shd w:val="clear" w:color="auto" w:fill="BFBFBF" w:themeFill="background1" w:themeFillShade="BF"/>
            <w:textDirection w:val="btLr"/>
            <w:vAlign w:val="center"/>
            <w:hideMark/>
          </w:tcPr>
          <w:p w14:paraId="15FAE113" w14:textId="77777777" w:rsidR="00046E5F" w:rsidRPr="005B467D" w:rsidRDefault="00046E5F" w:rsidP="004F1C2F">
            <w:pPr>
              <w:ind w:left="113" w:right="113"/>
              <w:jc w:val="center"/>
              <w:rPr>
                <w:rFonts w:asciiTheme="minorHAnsi" w:hAnsiTheme="minorHAnsi" w:cstheme="minorHAnsi"/>
                <w:b/>
                <w:bCs/>
                <w:color w:val="000000"/>
                <w:sz w:val="20"/>
                <w:szCs w:val="20"/>
                <w:lang w:val="en-GB"/>
              </w:rPr>
            </w:pPr>
            <w:proofErr w:type="spellStart"/>
            <w:r w:rsidRPr="005B467D">
              <w:rPr>
                <w:rFonts w:asciiTheme="minorHAnsi" w:hAnsiTheme="minorHAnsi" w:cstheme="minorHAnsi"/>
                <w:b/>
                <w:bCs/>
                <w:color w:val="000000"/>
                <w:sz w:val="20"/>
                <w:szCs w:val="20"/>
                <w:lang w:val="en-GB"/>
              </w:rPr>
              <w:t>Број</w:t>
            </w:r>
            <w:proofErr w:type="spellEnd"/>
            <w:r w:rsidRPr="005B467D">
              <w:rPr>
                <w:rFonts w:asciiTheme="minorHAnsi" w:hAnsiTheme="minorHAnsi" w:cstheme="minorHAnsi"/>
                <w:b/>
                <w:bCs/>
                <w:color w:val="000000"/>
                <w:sz w:val="20"/>
                <w:szCs w:val="20"/>
                <w:lang w:val="en-GB"/>
              </w:rPr>
              <w:t xml:space="preserve"> </w:t>
            </w:r>
            <w:proofErr w:type="spellStart"/>
            <w:r w:rsidRPr="005B467D">
              <w:rPr>
                <w:rFonts w:asciiTheme="minorHAnsi" w:hAnsiTheme="minorHAnsi" w:cstheme="minorHAnsi"/>
                <w:b/>
                <w:bCs/>
                <w:color w:val="000000"/>
                <w:sz w:val="20"/>
                <w:szCs w:val="20"/>
                <w:lang w:val="en-GB"/>
              </w:rPr>
              <w:t>рачунара</w:t>
            </w:r>
            <w:proofErr w:type="spellEnd"/>
            <w:r w:rsidRPr="005B467D">
              <w:rPr>
                <w:rFonts w:asciiTheme="minorHAnsi" w:hAnsiTheme="minorHAnsi" w:cstheme="minorHAnsi"/>
                <w:b/>
                <w:bCs/>
                <w:color w:val="000000"/>
                <w:sz w:val="20"/>
                <w:szCs w:val="20"/>
                <w:lang w:val="en-GB"/>
              </w:rPr>
              <w:t xml:space="preserve"> </w:t>
            </w:r>
            <w:proofErr w:type="spellStart"/>
            <w:r w:rsidRPr="005B467D">
              <w:rPr>
                <w:rFonts w:asciiTheme="minorHAnsi" w:hAnsiTheme="minorHAnsi" w:cstheme="minorHAnsi"/>
                <w:b/>
                <w:bCs/>
                <w:color w:val="000000"/>
                <w:sz w:val="20"/>
                <w:szCs w:val="20"/>
                <w:lang w:val="en-GB"/>
              </w:rPr>
              <w:t>на</w:t>
            </w:r>
            <w:proofErr w:type="spellEnd"/>
            <w:r w:rsidRPr="005B467D">
              <w:rPr>
                <w:rFonts w:asciiTheme="minorHAnsi" w:hAnsiTheme="minorHAnsi" w:cstheme="minorHAnsi"/>
                <w:b/>
                <w:bCs/>
                <w:color w:val="000000"/>
                <w:sz w:val="20"/>
                <w:szCs w:val="20"/>
                <w:lang w:val="en-GB"/>
              </w:rPr>
              <w:t xml:space="preserve"> </w:t>
            </w:r>
            <w:proofErr w:type="spellStart"/>
            <w:r w:rsidRPr="00A7557C">
              <w:rPr>
                <w:rFonts w:asciiTheme="minorHAnsi" w:hAnsiTheme="minorHAnsi" w:cstheme="minorHAnsi"/>
                <w:b/>
                <w:bCs/>
                <w:color w:val="000000"/>
                <w:sz w:val="20"/>
                <w:szCs w:val="20"/>
                <w:lang w:val="en-GB"/>
              </w:rPr>
              <w:t>располагању</w:t>
            </w:r>
            <w:proofErr w:type="spellEnd"/>
            <w:r w:rsidRPr="00A7557C">
              <w:rPr>
                <w:rFonts w:asciiTheme="minorHAnsi" w:hAnsiTheme="minorHAnsi" w:cstheme="minorHAnsi"/>
                <w:b/>
                <w:bCs/>
                <w:color w:val="000000"/>
                <w:sz w:val="20"/>
                <w:szCs w:val="20"/>
                <w:lang w:val="en-GB"/>
              </w:rPr>
              <w:t xml:space="preserve"> </w:t>
            </w:r>
            <w:proofErr w:type="spellStart"/>
            <w:r w:rsidRPr="00A7557C">
              <w:rPr>
                <w:rFonts w:asciiTheme="minorHAnsi" w:hAnsiTheme="minorHAnsi" w:cstheme="minorHAnsi"/>
                <w:b/>
                <w:bCs/>
                <w:color w:val="000000"/>
                <w:sz w:val="20"/>
                <w:szCs w:val="20"/>
                <w:lang w:val="en-GB"/>
              </w:rPr>
              <w:t>по</w:t>
            </w:r>
            <w:proofErr w:type="spellEnd"/>
            <w:r w:rsidRPr="00A7557C">
              <w:rPr>
                <w:rFonts w:asciiTheme="minorHAnsi" w:hAnsiTheme="minorHAnsi" w:cstheme="minorHAnsi"/>
                <w:b/>
                <w:bCs/>
                <w:color w:val="000000"/>
                <w:sz w:val="20"/>
                <w:szCs w:val="20"/>
                <w:lang w:val="en-GB"/>
              </w:rPr>
              <w:t xml:space="preserve"> </w:t>
            </w:r>
            <w:proofErr w:type="spellStart"/>
            <w:r w:rsidRPr="00A7557C">
              <w:rPr>
                <w:rFonts w:asciiTheme="minorHAnsi" w:hAnsiTheme="minorHAnsi" w:cstheme="minorHAnsi"/>
                <w:b/>
                <w:bCs/>
                <w:color w:val="000000"/>
                <w:sz w:val="20"/>
                <w:szCs w:val="20"/>
                <w:lang w:val="en-GB"/>
              </w:rPr>
              <w:t>ученику</w:t>
            </w:r>
            <w:proofErr w:type="spellEnd"/>
          </w:p>
        </w:tc>
        <w:tc>
          <w:tcPr>
            <w:tcW w:w="887" w:type="pct"/>
            <w:tcBorders>
              <w:top w:val="single" w:sz="4" w:space="0" w:color="auto"/>
              <w:left w:val="nil"/>
              <w:bottom w:val="single" w:sz="4" w:space="0" w:color="auto"/>
              <w:right w:val="single" w:sz="4" w:space="0" w:color="auto"/>
            </w:tcBorders>
            <w:shd w:val="clear" w:color="auto" w:fill="BFBFBF" w:themeFill="background1" w:themeFillShade="BF"/>
            <w:textDirection w:val="btLr"/>
            <w:vAlign w:val="center"/>
            <w:hideMark/>
          </w:tcPr>
          <w:p w14:paraId="54995A50" w14:textId="77777777" w:rsidR="00046E5F" w:rsidRPr="005B467D" w:rsidRDefault="00046E5F" w:rsidP="004F1C2F">
            <w:pPr>
              <w:ind w:left="113" w:right="113"/>
              <w:jc w:val="center"/>
              <w:rPr>
                <w:rFonts w:asciiTheme="minorHAnsi" w:hAnsiTheme="minorHAnsi" w:cstheme="minorHAnsi"/>
                <w:b/>
                <w:bCs/>
                <w:color w:val="000000"/>
                <w:sz w:val="20"/>
                <w:szCs w:val="20"/>
                <w:lang w:val="en-GB"/>
              </w:rPr>
            </w:pPr>
            <w:proofErr w:type="spellStart"/>
            <w:r w:rsidRPr="005B467D">
              <w:rPr>
                <w:rFonts w:asciiTheme="minorHAnsi" w:hAnsiTheme="minorHAnsi" w:cstheme="minorHAnsi"/>
                <w:b/>
                <w:bCs/>
                <w:color w:val="000000"/>
                <w:sz w:val="20"/>
                <w:szCs w:val="20"/>
                <w:lang w:val="en-GB"/>
              </w:rPr>
              <w:t>Омогућен</w:t>
            </w:r>
            <w:proofErr w:type="spellEnd"/>
            <w:r w:rsidRPr="005B467D">
              <w:rPr>
                <w:rFonts w:asciiTheme="minorHAnsi" w:hAnsiTheme="minorHAnsi" w:cstheme="minorHAnsi"/>
                <w:b/>
                <w:bCs/>
                <w:color w:val="000000"/>
                <w:sz w:val="20"/>
                <w:szCs w:val="20"/>
                <w:lang w:val="en-GB"/>
              </w:rPr>
              <w:t xml:space="preserve"> </w:t>
            </w:r>
            <w:proofErr w:type="spellStart"/>
            <w:r w:rsidRPr="005B467D">
              <w:rPr>
                <w:rFonts w:asciiTheme="minorHAnsi" w:hAnsiTheme="minorHAnsi" w:cstheme="minorHAnsi"/>
                <w:b/>
                <w:bCs/>
                <w:color w:val="000000"/>
                <w:sz w:val="20"/>
                <w:szCs w:val="20"/>
                <w:lang w:val="en-GB"/>
              </w:rPr>
              <w:t>физички</w:t>
            </w:r>
            <w:proofErr w:type="spellEnd"/>
            <w:r w:rsidRPr="005B467D">
              <w:rPr>
                <w:rFonts w:asciiTheme="minorHAnsi" w:hAnsiTheme="minorHAnsi" w:cstheme="minorHAnsi"/>
                <w:b/>
                <w:bCs/>
                <w:color w:val="000000"/>
                <w:sz w:val="20"/>
                <w:szCs w:val="20"/>
                <w:lang w:val="en-GB"/>
              </w:rPr>
              <w:t xml:space="preserve"> </w:t>
            </w:r>
            <w:proofErr w:type="spellStart"/>
            <w:r w:rsidRPr="005B467D">
              <w:rPr>
                <w:rFonts w:asciiTheme="minorHAnsi" w:hAnsiTheme="minorHAnsi" w:cstheme="minorHAnsi"/>
                <w:b/>
                <w:bCs/>
                <w:color w:val="000000"/>
                <w:sz w:val="20"/>
                <w:szCs w:val="20"/>
                <w:lang w:val="en-GB"/>
              </w:rPr>
              <w:t>приступ</w:t>
            </w:r>
            <w:proofErr w:type="spellEnd"/>
            <w:r w:rsidRPr="005B467D">
              <w:rPr>
                <w:rFonts w:asciiTheme="minorHAnsi" w:hAnsiTheme="minorHAnsi" w:cstheme="minorHAnsi"/>
                <w:b/>
                <w:bCs/>
                <w:color w:val="000000"/>
                <w:sz w:val="20"/>
                <w:szCs w:val="20"/>
                <w:lang w:val="en-GB"/>
              </w:rPr>
              <w:t xml:space="preserve"> </w:t>
            </w:r>
            <w:proofErr w:type="spellStart"/>
            <w:r w:rsidRPr="005B467D">
              <w:rPr>
                <w:rFonts w:asciiTheme="minorHAnsi" w:hAnsiTheme="minorHAnsi" w:cstheme="minorHAnsi"/>
                <w:b/>
                <w:bCs/>
                <w:color w:val="000000"/>
                <w:sz w:val="20"/>
                <w:szCs w:val="20"/>
                <w:lang w:val="en-GB"/>
              </w:rPr>
              <w:t>дјеци</w:t>
            </w:r>
            <w:proofErr w:type="spellEnd"/>
            <w:r w:rsidRPr="005B467D">
              <w:rPr>
                <w:rFonts w:asciiTheme="minorHAnsi" w:hAnsiTheme="minorHAnsi" w:cstheme="minorHAnsi"/>
                <w:b/>
                <w:bCs/>
                <w:color w:val="000000"/>
                <w:sz w:val="20"/>
                <w:szCs w:val="20"/>
                <w:lang w:val="en-GB"/>
              </w:rPr>
              <w:t xml:space="preserve"> с </w:t>
            </w:r>
            <w:proofErr w:type="spellStart"/>
            <w:r w:rsidRPr="005B467D">
              <w:rPr>
                <w:rFonts w:asciiTheme="minorHAnsi" w:hAnsiTheme="minorHAnsi" w:cstheme="minorHAnsi"/>
                <w:b/>
                <w:bCs/>
                <w:color w:val="000000"/>
                <w:sz w:val="20"/>
                <w:szCs w:val="20"/>
                <w:lang w:val="en-GB"/>
              </w:rPr>
              <w:t>посебним</w:t>
            </w:r>
            <w:proofErr w:type="spellEnd"/>
            <w:r w:rsidRPr="005B467D">
              <w:rPr>
                <w:rFonts w:asciiTheme="minorHAnsi" w:hAnsiTheme="minorHAnsi" w:cstheme="minorHAnsi"/>
                <w:b/>
                <w:bCs/>
                <w:color w:val="000000"/>
                <w:sz w:val="20"/>
                <w:szCs w:val="20"/>
                <w:lang w:val="en-GB"/>
              </w:rPr>
              <w:t xml:space="preserve"> </w:t>
            </w:r>
            <w:proofErr w:type="spellStart"/>
            <w:proofErr w:type="gramStart"/>
            <w:r w:rsidRPr="005B467D">
              <w:rPr>
                <w:rFonts w:asciiTheme="minorHAnsi" w:hAnsiTheme="minorHAnsi" w:cstheme="minorHAnsi"/>
                <w:b/>
                <w:bCs/>
                <w:color w:val="000000"/>
                <w:sz w:val="20"/>
                <w:szCs w:val="20"/>
                <w:lang w:val="en-GB"/>
              </w:rPr>
              <w:t>потребама</w:t>
            </w:r>
            <w:proofErr w:type="spellEnd"/>
            <w:r w:rsidRPr="005B467D">
              <w:rPr>
                <w:rFonts w:asciiTheme="minorHAnsi" w:hAnsiTheme="minorHAnsi" w:cstheme="minorHAnsi"/>
                <w:b/>
                <w:bCs/>
                <w:color w:val="000000"/>
                <w:sz w:val="20"/>
                <w:szCs w:val="20"/>
                <w:lang w:val="en-GB"/>
              </w:rPr>
              <w:t xml:space="preserve">  (</w:t>
            </w:r>
            <w:proofErr w:type="gramEnd"/>
            <w:r w:rsidRPr="005B467D">
              <w:rPr>
                <w:rFonts w:asciiTheme="minorHAnsi" w:hAnsiTheme="minorHAnsi" w:cstheme="minorHAnsi"/>
                <w:b/>
                <w:bCs/>
                <w:color w:val="000000"/>
                <w:sz w:val="20"/>
                <w:szCs w:val="20"/>
                <w:lang w:val="en-GB"/>
              </w:rPr>
              <w:t>ДА/НЕ)</w:t>
            </w:r>
          </w:p>
        </w:tc>
      </w:tr>
      <w:tr w:rsidR="00046E5F" w:rsidRPr="005B467D" w14:paraId="14160A03" w14:textId="77777777" w:rsidTr="004F1C2F">
        <w:trPr>
          <w:trHeight w:val="290"/>
          <w:jc w:val="center"/>
        </w:trPr>
        <w:tc>
          <w:tcPr>
            <w:tcW w:w="1015" w:type="pct"/>
            <w:tcBorders>
              <w:top w:val="nil"/>
              <w:left w:val="single" w:sz="4" w:space="0" w:color="auto"/>
              <w:bottom w:val="single" w:sz="4" w:space="0" w:color="auto"/>
              <w:right w:val="single" w:sz="4" w:space="0" w:color="auto"/>
            </w:tcBorders>
            <w:shd w:val="clear" w:color="auto" w:fill="BFBFBF" w:themeFill="background1" w:themeFillShade="BF"/>
          </w:tcPr>
          <w:p w14:paraId="6BE44252" w14:textId="77777777" w:rsidR="00046E5F" w:rsidRPr="002E76BB" w:rsidRDefault="00046E5F" w:rsidP="004F1C2F">
            <w:pPr>
              <w:rPr>
                <w:rFonts w:asciiTheme="minorHAnsi" w:hAnsiTheme="minorHAnsi" w:cstheme="minorHAnsi"/>
                <w:b/>
                <w:bCs/>
                <w:color w:val="000000"/>
                <w:sz w:val="20"/>
                <w:szCs w:val="20"/>
                <w:lang w:val="sr-Cyrl-BA"/>
              </w:rPr>
            </w:pPr>
            <w:r>
              <w:rPr>
                <w:rFonts w:asciiTheme="minorHAnsi" w:hAnsiTheme="minorHAnsi" w:cstheme="minorHAnsi"/>
                <w:b/>
                <w:bCs/>
                <w:color w:val="000000"/>
                <w:sz w:val="20"/>
                <w:szCs w:val="20"/>
                <w:lang w:val="sr-Cyrl-BA"/>
              </w:rPr>
              <w:t>Централна школа Трново</w:t>
            </w:r>
          </w:p>
        </w:tc>
        <w:tc>
          <w:tcPr>
            <w:tcW w:w="520" w:type="pct"/>
            <w:tcBorders>
              <w:top w:val="nil"/>
              <w:left w:val="nil"/>
              <w:bottom w:val="single" w:sz="4" w:space="0" w:color="auto"/>
              <w:right w:val="single" w:sz="4" w:space="0" w:color="auto"/>
            </w:tcBorders>
            <w:shd w:val="clear" w:color="auto" w:fill="FFFFFF" w:themeFill="background1"/>
            <w:noWrap/>
            <w:vAlign w:val="center"/>
          </w:tcPr>
          <w:p w14:paraId="2ED14052" w14:textId="77777777" w:rsidR="00046E5F" w:rsidRPr="002E76BB" w:rsidRDefault="00046E5F" w:rsidP="004F1C2F">
            <w:pPr>
              <w:jc w:val="center"/>
              <w:rPr>
                <w:rFonts w:asciiTheme="minorHAnsi" w:hAnsiTheme="minorHAnsi" w:cstheme="minorHAnsi"/>
                <w:color w:val="000000"/>
                <w:sz w:val="20"/>
                <w:szCs w:val="20"/>
                <w:lang w:val="sr-Cyrl-BA"/>
              </w:rPr>
            </w:pPr>
            <w:r>
              <w:rPr>
                <w:rFonts w:asciiTheme="minorHAnsi" w:hAnsiTheme="minorHAnsi" w:cstheme="minorHAnsi"/>
                <w:color w:val="000000"/>
                <w:sz w:val="20"/>
                <w:szCs w:val="20"/>
                <w:lang w:val="sr-Cyrl-BA"/>
              </w:rPr>
              <w:t>5</w:t>
            </w:r>
          </w:p>
        </w:tc>
        <w:tc>
          <w:tcPr>
            <w:tcW w:w="564" w:type="pct"/>
            <w:tcBorders>
              <w:top w:val="nil"/>
              <w:left w:val="nil"/>
              <w:bottom w:val="single" w:sz="4" w:space="0" w:color="auto"/>
              <w:right w:val="single" w:sz="4" w:space="0" w:color="auto"/>
            </w:tcBorders>
            <w:shd w:val="clear" w:color="auto" w:fill="FFFFFF" w:themeFill="background1"/>
            <w:noWrap/>
            <w:vAlign w:val="center"/>
          </w:tcPr>
          <w:p w14:paraId="2C9D5F49" w14:textId="77777777" w:rsidR="00046E5F" w:rsidRPr="002E76BB" w:rsidRDefault="00046E5F" w:rsidP="004F1C2F">
            <w:pPr>
              <w:jc w:val="center"/>
              <w:rPr>
                <w:rFonts w:asciiTheme="minorHAnsi" w:hAnsiTheme="minorHAnsi" w:cstheme="minorHAnsi"/>
                <w:color w:val="000000"/>
                <w:sz w:val="20"/>
                <w:szCs w:val="20"/>
                <w:lang w:val="sr-Cyrl-BA"/>
              </w:rPr>
            </w:pPr>
            <w:r>
              <w:rPr>
                <w:rFonts w:asciiTheme="minorHAnsi" w:hAnsiTheme="minorHAnsi" w:cstheme="minorHAnsi"/>
                <w:color w:val="000000"/>
                <w:sz w:val="20"/>
                <w:szCs w:val="20"/>
                <w:lang w:val="sr-Cyrl-BA"/>
              </w:rPr>
              <w:t>3</w:t>
            </w:r>
          </w:p>
        </w:tc>
        <w:tc>
          <w:tcPr>
            <w:tcW w:w="483" w:type="pct"/>
            <w:tcBorders>
              <w:top w:val="nil"/>
              <w:left w:val="nil"/>
              <w:bottom w:val="single" w:sz="4" w:space="0" w:color="auto"/>
              <w:right w:val="single" w:sz="4" w:space="0" w:color="auto"/>
            </w:tcBorders>
            <w:shd w:val="clear" w:color="auto" w:fill="FFFFFF" w:themeFill="background1"/>
            <w:noWrap/>
            <w:vAlign w:val="center"/>
          </w:tcPr>
          <w:p w14:paraId="2C5D30AA" w14:textId="77777777" w:rsidR="00046E5F" w:rsidRPr="002E76BB" w:rsidRDefault="00046E5F" w:rsidP="004F1C2F">
            <w:pPr>
              <w:jc w:val="center"/>
              <w:rPr>
                <w:rFonts w:asciiTheme="minorHAnsi" w:hAnsiTheme="minorHAnsi" w:cstheme="minorHAnsi"/>
                <w:color w:val="000000"/>
                <w:sz w:val="20"/>
                <w:szCs w:val="20"/>
                <w:lang w:val="sr-Cyrl-BA"/>
              </w:rPr>
            </w:pPr>
            <w:r>
              <w:rPr>
                <w:rFonts w:asciiTheme="minorHAnsi" w:hAnsiTheme="minorHAnsi" w:cstheme="minorHAnsi"/>
                <w:color w:val="000000"/>
                <w:sz w:val="20"/>
                <w:szCs w:val="20"/>
                <w:lang w:val="sr-Cyrl-BA"/>
              </w:rPr>
              <w:t>ДА</w:t>
            </w:r>
          </w:p>
        </w:tc>
        <w:tc>
          <w:tcPr>
            <w:tcW w:w="564" w:type="pct"/>
            <w:tcBorders>
              <w:top w:val="nil"/>
              <w:left w:val="nil"/>
              <w:bottom w:val="single" w:sz="4" w:space="0" w:color="auto"/>
              <w:right w:val="single" w:sz="4" w:space="0" w:color="auto"/>
            </w:tcBorders>
            <w:shd w:val="clear" w:color="auto" w:fill="FFFFFF" w:themeFill="background1"/>
            <w:noWrap/>
            <w:vAlign w:val="center"/>
          </w:tcPr>
          <w:p w14:paraId="0E20A5A1" w14:textId="77777777" w:rsidR="00046E5F" w:rsidRPr="002E76BB" w:rsidRDefault="00046E5F" w:rsidP="004F1C2F">
            <w:pPr>
              <w:jc w:val="center"/>
              <w:rPr>
                <w:rFonts w:asciiTheme="minorHAnsi" w:hAnsiTheme="minorHAnsi" w:cstheme="minorHAnsi"/>
                <w:color w:val="000000"/>
                <w:sz w:val="20"/>
                <w:szCs w:val="20"/>
                <w:lang w:val="sr-Cyrl-BA"/>
              </w:rPr>
            </w:pPr>
            <w:r>
              <w:rPr>
                <w:rFonts w:asciiTheme="minorHAnsi" w:hAnsiTheme="minorHAnsi" w:cstheme="minorHAnsi"/>
                <w:color w:val="000000"/>
                <w:sz w:val="20"/>
                <w:szCs w:val="20"/>
                <w:lang w:val="sr-Cyrl-BA"/>
              </w:rPr>
              <w:t>ДА</w:t>
            </w:r>
          </w:p>
        </w:tc>
        <w:tc>
          <w:tcPr>
            <w:tcW w:w="402" w:type="pct"/>
            <w:tcBorders>
              <w:top w:val="nil"/>
              <w:left w:val="nil"/>
              <w:bottom w:val="single" w:sz="4" w:space="0" w:color="auto"/>
              <w:right w:val="single" w:sz="4" w:space="0" w:color="auto"/>
            </w:tcBorders>
            <w:shd w:val="clear" w:color="auto" w:fill="FFFFFF" w:themeFill="background1"/>
            <w:noWrap/>
            <w:vAlign w:val="center"/>
          </w:tcPr>
          <w:p w14:paraId="157EC9FD" w14:textId="77777777" w:rsidR="00046E5F" w:rsidRPr="002E76BB" w:rsidRDefault="00046E5F" w:rsidP="004F1C2F">
            <w:pPr>
              <w:jc w:val="center"/>
              <w:rPr>
                <w:rFonts w:asciiTheme="minorHAnsi" w:hAnsiTheme="minorHAnsi" w:cstheme="minorHAnsi"/>
                <w:color w:val="000000"/>
                <w:sz w:val="20"/>
                <w:szCs w:val="20"/>
                <w:lang w:val="sr-Cyrl-BA"/>
              </w:rPr>
            </w:pPr>
            <w:r>
              <w:rPr>
                <w:rFonts w:asciiTheme="minorHAnsi" w:hAnsiTheme="minorHAnsi" w:cstheme="minorHAnsi"/>
                <w:color w:val="000000"/>
                <w:sz w:val="20"/>
                <w:szCs w:val="20"/>
                <w:lang w:val="sr-Cyrl-BA"/>
              </w:rPr>
              <w:t>ДА</w:t>
            </w:r>
          </w:p>
        </w:tc>
        <w:tc>
          <w:tcPr>
            <w:tcW w:w="565" w:type="pct"/>
            <w:tcBorders>
              <w:top w:val="nil"/>
              <w:left w:val="nil"/>
              <w:bottom w:val="single" w:sz="4" w:space="0" w:color="auto"/>
              <w:right w:val="single" w:sz="4" w:space="0" w:color="auto"/>
            </w:tcBorders>
            <w:shd w:val="clear" w:color="auto" w:fill="FFFFFF" w:themeFill="background1"/>
            <w:noWrap/>
            <w:vAlign w:val="center"/>
          </w:tcPr>
          <w:p w14:paraId="3C17A0BD" w14:textId="77777777" w:rsidR="00046E5F" w:rsidRPr="002E76BB" w:rsidRDefault="00046E5F" w:rsidP="004F1C2F">
            <w:pPr>
              <w:jc w:val="center"/>
              <w:rPr>
                <w:rFonts w:asciiTheme="minorHAnsi" w:hAnsiTheme="minorHAnsi" w:cstheme="minorHAnsi"/>
                <w:color w:val="000000"/>
                <w:sz w:val="20"/>
                <w:szCs w:val="20"/>
                <w:lang w:val="sr-Cyrl-BA"/>
              </w:rPr>
            </w:pPr>
            <w:r>
              <w:rPr>
                <w:rFonts w:asciiTheme="minorHAnsi" w:hAnsiTheme="minorHAnsi" w:cstheme="minorHAnsi"/>
                <w:color w:val="000000"/>
                <w:sz w:val="20"/>
                <w:szCs w:val="20"/>
                <w:lang w:val="sr-Cyrl-BA"/>
              </w:rPr>
              <w:t>10/22</w:t>
            </w:r>
          </w:p>
        </w:tc>
        <w:tc>
          <w:tcPr>
            <w:tcW w:w="887" w:type="pct"/>
            <w:tcBorders>
              <w:top w:val="nil"/>
              <w:left w:val="nil"/>
              <w:bottom w:val="single" w:sz="4" w:space="0" w:color="auto"/>
              <w:right w:val="single" w:sz="4" w:space="0" w:color="auto"/>
            </w:tcBorders>
            <w:shd w:val="clear" w:color="auto" w:fill="FFFFFF" w:themeFill="background1"/>
            <w:noWrap/>
            <w:vAlign w:val="center"/>
          </w:tcPr>
          <w:p w14:paraId="717E447B" w14:textId="77777777" w:rsidR="00046E5F" w:rsidRPr="002E76BB" w:rsidRDefault="00046E5F" w:rsidP="004F1C2F">
            <w:pPr>
              <w:jc w:val="center"/>
              <w:rPr>
                <w:rFonts w:asciiTheme="minorHAnsi" w:hAnsiTheme="minorHAnsi" w:cstheme="minorHAnsi"/>
                <w:color w:val="000000"/>
                <w:sz w:val="20"/>
                <w:szCs w:val="20"/>
                <w:lang w:val="sr-Cyrl-BA"/>
              </w:rPr>
            </w:pPr>
            <w:r>
              <w:rPr>
                <w:rFonts w:asciiTheme="minorHAnsi" w:hAnsiTheme="minorHAnsi" w:cstheme="minorHAnsi"/>
                <w:color w:val="000000"/>
                <w:sz w:val="20"/>
                <w:szCs w:val="20"/>
                <w:lang w:val="sr-Cyrl-BA"/>
              </w:rPr>
              <w:t>НЕ</w:t>
            </w:r>
          </w:p>
        </w:tc>
      </w:tr>
      <w:tr w:rsidR="00046E5F" w:rsidRPr="005B467D" w14:paraId="71412DAD" w14:textId="77777777" w:rsidTr="004F1C2F">
        <w:trPr>
          <w:trHeight w:val="290"/>
          <w:jc w:val="center"/>
        </w:trPr>
        <w:tc>
          <w:tcPr>
            <w:tcW w:w="1015" w:type="pct"/>
            <w:tcBorders>
              <w:top w:val="nil"/>
              <w:left w:val="single" w:sz="4" w:space="0" w:color="auto"/>
              <w:bottom w:val="single" w:sz="4" w:space="0" w:color="auto"/>
              <w:right w:val="single" w:sz="4" w:space="0" w:color="auto"/>
            </w:tcBorders>
            <w:shd w:val="clear" w:color="auto" w:fill="BFBFBF" w:themeFill="background1" w:themeFillShade="BF"/>
          </w:tcPr>
          <w:p w14:paraId="2C8ADB26" w14:textId="77777777" w:rsidR="00046E5F" w:rsidRPr="002E76BB" w:rsidRDefault="00046E5F" w:rsidP="004F1C2F">
            <w:pPr>
              <w:rPr>
                <w:rFonts w:asciiTheme="minorHAnsi" w:hAnsiTheme="minorHAnsi" w:cstheme="minorHAnsi"/>
                <w:b/>
                <w:bCs/>
                <w:color w:val="000000"/>
                <w:sz w:val="20"/>
                <w:szCs w:val="20"/>
                <w:lang w:val="sr-Cyrl-BA"/>
              </w:rPr>
            </w:pPr>
            <w:r>
              <w:rPr>
                <w:rFonts w:asciiTheme="minorHAnsi" w:hAnsiTheme="minorHAnsi" w:cstheme="minorHAnsi"/>
                <w:b/>
                <w:bCs/>
                <w:color w:val="000000"/>
                <w:sz w:val="20"/>
                <w:szCs w:val="20"/>
                <w:lang w:val="sr-Cyrl-BA"/>
              </w:rPr>
              <w:t>Подручно одјељење Кијево</w:t>
            </w:r>
          </w:p>
        </w:tc>
        <w:tc>
          <w:tcPr>
            <w:tcW w:w="520" w:type="pct"/>
            <w:tcBorders>
              <w:top w:val="nil"/>
              <w:left w:val="nil"/>
              <w:bottom w:val="single" w:sz="4" w:space="0" w:color="auto"/>
              <w:right w:val="single" w:sz="4" w:space="0" w:color="auto"/>
            </w:tcBorders>
            <w:shd w:val="clear" w:color="auto" w:fill="FFFFFF" w:themeFill="background1"/>
            <w:noWrap/>
            <w:vAlign w:val="center"/>
          </w:tcPr>
          <w:p w14:paraId="66061446" w14:textId="77777777" w:rsidR="00046E5F" w:rsidRPr="002E76BB" w:rsidRDefault="00046E5F" w:rsidP="004F1C2F">
            <w:pPr>
              <w:jc w:val="center"/>
              <w:rPr>
                <w:rFonts w:asciiTheme="minorHAnsi" w:hAnsiTheme="minorHAnsi" w:cstheme="minorHAnsi"/>
                <w:color w:val="000000"/>
                <w:sz w:val="20"/>
                <w:szCs w:val="20"/>
                <w:lang w:val="sr-Cyrl-BA"/>
              </w:rPr>
            </w:pPr>
            <w:r>
              <w:rPr>
                <w:rFonts w:asciiTheme="minorHAnsi" w:hAnsiTheme="minorHAnsi" w:cstheme="minorHAnsi"/>
                <w:color w:val="000000"/>
                <w:sz w:val="20"/>
                <w:szCs w:val="20"/>
                <w:lang w:val="sr-Cyrl-BA"/>
              </w:rPr>
              <w:t>3</w:t>
            </w:r>
          </w:p>
        </w:tc>
        <w:tc>
          <w:tcPr>
            <w:tcW w:w="564" w:type="pct"/>
            <w:tcBorders>
              <w:top w:val="nil"/>
              <w:left w:val="nil"/>
              <w:bottom w:val="single" w:sz="4" w:space="0" w:color="auto"/>
              <w:right w:val="single" w:sz="4" w:space="0" w:color="auto"/>
            </w:tcBorders>
            <w:shd w:val="clear" w:color="auto" w:fill="FFFFFF" w:themeFill="background1"/>
            <w:noWrap/>
            <w:vAlign w:val="center"/>
          </w:tcPr>
          <w:p w14:paraId="1244A89C" w14:textId="77777777" w:rsidR="00046E5F" w:rsidRPr="002E76BB" w:rsidRDefault="00046E5F" w:rsidP="004F1C2F">
            <w:pPr>
              <w:jc w:val="center"/>
              <w:rPr>
                <w:rFonts w:asciiTheme="minorHAnsi" w:hAnsiTheme="minorHAnsi" w:cstheme="minorHAnsi"/>
                <w:color w:val="000000"/>
                <w:sz w:val="20"/>
                <w:szCs w:val="20"/>
                <w:lang w:val="sr-Cyrl-BA"/>
              </w:rPr>
            </w:pPr>
            <w:r>
              <w:rPr>
                <w:rFonts w:asciiTheme="minorHAnsi" w:hAnsiTheme="minorHAnsi" w:cstheme="minorHAnsi"/>
                <w:color w:val="000000"/>
                <w:sz w:val="20"/>
                <w:szCs w:val="20"/>
                <w:lang w:val="sr-Cyrl-BA"/>
              </w:rPr>
              <w:t>1</w:t>
            </w:r>
          </w:p>
        </w:tc>
        <w:tc>
          <w:tcPr>
            <w:tcW w:w="483" w:type="pct"/>
            <w:tcBorders>
              <w:top w:val="nil"/>
              <w:left w:val="nil"/>
              <w:bottom w:val="single" w:sz="4" w:space="0" w:color="auto"/>
              <w:right w:val="single" w:sz="4" w:space="0" w:color="auto"/>
            </w:tcBorders>
            <w:shd w:val="clear" w:color="auto" w:fill="FFFFFF" w:themeFill="background1"/>
            <w:noWrap/>
            <w:vAlign w:val="center"/>
          </w:tcPr>
          <w:p w14:paraId="6F0520B7" w14:textId="77777777" w:rsidR="00046E5F" w:rsidRPr="002E76BB" w:rsidRDefault="00046E5F" w:rsidP="004F1C2F">
            <w:pPr>
              <w:jc w:val="center"/>
              <w:rPr>
                <w:rFonts w:asciiTheme="minorHAnsi" w:hAnsiTheme="minorHAnsi" w:cstheme="minorHAnsi"/>
                <w:color w:val="000000"/>
                <w:sz w:val="20"/>
                <w:szCs w:val="20"/>
                <w:lang w:val="sr-Cyrl-BA"/>
              </w:rPr>
            </w:pPr>
            <w:r>
              <w:rPr>
                <w:rFonts w:asciiTheme="minorHAnsi" w:hAnsiTheme="minorHAnsi" w:cstheme="minorHAnsi"/>
                <w:color w:val="000000"/>
                <w:sz w:val="20"/>
                <w:szCs w:val="20"/>
                <w:lang w:val="sr-Cyrl-BA"/>
              </w:rPr>
              <w:t>ДА</w:t>
            </w:r>
          </w:p>
        </w:tc>
        <w:tc>
          <w:tcPr>
            <w:tcW w:w="564" w:type="pct"/>
            <w:tcBorders>
              <w:top w:val="nil"/>
              <w:left w:val="nil"/>
              <w:bottom w:val="single" w:sz="4" w:space="0" w:color="auto"/>
              <w:right w:val="single" w:sz="4" w:space="0" w:color="auto"/>
            </w:tcBorders>
            <w:shd w:val="clear" w:color="auto" w:fill="FFFFFF" w:themeFill="background1"/>
            <w:noWrap/>
            <w:vAlign w:val="center"/>
          </w:tcPr>
          <w:p w14:paraId="32C50797" w14:textId="77777777" w:rsidR="00046E5F" w:rsidRPr="002E76BB" w:rsidRDefault="00046E5F" w:rsidP="004F1C2F">
            <w:pPr>
              <w:jc w:val="center"/>
              <w:rPr>
                <w:rFonts w:asciiTheme="minorHAnsi" w:hAnsiTheme="minorHAnsi" w:cstheme="minorHAnsi"/>
                <w:color w:val="000000"/>
                <w:sz w:val="20"/>
                <w:szCs w:val="20"/>
                <w:lang w:val="sr-Cyrl-BA"/>
              </w:rPr>
            </w:pPr>
            <w:r>
              <w:rPr>
                <w:rFonts w:asciiTheme="minorHAnsi" w:hAnsiTheme="minorHAnsi" w:cstheme="minorHAnsi"/>
                <w:color w:val="000000"/>
                <w:sz w:val="20"/>
                <w:szCs w:val="20"/>
                <w:lang w:val="sr-Cyrl-BA"/>
              </w:rPr>
              <w:t>НЕ</w:t>
            </w:r>
          </w:p>
        </w:tc>
        <w:tc>
          <w:tcPr>
            <w:tcW w:w="402" w:type="pct"/>
            <w:tcBorders>
              <w:top w:val="nil"/>
              <w:left w:val="nil"/>
              <w:bottom w:val="single" w:sz="4" w:space="0" w:color="auto"/>
              <w:right w:val="single" w:sz="4" w:space="0" w:color="auto"/>
            </w:tcBorders>
            <w:shd w:val="clear" w:color="auto" w:fill="FFFFFF" w:themeFill="background1"/>
            <w:noWrap/>
            <w:vAlign w:val="center"/>
          </w:tcPr>
          <w:p w14:paraId="4BC0F01D" w14:textId="77777777" w:rsidR="00046E5F" w:rsidRPr="002E76BB" w:rsidRDefault="00046E5F" w:rsidP="004F1C2F">
            <w:pPr>
              <w:jc w:val="center"/>
              <w:rPr>
                <w:rFonts w:asciiTheme="minorHAnsi" w:hAnsiTheme="minorHAnsi" w:cstheme="minorHAnsi"/>
                <w:color w:val="000000"/>
                <w:sz w:val="20"/>
                <w:szCs w:val="20"/>
                <w:lang w:val="sr-Cyrl-BA"/>
              </w:rPr>
            </w:pPr>
            <w:r>
              <w:rPr>
                <w:rFonts w:asciiTheme="minorHAnsi" w:hAnsiTheme="minorHAnsi" w:cstheme="minorHAnsi"/>
                <w:color w:val="000000"/>
                <w:sz w:val="20"/>
                <w:szCs w:val="20"/>
                <w:lang w:val="sr-Cyrl-BA"/>
              </w:rPr>
              <w:t>НЕ</w:t>
            </w:r>
          </w:p>
        </w:tc>
        <w:tc>
          <w:tcPr>
            <w:tcW w:w="565" w:type="pct"/>
            <w:tcBorders>
              <w:top w:val="nil"/>
              <w:left w:val="nil"/>
              <w:bottom w:val="single" w:sz="4" w:space="0" w:color="auto"/>
              <w:right w:val="single" w:sz="4" w:space="0" w:color="auto"/>
            </w:tcBorders>
            <w:shd w:val="clear" w:color="auto" w:fill="FFFFFF" w:themeFill="background1"/>
            <w:noWrap/>
            <w:vAlign w:val="center"/>
          </w:tcPr>
          <w:p w14:paraId="43C87495" w14:textId="77777777" w:rsidR="00046E5F" w:rsidRPr="002E76BB" w:rsidRDefault="00046E5F" w:rsidP="004F1C2F">
            <w:pPr>
              <w:jc w:val="center"/>
              <w:rPr>
                <w:rFonts w:asciiTheme="minorHAnsi" w:hAnsiTheme="minorHAnsi" w:cstheme="minorHAnsi"/>
                <w:color w:val="000000"/>
                <w:sz w:val="20"/>
                <w:szCs w:val="20"/>
                <w:lang w:val="sr-Cyrl-BA"/>
              </w:rPr>
            </w:pPr>
            <w:r>
              <w:rPr>
                <w:rFonts w:asciiTheme="minorHAnsi" w:hAnsiTheme="minorHAnsi" w:cstheme="minorHAnsi"/>
                <w:color w:val="000000"/>
                <w:sz w:val="20"/>
                <w:szCs w:val="20"/>
                <w:lang w:val="sr-Cyrl-BA"/>
              </w:rPr>
              <w:t>/</w:t>
            </w:r>
          </w:p>
        </w:tc>
        <w:tc>
          <w:tcPr>
            <w:tcW w:w="887" w:type="pct"/>
            <w:tcBorders>
              <w:top w:val="nil"/>
              <w:left w:val="nil"/>
              <w:bottom w:val="single" w:sz="4" w:space="0" w:color="auto"/>
              <w:right w:val="single" w:sz="4" w:space="0" w:color="auto"/>
            </w:tcBorders>
            <w:shd w:val="clear" w:color="auto" w:fill="FFFFFF" w:themeFill="background1"/>
            <w:noWrap/>
            <w:vAlign w:val="center"/>
          </w:tcPr>
          <w:p w14:paraId="7C2D4F1E" w14:textId="77777777" w:rsidR="00046E5F" w:rsidRPr="002E76BB" w:rsidRDefault="00046E5F" w:rsidP="004F1C2F">
            <w:pPr>
              <w:jc w:val="center"/>
              <w:rPr>
                <w:rFonts w:asciiTheme="minorHAnsi" w:hAnsiTheme="minorHAnsi" w:cstheme="minorHAnsi"/>
                <w:color w:val="000000"/>
                <w:sz w:val="20"/>
                <w:szCs w:val="20"/>
                <w:lang w:val="sr-Cyrl-BA"/>
              </w:rPr>
            </w:pPr>
            <w:r>
              <w:rPr>
                <w:rFonts w:asciiTheme="minorHAnsi" w:hAnsiTheme="minorHAnsi" w:cstheme="minorHAnsi"/>
                <w:color w:val="000000"/>
                <w:sz w:val="20"/>
                <w:szCs w:val="20"/>
                <w:lang w:val="sr-Cyrl-BA"/>
              </w:rPr>
              <w:t>НЕ</w:t>
            </w:r>
          </w:p>
        </w:tc>
      </w:tr>
    </w:tbl>
    <w:p w14:paraId="7FF50666" w14:textId="77777777" w:rsidR="00046E5F" w:rsidRPr="00E6377A" w:rsidRDefault="00046E5F" w:rsidP="00046E5F">
      <w:pPr>
        <w:pStyle w:val="NoSpacing"/>
        <w:jc w:val="center"/>
        <w:rPr>
          <w:i/>
          <w:iCs/>
          <w:sz w:val="24"/>
          <w:szCs w:val="24"/>
          <w:lang w:val="sr-Cyrl-RS" w:eastAsia="hr-HR"/>
        </w:rPr>
      </w:pPr>
      <w:r w:rsidRPr="001337C3">
        <w:rPr>
          <w:i/>
          <w:iCs/>
          <w:sz w:val="24"/>
          <w:szCs w:val="24"/>
          <w:lang w:val="sr-Cyrl-BA" w:eastAsia="hr-HR"/>
        </w:rPr>
        <w:t xml:space="preserve">Извор: </w:t>
      </w:r>
      <w:r w:rsidRPr="00D75596">
        <w:rPr>
          <w:i/>
          <w:iCs/>
          <w:lang w:val="sr-Cyrl-BA" w:eastAsia="hr-HR"/>
        </w:rPr>
        <w:t xml:space="preserve">Извјештаји о раду школа на подручју </w:t>
      </w:r>
      <w:r>
        <w:rPr>
          <w:i/>
          <w:iCs/>
          <w:lang w:val="sr-Cyrl-RS" w:eastAsia="hr-HR"/>
        </w:rPr>
        <w:t>општине Трново</w:t>
      </w:r>
    </w:p>
    <w:p w14:paraId="16667E14" w14:textId="77777777" w:rsidR="00046E5F" w:rsidRDefault="00046E5F" w:rsidP="00E516BE">
      <w:pPr>
        <w:pStyle w:val="NoSpacing"/>
        <w:spacing w:line="259" w:lineRule="auto"/>
        <w:jc w:val="both"/>
        <w:rPr>
          <w:sz w:val="24"/>
          <w:szCs w:val="24"/>
          <w:lang w:val="sr-Latn-RS"/>
        </w:rPr>
      </w:pPr>
    </w:p>
    <w:p w14:paraId="54BE2F1F" w14:textId="60703BD0" w:rsidR="009C1C85" w:rsidRDefault="009C1C85" w:rsidP="00046E5F">
      <w:pPr>
        <w:pStyle w:val="NoSpacing"/>
        <w:spacing w:line="259" w:lineRule="auto"/>
        <w:rPr>
          <w:sz w:val="24"/>
          <w:szCs w:val="24"/>
          <w:lang w:val="sr-Latn-RS"/>
        </w:rPr>
      </w:pPr>
    </w:p>
    <w:p w14:paraId="141FD261" w14:textId="0B240DE8" w:rsidR="00046E5F" w:rsidRDefault="003E52E2" w:rsidP="00F35DAB">
      <w:pPr>
        <w:pStyle w:val="NoSpacing"/>
        <w:jc w:val="both"/>
        <w:rPr>
          <w:b/>
          <w:bCs/>
          <w:sz w:val="24"/>
          <w:szCs w:val="24"/>
          <w:lang w:val="sr-Cyrl-RS"/>
        </w:rPr>
      </w:pPr>
      <w:bookmarkStart w:id="21" w:name="_Hlk144123123"/>
      <w:r>
        <w:rPr>
          <w:b/>
          <w:bCs/>
          <w:sz w:val="24"/>
          <w:szCs w:val="24"/>
          <w:lang w:val="sr-Cyrl-RS"/>
        </w:rPr>
        <w:t xml:space="preserve">Здравство </w:t>
      </w:r>
    </w:p>
    <w:p w14:paraId="6C81166E" w14:textId="7C239D69" w:rsidR="00065EC7" w:rsidRDefault="00065EC7" w:rsidP="00065EC7">
      <w:pPr>
        <w:pStyle w:val="NoSpacing"/>
        <w:jc w:val="both"/>
        <w:rPr>
          <w:sz w:val="24"/>
          <w:szCs w:val="24"/>
          <w:lang w:val="sr-Cyrl-RS"/>
        </w:rPr>
      </w:pPr>
      <w:r>
        <w:rPr>
          <w:sz w:val="24"/>
          <w:szCs w:val="24"/>
          <w:lang w:val="sr-Cyrl-RS"/>
        </w:rPr>
        <w:t xml:space="preserve">Подаци о броју обољелих на подручју општине Трново показују изразито растући тренд у протеклих 5 година, од 389 евидентираних у 2020. години до 682 обољела у 2024. години. </w:t>
      </w:r>
      <w:r w:rsidR="00D36E59">
        <w:rPr>
          <w:sz w:val="24"/>
          <w:szCs w:val="24"/>
          <w:lang w:val="sr-Cyrl-RS"/>
        </w:rPr>
        <w:t xml:space="preserve">Посматрано по врстама болести може се примијетити да је највеће повећање броја обољелих забиљежено код болести крвотока, болести органа за дисање и органа за варење. </w:t>
      </w:r>
    </w:p>
    <w:p w14:paraId="2F466689" w14:textId="77777777" w:rsidR="00065EC7" w:rsidRDefault="00065EC7" w:rsidP="00065EC7">
      <w:pPr>
        <w:pStyle w:val="NoSpacing"/>
        <w:jc w:val="both"/>
        <w:rPr>
          <w:sz w:val="24"/>
          <w:szCs w:val="24"/>
          <w:lang w:val="sr-Cyrl-RS"/>
        </w:rPr>
      </w:pPr>
    </w:p>
    <w:p w14:paraId="3AD850E3" w14:textId="398E95B0" w:rsidR="00065EC7" w:rsidRPr="00262659" w:rsidRDefault="00065EC7" w:rsidP="00065EC7">
      <w:pPr>
        <w:pStyle w:val="NoSpacing"/>
        <w:jc w:val="center"/>
        <w:rPr>
          <w:sz w:val="24"/>
          <w:szCs w:val="24"/>
          <w:lang w:val="sr-Cyrl-RS"/>
        </w:rPr>
      </w:pPr>
      <w:r w:rsidRPr="00E516BE">
        <w:rPr>
          <w:i/>
          <w:iCs/>
          <w:sz w:val="24"/>
          <w:szCs w:val="24"/>
          <w:lang w:val="sr-Cyrl-RS"/>
        </w:rPr>
        <w:t>Табела</w:t>
      </w:r>
      <w:r w:rsidR="000837A6">
        <w:rPr>
          <w:i/>
          <w:iCs/>
          <w:sz w:val="24"/>
          <w:szCs w:val="24"/>
          <w:lang w:val="sr-Cyrl-RS"/>
        </w:rPr>
        <w:t xml:space="preserve"> 25</w:t>
      </w:r>
      <w:r w:rsidRPr="00E516BE">
        <w:rPr>
          <w:i/>
          <w:iCs/>
          <w:sz w:val="24"/>
          <w:szCs w:val="24"/>
          <w:lang w:val="sr-Cyrl-RS"/>
        </w:rPr>
        <w:t>.</w:t>
      </w:r>
      <w:r w:rsidRPr="00262659">
        <w:rPr>
          <w:sz w:val="24"/>
          <w:szCs w:val="24"/>
          <w:lang w:val="sr-Cyrl-RS"/>
        </w:rPr>
        <w:t xml:space="preserve"> </w:t>
      </w:r>
      <w:r w:rsidRPr="00791E39">
        <w:rPr>
          <w:i/>
          <w:iCs/>
          <w:sz w:val="24"/>
          <w:szCs w:val="24"/>
          <w:lang w:val="sr-Cyrl-RS"/>
        </w:rPr>
        <w:t>Евиденција обољелих по врстама болести</w:t>
      </w:r>
    </w:p>
    <w:tbl>
      <w:tblPr>
        <w:tblW w:w="9010" w:type="dxa"/>
        <w:jc w:val="center"/>
        <w:tblLook w:val="04A0" w:firstRow="1" w:lastRow="0" w:firstColumn="1" w:lastColumn="0" w:noHBand="0" w:noVBand="1"/>
      </w:tblPr>
      <w:tblGrid>
        <w:gridCol w:w="2830"/>
        <w:gridCol w:w="1280"/>
        <w:gridCol w:w="1280"/>
        <w:gridCol w:w="1280"/>
        <w:gridCol w:w="1280"/>
        <w:gridCol w:w="1060"/>
      </w:tblGrid>
      <w:tr w:rsidR="00065EC7" w:rsidRPr="00E516BE" w14:paraId="18F4D684" w14:textId="77777777" w:rsidTr="002072B1">
        <w:trPr>
          <w:trHeight w:val="290"/>
          <w:jc w:val="center"/>
        </w:trPr>
        <w:tc>
          <w:tcPr>
            <w:tcW w:w="283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14:paraId="17A3FA5F" w14:textId="77777777" w:rsidR="00065EC7" w:rsidRPr="00E516BE" w:rsidRDefault="00065EC7" w:rsidP="002072B1">
            <w:pPr>
              <w:jc w:val="center"/>
              <w:rPr>
                <w:rFonts w:ascii="Calibri" w:hAnsi="Calibri" w:cs="Calibri"/>
                <w:b/>
                <w:bCs/>
                <w:color w:val="000000"/>
                <w:sz w:val="22"/>
                <w:szCs w:val="22"/>
                <w:lang w:val="sr-Cyrl-RS"/>
              </w:rPr>
            </w:pPr>
            <w:r w:rsidRPr="00E516BE">
              <w:rPr>
                <w:rFonts w:ascii="Calibri" w:hAnsi="Calibri" w:cs="Calibri"/>
                <w:b/>
                <w:bCs/>
                <w:color w:val="000000"/>
                <w:sz w:val="22"/>
                <w:szCs w:val="22"/>
                <w:lang w:val="sr-Cyrl-RS"/>
              </w:rPr>
              <w:t>Врста болести</w:t>
            </w:r>
          </w:p>
        </w:tc>
        <w:tc>
          <w:tcPr>
            <w:tcW w:w="6180" w:type="dxa"/>
            <w:gridSpan w:val="5"/>
            <w:tcBorders>
              <w:top w:val="single" w:sz="4" w:space="0" w:color="auto"/>
              <w:left w:val="nil"/>
              <w:bottom w:val="single" w:sz="4" w:space="0" w:color="auto"/>
            </w:tcBorders>
            <w:shd w:val="clear" w:color="auto" w:fill="BFBFBF" w:themeFill="background1" w:themeFillShade="BF"/>
            <w:noWrap/>
            <w:vAlign w:val="bottom"/>
            <w:hideMark/>
          </w:tcPr>
          <w:p w14:paraId="08C8C331" w14:textId="77777777" w:rsidR="00065EC7" w:rsidRPr="00E516BE" w:rsidRDefault="00065EC7" w:rsidP="002072B1">
            <w:pPr>
              <w:jc w:val="center"/>
              <w:rPr>
                <w:rFonts w:ascii="Calibri" w:hAnsi="Calibri" w:cs="Calibri"/>
                <w:b/>
                <w:bCs/>
                <w:color w:val="000000"/>
                <w:sz w:val="22"/>
                <w:szCs w:val="22"/>
                <w:lang w:val="sr-Cyrl-RS"/>
              </w:rPr>
            </w:pPr>
            <w:r w:rsidRPr="00E516BE">
              <w:rPr>
                <w:rFonts w:ascii="Calibri" w:hAnsi="Calibri" w:cs="Calibri"/>
                <w:b/>
                <w:bCs/>
                <w:color w:val="000000"/>
                <w:sz w:val="22"/>
                <w:szCs w:val="22"/>
                <w:lang w:val="sr-Cyrl-RS"/>
              </w:rPr>
              <w:t>Број лијечених</w:t>
            </w:r>
          </w:p>
        </w:tc>
      </w:tr>
      <w:tr w:rsidR="00065EC7" w:rsidRPr="00E516BE" w14:paraId="71BD994D" w14:textId="77777777" w:rsidTr="002072B1">
        <w:trPr>
          <w:trHeight w:val="290"/>
          <w:jc w:val="center"/>
        </w:trPr>
        <w:tc>
          <w:tcPr>
            <w:tcW w:w="2830"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03D643C6" w14:textId="77777777" w:rsidR="00065EC7" w:rsidRPr="00E516BE" w:rsidRDefault="00065EC7" w:rsidP="002072B1">
            <w:pPr>
              <w:rPr>
                <w:rFonts w:ascii="Calibri" w:hAnsi="Calibri" w:cs="Calibri"/>
                <w:b/>
                <w:bCs/>
                <w:color w:val="000000"/>
                <w:sz w:val="22"/>
                <w:szCs w:val="22"/>
                <w:lang w:val="en-GB"/>
              </w:rPr>
            </w:pPr>
          </w:p>
        </w:tc>
        <w:tc>
          <w:tcPr>
            <w:tcW w:w="1280" w:type="dxa"/>
            <w:tcBorders>
              <w:top w:val="nil"/>
              <w:left w:val="nil"/>
              <w:bottom w:val="single" w:sz="4" w:space="0" w:color="auto"/>
              <w:right w:val="single" w:sz="4" w:space="0" w:color="auto"/>
            </w:tcBorders>
            <w:shd w:val="clear" w:color="auto" w:fill="BFBFBF" w:themeFill="background1" w:themeFillShade="BF"/>
            <w:noWrap/>
            <w:vAlign w:val="center"/>
            <w:hideMark/>
          </w:tcPr>
          <w:p w14:paraId="4DF2B0C9" w14:textId="77777777" w:rsidR="00065EC7" w:rsidRPr="00E516BE" w:rsidRDefault="00065EC7" w:rsidP="002072B1">
            <w:pPr>
              <w:jc w:val="center"/>
              <w:rPr>
                <w:rFonts w:ascii="Calibri" w:hAnsi="Calibri" w:cs="Calibri"/>
                <w:b/>
                <w:bCs/>
                <w:color w:val="000000"/>
                <w:sz w:val="22"/>
                <w:szCs w:val="22"/>
                <w:lang w:val="sr-Cyrl-RS"/>
              </w:rPr>
            </w:pPr>
            <w:r w:rsidRPr="005B467D">
              <w:rPr>
                <w:rFonts w:asciiTheme="minorHAnsi" w:hAnsiTheme="minorHAnsi" w:cstheme="minorHAnsi"/>
                <w:b/>
                <w:bCs/>
                <w:color w:val="000000"/>
              </w:rPr>
              <w:t>20</w:t>
            </w:r>
            <w:r>
              <w:rPr>
                <w:rFonts w:asciiTheme="minorHAnsi" w:hAnsiTheme="minorHAnsi" w:cstheme="minorHAnsi"/>
                <w:b/>
                <w:bCs/>
                <w:color w:val="000000"/>
                <w:lang w:val="sr-Cyrl-RS"/>
              </w:rPr>
              <w:t>20</w:t>
            </w:r>
            <w:r w:rsidRPr="005B467D">
              <w:rPr>
                <w:rFonts w:asciiTheme="minorHAnsi" w:hAnsiTheme="minorHAnsi" w:cstheme="minorHAnsi"/>
                <w:b/>
                <w:bCs/>
                <w:color w:val="000000"/>
              </w:rPr>
              <w:t>.</w:t>
            </w:r>
          </w:p>
        </w:tc>
        <w:tc>
          <w:tcPr>
            <w:tcW w:w="1280" w:type="dxa"/>
            <w:tcBorders>
              <w:top w:val="nil"/>
              <w:left w:val="nil"/>
              <w:bottom w:val="single" w:sz="4" w:space="0" w:color="auto"/>
              <w:right w:val="single" w:sz="4" w:space="0" w:color="auto"/>
            </w:tcBorders>
            <w:shd w:val="clear" w:color="auto" w:fill="BFBFBF" w:themeFill="background1" w:themeFillShade="BF"/>
            <w:noWrap/>
            <w:vAlign w:val="center"/>
            <w:hideMark/>
          </w:tcPr>
          <w:p w14:paraId="7274EF26" w14:textId="77777777" w:rsidR="00065EC7" w:rsidRPr="00E516BE" w:rsidRDefault="00065EC7" w:rsidP="002072B1">
            <w:pPr>
              <w:jc w:val="center"/>
              <w:rPr>
                <w:rFonts w:ascii="Calibri" w:hAnsi="Calibri" w:cs="Calibri"/>
                <w:b/>
                <w:bCs/>
                <w:color w:val="000000"/>
                <w:sz w:val="22"/>
                <w:szCs w:val="22"/>
                <w:lang w:val="sr-Cyrl-RS"/>
              </w:rPr>
            </w:pPr>
            <w:r w:rsidRPr="005B467D">
              <w:rPr>
                <w:rFonts w:asciiTheme="minorHAnsi" w:hAnsiTheme="minorHAnsi" w:cstheme="minorHAnsi"/>
                <w:b/>
                <w:bCs/>
                <w:color w:val="000000"/>
              </w:rPr>
              <w:t>20</w:t>
            </w:r>
            <w:r>
              <w:rPr>
                <w:rFonts w:asciiTheme="minorHAnsi" w:hAnsiTheme="minorHAnsi" w:cstheme="minorHAnsi"/>
                <w:b/>
                <w:bCs/>
                <w:color w:val="000000"/>
                <w:lang w:val="sr-Cyrl-RS"/>
              </w:rPr>
              <w:t>21</w:t>
            </w:r>
            <w:r w:rsidRPr="005B467D">
              <w:rPr>
                <w:rFonts w:asciiTheme="minorHAnsi" w:hAnsiTheme="minorHAnsi" w:cstheme="minorHAnsi"/>
                <w:b/>
                <w:bCs/>
                <w:color w:val="000000"/>
              </w:rPr>
              <w:t>.</w:t>
            </w:r>
          </w:p>
        </w:tc>
        <w:tc>
          <w:tcPr>
            <w:tcW w:w="1280" w:type="dxa"/>
            <w:tcBorders>
              <w:top w:val="nil"/>
              <w:left w:val="nil"/>
              <w:bottom w:val="single" w:sz="4" w:space="0" w:color="auto"/>
              <w:right w:val="single" w:sz="4" w:space="0" w:color="auto"/>
            </w:tcBorders>
            <w:shd w:val="clear" w:color="auto" w:fill="BFBFBF" w:themeFill="background1" w:themeFillShade="BF"/>
            <w:noWrap/>
            <w:vAlign w:val="center"/>
            <w:hideMark/>
          </w:tcPr>
          <w:p w14:paraId="0B0786BC" w14:textId="77777777" w:rsidR="00065EC7" w:rsidRPr="00E516BE" w:rsidRDefault="00065EC7" w:rsidP="002072B1">
            <w:pPr>
              <w:jc w:val="center"/>
              <w:rPr>
                <w:rFonts w:ascii="Calibri" w:hAnsi="Calibri" w:cs="Calibri"/>
                <w:b/>
                <w:bCs/>
                <w:color w:val="000000"/>
                <w:sz w:val="22"/>
                <w:szCs w:val="22"/>
                <w:lang w:val="sr-Cyrl-RS"/>
              </w:rPr>
            </w:pPr>
            <w:r w:rsidRPr="005B467D">
              <w:rPr>
                <w:rFonts w:asciiTheme="minorHAnsi" w:hAnsiTheme="minorHAnsi" w:cstheme="minorHAnsi"/>
                <w:b/>
                <w:bCs/>
                <w:color w:val="000000"/>
              </w:rPr>
              <w:t>202</w:t>
            </w:r>
            <w:r>
              <w:rPr>
                <w:rFonts w:asciiTheme="minorHAnsi" w:hAnsiTheme="minorHAnsi" w:cstheme="minorHAnsi"/>
                <w:b/>
                <w:bCs/>
                <w:color w:val="000000"/>
                <w:lang w:val="sr-Cyrl-RS"/>
              </w:rPr>
              <w:t>2</w:t>
            </w:r>
            <w:r w:rsidRPr="005B467D">
              <w:rPr>
                <w:rFonts w:asciiTheme="minorHAnsi" w:hAnsiTheme="minorHAnsi" w:cstheme="minorHAnsi"/>
                <w:b/>
                <w:bCs/>
                <w:color w:val="000000"/>
              </w:rPr>
              <w:t>.</w:t>
            </w:r>
          </w:p>
        </w:tc>
        <w:tc>
          <w:tcPr>
            <w:tcW w:w="1280" w:type="dxa"/>
            <w:tcBorders>
              <w:top w:val="nil"/>
              <w:left w:val="nil"/>
              <w:bottom w:val="single" w:sz="4" w:space="0" w:color="auto"/>
              <w:right w:val="single" w:sz="4" w:space="0" w:color="auto"/>
            </w:tcBorders>
            <w:shd w:val="clear" w:color="auto" w:fill="BFBFBF" w:themeFill="background1" w:themeFillShade="BF"/>
            <w:noWrap/>
            <w:vAlign w:val="center"/>
            <w:hideMark/>
          </w:tcPr>
          <w:p w14:paraId="3AC88C6D" w14:textId="77777777" w:rsidR="00065EC7" w:rsidRPr="00E516BE" w:rsidRDefault="00065EC7" w:rsidP="002072B1">
            <w:pPr>
              <w:jc w:val="center"/>
              <w:rPr>
                <w:rFonts w:ascii="Calibri" w:hAnsi="Calibri" w:cs="Calibri"/>
                <w:b/>
                <w:bCs/>
                <w:color w:val="000000"/>
                <w:sz w:val="22"/>
                <w:szCs w:val="22"/>
                <w:lang w:val="sr-Cyrl-RS"/>
              </w:rPr>
            </w:pPr>
            <w:r w:rsidRPr="005B467D">
              <w:rPr>
                <w:rFonts w:asciiTheme="minorHAnsi" w:hAnsiTheme="minorHAnsi" w:cstheme="minorHAnsi"/>
                <w:b/>
                <w:bCs/>
                <w:color w:val="000000"/>
              </w:rPr>
              <w:t>202</w:t>
            </w:r>
            <w:r>
              <w:rPr>
                <w:rFonts w:asciiTheme="minorHAnsi" w:hAnsiTheme="minorHAnsi" w:cstheme="minorHAnsi"/>
                <w:b/>
                <w:bCs/>
                <w:color w:val="000000"/>
                <w:lang w:val="sr-Cyrl-RS"/>
              </w:rPr>
              <w:t>3</w:t>
            </w:r>
            <w:r w:rsidRPr="005B467D">
              <w:rPr>
                <w:rFonts w:asciiTheme="minorHAnsi" w:hAnsiTheme="minorHAnsi" w:cstheme="minorHAnsi"/>
                <w:b/>
                <w:bCs/>
                <w:color w:val="000000"/>
              </w:rPr>
              <w:t>.</w:t>
            </w:r>
          </w:p>
        </w:tc>
        <w:tc>
          <w:tcPr>
            <w:tcW w:w="1060" w:type="dxa"/>
            <w:tcBorders>
              <w:top w:val="single" w:sz="4" w:space="0" w:color="auto"/>
              <w:bottom w:val="single" w:sz="4" w:space="0" w:color="auto"/>
              <w:right w:val="single" w:sz="4" w:space="0" w:color="auto"/>
            </w:tcBorders>
            <w:shd w:val="clear" w:color="auto" w:fill="BFBFBF" w:themeFill="background1" w:themeFillShade="BF"/>
          </w:tcPr>
          <w:p w14:paraId="3ABFF8EE" w14:textId="77777777" w:rsidR="00065EC7" w:rsidRPr="00E6377A" w:rsidRDefault="00065EC7" w:rsidP="002072B1">
            <w:pPr>
              <w:jc w:val="center"/>
              <w:rPr>
                <w:rFonts w:asciiTheme="minorHAnsi" w:hAnsiTheme="minorHAnsi" w:cstheme="minorHAnsi"/>
                <w:b/>
                <w:bCs/>
                <w:color w:val="000000"/>
                <w:lang w:val="sr-Cyrl-RS"/>
              </w:rPr>
            </w:pPr>
            <w:r>
              <w:rPr>
                <w:rFonts w:asciiTheme="minorHAnsi" w:hAnsiTheme="minorHAnsi" w:cstheme="minorHAnsi"/>
                <w:b/>
                <w:bCs/>
                <w:color w:val="000000"/>
                <w:lang w:val="sr-Cyrl-RS"/>
              </w:rPr>
              <w:t>2024.</w:t>
            </w:r>
          </w:p>
        </w:tc>
      </w:tr>
      <w:tr w:rsidR="00065EC7" w:rsidRPr="00E516BE" w14:paraId="72C6BDCC" w14:textId="77777777" w:rsidTr="002072B1">
        <w:trPr>
          <w:trHeight w:val="290"/>
          <w:jc w:val="center"/>
        </w:trPr>
        <w:tc>
          <w:tcPr>
            <w:tcW w:w="2830" w:type="dxa"/>
            <w:tcBorders>
              <w:top w:val="nil"/>
              <w:left w:val="single" w:sz="4" w:space="0" w:color="auto"/>
              <w:bottom w:val="single" w:sz="4" w:space="0" w:color="auto"/>
              <w:right w:val="single" w:sz="4" w:space="0" w:color="auto"/>
            </w:tcBorders>
            <w:shd w:val="clear" w:color="auto" w:fill="BFBFBF" w:themeFill="background1" w:themeFillShade="BF"/>
            <w:hideMark/>
          </w:tcPr>
          <w:p w14:paraId="11AF0CD2" w14:textId="77777777" w:rsidR="00065EC7" w:rsidRPr="00E516BE" w:rsidRDefault="00065EC7" w:rsidP="002072B1">
            <w:pPr>
              <w:rPr>
                <w:rFonts w:ascii="Calibri" w:hAnsi="Calibri" w:cs="Calibri"/>
                <w:color w:val="000000"/>
                <w:sz w:val="22"/>
                <w:szCs w:val="22"/>
                <w:lang w:val="sr-Cyrl-RS"/>
              </w:rPr>
            </w:pPr>
            <w:r w:rsidRPr="00E516BE">
              <w:rPr>
                <w:rFonts w:ascii="Calibri" w:hAnsi="Calibri" w:cs="Calibri"/>
                <w:color w:val="000000"/>
                <w:sz w:val="22"/>
                <w:szCs w:val="22"/>
                <w:lang w:val="sr-Cyrl-RS"/>
              </w:rPr>
              <w:t>Болести крвотока</w:t>
            </w:r>
          </w:p>
        </w:tc>
        <w:tc>
          <w:tcPr>
            <w:tcW w:w="1280" w:type="dxa"/>
            <w:tcBorders>
              <w:top w:val="nil"/>
              <w:left w:val="nil"/>
              <w:bottom w:val="single" w:sz="4" w:space="0" w:color="auto"/>
              <w:right w:val="single" w:sz="4" w:space="0" w:color="auto"/>
            </w:tcBorders>
            <w:shd w:val="clear" w:color="auto" w:fill="FFFFFF" w:themeFill="background1"/>
            <w:noWrap/>
            <w:vAlign w:val="center"/>
          </w:tcPr>
          <w:p w14:paraId="038B92B5"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260</w:t>
            </w:r>
          </w:p>
        </w:tc>
        <w:tc>
          <w:tcPr>
            <w:tcW w:w="1280" w:type="dxa"/>
            <w:tcBorders>
              <w:top w:val="nil"/>
              <w:left w:val="nil"/>
              <w:bottom w:val="single" w:sz="4" w:space="0" w:color="auto"/>
              <w:right w:val="single" w:sz="4" w:space="0" w:color="auto"/>
            </w:tcBorders>
            <w:shd w:val="clear" w:color="auto" w:fill="FFFFFF" w:themeFill="background1"/>
            <w:noWrap/>
            <w:vAlign w:val="center"/>
          </w:tcPr>
          <w:p w14:paraId="1C87E8FF"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302</w:t>
            </w:r>
          </w:p>
        </w:tc>
        <w:tc>
          <w:tcPr>
            <w:tcW w:w="1280" w:type="dxa"/>
            <w:tcBorders>
              <w:top w:val="nil"/>
              <w:left w:val="nil"/>
              <w:bottom w:val="single" w:sz="4" w:space="0" w:color="auto"/>
              <w:right w:val="single" w:sz="4" w:space="0" w:color="auto"/>
            </w:tcBorders>
            <w:shd w:val="clear" w:color="auto" w:fill="FFFFFF" w:themeFill="background1"/>
            <w:noWrap/>
            <w:vAlign w:val="center"/>
          </w:tcPr>
          <w:p w14:paraId="25023DCE"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328</w:t>
            </w:r>
          </w:p>
        </w:tc>
        <w:tc>
          <w:tcPr>
            <w:tcW w:w="1280" w:type="dxa"/>
            <w:tcBorders>
              <w:top w:val="nil"/>
              <w:left w:val="nil"/>
              <w:bottom w:val="single" w:sz="4" w:space="0" w:color="auto"/>
              <w:right w:val="single" w:sz="4" w:space="0" w:color="auto"/>
            </w:tcBorders>
            <w:shd w:val="clear" w:color="auto" w:fill="FFFFFF" w:themeFill="background1"/>
            <w:noWrap/>
            <w:vAlign w:val="center"/>
          </w:tcPr>
          <w:p w14:paraId="6209C008"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377</w:t>
            </w:r>
          </w:p>
        </w:tc>
        <w:tc>
          <w:tcPr>
            <w:tcW w:w="1060" w:type="dxa"/>
            <w:tcBorders>
              <w:top w:val="single" w:sz="4" w:space="0" w:color="auto"/>
              <w:bottom w:val="single" w:sz="4" w:space="0" w:color="auto"/>
              <w:right w:val="single" w:sz="4" w:space="0" w:color="auto"/>
            </w:tcBorders>
          </w:tcPr>
          <w:p w14:paraId="2B18D597"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396</w:t>
            </w:r>
          </w:p>
        </w:tc>
      </w:tr>
      <w:tr w:rsidR="00065EC7" w:rsidRPr="00E516BE" w14:paraId="4803DF98" w14:textId="77777777" w:rsidTr="002072B1">
        <w:trPr>
          <w:trHeight w:val="290"/>
          <w:jc w:val="center"/>
        </w:trPr>
        <w:tc>
          <w:tcPr>
            <w:tcW w:w="2830" w:type="dxa"/>
            <w:tcBorders>
              <w:top w:val="nil"/>
              <w:left w:val="single" w:sz="4" w:space="0" w:color="auto"/>
              <w:bottom w:val="single" w:sz="4" w:space="0" w:color="auto"/>
              <w:right w:val="single" w:sz="4" w:space="0" w:color="auto"/>
            </w:tcBorders>
            <w:shd w:val="clear" w:color="auto" w:fill="BFBFBF" w:themeFill="background1" w:themeFillShade="BF"/>
            <w:hideMark/>
          </w:tcPr>
          <w:p w14:paraId="4D6C20F0" w14:textId="77777777" w:rsidR="00065EC7" w:rsidRPr="00E516BE" w:rsidRDefault="00065EC7" w:rsidP="002072B1">
            <w:pPr>
              <w:rPr>
                <w:rFonts w:ascii="Calibri" w:hAnsi="Calibri" w:cs="Calibri"/>
                <w:color w:val="000000"/>
                <w:sz w:val="22"/>
                <w:szCs w:val="22"/>
                <w:lang w:val="sr-Cyrl-RS"/>
              </w:rPr>
            </w:pPr>
            <w:r w:rsidRPr="00E516BE">
              <w:rPr>
                <w:rFonts w:ascii="Calibri" w:hAnsi="Calibri" w:cs="Calibri"/>
                <w:color w:val="000000"/>
                <w:sz w:val="22"/>
                <w:szCs w:val="22"/>
                <w:lang w:val="sr-Cyrl-RS"/>
              </w:rPr>
              <w:t>Тумори</w:t>
            </w:r>
          </w:p>
        </w:tc>
        <w:tc>
          <w:tcPr>
            <w:tcW w:w="1280" w:type="dxa"/>
            <w:tcBorders>
              <w:top w:val="nil"/>
              <w:left w:val="nil"/>
              <w:bottom w:val="single" w:sz="4" w:space="0" w:color="auto"/>
              <w:right w:val="single" w:sz="4" w:space="0" w:color="auto"/>
            </w:tcBorders>
            <w:shd w:val="clear" w:color="auto" w:fill="FFFFFF" w:themeFill="background1"/>
            <w:noWrap/>
            <w:vAlign w:val="center"/>
          </w:tcPr>
          <w:p w14:paraId="48386B55"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23</w:t>
            </w:r>
          </w:p>
        </w:tc>
        <w:tc>
          <w:tcPr>
            <w:tcW w:w="1280" w:type="dxa"/>
            <w:tcBorders>
              <w:top w:val="nil"/>
              <w:left w:val="nil"/>
              <w:bottom w:val="single" w:sz="4" w:space="0" w:color="auto"/>
              <w:right w:val="single" w:sz="4" w:space="0" w:color="auto"/>
            </w:tcBorders>
            <w:shd w:val="clear" w:color="auto" w:fill="FFFFFF" w:themeFill="background1"/>
            <w:noWrap/>
            <w:vAlign w:val="center"/>
          </w:tcPr>
          <w:p w14:paraId="377A750B"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21</w:t>
            </w:r>
          </w:p>
        </w:tc>
        <w:tc>
          <w:tcPr>
            <w:tcW w:w="1280" w:type="dxa"/>
            <w:tcBorders>
              <w:top w:val="nil"/>
              <w:left w:val="nil"/>
              <w:bottom w:val="single" w:sz="4" w:space="0" w:color="auto"/>
              <w:right w:val="single" w:sz="4" w:space="0" w:color="auto"/>
            </w:tcBorders>
            <w:shd w:val="clear" w:color="auto" w:fill="FFFFFF" w:themeFill="background1"/>
            <w:noWrap/>
            <w:vAlign w:val="center"/>
          </w:tcPr>
          <w:p w14:paraId="6FE906AD"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15</w:t>
            </w:r>
          </w:p>
        </w:tc>
        <w:tc>
          <w:tcPr>
            <w:tcW w:w="1280" w:type="dxa"/>
            <w:tcBorders>
              <w:top w:val="nil"/>
              <w:left w:val="nil"/>
              <w:bottom w:val="single" w:sz="4" w:space="0" w:color="auto"/>
              <w:right w:val="single" w:sz="4" w:space="0" w:color="auto"/>
            </w:tcBorders>
            <w:shd w:val="clear" w:color="auto" w:fill="FFFFFF" w:themeFill="background1"/>
            <w:noWrap/>
            <w:vAlign w:val="center"/>
          </w:tcPr>
          <w:p w14:paraId="59B21953"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17</w:t>
            </w:r>
          </w:p>
        </w:tc>
        <w:tc>
          <w:tcPr>
            <w:tcW w:w="1060" w:type="dxa"/>
            <w:tcBorders>
              <w:top w:val="single" w:sz="4" w:space="0" w:color="auto"/>
              <w:bottom w:val="single" w:sz="4" w:space="0" w:color="auto"/>
              <w:right w:val="single" w:sz="4" w:space="0" w:color="auto"/>
            </w:tcBorders>
          </w:tcPr>
          <w:p w14:paraId="2082765F"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23</w:t>
            </w:r>
          </w:p>
        </w:tc>
      </w:tr>
      <w:tr w:rsidR="00065EC7" w:rsidRPr="00E516BE" w14:paraId="59B7C2F5" w14:textId="77777777" w:rsidTr="002072B1">
        <w:trPr>
          <w:trHeight w:val="290"/>
          <w:jc w:val="center"/>
        </w:trPr>
        <w:tc>
          <w:tcPr>
            <w:tcW w:w="2830" w:type="dxa"/>
            <w:tcBorders>
              <w:top w:val="nil"/>
              <w:left w:val="single" w:sz="4" w:space="0" w:color="auto"/>
              <w:bottom w:val="single" w:sz="4" w:space="0" w:color="auto"/>
              <w:right w:val="single" w:sz="4" w:space="0" w:color="auto"/>
            </w:tcBorders>
            <w:shd w:val="clear" w:color="auto" w:fill="BFBFBF" w:themeFill="background1" w:themeFillShade="BF"/>
            <w:hideMark/>
          </w:tcPr>
          <w:p w14:paraId="57A5B630" w14:textId="77777777" w:rsidR="00065EC7" w:rsidRPr="00E516BE" w:rsidRDefault="00065EC7" w:rsidP="002072B1">
            <w:pPr>
              <w:rPr>
                <w:rFonts w:ascii="Calibri" w:hAnsi="Calibri" w:cs="Calibri"/>
                <w:color w:val="000000"/>
                <w:sz w:val="22"/>
                <w:szCs w:val="22"/>
                <w:lang w:val="sr-Cyrl-RS"/>
              </w:rPr>
            </w:pPr>
            <w:r w:rsidRPr="00E516BE">
              <w:rPr>
                <w:rFonts w:ascii="Calibri" w:hAnsi="Calibri" w:cs="Calibri"/>
                <w:color w:val="000000"/>
                <w:sz w:val="22"/>
                <w:szCs w:val="22"/>
                <w:lang w:val="sr-Cyrl-RS"/>
              </w:rPr>
              <w:t>Болести органа за дисање</w:t>
            </w:r>
          </w:p>
        </w:tc>
        <w:tc>
          <w:tcPr>
            <w:tcW w:w="1280" w:type="dxa"/>
            <w:tcBorders>
              <w:top w:val="nil"/>
              <w:left w:val="nil"/>
              <w:bottom w:val="single" w:sz="4" w:space="0" w:color="auto"/>
              <w:right w:val="single" w:sz="4" w:space="0" w:color="auto"/>
            </w:tcBorders>
            <w:shd w:val="clear" w:color="auto" w:fill="FFFFFF" w:themeFill="background1"/>
            <w:noWrap/>
            <w:vAlign w:val="center"/>
          </w:tcPr>
          <w:p w14:paraId="0B4B45D4"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44</w:t>
            </w:r>
          </w:p>
        </w:tc>
        <w:tc>
          <w:tcPr>
            <w:tcW w:w="1280" w:type="dxa"/>
            <w:tcBorders>
              <w:top w:val="nil"/>
              <w:left w:val="nil"/>
              <w:bottom w:val="single" w:sz="4" w:space="0" w:color="auto"/>
              <w:right w:val="single" w:sz="4" w:space="0" w:color="auto"/>
            </w:tcBorders>
            <w:shd w:val="clear" w:color="auto" w:fill="FFFFFF" w:themeFill="background1"/>
            <w:noWrap/>
            <w:vAlign w:val="center"/>
          </w:tcPr>
          <w:p w14:paraId="61C28931"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99</w:t>
            </w:r>
          </w:p>
        </w:tc>
        <w:tc>
          <w:tcPr>
            <w:tcW w:w="1280" w:type="dxa"/>
            <w:tcBorders>
              <w:top w:val="nil"/>
              <w:left w:val="nil"/>
              <w:bottom w:val="single" w:sz="4" w:space="0" w:color="auto"/>
              <w:right w:val="single" w:sz="4" w:space="0" w:color="auto"/>
            </w:tcBorders>
            <w:shd w:val="clear" w:color="auto" w:fill="FFFFFF" w:themeFill="background1"/>
            <w:noWrap/>
            <w:vAlign w:val="center"/>
          </w:tcPr>
          <w:p w14:paraId="7F15F8F6"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116</w:t>
            </w:r>
          </w:p>
        </w:tc>
        <w:tc>
          <w:tcPr>
            <w:tcW w:w="1280" w:type="dxa"/>
            <w:tcBorders>
              <w:top w:val="nil"/>
              <w:left w:val="nil"/>
              <w:bottom w:val="single" w:sz="4" w:space="0" w:color="auto"/>
              <w:right w:val="single" w:sz="4" w:space="0" w:color="auto"/>
            </w:tcBorders>
            <w:shd w:val="clear" w:color="auto" w:fill="FFFFFF" w:themeFill="background1"/>
            <w:noWrap/>
            <w:vAlign w:val="center"/>
          </w:tcPr>
          <w:p w14:paraId="08FCDF3F"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153</w:t>
            </w:r>
          </w:p>
        </w:tc>
        <w:tc>
          <w:tcPr>
            <w:tcW w:w="1060" w:type="dxa"/>
            <w:tcBorders>
              <w:top w:val="single" w:sz="4" w:space="0" w:color="auto"/>
              <w:bottom w:val="single" w:sz="4" w:space="0" w:color="auto"/>
              <w:right w:val="single" w:sz="4" w:space="0" w:color="auto"/>
            </w:tcBorders>
          </w:tcPr>
          <w:p w14:paraId="680D1A53"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127</w:t>
            </w:r>
          </w:p>
        </w:tc>
      </w:tr>
      <w:tr w:rsidR="00065EC7" w:rsidRPr="00E516BE" w14:paraId="5AB7E404" w14:textId="77777777" w:rsidTr="002072B1">
        <w:trPr>
          <w:trHeight w:val="290"/>
          <w:jc w:val="center"/>
        </w:trPr>
        <w:tc>
          <w:tcPr>
            <w:tcW w:w="2830" w:type="dxa"/>
            <w:tcBorders>
              <w:top w:val="nil"/>
              <w:left w:val="single" w:sz="4" w:space="0" w:color="auto"/>
              <w:bottom w:val="single" w:sz="4" w:space="0" w:color="auto"/>
              <w:right w:val="single" w:sz="4" w:space="0" w:color="auto"/>
            </w:tcBorders>
            <w:shd w:val="clear" w:color="auto" w:fill="BFBFBF" w:themeFill="background1" w:themeFillShade="BF"/>
            <w:hideMark/>
          </w:tcPr>
          <w:p w14:paraId="79BF24EA" w14:textId="77777777" w:rsidR="00065EC7" w:rsidRPr="00E516BE" w:rsidRDefault="00065EC7" w:rsidP="002072B1">
            <w:pPr>
              <w:rPr>
                <w:rFonts w:ascii="Calibri" w:hAnsi="Calibri" w:cs="Calibri"/>
                <w:color w:val="000000"/>
                <w:sz w:val="22"/>
                <w:szCs w:val="22"/>
                <w:lang w:val="sr-Cyrl-RS"/>
              </w:rPr>
            </w:pPr>
            <w:r w:rsidRPr="00E516BE">
              <w:rPr>
                <w:rFonts w:ascii="Calibri" w:hAnsi="Calibri" w:cs="Calibri"/>
                <w:color w:val="000000"/>
                <w:sz w:val="22"/>
                <w:szCs w:val="22"/>
                <w:lang w:val="sr-Cyrl-RS"/>
              </w:rPr>
              <w:t>Болести органа за варење</w:t>
            </w:r>
          </w:p>
        </w:tc>
        <w:tc>
          <w:tcPr>
            <w:tcW w:w="1280" w:type="dxa"/>
            <w:tcBorders>
              <w:top w:val="nil"/>
              <w:left w:val="nil"/>
              <w:bottom w:val="single" w:sz="4" w:space="0" w:color="auto"/>
              <w:right w:val="single" w:sz="4" w:space="0" w:color="auto"/>
            </w:tcBorders>
            <w:shd w:val="clear" w:color="auto" w:fill="FFFFFF" w:themeFill="background1"/>
            <w:noWrap/>
            <w:vAlign w:val="center"/>
          </w:tcPr>
          <w:p w14:paraId="34F82523"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14</w:t>
            </w:r>
          </w:p>
        </w:tc>
        <w:tc>
          <w:tcPr>
            <w:tcW w:w="1280" w:type="dxa"/>
            <w:tcBorders>
              <w:top w:val="nil"/>
              <w:left w:val="nil"/>
              <w:bottom w:val="single" w:sz="4" w:space="0" w:color="auto"/>
              <w:right w:val="single" w:sz="4" w:space="0" w:color="auto"/>
            </w:tcBorders>
            <w:shd w:val="clear" w:color="auto" w:fill="FFFFFF" w:themeFill="background1"/>
            <w:noWrap/>
            <w:vAlign w:val="center"/>
          </w:tcPr>
          <w:p w14:paraId="2EB57A6B"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18</w:t>
            </w:r>
          </w:p>
        </w:tc>
        <w:tc>
          <w:tcPr>
            <w:tcW w:w="1280" w:type="dxa"/>
            <w:tcBorders>
              <w:top w:val="nil"/>
              <w:left w:val="nil"/>
              <w:bottom w:val="single" w:sz="4" w:space="0" w:color="auto"/>
              <w:right w:val="single" w:sz="4" w:space="0" w:color="auto"/>
            </w:tcBorders>
            <w:shd w:val="clear" w:color="auto" w:fill="FFFFFF" w:themeFill="background1"/>
            <w:noWrap/>
            <w:vAlign w:val="center"/>
          </w:tcPr>
          <w:p w14:paraId="03263863"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29</w:t>
            </w:r>
          </w:p>
        </w:tc>
        <w:tc>
          <w:tcPr>
            <w:tcW w:w="1280" w:type="dxa"/>
            <w:tcBorders>
              <w:top w:val="nil"/>
              <w:left w:val="nil"/>
              <w:bottom w:val="single" w:sz="4" w:space="0" w:color="auto"/>
              <w:right w:val="single" w:sz="4" w:space="0" w:color="auto"/>
            </w:tcBorders>
            <w:shd w:val="clear" w:color="auto" w:fill="FFFFFF" w:themeFill="background1"/>
            <w:noWrap/>
            <w:vAlign w:val="center"/>
          </w:tcPr>
          <w:p w14:paraId="6C4DD573"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37</w:t>
            </w:r>
          </w:p>
        </w:tc>
        <w:tc>
          <w:tcPr>
            <w:tcW w:w="1060" w:type="dxa"/>
            <w:tcBorders>
              <w:top w:val="single" w:sz="4" w:space="0" w:color="auto"/>
              <w:bottom w:val="single" w:sz="4" w:space="0" w:color="auto"/>
              <w:right w:val="single" w:sz="4" w:space="0" w:color="auto"/>
            </w:tcBorders>
          </w:tcPr>
          <w:p w14:paraId="0102926C"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110</w:t>
            </w:r>
          </w:p>
        </w:tc>
      </w:tr>
      <w:tr w:rsidR="00065EC7" w:rsidRPr="00E516BE" w14:paraId="501663F1" w14:textId="77777777" w:rsidTr="002072B1">
        <w:trPr>
          <w:trHeight w:val="341"/>
          <w:jc w:val="center"/>
        </w:trPr>
        <w:tc>
          <w:tcPr>
            <w:tcW w:w="2830" w:type="dxa"/>
            <w:tcBorders>
              <w:top w:val="nil"/>
              <w:left w:val="single" w:sz="4" w:space="0" w:color="auto"/>
              <w:bottom w:val="single" w:sz="4" w:space="0" w:color="auto"/>
              <w:right w:val="single" w:sz="4" w:space="0" w:color="auto"/>
            </w:tcBorders>
            <w:shd w:val="clear" w:color="auto" w:fill="BFBFBF" w:themeFill="background1" w:themeFillShade="BF"/>
            <w:hideMark/>
          </w:tcPr>
          <w:p w14:paraId="5BB362CA" w14:textId="77777777" w:rsidR="00065EC7" w:rsidRPr="00E516BE" w:rsidRDefault="00065EC7" w:rsidP="002072B1">
            <w:pPr>
              <w:rPr>
                <w:rFonts w:ascii="Calibri" w:hAnsi="Calibri" w:cs="Calibri"/>
                <w:color w:val="000000"/>
                <w:sz w:val="22"/>
                <w:szCs w:val="22"/>
              </w:rPr>
            </w:pPr>
            <w:r w:rsidRPr="00E516BE">
              <w:rPr>
                <w:rFonts w:ascii="Calibri" w:hAnsi="Calibri" w:cs="Calibri"/>
                <w:color w:val="000000"/>
                <w:sz w:val="22"/>
                <w:szCs w:val="22"/>
                <w:lang w:val="sr-Cyrl-RS"/>
              </w:rPr>
              <w:t>Остало</w:t>
            </w:r>
            <w:r>
              <w:rPr>
                <w:rFonts w:ascii="Calibri" w:hAnsi="Calibri" w:cs="Calibri"/>
                <w:color w:val="000000"/>
                <w:sz w:val="22"/>
                <w:szCs w:val="22"/>
                <w:lang w:val="sr-Cyrl-RS"/>
              </w:rPr>
              <w:t xml:space="preserve">: </w:t>
            </w:r>
            <w:r w:rsidRPr="00E516BE">
              <w:rPr>
                <w:rFonts w:ascii="Calibri" w:hAnsi="Calibri" w:cs="Calibri"/>
                <w:color w:val="000000"/>
                <w:sz w:val="22"/>
                <w:szCs w:val="22"/>
                <w:lang w:val="sr-Cyrl-RS"/>
              </w:rPr>
              <w:t>заразне и паразитне болести</w:t>
            </w:r>
          </w:p>
        </w:tc>
        <w:tc>
          <w:tcPr>
            <w:tcW w:w="1280" w:type="dxa"/>
            <w:tcBorders>
              <w:top w:val="nil"/>
              <w:left w:val="nil"/>
              <w:bottom w:val="single" w:sz="4" w:space="0" w:color="auto"/>
              <w:right w:val="single" w:sz="4" w:space="0" w:color="auto"/>
            </w:tcBorders>
            <w:shd w:val="clear" w:color="auto" w:fill="FFFFFF" w:themeFill="background1"/>
            <w:noWrap/>
            <w:vAlign w:val="center"/>
          </w:tcPr>
          <w:p w14:paraId="0BE1D5EC"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48</w:t>
            </w:r>
          </w:p>
        </w:tc>
        <w:tc>
          <w:tcPr>
            <w:tcW w:w="1280" w:type="dxa"/>
            <w:tcBorders>
              <w:top w:val="nil"/>
              <w:left w:val="nil"/>
              <w:bottom w:val="single" w:sz="4" w:space="0" w:color="auto"/>
              <w:right w:val="single" w:sz="4" w:space="0" w:color="auto"/>
            </w:tcBorders>
            <w:shd w:val="clear" w:color="auto" w:fill="FFFFFF" w:themeFill="background1"/>
            <w:noWrap/>
            <w:vAlign w:val="center"/>
          </w:tcPr>
          <w:p w14:paraId="71D87FD8"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21</w:t>
            </w:r>
          </w:p>
        </w:tc>
        <w:tc>
          <w:tcPr>
            <w:tcW w:w="1280" w:type="dxa"/>
            <w:tcBorders>
              <w:top w:val="nil"/>
              <w:left w:val="nil"/>
              <w:bottom w:val="single" w:sz="4" w:space="0" w:color="auto"/>
              <w:right w:val="single" w:sz="4" w:space="0" w:color="auto"/>
            </w:tcBorders>
            <w:shd w:val="clear" w:color="auto" w:fill="FFFFFF" w:themeFill="background1"/>
            <w:noWrap/>
            <w:vAlign w:val="center"/>
          </w:tcPr>
          <w:p w14:paraId="19AD7BC1"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33</w:t>
            </w:r>
          </w:p>
        </w:tc>
        <w:tc>
          <w:tcPr>
            <w:tcW w:w="1280" w:type="dxa"/>
            <w:tcBorders>
              <w:top w:val="nil"/>
              <w:left w:val="nil"/>
              <w:bottom w:val="single" w:sz="4" w:space="0" w:color="auto"/>
              <w:right w:val="single" w:sz="4" w:space="0" w:color="auto"/>
            </w:tcBorders>
            <w:shd w:val="clear" w:color="auto" w:fill="FFFFFF" w:themeFill="background1"/>
            <w:noWrap/>
            <w:vAlign w:val="center"/>
          </w:tcPr>
          <w:p w14:paraId="2F715F60"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35</w:t>
            </w:r>
          </w:p>
        </w:tc>
        <w:tc>
          <w:tcPr>
            <w:tcW w:w="1060" w:type="dxa"/>
            <w:tcBorders>
              <w:top w:val="single" w:sz="4" w:space="0" w:color="auto"/>
              <w:bottom w:val="single" w:sz="4" w:space="0" w:color="auto"/>
              <w:right w:val="single" w:sz="4" w:space="0" w:color="auto"/>
            </w:tcBorders>
            <w:vAlign w:val="center"/>
          </w:tcPr>
          <w:p w14:paraId="2B64AB8F"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26</w:t>
            </w:r>
          </w:p>
        </w:tc>
      </w:tr>
      <w:tr w:rsidR="00065EC7" w:rsidRPr="00E516BE" w14:paraId="702B46E5" w14:textId="77777777" w:rsidTr="002072B1">
        <w:trPr>
          <w:trHeight w:val="290"/>
          <w:jc w:val="center"/>
        </w:trPr>
        <w:tc>
          <w:tcPr>
            <w:tcW w:w="2830" w:type="dxa"/>
            <w:tcBorders>
              <w:top w:val="nil"/>
              <w:left w:val="single" w:sz="4" w:space="0" w:color="auto"/>
              <w:bottom w:val="single" w:sz="4" w:space="0" w:color="auto"/>
              <w:right w:val="single" w:sz="4" w:space="0" w:color="auto"/>
            </w:tcBorders>
            <w:shd w:val="clear" w:color="auto" w:fill="BFBFBF" w:themeFill="background1" w:themeFillShade="BF"/>
            <w:hideMark/>
          </w:tcPr>
          <w:p w14:paraId="0604E9F9" w14:textId="77777777" w:rsidR="00065EC7" w:rsidRPr="00E516BE" w:rsidRDefault="00065EC7" w:rsidP="002072B1">
            <w:pPr>
              <w:rPr>
                <w:rFonts w:ascii="Calibri" w:hAnsi="Calibri" w:cs="Calibri"/>
                <w:b/>
                <w:bCs/>
                <w:color w:val="000000"/>
                <w:sz w:val="22"/>
                <w:szCs w:val="22"/>
                <w:lang w:val="sr-Cyrl-RS"/>
              </w:rPr>
            </w:pPr>
            <w:r w:rsidRPr="00E516BE">
              <w:rPr>
                <w:rFonts w:ascii="Calibri" w:hAnsi="Calibri" w:cs="Calibri"/>
                <w:b/>
                <w:bCs/>
                <w:color w:val="000000"/>
                <w:sz w:val="22"/>
                <w:szCs w:val="22"/>
                <w:lang w:val="sr-Cyrl-RS"/>
              </w:rPr>
              <w:t>Укупно</w:t>
            </w:r>
          </w:p>
        </w:tc>
        <w:tc>
          <w:tcPr>
            <w:tcW w:w="1280" w:type="dxa"/>
            <w:tcBorders>
              <w:top w:val="nil"/>
              <w:left w:val="nil"/>
              <w:bottom w:val="single" w:sz="4" w:space="0" w:color="auto"/>
              <w:right w:val="single" w:sz="4" w:space="0" w:color="auto"/>
            </w:tcBorders>
            <w:shd w:val="clear" w:color="auto" w:fill="BFBFBF" w:themeFill="background1" w:themeFillShade="BF"/>
            <w:noWrap/>
            <w:vAlign w:val="bottom"/>
          </w:tcPr>
          <w:p w14:paraId="0590ABA2" w14:textId="77777777" w:rsidR="00065EC7" w:rsidRPr="0068503F" w:rsidRDefault="00065EC7" w:rsidP="002072B1">
            <w:pPr>
              <w:jc w:val="right"/>
              <w:rPr>
                <w:rFonts w:ascii="Calibri" w:hAnsi="Calibri" w:cs="Calibri"/>
                <w:b/>
                <w:bCs/>
                <w:color w:val="000000"/>
                <w:sz w:val="22"/>
                <w:szCs w:val="22"/>
                <w:lang w:val="sr-Cyrl-BA"/>
              </w:rPr>
            </w:pPr>
            <w:r>
              <w:rPr>
                <w:rFonts w:ascii="Calibri" w:hAnsi="Calibri" w:cs="Calibri"/>
                <w:b/>
                <w:bCs/>
                <w:color w:val="000000"/>
                <w:sz w:val="22"/>
                <w:szCs w:val="22"/>
                <w:lang w:val="sr-Cyrl-BA"/>
              </w:rPr>
              <w:t>389</w:t>
            </w:r>
          </w:p>
        </w:tc>
        <w:tc>
          <w:tcPr>
            <w:tcW w:w="1280" w:type="dxa"/>
            <w:tcBorders>
              <w:top w:val="nil"/>
              <w:left w:val="nil"/>
              <w:bottom w:val="single" w:sz="4" w:space="0" w:color="auto"/>
              <w:right w:val="single" w:sz="4" w:space="0" w:color="auto"/>
            </w:tcBorders>
            <w:shd w:val="clear" w:color="auto" w:fill="BFBFBF" w:themeFill="background1" w:themeFillShade="BF"/>
            <w:noWrap/>
            <w:vAlign w:val="bottom"/>
          </w:tcPr>
          <w:p w14:paraId="1A1525D8" w14:textId="77777777" w:rsidR="00065EC7" w:rsidRPr="0068503F" w:rsidRDefault="00065EC7" w:rsidP="002072B1">
            <w:pPr>
              <w:jc w:val="right"/>
              <w:rPr>
                <w:rFonts w:ascii="Calibri" w:hAnsi="Calibri" w:cs="Calibri"/>
                <w:b/>
                <w:bCs/>
                <w:color w:val="000000"/>
                <w:sz w:val="22"/>
                <w:szCs w:val="22"/>
                <w:lang w:val="sr-Cyrl-BA"/>
              </w:rPr>
            </w:pPr>
            <w:r>
              <w:rPr>
                <w:rFonts w:ascii="Calibri" w:hAnsi="Calibri" w:cs="Calibri"/>
                <w:b/>
                <w:bCs/>
                <w:color w:val="000000"/>
                <w:sz w:val="22"/>
                <w:szCs w:val="22"/>
                <w:lang w:val="sr-Cyrl-BA"/>
              </w:rPr>
              <w:t>461</w:t>
            </w:r>
          </w:p>
        </w:tc>
        <w:tc>
          <w:tcPr>
            <w:tcW w:w="1280" w:type="dxa"/>
            <w:tcBorders>
              <w:top w:val="nil"/>
              <w:left w:val="nil"/>
              <w:bottom w:val="single" w:sz="4" w:space="0" w:color="auto"/>
              <w:right w:val="single" w:sz="4" w:space="0" w:color="auto"/>
            </w:tcBorders>
            <w:shd w:val="clear" w:color="auto" w:fill="BFBFBF" w:themeFill="background1" w:themeFillShade="BF"/>
            <w:noWrap/>
            <w:vAlign w:val="bottom"/>
          </w:tcPr>
          <w:p w14:paraId="38598797" w14:textId="77777777" w:rsidR="00065EC7" w:rsidRPr="0068503F" w:rsidRDefault="00065EC7" w:rsidP="002072B1">
            <w:pPr>
              <w:jc w:val="right"/>
              <w:rPr>
                <w:rFonts w:ascii="Calibri" w:hAnsi="Calibri" w:cs="Calibri"/>
                <w:b/>
                <w:bCs/>
                <w:color w:val="000000"/>
                <w:sz w:val="22"/>
                <w:szCs w:val="22"/>
                <w:lang w:val="sr-Cyrl-BA"/>
              </w:rPr>
            </w:pPr>
            <w:r>
              <w:rPr>
                <w:rFonts w:ascii="Calibri" w:hAnsi="Calibri" w:cs="Calibri"/>
                <w:b/>
                <w:bCs/>
                <w:color w:val="000000"/>
                <w:sz w:val="22"/>
                <w:szCs w:val="22"/>
                <w:lang w:val="sr-Cyrl-BA"/>
              </w:rPr>
              <w:t>521</w:t>
            </w:r>
          </w:p>
        </w:tc>
        <w:tc>
          <w:tcPr>
            <w:tcW w:w="1280" w:type="dxa"/>
            <w:tcBorders>
              <w:top w:val="nil"/>
              <w:left w:val="nil"/>
              <w:bottom w:val="single" w:sz="4" w:space="0" w:color="auto"/>
              <w:right w:val="single" w:sz="4" w:space="0" w:color="auto"/>
            </w:tcBorders>
            <w:shd w:val="clear" w:color="auto" w:fill="BFBFBF" w:themeFill="background1" w:themeFillShade="BF"/>
            <w:noWrap/>
            <w:vAlign w:val="bottom"/>
          </w:tcPr>
          <w:p w14:paraId="5DB38791" w14:textId="77777777" w:rsidR="00065EC7" w:rsidRPr="0068503F" w:rsidRDefault="00065EC7" w:rsidP="002072B1">
            <w:pPr>
              <w:jc w:val="right"/>
              <w:rPr>
                <w:rFonts w:ascii="Calibri" w:hAnsi="Calibri" w:cs="Calibri"/>
                <w:b/>
                <w:bCs/>
                <w:color w:val="000000"/>
                <w:sz w:val="22"/>
                <w:szCs w:val="22"/>
                <w:lang w:val="sr-Cyrl-BA"/>
              </w:rPr>
            </w:pPr>
            <w:r>
              <w:rPr>
                <w:rFonts w:ascii="Calibri" w:hAnsi="Calibri" w:cs="Calibri"/>
                <w:b/>
                <w:bCs/>
                <w:color w:val="000000"/>
                <w:sz w:val="22"/>
                <w:szCs w:val="22"/>
                <w:lang w:val="sr-Cyrl-BA"/>
              </w:rPr>
              <w:t>619</w:t>
            </w:r>
          </w:p>
        </w:tc>
        <w:tc>
          <w:tcPr>
            <w:tcW w:w="1060" w:type="dxa"/>
            <w:tcBorders>
              <w:top w:val="single" w:sz="4" w:space="0" w:color="auto"/>
              <w:bottom w:val="single" w:sz="4" w:space="0" w:color="auto"/>
              <w:right w:val="single" w:sz="4" w:space="0" w:color="auto"/>
            </w:tcBorders>
            <w:shd w:val="clear" w:color="auto" w:fill="BFBFBF" w:themeFill="background1" w:themeFillShade="BF"/>
          </w:tcPr>
          <w:p w14:paraId="4B64AC1A" w14:textId="77777777" w:rsidR="00065EC7" w:rsidRPr="0068503F" w:rsidRDefault="00065EC7" w:rsidP="002072B1">
            <w:pPr>
              <w:jc w:val="right"/>
              <w:rPr>
                <w:rFonts w:ascii="Calibri" w:hAnsi="Calibri" w:cs="Calibri"/>
                <w:b/>
                <w:bCs/>
                <w:color w:val="000000"/>
                <w:sz w:val="22"/>
                <w:szCs w:val="22"/>
                <w:lang w:val="sr-Cyrl-BA"/>
              </w:rPr>
            </w:pPr>
            <w:r>
              <w:rPr>
                <w:rFonts w:ascii="Calibri" w:hAnsi="Calibri" w:cs="Calibri"/>
                <w:b/>
                <w:bCs/>
                <w:color w:val="000000"/>
                <w:sz w:val="22"/>
                <w:szCs w:val="22"/>
                <w:lang w:val="sr-Cyrl-BA"/>
              </w:rPr>
              <w:t>682</w:t>
            </w:r>
          </w:p>
        </w:tc>
      </w:tr>
    </w:tbl>
    <w:p w14:paraId="474BBD25" w14:textId="77777777" w:rsidR="00065EC7" w:rsidRPr="00750DA6" w:rsidRDefault="00065EC7" w:rsidP="00065EC7">
      <w:pPr>
        <w:pStyle w:val="NoSpacing"/>
        <w:jc w:val="center"/>
        <w:rPr>
          <w:i/>
          <w:iCs/>
          <w:sz w:val="24"/>
          <w:szCs w:val="24"/>
          <w:lang w:val="sr-Cyrl-RS" w:eastAsia="hr-HR"/>
        </w:rPr>
      </w:pPr>
      <w:r w:rsidRPr="001337C3">
        <w:rPr>
          <w:i/>
          <w:iCs/>
          <w:sz w:val="24"/>
          <w:szCs w:val="24"/>
          <w:lang w:val="sr-Cyrl-BA" w:eastAsia="hr-HR"/>
        </w:rPr>
        <w:t xml:space="preserve">Извор: </w:t>
      </w:r>
      <w:r>
        <w:rPr>
          <w:i/>
          <w:iCs/>
          <w:sz w:val="24"/>
          <w:szCs w:val="24"/>
          <w:lang w:val="sr-Cyrl-RS" w:eastAsia="hr-HR"/>
        </w:rPr>
        <w:t>Извјештај о раду Дома здравља</w:t>
      </w:r>
    </w:p>
    <w:p w14:paraId="49F0CF1F" w14:textId="77777777" w:rsidR="00065EC7" w:rsidRDefault="00065EC7" w:rsidP="00046E5F">
      <w:pPr>
        <w:pStyle w:val="NoSpacing"/>
        <w:jc w:val="both"/>
        <w:rPr>
          <w:sz w:val="24"/>
          <w:szCs w:val="24"/>
          <w:lang w:val="sr-Cyrl-RS"/>
        </w:rPr>
      </w:pPr>
    </w:p>
    <w:p w14:paraId="521436A4" w14:textId="77777777" w:rsidR="00065EC7" w:rsidRDefault="00065EC7" w:rsidP="00046E5F">
      <w:pPr>
        <w:pStyle w:val="NoSpacing"/>
        <w:jc w:val="both"/>
        <w:rPr>
          <w:sz w:val="24"/>
          <w:szCs w:val="24"/>
          <w:lang w:val="sr-Cyrl-RS"/>
        </w:rPr>
      </w:pPr>
    </w:p>
    <w:p w14:paraId="3AADCD0D" w14:textId="461F7A40" w:rsidR="00046E5F" w:rsidRPr="00554E3D" w:rsidRDefault="002926CF" w:rsidP="00046E5F">
      <w:pPr>
        <w:pStyle w:val="NoSpacing"/>
        <w:jc w:val="both"/>
        <w:rPr>
          <w:sz w:val="24"/>
          <w:szCs w:val="24"/>
          <w:lang w:val="sr-Cyrl-RS"/>
        </w:rPr>
      </w:pPr>
      <w:r>
        <w:rPr>
          <w:sz w:val="24"/>
          <w:szCs w:val="24"/>
          <w:lang w:val="sr-Cyrl-RS"/>
        </w:rPr>
        <w:t>С</w:t>
      </w:r>
      <w:r w:rsidR="00554E3D">
        <w:rPr>
          <w:sz w:val="24"/>
          <w:szCs w:val="24"/>
          <w:lang w:val="sr-Cyrl-RS"/>
        </w:rPr>
        <w:t>истем здравствене заштите у општини Трново</w:t>
      </w:r>
      <w:r w:rsidR="00065EC7">
        <w:rPr>
          <w:sz w:val="24"/>
          <w:szCs w:val="24"/>
          <w:lang w:val="sr-Cyrl-RS"/>
        </w:rPr>
        <w:t xml:space="preserve"> је о</w:t>
      </w:r>
      <w:r w:rsidR="00554E3D">
        <w:rPr>
          <w:sz w:val="24"/>
          <w:szCs w:val="24"/>
          <w:lang w:val="sr-Cyrl-RS"/>
        </w:rPr>
        <w:t xml:space="preserve">рганизован на начин да </w:t>
      </w:r>
      <w:r w:rsidR="00046E5F" w:rsidRPr="00554E3D">
        <w:rPr>
          <w:sz w:val="24"/>
          <w:szCs w:val="24"/>
          <w:lang w:val="sr-Cyrl-RS"/>
        </w:rPr>
        <w:t xml:space="preserve">ЈЗУ Дом здравља Трново обавља примарну здравствену заштиту становништва </w:t>
      </w:r>
      <w:r w:rsidR="00554E3D">
        <w:rPr>
          <w:sz w:val="24"/>
          <w:szCs w:val="24"/>
          <w:lang w:val="sr-Cyrl-RS"/>
        </w:rPr>
        <w:t>тако што у</w:t>
      </w:r>
      <w:r w:rsidR="00046E5F" w:rsidRPr="00554E3D">
        <w:rPr>
          <w:sz w:val="24"/>
          <w:szCs w:val="24"/>
          <w:lang w:val="sr-Cyrl-RS"/>
        </w:rPr>
        <w:t xml:space="preserve"> оквиру установе функционишу сљедеће службе: </w:t>
      </w:r>
    </w:p>
    <w:p w14:paraId="38A02E7C" w14:textId="4AC01402" w:rsidR="00046E5F" w:rsidRPr="00554E3D" w:rsidRDefault="00046E5F">
      <w:pPr>
        <w:pStyle w:val="NoSpacing"/>
        <w:numPr>
          <w:ilvl w:val="0"/>
          <w:numId w:val="20"/>
        </w:numPr>
        <w:jc w:val="both"/>
        <w:rPr>
          <w:sz w:val="24"/>
          <w:szCs w:val="24"/>
          <w:lang w:val="sr-Cyrl-RS"/>
        </w:rPr>
      </w:pPr>
      <w:r w:rsidRPr="00554E3D">
        <w:rPr>
          <w:sz w:val="24"/>
          <w:szCs w:val="24"/>
          <w:lang w:val="sr-Cyrl-RS"/>
        </w:rPr>
        <w:t>Служба породичне медицине</w:t>
      </w:r>
      <w:r w:rsidR="00554E3D">
        <w:rPr>
          <w:sz w:val="24"/>
          <w:szCs w:val="24"/>
          <w:lang w:val="sr-Cyrl-RS"/>
        </w:rPr>
        <w:t xml:space="preserve"> (</w:t>
      </w:r>
      <w:r w:rsidRPr="00554E3D">
        <w:rPr>
          <w:sz w:val="24"/>
          <w:szCs w:val="24"/>
          <w:lang w:val="sr-Cyrl-RS"/>
        </w:rPr>
        <w:t>тим</w:t>
      </w:r>
      <w:r w:rsidR="00065EC7">
        <w:rPr>
          <w:sz w:val="24"/>
          <w:szCs w:val="24"/>
          <w:lang w:val="sr-Cyrl-RS"/>
        </w:rPr>
        <w:t xml:space="preserve"> који чине 1 доктор медицине и 4 медицинска техничара</w:t>
      </w:r>
      <w:r w:rsidR="00554E3D">
        <w:rPr>
          <w:sz w:val="24"/>
          <w:szCs w:val="24"/>
          <w:lang w:val="sr-Cyrl-RS"/>
        </w:rPr>
        <w:t>)</w:t>
      </w:r>
      <w:r w:rsidR="00D9312A">
        <w:rPr>
          <w:sz w:val="24"/>
          <w:szCs w:val="24"/>
          <w:lang w:val="sr-Cyrl-RS"/>
        </w:rPr>
        <w:t>,</w:t>
      </w:r>
    </w:p>
    <w:p w14:paraId="74241ED0" w14:textId="45CC67B8" w:rsidR="00046E5F" w:rsidRPr="00554E3D" w:rsidRDefault="00046E5F">
      <w:pPr>
        <w:pStyle w:val="NoSpacing"/>
        <w:numPr>
          <w:ilvl w:val="0"/>
          <w:numId w:val="20"/>
        </w:numPr>
        <w:jc w:val="both"/>
        <w:rPr>
          <w:sz w:val="24"/>
          <w:szCs w:val="24"/>
          <w:lang w:val="sr-Cyrl-RS"/>
        </w:rPr>
      </w:pPr>
      <w:r w:rsidRPr="00554E3D">
        <w:rPr>
          <w:sz w:val="24"/>
          <w:szCs w:val="24"/>
          <w:lang w:val="sr-Cyrl-RS"/>
        </w:rPr>
        <w:t>Лабораторијска дијагностика</w:t>
      </w:r>
      <w:r w:rsidR="00D9312A">
        <w:rPr>
          <w:sz w:val="24"/>
          <w:szCs w:val="24"/>
          <w:lang w:val="sr-Cyrl-RS"/>
        </w:rPr>
        <w:t>,</w:t>
      </w:r>
    </w:p>
    <w:p w14:paraId="28BF149D" w14:textId="4DB3D343" w:rsidR="00046E5F" w:rsidRPr="00554E3D" w:rsidRDefault="00046E5F">
      <w:pPr>
        <w:pStyle w:val="NoSpacing"/>
        <w:numPr>
          <w:ilvl w:val="0"/>
          <w:numId w:val="20"/>
        </w:numPr>
        <w:jc w:val="both"/>
        <w:rPr>
          <w:sz w:val="24"/>
          <w:szCs w:val="24"/>
          <w:lang w:val="sr-Cyrl-RS"/>
        </w:rPr>
      </w:pPr>
      <w:r w:rsidRPr="00554E3D">
        <w:rPr>
          <w:sz w:val="24"/>
          <w:szCs w:val="24"/>
          <w:lang w:val="sr-Cyrl-RS"/>
        </w:rPr>
        <w:t>Служба хитне помоћи</w:t>
      </w:r>
      <w:r w:rsidR="00D9312A">
        <w:rPr>
          <w:sz w:val="24"/>
          <w:szCs w:val="24"/>
          <w:lang w:val="sr-Cyrl-RS"/>
        </w:rPr>
        <w:t>.</w:t>
      </w:r>
    </w:p>
    <w:p w14:paraId="569531A0" w14:textId="77777777" w:rsidR="00D36E59" w:rsidRDefault="00D36E59" w:rsidP="00046E5F">
      <w:pPr>
        <w:pStyle w:val="NoSpacing"/>
        <w:jc w:val="both"/>
        <w:rPr>
          <w:sz w:val="24"/>
          <w:szCs w:val="24"/>
          <w:lang w:val="sr-Cyrl-RS"/>
        </w:rPr>
      </w:pPr>
      <w:r>
        <w:rPr>
          <w:sz w:val="24"/>
          <w:szCs w:val="24"/>
          <w:lang w:val="sr-Cyrl-RS"/>
        </w:rPr>
        <w:lastRenderedPageBreak/>
        <w:t>Услуге здравствене заштите се пружају у објекту</w:t>
      </w:r>
      <w:r w:rsidR="00046E5F" w:rsidRPr="00554E3D">
        <w:rPr>
          <w:sz w:val="24"/>
          <w:szCs w:val="24"/>
          <w:lang w:val="sr-Cyrl-RS"/>
        </w:rPr>
        <w:t xml:space="preserve"> Дома здравља у Трнову као и </w:t>
      </w:r>
      <w:r>
        <w:rPr>
          <w:sz w:val="24"/>
          <w:szCs w:val="24"/>
          <w:lang w:val="sr-Cyrl-RS"/>
        </w:rPr>
        <w:t xml:space="preserve">у </w:t>
      </w:r>
      <w:r w:rsidR="00046E5F" w:rsidRPr="00554E3D">
        <w:rPr>
          <w:sz w:val="24"/>
          <w:szCs w:val="24"/>
          <w:lang w:val="sr-Cyrl-RS"/>
        </w:rPr>
        <w:t>подручно</w:t>
      </w:r>
      <w:r>
        <w:rPr>
          <w:sz w:val="24"/>
          <w:szCs w:val="24"/>
          <w:lang w:val="sr-Cyrl-RS"/>
        </w:rPr>
        <w:t xml:space="preserve">ј </w:t>
      </w:r>
      <w:r w:rsidR="00046E5F" w:rsidRPr="00554E3D">
        <w:rPr>
          <w:sz w:val="24"/>
          <w:szCs w:val="24"/>
          <w:lang w:val="sr-Cyrl-RS"/>
        </w:rPr>
        <w:t>амбулант</w:t>
      </w:r>
      <w:r>
        <w:rPr>
          <w:sz w:val="24"/>
          <w:szCs w:val="24"/>
          <w:lang w:val="sr-Cyrl-RS"/>
        </w:rPr>
        <w:t>и</w:t>
      </w:r>
      <w:r w:rsidR="00046E5F" w:rsidRPr="00554E3D">
        <w:rPr>
          <w:sz w:val="24"/>
          <w:szCs w:val="24"/>
          <w:lang w:val="sr-Cyrl-RS"/>
        </w:rPr>
        <w:t xml:space="preserve"> у </w:t>
      </w:r>
      <w:r w:rsidR="00554E3D">
        <w:rPr>
          <w:sz w:val="24"/>
          <w:szCs w:val="24"/>
          <w:lang w:val="sr-Cyrl-RS"/>
        </w:rPr>
        <w:t xml:space="preserve">мјесној заједници </w:t>
      </w:r>
      <w:r w:rsidR="00046E5F" w:rsidRPr="00554E3D">
        <w:rPr>
          <w:sz w:val="24"/>
          <w:szCs w:val="24"/>
          <w:lang w:val="sr-Cyrl-RS"/>
        </w:rPr>
        <w:t>Кијев</w:t>
      </w:r>
      <w:r w:rsidR="00554E3D">
        <w:rPr>
          <w:sz w:val="24"/>
          <w:szCs w:val="24"/>
          <w:lang w:val="sr-Cyrl-RS"/>
        </w:rPr>
        <w:t>о</w:t>
      </w:r>
      <w:r w:rsidR="00046E5F" w:rsidRPr="00554E3D">
        <w:rPr>
          <w:sz w:val="24"/>
          <w:szCs w:val="24"/>
          <w:lang w:val="sr-Cyrl-RS"/>
        </w:rPr>
        <w:t>. На располагању су</w:t>
      </w:r>
      <w:r w:rsidR="00554E3D">
        <w:rPr>
          <w:sz w:val="24"/>
          <w:szCs w:val="24"/>
          <w:lang w:val="sr-Cyrl-RS"/>
        </w:rPr>
        <w:t xml:space="preserve"> и два</w:t>
      </w:r>
      <w:r w:rsidR="00046E5F" w:rsidRPr="00554E3D">
        <w:rPr>
          <w:sz w:val="24"/>
          <w:szCs w:val="24"/>
          <w:lang w:val="sr-Cyrl-RS"/>
        </w:rPr>
        <w:t xml:space="preserve"> санитетска возила и </w:t>
      </w:r>
      <w:r w:rsidR="00554E3D">
        <w:rPr>
          <w:sz w:val="24"/>
          <w:szCs w:val="24"/>
          <w:lang w:val="sr-Cyrl-RS"/>
        </w:rPr>
        <w:t>један</w:t>
      </w:r>
      <w:r w:rsidR="00046E5F" w:rsidRPr="00554E3D">
        <w:rPr>
          <w:sz w:val="24"/>
          <w:szCs w:val="24"/>
          <w:lang w:val="sr-Cyrl-RS"/>
        </w:rPr>
        <w:t xml:space="preserve"> </w:t>
      </w:r>
      <w:r w:rsidR="00554E3D">
        <w:rPr>
          <w:sz w:val="24"/>
          <w:szCs w:val="24"/>
          <w:lang w:val="sr-Cyrl-RS"/>
        </w:rPr>
        <w:t>путнички/теренски аутомобил</w:t>
      </w:r>
      <w:r w:rsidR="00046E5F" w:rsidRPr="00554E3D">
        <w:rPr>
          <w:sz w:val="24"/>
          <w:szCs w:val="24"/>
          <w:lang w:val="sr-Cyrl-RS"/>
        </w:rPr>
        <w:t xml:space="preserve"> за превоз пацијената и теренски рад. </w:t>
      </w:r>
    </w:p>
    <w:p w14:paraId="2128F364" w14:textId="77777777" w:rsidR="00D36E59" w:rsidRDefault="00D36E59" w:rsidP="00046E5F">
      <w:pPr>
        <w:pStyle w:val="NoSpacing"/>
        <w:jc w:val="both"/>
        <w:rPr>
          <w:sz w:val="24"/>
          <w:szCs w:val="24"/>
          <w:lang w:val="sr-Cyrl-RS"/>
        </w:rPr>
      </w:pPr>
    </w:p>
    <w:p w14:paraId="27F00607" w14:textId="349DB4AC" w:rsidR="00046E5F" w:rsidRPr="00554E3D" w:rsidRDefault="00046E5F" w:rsidP="00046E5F">
      <w:pPr>
        <w:pStyle w:val="NoSpacing"/>
        <w:jc w:val="both"/>
        <w:rPr>
          <w:sz w:val="24"/>
          <w:szCs w:val="24"/>
          <w:lang w:val="sr-Cyrl-RS"/>
        </w:rPr>
      </w:pPr>
      <w:r w:rsidRPr="00554E3D">
        <w:rPr>
          <w:sz w:val="24"/>
          <w:szCs w:val="24"/>
          <w:lang w:val="sr-Cyrl-RS"/>
        </w:rPr>
        <w:t>Иако Дом здравља несметано функционише, материјално-техничка опремљеност и инфраструктура</w:t>
      </w:r>
      <w:r w:rsidR="00554E3D">
        <w:rPr>
          <w:sz w:val="24"/>
          <w:szCs w:val="24"/>
          <w:lang w:val="sr-Cyrl-RS"/>
        </w:rPr>
        <w:t xml:space="preserve"> </w:t>
      </w:r>
      <w:r w:rsidRPr="00554E3D">
        <w:rPr>
          <w:sz w:val="24"/>
          <w:szCs w:val="24"/>
          <w:lang w:val="sr-Cyrl-RS"/>
        </w:rPr>
        <w:t xml:space="preserve">су дјелимично застарјели и потребна је њихова санација и обнова како би се осигурао квалитетнији ниво услуга. </w:t>
      </w:r>
      <w:r w:rsidR="00554E3D">
        <w:rPr>
          <w:sz w:val="24"/>
          <w:szCs w:val="24"/>
          <w:lang w:val="sr-Cyrl-RS"/>
        </w:rPr>
        <w:t>Конкретно, з</w:t>
      </w:r>
      <w:r w:rsidRPr="00554E3D">
        <w:rPr>
          <w:sz w:val="24"/>
          <w:szCs w:val="24"/>
          <w:lang w:val="sr-Cyrl-RS"/>
        </w:rPr>
        <w:t>а унапређење услуга и побољшање услова рада неопходна су сљедећа улагања:</w:t>
      </w:r>
    </w:p>
    <w:p w14:paraId="3E23F3F0" w14:textId="77777777" w:rsidR="00046E5F" w:rsidRPr="00554E3D" w:rsidRDefault="00046E5F" w:rsidP="00046E5F">
      <w:pPr>
        <w:pStyle w:val="NoSpacing"/>
        <w:jc w:val="both"/>
        <w:rPr>
          <w:sz w:val="24"/>
          <w:szCs w:val="24"/>
          <w:lang w:val="sr-Cyrl-RS"/>
        </w:rPr>
      </w:pPr>
    </w:p>
    <w:p w14:paraId="1C28BA1F" w14:textId="5C8E3917" w:rsidR="002926CF" w:rsidRPr="00554E3D" w:rsidRDefault="002926CF">
      <w:pPr>
        <w:pStyle w:val="NoSpacing"/>
        <w:numPr>
          <w:ilvl w:val="0"/>
          <w:numId w:val="20"/>
        </w:numPr>
        <w:jc w:val="both"/>
        <w:rPr>
          <w:sz w:val="24"/>
          <w:szCs w:val="24"/>
          <w:lang w:val="sr-Cyrl-RS"/>
        </w:rPr>
      </w:pPr>
      <w:r w:rsidRPr="00554E3D">
        <w:rPr>
          <w:sz w:val="24"/>
          <w:szCs w:val="24"/>
          <w:lang w:val="sr-Cyrl-RS"/>
        </w:rPr>
        <w:t>Постојећи биохемијски анализатор у лабораторији је технички застарио, често захтјева сервисне интервенције и није у могућности да се интегрише са ЛИС системом. Због тога је неопходна набавка новог, модерног апарата који би омогућио аутоматизован пренос резултата, бржу и прецизнију обраду узорака, као и потпуну дигиталну повезаност лабораторије са информационим системом установе</w:t>
      </w:r>
      <w:r>
        <w:rPr>
          <w:sz w:val="24"/>
          <w:szCs w:val="24"/>
          <w:lang w:val="sr-Cyrl-RS"/>
        </w:rPr>
        <w:t>;</w:t>
      </w:r>
    </w:p>
    <w:p w14:paraId="04521D47" w14:textId="40A1CEB4" w:rsidR="00046E5F" w:rsidRPr="00554E3D" w:rsidRDefault="00046E5F">
      <w:pPr>
        <w:pStyle w:val="NoSpacing"/>
        <w:numPr>
          <w:ilvl w:val="0"/>
          <w:numId w:val="20"/>
        </w:numPr>
        <w:jc w:val="both"/>
        <w:rPr>
          <w:sz w:val="24"/>
          <w:szCs w:val="24"/>
          <w:lang w:val="sr-Cyrl-RS"/>
        </w:rPr>
      </w:pPr>
      <w:r w:rsidRPr="00554E3D">
        <w:rPr>
          <w:sz w:val="24"/>
          <w:szCs w:val="24"/>
          <w:lang w:val="sr-Cyrl-RS"/>
        </w:rPr>
        <w:t>Због дотрајалости и слабе термоизолоације, неопходна је комплетна санација и топлотна изолација фасаде</w:t>
      </w:r>
      <w:r w:rsidR="002926CF">
        <w:rPr>
          <w:sz w:val="24"/>
          <w:szCs w:val="24"/>
          <w:lang w:val="sr-Cyrl-RS"/>
        </w:rPr>
        <w:t>;</w:t>
      </w:r>
    </w:p>
    <w:p w14:paraId="0D8089B8" w14:textId="74CB224A" w:rsidR="00046E5F" w:rsidRPr="00554E3D" w:rsidRDefault="00046E5F">
      <w:pPr>
        <w:pStyle w:val="NoSpacing"/>
        <w:numPr>
          <w:ilvl w:val="0"/>
          <w:numId w:val="20"/>
        </w:numPr>
        <w:jc w:val="both"/>
        <w:rPr>
          <w:sz w:val="24"/>
          <w:szCs w:val="24"/>
          <w:lang w:val="sr-Cyrl-RS"/>
        </w:rPr>
      </w:pPr>
      <w:r w:rsidRPr="00554E3D">
        <w:rPr>
          <w:sz w:val="24"/>
          <w:szCs w:val="24"/>
          <w:lang w:val="sr-Cyrl-RS"/>
        </w:rPr>
        <w:t>Врата унутар објекта су дотрајала, слабо дихтују и не задовољавају стандарде енергетске ефикасности</w:t>
      </w:r>
      <w:r w:rsidR="002926CF">
        <w:rPr>
          <w:sz w:val="24"/>
          <w:szCs w:val="24"/>
          <w:lang w:val="sr-Cyrl-RS"/>
        </w:rPr>
        <w:t xml:space="preserve"> па је </w:t>
      </w:r>
      <w:r w:rsidRPr="00554E3D">
        <w:rPr>
          <w:sz w:val="24"/>
          <w:szCs w:val="24"/>
          <w:lang w:val="sr-Cyrl-RS"/>
        </w:rPr>
        <w:t>потребна потпуна замјена</w:t>
      </w:r>
      <w:r w:rsidR="002926CF">
        <w:rPr>
          <w:sz w:val="24"/>
          <w:szCs w:val="24"/>
          <w:lang w:val="sr-Cyrl-RS"/>
        </w:rPr>
        <w:t>;</w:t>
      </w:r>
    </w:p>
    <w:p w14:paraId="1918840A" w14:textId="1038339F" w:rsidR="002926CF" w:rsidRPr="00554E3D" w:rsidRDefault="002926CF">
      <w:pPr>
        <w:pStyle w:val="NoSpacing"/>
        <w:numPr>
          <w:ilvl w:val="0"/>
          <w:numId w:val="20"/>
        </w:numPr>
        <w:jc w:val="both"/>
        <w:rPr>
          <w:sz w:val="24"/>
          <w:szCs w:val="24"/>
          <w:lang w:val="sr-Cyrl-RS"/>
        </w:rPr>
      </w:pPr>
      <w:r w:rsidRPr="00554E3D">
        <w:rPr>
          <w:sz w:val="24"/>
          <w:szCs w:val="24"/>
          <w:lang w:val="sr-Cyrl-RS"/>
        </w:rPr>
        <w:t>Тренутни смјештај возила није адекватан што доводи до убрзаног пропадања, посебно у зимским условима те је потребна адаптација гаражног простора</w:t>
      </w:r>
      <w:r>
        <w:rPr>
          <w:sz w:val="24"/>
          <w:szCs w:val="24"/>
          <w:lang w:val="sr-Cyrl-RS"/>
        </w:rPr>
        <w:t>.</w:t>
      </w:r>
    </w:p>
    <w:p w14:paraId="2B5FA13E" w14:textId="77777777" w:rsidR="00046E5F" w:rsidRPr="005154FB" w:rsidRDefault="00046E5F" w:rsidP="00046E5F">
      <w:pPr>
        <w:pStyle w:val="NoSpacing"/>
        <w:jc w:val="both"/>
        <w:rPr>
          <w:color w:val="2F5496" w:themeColor="accent1" w:themeShade="BF"/>
          <w:sz w:val="24"/>
          <w:szCs w:val="24"/>
          <w:lang w:val="sr-Cyrl-RS"/>
        </w:rPr>
      </w:pPr>
    </w:p>
    <w:p w14:paraId="2054D774" w14:textId="77777777" w:rsidR="00046E5F" w:rsidRDefault="00046E5F" w:rsidP="00046E5F">
      <w:pPr>
        <w:pStyle w:val="NoSpacing"/>
        <w:jc w:val="both"/>
        <w:rPr>
          <w:b/>
          <w:bCs/>
          <w:sz w:val="24"/>
          <w:szCs w:val="24"/>
          <w:lang w:val="sr-Cyrl-RS"/>
        </w:rPr>
      </w:pPr>
      <w:r>
        <w:rPr>
          <w:b/>
          <w:bCs/>
          <w:sz w:val="24"/>
          <w:szCs w:val="24"/>
          <w:lang w:val="sr-Cyrl-RS"/>
        </w:rPr>
        <w:t xml:space="preserve">Услуге социјалне заштите </w:t>
      </w:r>
    </w:p>
    <w:p w14:paraId="15F1FE88" w14:textId="36967E05" w:rsidR="00835D8B" w:rsidRPr="00835D8B" w:rsidRDefault="00835D8B" w:rsidP="00835D8B">
      <w:pPr>
        <w:pStyle w:val="NoSpacing"/>
        <w:jc w:val="both"/>
        <w:rPr>
          <w:sz w:val="24"/>
          <w:szCs w:val="24"/>
          <w:lang w:val="sr-Cyrl-RS"/>
        </w:rPr>
      </w:pPr>
      <w:r w:rsidRPr="00835D8B">
        <w:rPr>
          <w:sz w:val="24"/>
          <w:szCs w:val="24"/>
          <w:lang w:val="sr-Cyrl-RS"/>
        </w:rPr>
        <w:t xml:space="preserve">Социјална заштита у општини Трново организована је у </w:t>
      </w:r>
      <w:r w:rsidR="002B12A0">
        <w:rPr>
          <w:sz w:val="24"/>
          <w:szCs w:val="24"/>
          <w:lang w:val="sr-Cyrl-RS"/>
        </w:rPr>
        <w:t xml:space="preserve">оквиру </w:t>
      </w:r>
      <w:r w:rsidR="002B12A0" w:rsidRPr="002B12A0">
        <w:rPr>
          <w:sz w:val="24"/>
          <w:szCs w:val="24"/>
          <w:lang w:val="sr-Cyrl-RS"/>
        </w:rPr>
        <w:t>Одсјек</w:t>
      </w:r>
      <w:r w:rsidR="002B12A0">
        <w:rPr>
          <w:sz w:val="24"/>
          <w:szCs w:val="24"/>
          <w:lang w:val="sr-Cyrl-RS"/>
        </w:rPr>
        <w:t>а</w:t>
      </w:r>
      <w:r w:rsidR="002B12A0" w:rsidRPr="002B12A0">
        <w:rPr>
          <w:sz w:val="24"/>
          <w:szCs w:val="24"/>
          <w:lang w:val="sr-Cyrl-RS"/>
        </w:rPr>
        <w:t xml:space="preserve"> за општу управу и социјалну заштиту</w:t>
      </w:r>
      <w:r w:rsidR="002B12A0">
        <w:rPr>
          <w:sz w:val="24"/>
          <w:szCs w:val="24"/>
          <w:lang w:val="sr-Cyrl-RS"/>
        </w:rPr>
        <w:t xml:space="preserve"> ради </w:t>
      </w:r>
      <w:r w:rsidRPr="00835D8B">
        <w:rPr>
          <w:sz w:val="24"/>
          <w:szCs w:val="24"/>
          <w:lang w:val="sr-Cyrl-RS"/>
        </w:rPr>
        <w:t>вршења дјелатности и послова од посебног друштвеног интереса усмјерених на обезбјеђење социјалне сигурности грађана и отклањања посљедица стања социјалне потребе у свим областима живота и рада, као и пружања социјалних услуга грађанима у стању социјалне потребе.</w:t>
      </w:r>
    </w:p>
    <w:p w14:paraId="561C8EB1" w14:textId="77777777" w:rsidR="00835D8B" w:rsidRDefault="00835D8B" w:rsidP="00835D8B">
      <w:pPr>
        <w:pStyle w:val="NoSpacing"/>
        <w:jc w:val="both"/>
        <w:rPr>
          <w:sz w:val="24"/>
          <w:szCs w:val="24"/>
          <w:lang w:val="sr-Cyrl-RS"/>
        </w:rPr>
      </w:pPr>
    </w:p>
    <w:p w14:paraId="5A932E1B" w14:textId="0E9E7DFC" w:rsidR="00BB19C0" w:rsidRDefault="002B12A0" w:rsidP="00835D8B">
      <w:pPr>
        <w:pStyle w:val="NoSpacing"/>
        <w:jc w:val="both"/>
        <w:rPr>
          <w:sz w:val="24"/>
          <w:szCs w:val="24"/>
          <w:lang w:val="sr-Cyrl-RS"/>
        </w:rPr>
      </w:pPr>
      <w:r>
        <w:rPr>
          <w:sz w:val="24"/>
          <w:szCs w:val="24"/>
          <w:lang w:val="sr-Cyrl-RS"/>
        </w:rPr>
        <w:t xml:space="preserve">Грађани остварују основна и проширена права у складу са Законом о социјалној заштити у Републици Срској и то </w:t>
      </w:r>
      <w:r w:rsidRPr="002B12A0">
        <w:rPr>
          <w:sz w:val="24"/>
          <w:szCs w:val="24"/>
          <w:lang w:val="sr-Cyrl-RS"/>
        </w:rPr>
        <w:t>на основу поднесених захтјева странке или по захтјеву члана породице, као и по службеној дужности</w:t>
      </w:r>
      <w:r>
        <w:rPr>
          <w:sz w:val="24"/>
          <w:szCs w:val="24"/>
          <w:lang w:val="sr-Cyrl-RS"/>
        </w:rPr>
        <w:t>.</w:t>
      </w:r>
      <w:r w:rsidR="002926CF">
        <w:rPr>
          <w:sz w:val="24"/>
          <w:szCs w:val="24"/>
          <w:lang w:val="sr-Cyrl-RS"/>
        </w:rPr>
        <w:t xml:space="preserve"> Конкретно, г</w:t>
      </w:r>
      <w:r w:rsidR="00BB19C0">
        <w:rPr>
          <w:sz w:val="24"/>
          <w:szCs w:val="24"/>
          <w:lang w:val="sr-Cyrl-RS"/>
        </w:rPr>
        <w:t xml:space="preserve">рађани </w:t>
      </w:r>
      <w:r w:rsidR="002926CF">
        <w:rPr>
          <w:sz w:val="24"/>
          <w:szCs w:val="24"/>
          <w:lang w:val="sr-Cyrl-RS"/>
        </w:rPr>
        <w:t xml:space="preserve">и грађанке </w:t>
      </w:r>
      <w:r w:rsidR="00BB19C0">
        <w:rPr>
          <w:sz w:val="24"/>
          <w:szCs w:val="24"/>
          <w:lang w:val="sr-Cyrl-RS"/>
        </w:rPr>
        <w:t>општине Трново остварују сљедећа основна права из области социјалне заштите:</w:t>
      </w:r>
    </w:p>
    <w:p w14:paraId="23FA7D3F" w14:textId="747F3992" w:rsidR="002B12A0" w:rsidRPr="002926CF" w:rsidRDefault="002B12A0">
      <w:pPr>
        <w:pStyle w:val="NoSpacing"/>
        <w:numPr>
          <w:ilvl w:val="0"/>
          <w:numId w:val="21"/>
        </w:numPr>
        <w:jc w:val="both"/>
        <w:rPr>
          <w:rFonts w:cs="Calibri"/>
          <w:sz w:val="24"/>
          <w:szCs w:val="24"/>
          <w:lang w:val="sr-Cyrl-RS"/>
        </w:rPr>
      </w:pPr>
      <w:r w:rsidRPr="002926CF">
        <w:rPr>
          <w:rFonts w:cs="Calibri"/>
          <w:sz w:val="24"/>
          <w:szCs w:val="24"/>
          <w:lang w:val="sr-Cyrl-RS"/>
        </w:rPr>
        <w:t>Право на т</w:t>
      </w:r>
      <w:r w:rsidRPr="002926CF">
        <w:rPr>
          <w:rFonts w:cs="Calibri"/>
          <w:sz w:val="24"/>
          <w:szCs w:val="24"/>
        </w:rPr>
        <w:t>уђ</w:t>
      </w:r>
      <w:r w:rsidRPr="002926CF">
        <w:rPr>
          <w:rFonts w:cs="Calibri"/>
          <w:sz w:val="24"/>
          <w:szCs w:val="24"/>
          <w:lang w:val="sr-Cyrl-RS"/>
        </w:rPr>
        <w:t>у</w:t>
      </w:r>
      <w:r w:rsidRPr="002926CF">
        <w:rPr>
          <w:rFonts w:cs="Calibri"/>
          <w:sz w:val="24"/>
          <w:szCs w:val="24"/>
        </w:rPr>
        <w:t xml:space="preserve"> њег</w:t>
      </w:r>
      <w:r w:rsidRPr="002926CF">
        <w:rPr>
          <w:rFonts w:cs="Calibri"/>
          <w:sz w:val="24"/>
          <w:szCs w:val="24"/>
          <w:lang w:val="sr-Cyrl-RS"/>
        </w:rPr>
        <w:t>у</w:t>
      </w:r>
      <w:r w:rsidRPr="002926CF">
        <w:rPr>
          <w:rFonts w:cs="Calibri"/>
          <w:sz w:val="24"/>
          <w:szCs w:val="24"/>
        </w:rPr>
        <w:t xml:space="preserve"> и помоћ</w:t>
      </w:r>
      <w:r w:rsidRPr="002926CF">
        <w:rPr>
          <w:rFonts w:cs="Calibri"/>
          <w:sz w:val="24"/>
          <w:szCs w:val="24"/>
          <w:lang w:val="sr-Cyrl-RS"/>
        </w:rPr>
        <w:t xml:space="preserve"> тренутно остварује </w:t>
      </w:r>
      <w:r w:rsidRPr="002926CF">
        <w:rPr>
          <w:rFonts w:cs="Calibri"/>
          <w:sz w:val="24"/>
          <w:szCs w:val="24"/>
        </w:rPr>
        <w:t>55</w:t>
      </w:r>
      <w:r w:rsidRPr="002926CF">
        <w:rPr>
          <w:rFonts w:cs="Calibri"/>
          <w:sz w:val="24"/>
          <w:szCs w:val="24"/>
          <w:lang w:val="sr-Cyrl-RS"/>
        </w:rPr>
        <w:t xml:space="preserve"> корисника (34 жене и 21 мушкарац)</w:t>
      </w:r>
    </w:p>
    <w:p w14:paraId="135D7E2E" w14:textId="418095FE" w:rsidR="002B12A0" w:rsidRPr="002926CF" w:rsidRDefault="002B12A0">
      <w:pPr>
        <w:pStyle w:val="NoSpacing"/>
        <w:numPr>
          <w:ilvl w:val="0"/>
          <w:numId w:val="21"/>
        </w:numPr>
        <w:jc w:val="both"/>
        <w:rPr>
          <w:sz w:val="24"/>
          <w:szCs w:val="24"/>
          <w:lang w:val="sr-Cyrl-RS"/>
        </w:rPr>
      </w:pPr>
      <w:r w:rsidRPr="002926CF">
        <w:rPr>
          <w:sz w:val="24"/>
          <w:szCs w:val="24"/>
          <w:lang w:val="sr-Cyrl-RS"/>
        </w:rPr>
        <w:t xml:space="preserve">Право на личну инвалиднину </w:t>
      </w:r>
      <w:r w:rsidR="00BB19C0" w:rsidRPr="002926CF">
        <w:rPr>
          <w:sz w:val="24"/>
          <w:szCs w:val="24"/>
          <w:lang w:val="sr-Cyrl-RS"/>
        </w:rPr>
        <w:t xml:space="preserve">(пунољетна лица) </w:t>
      </w:r>
      <w:r w:rsidRPr="002926CF">
        <w:rPr>
          <w:sz w:val="24"/>
          <w:szCs w:val="24"/>
          <w:lang w:val="sr-Cyrl-RS"/>
        </w:rPr>
        <w:t>остварује 4 корисника (3 жене и 1 мушкарац)</w:t>
      </w:r>
    </w:p>
    <w:p w14:paraId="7A5CD73C" w14:textId="657EDA94" w:rsidR="00BB19C0" w:rsidRPr="002926CF" w:rsidRDefault="00BB19C0">
      <w:pPr>
        <w:pStyle w:val="NoSpacing"/>
        <w:numPr>
          <w:ilvl w:val="0"/>
          <w:numId w:val="21"/>
        </w:numPr>
        <w:jc w:val="both"/>
        <w:rPr>
          <w:sz w:val="24"/>
          <w:szCs w:val="24"/>
          <w:lang w:val="sr-Cyrl-RS"/>
        </w:rPr>
      </w:pPr>
      <w:r w:rsidRPr="002926CF">
        <w:rPr>
          <w:sz w:val="24"/>
          <w:szCs w:val="24"/>
          <w:lang w:val="sr-Cyrl-RS"/>
        </w:rPr>
        <w:t>Право на личну инвалиднину (малољетна лица) остварује 4 корисника (0 жена и 4 мушкарца)</w:t>
      </w:r>
    </w:p>
    <w:p w14:paraId="29024F02" w14:textId="7B101ADC" w:rsidR="00BB19C0" w:rsidRPr="002926CF" w:rsidRDefault="00BB19C0">
      <w:pPr>
        <w:pStyle w:val="NoSpacing"/>
        <w:numPr>
          <w:ilvl w:val="0"/>
          <w:numId w:val="21"/>
        </w:numPr>
        <w:jc w:val="both"/>
        <w:rPr>
          <w:sz w:val="24"/>
          <w:szCs w:val="24"/>
          <w:lang w:val="sr-Cyrl-RS"/>
        </w:rPr>
      </w:pPr>
      <w:r w:rsidRPr="002926CF">
        <w:rPr>
          <w:sz w:val="24"/>
          <w:szCs w:val="24"/>
          <w:lang w:val="sr-Cyrl-RS"/>
        </w:rPr>
        <w:t xml:space="preserve">Право на сталну новчану помоћ </w:t>
      </w:r>
      <w:r w:rsidRPr="009F76C7">
        <w:rPr>
          <w:color w:val="000000" w:themeColor="text1"/>
          <w:sz w:val="24"/>
          <w:szCs w:val="24"/>
          <w:lang w:val="sr-Cyrl-RS"/>
        </w:rPr>
        <w:t>оств</w:t>
      </w:r>
      <w:r w:rsidR="009F76C7" w:rsidRPr="009F76C7">
        <w:rPr>
          <w:color w:val="000000" w:themeColor="text1"/>
          <w:sz w:val="24"/>
          <w:szCs w:val="24"/>
          <w:lang w:val="sr-Cyrl-RS"/>
        </w:rPr>
        <w:t>а</w:t>
      </w:r>
      <w:r w:rsidRPr="009F76C7">
        <w:rPr>
          <w:color w:val="000000" w:themeColor="text1"/>
          <w:sz w:val="24"/>
          <w:szCs w:val="24"/>
          <w:lang w:val="sr-Cyrl-RS"/>
        </w:rPr>
        <w:t>рују</w:t>
      </w:r>
      <w:r w:rsidRPr="002926CF">
        <w:rPr>
          <w:sz w:val="24"/>
          <w:szCs w:val="24"/>
          <w:lang w:val="sr-Cyrl-RS"/>
        </w:rPr>
        <w:t xml:space="preserve"> 2 корисника (2 жене и 0 мушкараца)</w:t>
      </w:r>
    </w:p>
    <w:p w14:paraId="7BE0CE72" w14:textId="68B2749D" w:rsidR="00BB19C0" w:rsidRPr="002926CF" w:rsidRDefault="00BB19C0">
      <w:pPr>
        <w:pStyle w:val="NoSpacing"/>
        <w:numPr>
          <w:ilvl w:val="0"/>
          <w:numId w:val="21"/>
        </w:numPr>
        <w:jc w:val="both"/>
        <w:rPr>
          <w:sz w:val="24"/>
          <w:szCs w:val="24"/>
          <w:lang w:val="sr-Cyrl-RS"/>
        </w:rPr>
      </w:pPr>
      <w:r w:rsidRPr="002926CF">
        <w:rPr>
          <w:sz w:val="24"/>
          <w:szCs w:val="24"/>
          <w:lang w:val="sr-Cyrl-RS"/>
        </w:rPr>
        <w:t>Подршка у изједначавању могућности дјеце и омладине са сметњама у развоју остварује 1 корисник</w:t>
      </w:r>
    </w:p>
    <w:p w14:paraId="0AC5C9AE" w14:textId="77777777" w:rsidR="002B12A0" w:rsidRDefault="002B12A0" w:rsidP="00835D8B">
      <w:pPr>
        <w:pStyle w:val="NoSpacing"/>
        <w:jc w:val="both"/>
        <w:rPr>
          <w:sz w:val="24"/>
          <w:szCs w:val="24"/>
          <w:lang w:val="sr-Cyrl-RS"/>
        </w:rPr>
      </w:pPr>
    </w:p>
    <w:p w14:paraId="2D4DB9B8" w14:textId="5334DA0B" w:rsidR="002B12A0" w:rsidRDefault="00BB19C0" w:rsidP="00835D8B">
      <w:pPr>
        <w:pStyle w:val="NoSpacing"/>
        <w:jc w:val="both"/>
        <w:rPr>
          <w:sz w:val="24"/>
          <w:szCs w:val="24"/>
          <w:lang w:val="sr-Cyrl-RS"/>
        </w:rPr>
      </w:pPr>
      <w:r>
        <w:rPr>
          <w:sz w:val="24"/>
          <w:szCs w:val="24"/>
          <w:lang w:val="sr-Cyrl-RS"/>
        </w:rPr>
        <w:t>Поред основних, грађани</w:t>
      </w:r>
      <w:r w:rsidR="002926CF">
        <w:rPr>
          <w:sz w:val="24"/>
          <w:szCs w:val="24"/>
          <w:lang w:val="sr-Cyrl-RS"/>
        </w:rPr>
        <w:t xml:space="preserve"> и грађанке</w:t>
      </w:r>
      <w:r>
        <w:rPr>
          <w:sz w:val="24"/>
          <w:szCs w:val="24"/>
          <w:lang w:val="sr-Cyrl-RS"/>
        </w:rPr>
        <w:t xml:space="preserve"> општине Трново остварују и сљедећа проширена права из социјалне заштите: </w:t>
      </w:r>
    </w:p>
    <w:p w14:paraId="132CC8E9" w14:textId="77777777" w:rsidR="00BB19C0" w:rsidRPr="00065EC7" w:rsidRDefault="00BB19C0">
      <w:pPr>
        <w:pStyle w:val="NoSpacing"/>
        <w:numPr>
          <w:ilvl w:val="0"/>
          <w:numId w:val="20"/>
        </w:numPr>
        <w:jc w:val="both"/>
        <w:rPr>
          <w:sz w:val="24"/>
          <w:szCs w:val="24"/>
          <w:lang w:val="sr-Cyrl-RS"/>
        </w:rPr>
      </w:pPr>
      <w:r w:rsidRPr="00065EC7">
        <w:rPr>
          <w:sz w:val="24"/>
          <w:szCs w:val="24"/>
          <w:lang w:val="sr-Cyrl-RS"/>
        </w:rPr>
        <w:t>право на новчану помоћ породици која има дјецу са тежим и тешким сметњама у развоју</w:t>
      </w:r>
    </w:p>
    <w:p w14:paraId="3824521C" w14:textId="77777777" w:rsidR="00BB19C0" w:rsidRPr="00065EC7" w:rsidRDefault="00BB19C0">
      <w:pPr>
        <w:pStyle w:val="NoSpacing"/>
        <w:numPr>
          <w:ilvl w:val="0"/>
          <w:numId w:val="20"/>
        </w:numPr>
        <w:jc w:val="both"/>
        <w:rPr>
          <w:sz w:val="24"/>
          <w:szCs w:val="24"/>
          <w:lang w:val="sr-Cyrl-RS"/>
        </w:rPr>
      </w:pPr>
      <w:r w:rsidRPr="00065EC7">
        <w:rPr>
          <w:sz w:val="24"/>
          <w:szCs w:val="24"/>
          <w:lang w:val="sr-Cyrl-RS"/>
        </w:rPr>
        <w:lastRenderedPageBreak/>
        <w:t>једнократне новчане помоћи за склапање брака</w:t>
      </w:r>
    </w:p>
    <w:p w14:paraId="646ED03D" w14:textId="77777777" w:rsidR="00BB19C0" w:rsidRPr="00065EC7" w:rsidRDefault="00BB19C0">
      <w:pPr>
        <w:pStyle w:val="NoSpacing"/>
        <w:numPr>
          <w:ilvl w:val="0"/>
          <w:numId w:val="20"/>
        </w:numPr>
        <w:jc w:val="both"/>
        <w:rPr>
          <w:sz w:val="24"/>
          <w:szCs w:val="24"/>
          <w:lang w:val="sr-Cyrl-RS"/>
        </w:rPr>
      </w:pPr>
      <w:r w:rsidRPr="00065EC7">
        <w:rPr>
          <w:sz w:val="24"/>
          <w:szCs w:val="24"/>
          <w:lang w:val="sr-Cyrl-RS"/>
        </w:rPr>
        <w:t>једнократне новчане помоћи за новорођено дијете</w:t>
      </w:r>
    </w:p>
    <w:p w14:paraId="0A37ACB9" w14:textId="77777777" w:rsidR="00BB19C0" w:rsidRPr="00065EC7" w:rsidRDefault="00BB19C0">
      <w:pPr>
        <w:pStyle w:val="NoSpacing"/>
        <w:numPr>
          <w:ilvl w:val="0"/>
          <w:numId w:val="20"/>
        </w:numPr>
        <w:jc w:val="both"/>
        <w:rPr>
          <w:sz w:val="24"/>
          <w:szCs w:val="24"/>
          <w:lang w:val="sr-Cyrl-RS"/>
        </w:rPr>
      </w:pPr>
      <w:r w:rsidRPr="00065EC7">
        <w:rPr>
          <w:sz w:val="24"/>
          <w:szCs w:val="24"/>
          <w:lang w:val="sr-Cyrl-RS"/>
        </w:rPr>
        <w:t>помоћи за куповину огрева за социјално угрожено становништво</w:t>
      </w:r>
    </w:p>
    <w:p w14:paraId="14E9F2A7" w14:textId="77777777" w:rsidR="00BB19C0" w:rsidRPr="00065EC7" w:rsidRDefault="00BB19C0">
      <w:pPr>
        <w:pStyle w:val="NoSpacing"/>
        <w:numPr>
          <w:ilvl w:val="0"/>
          <w:numId w:val="20"/>
        </w:numPr>
        <w:jc w:val="both"/>
        <w:rPr>
          <w:sz w:val="24"/>
          <w:szCs w:val="24"/>
          <w:lang w:val="sr-Cyrl-RS"/>
        </w:rPr>
      </w:pPr>
      <w:r w:rsidRPr="00065EC7">
        <w:rPr>
          <w:sz w:val="24"/>
          <w:szCs w:val="24"/>
          <w:lang w:val="sr-Cyrl-RS"/>
        </w:rPr>
        <w:t>помоћ за куповину уџбеника за основну школу</w:t>
      </w:r>
    </w:p>
    <w:p w14:paraId="13C8FB1C" w14:textId="77777777" w:rsidR="002B12A0" w:rsidRDefault="002B12A0" w:rsidP="00835D8B">
      <w:pPr>
        <w:pStyle w:val="NoSpacing"/>
        <w:jc w:val="both"/>
        <w:rPr>
          <w:sz w:val="24"/>
          <w:szCs w:val="24"/>
          <w:lang w:val="sr-Cyrl-RS"/>
        </w:rPr>
      </w:pPr>
    </w:p>
    <w:p w14:paraId="257946E7" w14:textId="4C78ABBA" w:rsidR="002B12A0" w:rsidRPr="00835D8B" w:rsidRDefault="00BB19C0" w:rsidP="00835D8B">
      <w:pPr>
        <w:pStyle w:val="NoSpacing"/>
        <w:jc w:val="both"/>
        <w:rPr>
          <w:sz w:val="24"/>
          <w:szCs w:val="24"/>
          <w:lang w:val="sr-Cyrl-RS"/>
        </w:rPr>
      </w:pPr>
      <w:r w:rsidRPr="00BB19C0">
        <w:rPr>
          <w:sz w:val="24"/>
          <w:szCs w:val="24"/>
          <w:lang w:val="sr-Cyrl-RS"/>
        </w:rPr>
        <w:t xml:space="preserve">Када је у питање финансирање социјалне заштите, највећа издвајања су по основу једнократне новчане помоћи </w:t>
      </w:r>
      <w:r w:rsidR="00266BB8">
        <w:rPr>
          <w:sz w:val="24"/>
          <w:szCs w:val="24"/>
          <w:lang w:val="sr-Cyrl-RS"/>
        </w:rPr>
        <w:t xml:space="preserve">и </w:t>
      </w:r>
      <w:r w:rsidR="00266BB8" w:rsidRPr="00BB19C0">
        <w:rPr>
          <w:rFonts w:asciiTheme="minorHAnsi" w:hAnsiTheme="minorHAnsi" w:cstheme="minorHAnsi"/>
          <w:sz w:val="24"/>
          <w:szCs w:val="24"/>
          <w:lang w:val="sr-Cyrl-RS"/>
        </w:rPr>
        <w:t>н</w:t>
      </w:r>
      <w:r w:rsidR="00266BB8" w:rsidRPr="00BB19C0">
        <w:rPr>
          <w:rFonts w:asciiTheme="minorHAnsi" w:hAnsiTheme="minorHAnsi" w:cstheme="minorHAnsi"/>
          <w:sz w:val="24"/>
          <w:szCs w:val="24"/>
        </w:rPr>
        <w:t>овчан</w:t>
      </w:r>
      <w:r w:rsidR="00266BB8" w:rsidRPr="00BB19C0">
        <w:rPr>
          <w:rFonts w:asciiTheme="minorHAnsi" w:hAnsiTheme="minorHAnsi" w:cstheme="minorHAnsi"/>
          <w:sz w:val="24"/>
          <w:szCs w:val="24"/>
          <w:lang w:val="sr-Cyrl-RS"/>
        </w:rPr>
        <w:t>е</w:t>
      </w:r>
      <w:r w:rsidR="00266BB8" w:rsidRPr="00BB19C0">
        <w:rPr>
          <w:rFonts w:asciiTheme="minorHAnsi" w:hAnsiTheme="minorHAnsi" w:cstheme="minorHAnsi"/>
          <w:sz w:val="24"/>
          <w:szCs w:val="24"/>
        </w:rPr>
        <w:t xml:space="preserve"> накнад</w:t>
      </w:r>
      <w:r w:rsidR="00266BB8" w:rsidRPr="00BB19C0">
        <w:rPr>
          <w:rFonts w:asciiTheme="minorHAnsi" w:hAnsiTheme="minorHAnsi" w:cstheme="minorHAnsi"/>
          <w:sz w:val="24"/>
          <w:szCs w:val="24"/>
          <w:lang w:val="sr-Cyrl-RS"/>
        </w:rPr>
        <w:t>е</w:t>
      </w:r>
      <w:r w:rsidR="00266BB8" w:rsidRPr="00BB19C0">
        <w:rPr>
          <w:rFonts w:asciiTheme="minorHAnsi" w:hAnsiTheme="minorHAnsi" w:cstheme="minorHAnsi"/>
          <w:sz w:val="24"/>
          <w:szCs w:val="24"/>
        </w:rPr>
        <w:t xml:space="preserve"> за помоћ и његу друге особе</w:t>
      </w:r>
      <w:r w:rsidR="00266BB8" w:rsidRPr="00BB19C0">
        <w:rPr>
          <w:sz w:val="24"/>
          <w:szCs w:val="24"/>
          <w:lang w:val="sr-Cyrl-RS"/>
        </w:rPr>
        <w:t xml:space="preserve"> </w:t>
      </w:r>
      <w:r w:rsidRPr="00BB19C0">
        <w:rPr>
          <w:sz w:val="24"/>
          <w:szCs w:val="24"/>
          <w:lang w:val="sr-Cyrl-RS"/>
        </w:rPr>
        <w:t xml:space="preserve">(око </w:t>
      </w:r>
      <w:r w:rsidR="00266BB8">
        <w:rPr>
          <w:sz w:val="24"/>
          <w:szCs w:val="24"/>
          <w:lang w:val="sr-Cyrl-RS"/>
        </w:rPr>
        <w:t>8</w:t>
      </w:r>
      <w:r w:rsidRPr="00BB19C0">
        <w:rPr>
          <w:sz w:val="24"/>
          <w:szCs w:val="24"/>
          <w:lang w:val="sr-Cyrl-RS"/>
        </w:rPr>
        <w:t>0% укупних издвајања)</w:t>
      </w:r>
      <w:r w:rsidRPr="00BB19C0">
        <w:rPr>
          <w:rFonts w:asciiTheme="minorHAnsi" w:hAnsiTheme="minorHAnsi" w:cstheme="minorHAnsi"/>
          <w:sz w:val="24"/>
          <w:szCs w:val="24"/>
          <w:lang w:val="sr-Cyrl-RS"/>
        </w:rPr>
        <w:t>.</w:t>
      </w:r>
      <w:r>
        <w:rPr>
          <w:rFonts w:asciiTheme="minorHAnsi" w:hAnsiTheme="minorHAnsi" w:cstheme="minorHAnsi"/>
          <w:lang w:val="sr-Cyrl-RS"/>
        </w:rPr>
        <w:t xml:space="preserve"> </w:t>
      </w:r>
      <w:r>
        <w:rPr>
          <w:sz w:val="24"/>
          <w:szCs w:val="24"/>
          <w:lang w:val="sr-Cyrl-RS"/>
        </w:rPr>
        <w:t xml:space="preserve"> </w:t>
      </w:r>
    </w:p>
    <w:p w14:paraId="2E2B7C14" w14:textId="77777777" w:rsidR="00046E5F" w:rsidRPr="00065EC7" w:rsidRDefault="00046E5F" w:rsidP="00046E5F">
      <w:pPr>
        <w:pStyle w:val="NoSpacing"/>
        <w:jc w:val="both"/>
        <w:rPr>
          <w:b/>
          <w:bCs/>
          <w:sz w:val="24"/>
          <w:szCs w:val="24"/>
          <w:lang w:val="sr-Cyrl-RS"/>
        </w:rPr>
      </w:pPr>
    </w:p>
    <w:p w14:paraId="5543CDE1" w14:textId="6BC3506B" w:rsidR="00046E5F" w:rsidRPr="00065EC7" w:rsidRDefault="00046E5F" w:rsidP="00046E5F">
      <w:pPr>
        <w:pStyle w:val="NoSpacing"/>
        <w:jc w:val="center"/>
        <w:rPr>
          <w:b/>
          <w:sz w:val="24"/>
          <w:szCs w:val="24"/>
          <w:lang w:val="sr-Cyrl-RS"/>
        </w:rPr>
      </w:pPr>
      <w:r w:rsidRPr="00065EC7">
        <w:rPr>
          <w:bCs/>
          <w:i/>
          <w:iCs/>
          <w:sz w:val="24"/>
          <w:szCs w:val="24"/>
          <w:lang w:val="sr-Cyrl-RS"/>
        </w:rPr>
        <w:t>Табела</w:t>
      </w:r>
      <w:r w:rsidR="000837A6">
        <w:rPr>
          <w:bCs/>
          <w:i/>
          <w:iCs/>
          <w:sz w:val="24"/>
          <w:szCs w:val="24"/>
          <w:lang w:val="sr-Cyrl-RS"/>
        </w:rPr>
        <w:t xml:space="preserve"> 26</w:t>
      </w:r>
      <w:r w:rsidRPr="00065EC7">
        <w:rPr>
          <w:bCs/>
          <w:i/>
          <w:iCs/>
          <w:sz w:val="24"/>
          <w:szCs w:val="24"/>
          <w:lang w:val="sr-Cyrl-RS"/>
        </w:rPr>
        <w:t>.</w:t>
      </w:r>
      <w:r w:rsidRPr="00065EC7">
        <w:rPr>
          <w:b/>
          <w:sz w:val="24"/>
          <w:szCs w:val="24"/>
          <w:lang w:val="sr-Cyrl-RS"/>
        </w:rPr>
        <w:t xml:space="preserve"> </w:t>
      </w:r>
      <w:r w:rsidRPr="00065EC7">
        <w:rPr>
          <w:sz w:val="24"/>
          <w:szCs w:val="24"/>
          <w:lang w:val="sr-Cyrl-RS"/>
        </w:rPr>
        <w:t xml:space="preserve">Просјечни трошкови социјалне заштите становника општине Трново </w:t>
      </w:r>
    </w:p>
    <w:tbl>
      <w:tblPr>
        <w:tblW w:w="0" w:type="auto"/>
        <w:tblLook w:val="04A0" w:firstRow="1" w:lastRow="0" w:firstColumn="1" w:lastColumn="0" w:noHBand="0" w:noVBand="1"/>
      </w:tblPr>
      <w:tblGrid>
        <w:gridCol w:w="3445"/>
        <w:gridCol w:w="1113"/>
        <w:gridCol w:w="1113"/>
        <w:gridCol w:w="1113"/>
        <w:gridCol w:w="1113"/>
        <w:gridCol w:w="1113"/>
      </w:tblGrid>
      <w:tr w:rsidR="00065EC7" w:rsidRPr="00065EC7" w14:paraId="458F9C6C" w14:textId="77777777" w:rsidTr="004F1C2F">
        <w:trPr>
          <w:trHeight w:val="290"/>
        </w:trPr>
        <w:tc>
          <w:tcPr>
            <w:tcW w:w="0" w:type="auto"/>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14:paraId="253E0213" w14:textId="77777777" w:rsidR="00046E5F" w:rsidRPr="00065EC7" w:rsidRDefault="00046E5F" w:rsidP="004F1C2F">
            <w:pPr>
              <w:jc w:val="center"/>
              <w:rPr>
                <w:rFonts w:asciiTheme="minorHAnsi" w:hAnsiTheme="minorHAnsi" w:cstheme="minorHAnsi"/>
                <w:b/>
                <w:bCs/>
                <w:sz w:val="22"/>
                <w:szCs w:val="22"/>
                <w:lang w:val="en-GB"/>
              </w:rPr>
            </w:pPr>
            <w:r w:rsidRPr="00065EC7">
              <w:rPr>
                <w:rFonts w:asciiTheme="minorHAnsi" w:hAnsiTheme="minorHAnsi" w:cstheme="minorHAnsi"/>
                <w:b/>
                <w:bCs/>
                <w:sz w:val="22"/>
                <w:szCs w:val="22"/>
                <w:lang w:val="sr-Cyrl-RS"/>
              </w:rPr>
              <w:t>В</w:t>
            </w:r>
            <w:proofErr w:type="spellStart"/>
            <w:r w:rsidRPr="00065EC7">
              <w:rPr>
                <w:rFonts w:asciiTheme="minorHAnsi" w:hAnsiTheme="minorHAnsi" w:cstheme="minorHAnsi"/>
                <w:b/>
                <w:bCs/>
                <w:sz w:val="22"/>
                <w:szCs w:val="22"/>
                <w:lang w:val="en-GB"/>
              </w:rPr>
              <w:t>рста</w:t>
            </w:r>
            <w:proofErr w:type="spellEnd"/>
            <w:r w:rsidRPr="00065EC7">
              <w:rPr>
                <w:rFonts w:asciiTheme="minorHAnsi" w:hAnsiTheme="minorHAnsi" w:cstheme="minorHAnsi"/>
                <w:b/>
                <w:bCs/>
                <w:sz w:val="22"/>
                <w:szCs w:val="22"/>
                <w:lang w:val="en-GB"/>
              </w:rPr>
              <w:t xml:space="preserve"> </w:t>
            </w:r>
            <w:proofErr w:type="spellStart"/>
            <w:r w:rsidRPr="00065EC7">
              <w:rPr>
                <w:rFonts w:asciiTheme="minorHAnsi" w:hAnsiTheme="minorHAnsi" w:cstheme="minorHAnsi"/>
                <w:b/>
                <w:bCs/>
                <w:sz w:val="22"/>
                <w:szCs w:val="22"/>
                <w:lang w:val="en-GB"/>
              </w:rPr>
              <w:t>помоћи</w:t>
            </w:r>
            <w:proofErr w:type="spellEnd"/>
          </w:p>
        </w:tc>
        <w:tc>
          <w:tcPr>
            <w:tcW w:w="0" w:type="auto"/>
            <w:gridSpan w:val="5"/>
            <w:tcBorders>
              <w:top w:val="single" w:sz="4" w:space="0" w:color="auto"/>
              <w:left w:val="nil"/>
              <w:bottom w:val="single" w:sz="4" w:space="0" w:color="auto"/>
              <w:right w:val="single" w:sz="4" w:space="0" w:color="auto"/>
            </w:tcBorders>
            <w:shd w:val="clear" w:color="auto" w:fill="BFBFBF" w:themeFill="background1" w:themeFillShade="BF"/>
            <w:hideMark/>
          </w:tcPr>
          <w:p w14:paraId="56E26027" w14:textId="77777777" w:rsidR="00046E5F" w:rsidRPr="00065EC7" w:rsidRDefault="00046E5F" w:rsidP="004F1C2F">
            <w:pPr>
              <w:jc w:val="center"/>
              <w:rPr>
                <w:rFonts w:asciiTheme="minorHAnsi" w:hAnsiTheme="minorHAnsi" w:cstheme="minorHAnsi"/>
                <w:b/>
                <w:bCs/>
                <w:sz w:val="22"/>
                <w:szCs w:val="22"/>
                <w:lang w:val="en-GB"/>
              </w:rPr>
            </w:pPr>
            <w:proofErr w:type="spellStart"/>
            <w:r w:rsidRPr="00065EC7">
              <w:rPr>
                <w:rFonts w:asciiTheme="minorHAnsi" w:hAnsiTheme="minorHAnsi" w:cstheme="minorHAnsi"/>
                <w:b/>
                <w:bCs/>
                <w:sz w:val="22"/>
                <w:szCs w:val="22"/>
                <w:lang w:val="en-GB"/>
              </w:rPr>
              <w:t>Износ</w:t>
            </w:r>
            <w:proofErr w:type="spellEnd"/>
            <w:r w:rsidRPr="00065EC7">
              <w:rPr>
                <w:rFonts w:asciiTheme="minorHAnsi" w:hAnsiTheme="minorHAnsi" w:cstheme="minorHAnsi"/>
                <w:b/>
                <w:bCs/>
                <w:sz w:val="22"/>
                <w:szCs w:val="22"/>
                <w:lang w:val="en-GB"/>
              </w:rPr>
              <w:t xml:space="preserve"> </w:t>
            </w:r>
            <w:proofErr w:type="spellStart"/>
            <w:r w:rsidRPr="00065EC7">
              <w:rPr>
                <w:rFonts w:asciiTheme="minorHAnsi" w:hAnsiTheme="minorHAnsi" w:cstheme="minorHAnsi"/>
                <w:b/>
                <w:bCs/>
                <w:sz w:val="22"/>
                <w:szCs w:val="22"/>
                <w:lang w:val="en-GB"/>
              </w:rPr>
              <w:t>помоћи</w:t>
            </w:r>
            <w:proofErr w:type="spellEnd"/>
            <w:r w:rsidRPr="00065EC7">
              <w:rPr>
                <w:rFonts w:asciiTheme="minorHAnsi" w:hAnsiTheme="minorHAnsi" w:cstheme="minorHAnsi"/>
                <w:b/>
                <w:bCs/>
                <w:sz w:val="22"/>
                <w:szCs w:val="22"/>
                <w:lang w:val="en-GB"/>
              </w:rPr>
              <w:t xml:space="preserve"> у КМ/</w:t>
            </w:r>
            <w:proofErr w:type="spellStart"/>
            <w:r w:rsidRPr="00065EC7">
              <w:rPr>
                <w:rFonts w:asciiTheme="minorHAnsi" w:hAnsiTheme="minorHAnsi" w:cstheme="minorHAnsi"/>
                <w:b/>
                <w:bCs/>
                <w:sz w:val="22"/>
                <w:szCs w:val="22"/>
                <w:lang w:val="en-GB"/>
              </w:rPr>
              <w:t>мјесечно</w:t>
            </w:r>
            <w:proofErr w:type="spellEnd"/>
            <w:r w:rsidRPr="00065EC7">
              <w:rPr>
                <w:rFonts w:asciiTheme="minorHAnsi" w:hAnsiTheme="minorHAnsi" w:cstheme="minorHAnsi"/>
                <w:b/>
                <w:bCs/>
                <w:sz w:val="22"/>
                <w:szCs w:val="22"/>
                <w:lang w:val="en-GB"/>
              </w:rPr>
              <w:t xml:space="preserve"> (</w:t>
            </w:r>
            <w:proofErr w:type="spellStart"/>
            <w:r w:rsidRPr="00065EC7">
              <w:rPr>
                <w:rFonts w:asciiTheme="minorHAnsi" w:hAnsiTheme="minorHAnsi" w:cstheme="minorHAnsi"/>
                <w:b/>
                <w:bCs/>
                <w:sz w:val="22"/>
                <w:szCs w:val="22"/>
                <w:lang w:val="en-GB"/>
              </w:rPr>
              <w:t>просјек</w:t>
            </w:r>
            <w:proofErr w:type="spellEnd"/>
            <w:r w:rsidRPr="00065EC7">
              <w:rPr>
                <w:rFonts w:asciiTheme="minorHAnsi" w:hAnsiTheme="minorHAnsi" w:cstheme="minorHAnsi"/>
                <w:b/>
                <w:bCs/>
                <w:sz w:val="22"/>
                <w:szCs w:val="22"/>
                <w:lang w:val="en-GB"/>
              </w:rPr>
              <w:t>)</w:t>
            </w:r>
          </w:p>
        </w:tc>
      </w:tr>
      <w:tr w:rsidR="00065EC7" w:rsidRPr="00065EC7" w14:paraId="7148A9E1" w14:textId="77777777" w:rsidTr="004F1C2F">
        <w:trPr>
          <w:trHeight w:val="290"/>
        </w:trPr>
        <w:tc>
          <w:tcPr>
            <w:tcW w:w="0" w:type="auto"/>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3170B66C" w14:textId="77777777" w:rsidR="00046E5F" w:rsidRPr="00065EC7" w:rsidRDefault="00046E5F" w:rsidP="004F1C2F">
            <w:pPr>
              <w:rPr>
                <w:rFonts w:asciiTheme="minorHAnsi" w:hAnsiTheme="minorHAnsi" w:cstheme="minorHAnsi"/>
                <w:b/>
                <w:bCs/>
                <w:sz w:val="22"/>
                <w:szCs w:val="22"/>
                <w:lang w:val="en-GB"/>
              </w:rPr>
            </w:pP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4C13293F" w14:textId="77777777" w:rsidR="00046E5F" w:rsidRPr="00065EC7" w:rsidRDefault="00046E5F" w:rsidP="004F1C2F">
            <w:pPr>
              <w:jc w:val="center"/>
              <w:rPr>
                <w:rFonts w:asciiTheme="minorHAnsi" w:hAnsiTheme="minorHAnsi" w:cstheme="minorHAnsi"/>
                <w:b/>
                <w:bCs/>
                <w:sz w:val="22"/>
                <w:szCs w:val="22"/>
                <w:lang w:val="sr-Cyrl-RS"/>
              </w:rPr>
            </w:pPr>
            <w:r w:rsidRPr="00065EC7">
              <w:rPr>
                <w:rFonts w:asciiTheme="minorHAnsi" w:hAnsiTheme="minorHAnsi" w:cstheme="minorHAnsi"/>
                <w:b/>
                <w:bCs/>
              </w:rPr>
              <w:t>20</w:t>
            </w:r>
            <w:r w:rsidRPr="00065EC7">
              <w:rPr>
                <w:rFonts w:asciiTheme="minorHAnsi" w:hAnsiTheme="minorHAnsi" w:cstheme="minorHAnsi"/>
                <w:b/>
                <w:bCs/>
                <w:lang w:val="sr-Cyrl-RS"/>
              </w:rPr>
              <w:t>20</w:t>
            </w:r>
            <w:r w:rsidRPr="00065EC7">
              <w:rPr>
                <w:rFonts w:asciiTheme="minorHAnsi" w:hAnsiTheme="minorHAnsi" w:cstheme="minorHAnsi"/>
                <w:b/>
                <w:bCs/>
              </w:rPr>
              <w:t>.</w:t>
            </w: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162231D4" w14:textId="77777777" w:rsidR="00046E5F" w:rsidRPr="00065EC7" w:rsidRDefault="00046E5F" w:rsidP="004F1C2F">
            <w:pPr>
              <w:jc w:val="center"/>
              <w:rPr>
                <w:rFonts w:asciiTheme="minorHAnsi" w:hAnsiTheme="minorHAnsi" w:cstheme="minorHAnsi"/>
                <w:b/>
                <w:bCs/>
                <w:sz w:val="22"/>
                <w:szCs w:val="22"/>
                <w:lang w:val="sr-Cyrl-RS"/>
              </w:rPr>
            </w:pPr>
            <w:r w:rsidRPr="00065EC7">
              <w:rPr>
                <w:rFonts w:asciiTheme="minorHAnsi" w:hAnsiTheme="minorHAnsi" w:cstheme="minorHAnsi"/>
                <w:b/>
                <w:bCs/>
              </w:rPr>
              <w:t>20</w:t>
            </w:r>
            <w:r w:rsidRPr="00065EC7">
              <w:rPr>
                <w:rFonts w:asciiTheme="minorHAnsi" w:hAnsiTheme="minorHAnsi" w:cstheme="minorHAnsi"/>
                <w:b/>
                <w:bCs/>
                <w:lang w:val="sr-Cyrl-RS"/>
              </w:rPr>
              <w:t>21</w:t>
            </w:r>
            <w:r w:rsidRPr="00065EC7">
              <w:rPr>
                <w:rFonts w:asciiTheme="minorHAnsi" w:hAnsiTheme="minorHAnsi" w:cstheme="minorHAnsi"/>
                <w:b/>
                <w:bCs/>
              </w:rPr>
              <w:t>.</w:t>
            </w: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38DE409F" w14:textId="77777777" w:rsidR="00046E5F" w:rsidRPr="00065EC7" w:rsidRDefault="00046E5F" w:rsidP="004F1C2F">
            <w:pPr>
              <w:jc w:val="center"/>
              <w:rPr>
                <w:rFonts w:asciiTheme="minorHAnsi" w:hAnsiTheme="minorHAnsi" w:cstheme="minorHAnsi"/>
                <w:b/>
                <w:bCs/>
                <w:sz w:val="22"/>
                <w:szCs w:val="22"/>
                <w:lang w:val="sr-Cyrl-RS"/>
              </w:rPr>
            </w:pPr>
            <w:r w:rsidRPr="00065EC7">
              <w:rPr>
                <w:rFonts w:asciiTheme="minorHAnsi" w:hAnsiTheme="minorHAnsi" w:cstheme="minorHAnsi"/>
                <w:b/>
                <w:bCs/>
              </w:rPr>
              <w:t>202</w:t>
            </w:r>
            <w:r w:rsidRPr="00065EC7">
              <w:rPr>
                <w:rFonts w:asciiTheme="minorHAnsi" w:hAnsiTheme="minorHAnsi" w:cstheme="minorHAnsi"/>
                <w:b/>
                <w:bCs/>
                <w:lang w:val="sr-Cyrl-RS"/>
              </w:rPr>
              <w:t>2</w:t>
            </w:r>
            <w:r w:rsidRPr="00065EC7">
              <w:rPr>
                <w:rFonts w:asciiTheme="minorHAnsi" w:hAnsiTheme="minorHAnsi" w:cstheme="minorHAnsi"/>
                <w:b/>
                <w:bCs/>
              </w:rPr>
              <w:t>.</w:t>
            </w: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4161ECDA" w14:textId="77777777" w:rsidR="00046E5F" w:rsidRPr="00065EC7" w:rsidRDefault="00046E5F" w:rsidP="004F1C2F">
            <w:pPr>
              <w:jc w:val="center"/>
              <w:rPr>
                <w:rFonts w:asciiTheme="minorHAnsi" w:hAnsiTheme="minorHAnsi" w:cstheme="minorHAnsi"/>
                <w:b/>
                <w:bCs/>
                <w:sz w:val="22"/>
                <w:szCs w:val="22"/>
                <w:lang w:val="sr-Cyrl-RS"/>
              </w:rPr>
            </w:pPr>
            <w:r w:rsidRPr="00065EC7">
              <w:rPr>
                <w:rFonts w:asciiTheme="minorHAnsi" w:hAnsiTheme="minorHAnsi" w:cstheme="minorHAnsi"/>
                <w:b/>
                <w:bCs/>
              </w:rPr>
              <w:t>202</w:t>
            </w:r>
            <w:r w:rsidRPr="00065EC7">
              <w:rPr>
                <w:rFonts w:asciiTheme="minorHAnsi" w:hAnsiTheme="minorHAnsi" w:cstheme="minorHAnsi"/>
                <w:b/>
                <w:bCs/>
                <w:lang w:val="sr-Cyrl-RS"/>
              </w:rPr>
              <w:t>3</w:t>
            </w:r>
            <w:r w:rsidRPr="00065EC7">
              <w:rPr>
                <w:rFonts w:asciiTheme="minorHAnsi" w:hAnsiTheme="minorHAnsi" w:cstheme="minorHAnsi"/>
                <w:b/>
                <w:bCs/>
              </w:rPr>
              <w:t>.</w:t>
            </w: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64C83FE9" w14:textId="77777777" w:rsidR="00046E5F" w:rsidRPr="00065EC7" w:rsidRDefault="00046E5F" w:rsidP="004F1C2F">
            <w:pPr>
              <w:jc w:val="center"/>
              <w:rPr>
                <w:rFonts w:asciiTheme="minorHAnsi" w:hAnsiTheme="minorHAnsi" w:cstheme="minorHAnsi"/>
                <w:b/>
                <w:bCs/>
                <w:sz w:val="22"/>
                <w:szCs w:val="22"/>
                <w:lang w:val="sr-Cyrl-RS"/>
              </w:rPr>
            </w:pPr>
            <w:r w:rsidRPr="00065EC7">
              <w:rPr>
                <w:rFonts w:asciiTheme="minorHAnsi" w:hAnsiTheme="minorHAnsi" w:cstheme="minorHAnsi"/>
                <w:b/>
                <w:bCs/>
              </w:rPr>
              <w:t>202</w:t>
            </w:r>
            <w:r w:rsidRPr="00065EC7">
              <w:rPr>
                <w:rFonts w:asciiTheme="minorHAnsi" w:hAnsiTheme="minorHAnsi" w:cstheme="minorHAnsi"/>
                <w:b/>
                <w:bCs/>
                <w:lang w:val="sr-Cyrl-RS"/>
              </w:rPr>
              <w:t>4</w:t>
            </w:r>
            <w:r w:rsidRPr="00065EC7">
              <w:rPr>
                <w:rFonts w:asciiTheme="minorHAnsi" w:hAnsiTheme="minorHAnsi" w:cstheme="minorHAnsi"/>
                <w:b/>
                <w:bCs/>
              </w:rPr>
              <w:t>.</w:t>
            </w:r>
          </w:p>
        </w:tc>
      </w:tr>
      <w:tr w:rsidR="00065EC7" w:rsidRPr="00065EC7" w14:paraId="0C8ACC32" w14:textId="77777777" w:rsidTr="004F1C2F">
        <w:trPr>
          <w:trHeight w:val="290"/>
        </w:trPr>
        <w:tc>
          <w:tcPr>
            <w:tcW w:w="0" w:type="auto"/>
            <w:tcBorders>
              <w:top w:val="nil"/>
              <w:left w:val="single" w:sz="4" w:space="0" w:color="auto"/>
              <w:bottom w:val="single" w:sz="4" w:space="0" w:color="auto"/>
              <w:right w:val="single" w:sz="4" w:space="0" w:color="auto"/>
            </w:tcBorders>
            <w:shd w:val="clear" w:color="auto" w:fill="BFBFBF" w:themeFill="background1" w:themeFillShade="BF"/>
            <w:hideMark/>
          </w:tcPr>
          <w:p w14:paraId="0BAA0D95" w14:textId="77777777" w:rsidR="00046E5F" w:rsidRPr="00065EC7" w:rsidRDefault="00046E5F" w:rsidP="004F1C2F">
            <w:pPr>
              <w:rPr>
                <w:rFonts w:asciiTheme="minorHAnsi" w:hAnsiTheme="minorHAnsi" w:cstheme="minorHAnsi"/>
                <w:sz w:val="22"/>
                <w:szCs w:val="22"/>
                <w:lang w:val="en-GB"/>
              </w:rPr>
            </w:pPr>
            <w:r w:rsidRPr="00065EC7">
              <w:rPr>
                <w:rFonts w:asciiTheme="minorHAnsi" w:hAnsiTheme="minorHAnsi" w:cstheme="minorHAnsi"/>
                <w:sz w:val="22"/>
                <w:szCs w:val="22"/>
                <w:lang w:val="sr-Cyrl-RS"/>
              </w:rPr>
              <w:t>С</w:t>
            </w:r>
            <w:proofErr w:type="spellStart"/>
            <w:r w:rsidRPr="00065EC7">
              <w:rPr>
                <w:rFonts w:asciiTheme="minorHAnsi" w:hAnsiTheme="minorHAnsi" w:cstheme="minorHAnsi"/>
                <w:sz w:val="22"/>
                <w:szCs w:val="22"/>
                <w:lang w:val="en-GB"/>
              </w:rPr>
              <w:t>тална</w:t>
            </w:r>
            <w:proofErr w:type="spellEnd"/>
            <w:r w:rsidRPr="00065EC7">
              <w:rPr>
                <w:rFonts w:asciiTheme="minorHAnsi" w:hAnsiTheme="minorHAnsi" w:cstheme="minorHAnsi"/>
                <w:sz w:val="22"/>
                <w:szCs w:val="22"/>
                <w:lang w:val="en-GB"/>
              </w:rPr>
              <w:t xml:space="preserve"> </w:t>
            </w:r>
            <w:proofErr w:type="spellStart"/>
            <w:r w:rsidRPr="00065EC7">
              <w:rPr>
                <w:rFonts w:asciiTheme="minorHAnsi" w:hAnsiTheme="minorHAnsi" w:cstheme="minorHAnsi"/>
                <w:sz w:val="22"/>
                <w:szCs w:val="22"/>
                <w:lang w:val="en-GB"/>
              </w:rPr>
              <w:t>новчана</w:t>
            </w:r>
            <w:proofErr w:type="spellEnd"/>
            <w:r w:rsidRPr="00065EC7">
              <w:rPr>
                <w:rFonts w:asciiTheme="minorHAnsi" w:hAnsiTheme="minorHAnsi" w:cstheme="minorHAnsi"/>
                <w:sz w:val="22"/>
                <w:szCs w:val="22"/>
                <w:lang w:val="en-GB"/>
              </w:rPr>
              <w:t xml:space="preserve">  </w:t>
            </w:r>
            <w:proofErr w:type="spellStart"/>
            <w:r w:rsidRPr="00065EC7">
              <w:rPr>
                <w:rFonts w:asciiTheme="minorHAnsi" w:hAnsiTheme="minorHAnsi" w:cstheme="minorHAnsi"/>
                <w:sz w:val="22"/>
                <w:szCs w:val="22"/>
                <w:lang w:val="en-GB"/>
              </w:rPr>
              <w:t>помоћ</w:t>
            </w:r>
            <w:proofErr w:type="spellEnd"/>
          </w:p>
        </w:tc>
        <w:tc>
          <w:tcPr>
            <w:tcW w:w="0" w:type="auto"/>
            <w:tcBorders>
              <w:top w:val="nil"/>
              <w:left w:val="nil"/>
              <w:bottom w:val="single" w:sz="4" w:space="0" w:color="auto"/>
              <w:right w:val="single" w:sz="4" w:space="0" w:color="auto"/>
            </w:tcBorders>
            <w:shd w:val="clear" w:color="auto" w:fill="FFFFFF" w:themeFill="background1"/>
            <w:noWrap/>
            <w:vAlign w:val="center"/>
          </w:tcPr>
          <w:p w14:paraId="15D7D5BD"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178,62</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142F6783"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224,66</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79A2DABD"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301,20</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77AE6FCE"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388,96</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7A04284B"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433,16</w:t>
            </w:r>
          </w:p>
        </w:tc>
      </w:tr>
      <w:tr w:rsidR="00065EC7" w:rsidRPr="00065EC7" w14:paraId="3AA4B847" w14:textId="77777777" w:rsidTr="004F1C2F">
        <w:trPr>
          <w:trHeight w:val="377"/>
        </w:trPr>
        <w:tc>
          <w:tcPr>
            <w:tcW w:w="0" w:type="auto"/>
            <w:tcBorders>
              <w:top w:val="nil"/>
              <w:left w:val="single" w:sz="4" w:space="0" w:color="auto"/>
              <w:bottom w:val="single" w:sz="4" w:space="0" w:color="auto"/>
              <w:right w:val="single" w:sz="4" w:space="0" w:color="auto"/>
            </w:tcBorders>
            <w:shd w:val="clear" w:color="auto" w:fill="BFBFBF" w:themeFill="background1" w:themeFillShade="BF"/>
            <w:hideMark/>
          </w:tcPr>
          <w:p w14:paraId="43C852E3" w14:textId="77777777" w:rsidR="00046E5F" w:rsidRPr="00065EC7" w:rsidRDefault="00046E5F" w:rsidP="004F1C2F">
            <w:pPr>
              <w:rPr>
                <w:rFonts w:asciiTheme="minorHAnsi" w:hAnsiTheme="minorHAnsi" w:cstheme="minorHAnsi"/>
                <w:sz w:val="22"/>
                <w:szCs w:val="22"/>
              </w:rPr>
            </w:pPr>
            <w:r w:rsidRPr="00065EC7">
              <w:rPr>
                <w:rFonts w:asciiTheme="minorHAnsi" w:hAnsiTheme="minorHAnsi" w:cstheme="minorHAnsi"/>
                <w:sz w:val="22"/>
                <w:szCs w:val="22"/>
                <w:lang w:val="sr-Cyrl-RS"/>
              </w:rPr>
              <w:t>Н</w:t>
            </w:r>
            <w:proofErr w:type="spellStart"/>
            <w:r w:rsidRPr="00065EC7">
              <w:rPr>
                <w:rFonts w:asciiTheme="minorHAnsi" w:hAnsiTheme="minorHAnsi" w:cstheme="minorHAnsi"/>
                <w:sz w:val="22"/>
                <w:szCs w:val="22"/>
              </w:rPr>
              <w:t>овчана</w:t>
            </w:r>
            <w:proofErr w:type="spellEnd"/>
            <w:r w:rsidRPr="00065EC7">
              <w:rPr>
                <w:rFonts w:asciiTheme="minorHAnsi" w:hAnsiTheme="minorHAnsi" w:cstheme="minorHAnsi"/>
                <w:sz w:val="22"/>
                <w:szCs w:val="22"/>
              </w:rPr>
              <w:t xml:space="preserve"> </w:t>
            </w:r>
            <w:proofErr w:type="spellStart"/>
            <w:r w:rsidRPr="00065EC7">
              <w:rPr>
                <w:rFonts w:asciiTheme="minorHAnsi" w:hAnsiTheme="minorHAnsi" w:cstheme="minorHAnsi"/>
                <w:sz w:val="22"/>
                <w:szCs w:val="22"/>
              </w:rPr>
              <w:t>накнада</w:t>
            </w:r>
            <w:proofErr w:type="spellEnd"/>
            <w:r w:rsidRPr="00065EC7">
              <w:rPr>
                <w:rFonts w:asciiTheme="minorHAnsi" w:hAnsiTheme="minorHAnsi" w:cstheme="minorHAnsi"/>
                <w:sz w:val="22"/>
                <w:szCs w:val="22"/>
              </w:rPr>
              <w:t xml:space="preserve"> </w:t>
            </w:r>
            <w:proofErr w:type="spellStart"/>
            <w:r w:rsidRPr="00065EC7">
              <w:rPr>
                <w:rFonts w:asciiTheme="minorHAnsi" w:hAnsiTheme="minorHAnsi" w:cstheme="minorHAnsi"/>
                <w:sz w:val="22"/>
                <w:szCs w:val="22"/>
              </w:rPr>
              <w:t>за</w:t>
            </w:r>
            <w:proofErr w:type="spellEnd"/>
            <w:r w:rsidRPr="00065EC7">
              <w:rPr>
                <w:rFonts w:asciiTheme="minorHAnsi" w:hAnsiTheme="minorHAnsi" w:cstheme="minorHAnsi"/>
                <w:sz w:val="22"/>
                <w:szCs w:val="22"/>
              </w:rPr>
              <w:t xml:space="preserve"> </w:t>
            </w:r>
            <w:proofErr w:type="spellStart"/>
            <w:r w:rsidRPr="00065EC7">
              <w:rPr>
                <w:rFonts w:asciiTheme="minorHAnsi" w:hAnsiTheme="minorHAnsi" w:cstheme="minorHAnsi"/>
                <w:sz w:val="22"/>
                <w:szCs w:val="22"/>
              </w:rPr>
              <w:t>помоћ</w:t>
            </w:r>
            <w:proofErr w:type="spellEnd"/>
            <w:r w:rsidRPr="00065EC7">
              <w:rPr>
                <w:rFonts w:asciiTheme="minorHAnsi" w:hAnsiTheme="minorHAnsi" w:cstheme="minorHAnsi"/>
                <w:sz w:val="22"/>
                <w:szCs w:val="22"/>
              </w:rPr>
              <w:t xml:space="preserve"> и </w:t>
            </w:r>
            <w:proofErr w:type="spellStart"/>
            <w:r w:rsidRPr="00065EC7">
              <w:rPr>
                <w:rFonts w:asciiTheme="minorHAnsi" w:hAnsiTheme="minorHAnsi" w:cstheme="minorHAnsi"/>
                <w:sz w:val="22"/>
                <w:szCs w:val="22"/>
              </w:rPr>
              <w:t>његу</w:t>
            </w:r>
            <w:proofErr w:type="spellEnd"/>
            <w:r w:rsidRPr="00065EC7">
              <w:rPr>
                <w:rFonts w:asciiTheme="minorHAnsi" w:hAnsiTheme="minorHAnsi" w:cstheme="minorHAnsi"/>
                <w:sz w:val="22"/>
                <w:szCs w:val="22"/>
              </w:rPr>
              <w:t xml:space="preserve"> </w:t>
            </w:r>
            <w:proofErr w:type="spellStart"/>
            <w:r w:rsidRPr="00065EC7">
              <w:rPr>
                <w:rFonts w:asciiTheme="minorHAnsi" w:hAnsiTheme="minorHAnsi" w:cstheme="minorHAnsi"/>
                <w:sz w:val="22"/>
                <w:szCs w:val="22"/>
              </w:rPr>
              <w:t>друге</w:t>
            </w:r>
            <w:proofErr w:type="spellEnd"/>
            <w:r w:rsidRPr="00065EC7">
              <w:rPr>
                <w:rFonts w:asciiTheme="minorHAnsi" w:hAnsiTheme="minorHAnsi" w:cstheme="minorHAnsi"/>
                <w:sz w:val="22"/>
                <w:szCs w:val="22"/>
              </w:rPr>
              <w:t xml:space="preserve"> </w:t>
            </w:r>
            <w:proofErr w:type="spellStart"/>
            <w:r w:rsidRPr="00065EC7">
              <w:rPr>
                <w:rFonts w:asciiTheme="minorHAnsi" w:hAnsiTheme="minorHAnsi" w:cstheme="minorHAnsi"/>
                <w:sz w:val="22"/>
                <w:szCs w:val="22"/>
              </w:rPr>
              <w:t>особе</w:t>
            </w:r>
            <w:proofErr w:type="spellEnd"/>
          </w:p>
        </w:tc>
        <w:tc>
          <w:tcPr>
            <w:tcW w:w="0" w:type="auto"/>
            <w:tcBorders>
              <w:top w:val="nil"/>
              <w:left w:val="nil"/>
              <w:bottom w:val="single" w:sz="4" w:space="0" w:color="auto"/>
              <w:right w:val="single" w:sz="4" w:space="0" w:color="auto"/>
            </w:tcBorders>
            <w:shd w:val="clear" w:color="auto" w:fill="FFFFFF" w:themeFill="background1"/>
            <w:noWrap/>
            <w:vAlign w:val="center"/>
          </w:tcPr>
          <w:p w14:paraId="77209532" w14:textId="77777777" w:rsidR="00046E5F" w:rsidRPr="00065EC7" w:rsidRDefault="00046E5F" w:rsidP="004F1C2F">
            <w:pPr>
              <w:rPr>
                <w:rFonts w:asciiTheme="minorHAnsi" w:hAnsiTheme="minorHAnsi" w:cstheme="minorHAnsi"/>
                <w:sz w:val="22"/>
                <w:szCs w:val="22"/>
                <w:lang w:val="sr-Cyrl-RS"/>
              </w:rPr>
            </w:pPr>
            <w:r w:rsidRPr="00065EC7">
              <w:rPr>
                <w:rFonts w:asciiTheme="minorHAnsi" w:hAnsiTheme="minorHAnsi" w:cstheme="minorHAnsi"/>
                <w:sz w:val="22"/>
                <w:szCs w:val="22"/>
                <w:lang w:val="sr-Cyrl-RS"/>
              </w:rPr>
              <w:t>6.184,58</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38088AFD"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8.283,00</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3AC8CE13"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9.186,00</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4496714A"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9.196,80</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5A84FB2C"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10.752,17</w:t>
            </w:r>
          </w:p>
        </w:tc>
      </w:tr>
      <w:tr w:rsidR="00065EC7" w:rsidRPr="00065EC7" w14:paraId="71BCE8A5" w14:textId="77777777" w:rsidTr="004F1C2F">
        <w:trPr>
          <w:trHeight w:val="290"/>
        </w:trPr>
        <w:tc>
          <w:tcPr>
            <w:tcW w:w="0" w:type="auto"/>
            <w:tcBorders>
              <w:top w:val="nil"/>
              <w:left w:val="single" w:sz="4" w:space="0" w:color="auto"/>
              <w:bottom w:val="single" w:sz="4" w:space="0" w:color="auto"/>
              <w:right w:val="single" w:sz="4" w:space="0" w:color="auto"/>
            </w:tcBorders>
            <w:shd w:val="clear" w:color="auto" w:fill="BFBFBF" w:themeFill="background1" w:themeFillShade="BF"/>
            <w:hideMark/>
          </w:tcPr>
          <w:p w14:paraId="5C3E47D8" w14:textId="77777777" w:rsidR="00046E5F" w:rsidRPr="00065EC7" w:rsidRDefault="00046E5F" w:rsidP="004F1C2F">
            <w:pPr>
              <w:rPr>
                <w:rFonts w:asciiTheme="minorHAnsi" w:hAnsiTheme="minorHAnsi" w:cstheme="minorHAnsi"/>
                <w:sz w:val="22"/>
                <w:szCs w:val="22"/>
                <w:lang w:val="en-GB"/>
              </w:rPr>
            </w:pPr>
            <w:r w:rsidRPr="00065EC7">
              <w:rPr>
                <w:rFonts w:asciiTheme="minorHAnsi" w:hAnsiTheme="minorHAnsi" w:cstheme="minorHAnsi"/>
                <w:sz w:val="22"/>
                <w:szCs w:val="22"/>
                <w:lang w:val="sr-Cyrl-RS"/>
              </w:rPr>
              <w:t>Д</w:t>
            </w:r>
            <w:proofErr w:type="spellStart"/>
            <w:r w:rsidRPr="00065EC7">
              <w:rPr>
                <w:rFonts w:asciiTheme="minorHAnsi" w:hAnsiTheme="minorHAnsi" w:cstheme="minorHAnsi"/>
                <w:sz w:val="22"/>
                <w:szCs w:val="22"/>
                <w:lang w:val="en-GB"/>
              </w:rPr>
              <w:t>руга</w:t>
            </w:r>
            <w:proofErr w:type="spellEnd"/>
            <w:r w:rsidRPr="00065EC7">
              <w:rPr>
                <w:rFonts w:asciiTheme="minorHAnsi" w:hAnsiTheme="minorHAnsi" w:cstheme="minorHAnsi"/>
                <w:sz w:val="22"/>
                <w:szCs w:val="22"/>
                <w:lang w:val="en-GB"/>
              </w:rPr>
              <w:t xml:space="preserve"> </w:t>
            </w:r>
            <w:proofErr w:type="spellStart"/>
            <w:r w:rsidRPr="00065EC7">
              <w:rPr>
                <w:rFonts w:asciiTheme="minorHAnsi" w:hAnsiTheme="minorHAnsi" w:cstheme="minorHAnsi"/>
                <w:sz w:val="22"/>
                <w:szCs w:val="22"/>
                <w:lang w:val="en-GB"/>
              </w:rPr>
              <w:t>материјална</w:t>
            </w:r>
            <w:proofErr w:type="spellEnd"/>
            <w:r w:rsidRPr="00065EC7">
              <w:rPr>
                <w:rFonts w:asciiTheme="minorHAnsi" w:hAnsiTheme="minorHAnsi" w:cstheme="minorHAnsi"/>
                <w:sz w:val="22"/>
                <w:szCs w:val="22"/>
                <w:lang w:val="en-GB"/>
              </w:rPr>
              <w:t xml:space="preserve"> </w:t>
            </w:r>
            <w:proofErr w:type="spellStart"/>
            <w:r w:rsidRPr="00065EC7">
              <w:rPr>
                <w:rFonts w:asciiTheme="minorHAnsi" w:hAnsiTheme="minorHAnsi" w:cstheme="minorHAnsi"/>
                <w:sz w:val="22"/>
                <w:szCs w:val="22"/>
                <w:lang w:val="en-GB"/>
              </w:rPr>
              <w:t>помоћ</w:t>
            </w:r>
            <w:proofErr w:type="spellEnd"/>
          </w:p>
        </w:tc>
        <w:tc>
          <w:tcPr>
            <w:tcW w:w="0" w:type="auto"/>
            <w:tcBorders>
              <w:top w:val="nil"/>
              <w:left w:val="nil"/>
              <w:bottom w:val="single" w:sz="4" w:space="0" w:color="auto"/>
              <w:right w:val="single" w:sz="4" w:space="0" w:color="auto"/>
            </w:tcBorders>
            <w:shd w:val="clear" w:color="auto" w:fill="FFFFFF" w:themeFill="background1"/>
            <w:noWrap/>
            <w:vAlign w:val="center"/>
          </w:tcPr>
          <w:p w14:paraId="5C571151"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2.117,91</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13404731"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2.484,50</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23F7D275"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2.821,00</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75519A0F"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1.681,68</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56901D32"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1.654,20</w:t>
            </w:r>
          </w:p>
        </w:tc>
      </w:tr>
      <w:tr w:rsidR="00065EC7" w:rsidRPr="00065EC7" w14:paraId="103DAF04" w14:textId="77777777" w:rsidTr="004F1C2F">
        <w:trPr>
          <w:trHeight w:val="290"/>
        </w:trPr>
        <w:tc>
          <w:tcPr>
            <w:tcW w:w="0" w:type="auto"/>
            <w:tcBorders>
              <w:top w:val="nil"/>
              <w:left w:val="single" w:sz="4" w:space="0" w:color="auto"/>
              <w:bottom w:val="single" w:sz="4" w:space="0" w:color="auto"/>
              <w:right w:val="single" w:sz="4" w:space="0" w:color="auto"/>
            </w:tcBorders>
            <w:shd w:val="clear" w:color="auto" w:fill="BFBFBF" w:themeFill="background1" w:themeFillShade="BF"/>
            <w:hideMark/>
          </w:tcPr>
          <w:p w14:paraId="7735E7D7" w14:textId="77777777" w:rsidR="00046E5F" w:rsidRPr="00065EC7" w:rsidRDefault="00046E5F" w:rsidP="004F1C2F">
            <w:pPr>
              <w:rPr>
                <w:rFonts w:asciiTheme="minorHAnsi" w:hAnsiTheme="minorHAnsi" w:cstheme="minorHAnsi"/>
                <w:sz w:val="22"/>
                <w:szCs w:val="22"/>
              </w:rPr>
            </w:pPr>
            <w:r w:rsidRPr="00065EC7">
              <w:rPr>
                <w:rFonts w:asciiTheme="minorHAnsi" w:hAnsiTheme="minorHAnsi" w:cstheme="minorHAnsi"/>
                <w:sz w:val="22"/>
                <w:szCs w:val="22"/>
                <w:lang w:val="sr-Cyrl-RS"/>
              </w:rPr>
              <w:t>О</w:t>
            </w:r>
            <w:proofErr w:type="spellStart"/>
            <w:r w:rsidRPr="00065EC7">
              <w:rPr>
                <w:rFonts w:asciiTheme="minorHAnsi" w:hAnsiTheme="minorHAnsi" w:cstheme="minorHAnsi"/>
                <w:sz w:val="22"/>
                <w:szCs w:val="22"/>
                <w:lang w:val="en-GB"/>
              </w:rPr>
              <w:t>способљавање</w:t>
            </w:r>
            <w:proofErr w:type="spellEnd"/>
            <w:r w:rsidRPr="00065EC7">
              <w:rPr>
                <w:rFonts w:asciiTheme="minorHAnsi" w:hAnsiTheme="minorHAnsi" w:cstheme="minorHAnsi"/>
                <w:sz w:val="22"/>
                <w:szCs w:val="22"/>
              </w:rPr>
              <w:t xml:space="preserve"> </w:t>
            </w:r>
            <w:proofErr w:type="spellStart"/>
            <w:r w:rsidRPr="00065EC7">
              <w:rPr>
                <w:rFonts w:asciiTheme="minorHAnsi" w:hAnsiTheme="minorHAnsi" w:cstheme="minorHAnsi"/>
                <w:sz w:val="22"/>
                <w:szCs w:val="22"/>
                <w:lang w:val="en-GB"/>
              </w:rPr>
              <w:t>за</w:t>
            </w:r>
            <w:proofErr w:type="spellEnd"/>
            <w:r w:rsidRPr="00065EC7">
              <w:rPr>
                <w:rFonts w:asciiTheme="minorHAnsi" w:hAnsiTheme="minorHAnsi" w:cstheme="minorHAnsi"/>
                <w:sz w:val="22"/>
                <w:szCs w:val="22"/>
              </w:rPr>
              <w:t xml:space="preserve"> </w:t>
            </w:r>
            <w:proofErr w:type="spellStart"/>
            <w:r w:rsidRPr="00065EC7">
              <w:rPr>
                <w:rFonts w:asciiTheme="minorHAnsi" w:hAnsiTheme="minorHAnsi" w:cstheme="minorHAnsi"/>
                <w:sz w:val="22"/>
                <w:szCs w:val="22"/>
                <w:lang w:val="en-GB"/>
              </w:rPr>
              <w:t>живот</w:t>
            </w:r>
            <w:proofErr w:type="spellEnd"/>
            <w:r w:rsidRPr="00065EC7">
              <w:rPr>
                <w:rFonts w:asciiTheme="minorHAnsi" w:hAnsiTheme="minorHAnsi" w:cstheme="minorHAnsi"/>
                <w:sz w:val="22"/>
                <w:szCs w:val="22"/>
              </w:rPr>
              <w:t xml:space="preserve"> </w:t>
            </w:r>
            <w:r w:rsidRPr="00065EC7">
              <w:rPr>
                <w:rFonts w:asciiTheme="minorHAnsi" w:hAnsiTheme="minorHAnsi" w:cstheme="minorHAnsi"/>
                <w:sz w:val="22"/>
                <w:szCs w:val="22"/>
                <w:lang w:val="en-GB"/>
              </w:rPr>
              <w:t>и</w:t>
            </w:r>
            <w:r w:rsidRPr="00065EC7">
              <w:rPr>
                <w:rFonts w:asciiTheme="minorHAnsi" w:hAnsiTheme="minorHAnsi" w:cstheme="minorHAnsi"/>
                <w:sz w:val="22"/>
                <w:szCs w:val="22"/>
              </w:rPr>
              <w:t xml:space="preserve"> </w:t>
            </w:r>
            <w:proofErr w:type="spellStart"/>
            <w:r w:rsidRPr="00065EC7">
              <w:rPr>
                <w:rFonts w:asciiTheme="minorHAnsi" w:hAnsiTheme="minorHAnsi" w:cstheme="minorHAnsi"/>
                <w:sz w:val="22"/>
                <w:szCs w:val="22"/>
                <w:lang w:val="en-GB"/>
              </w:rPr>
              <w:t>рад</w:t>
            </w:r>
            <w:proofErr w:type="spellEnd"/>
          </w:p>
        </w:tc>
        <w:tc>
          <w:tcPr>
            <w:tcW w:w="0" w:type="auto"/>
            <w:tcBorders>
              <w:top w:val="nil"/>
              <w:left w:val="nil"/>
              <w:bottom w:val="single" w:sz="4" w:space="0" w:color="auto"/>
              <w:right w:val="single" w:sz="4" w:space="0" w:color="auto"/>
            </w:tcBorders>
            <w:shd w:val="clear" w:color="auto" w:fill="FFFFFF" w:themeFill="background1"/>
            <w:noWrap/>
            <w:vAlign w:val="center"/>
          </w:tcPr>
          <w:p w14:paraId="6A0C2481"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6EE15D60"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56C81705"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55281147"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7D2BB14C" w14:textId="77777777" w:rsidR="00046E5F" w:rsidRPr="00065EC7" w:rsidRDefault="00046E5F" w:rsidP="004F1C2F">
            <w:pPr>
              <w:jc w:val="center"/>
              <w:rPr>
                <w:rFonts w:asciiTheme="minorHAnsi" w:hAnsiTheme="minorHAnsi" w:cstheme="minorHAnsi"/>
                <w:sz w:val="22"/>
                <w:szCs w:val="22"/>
                <w:lang w:val="en-GB"/>
              </w:rPr>
            </w:pPr>
          </w:p>
        </w:tc>
      </w:tr>
      <w:tr w:rsidR="00065EC7" w:rsidRPr="00065EC7" w14:paraId="622C6877" w14:textId="77777777" w:rsidTr="004F1C2F">
        <w:trPr>
          <w:trHeight w:val="290"/>
        </w:trPr>
        <w:tc>
          <w:tcPr>
            <w:tcW w:w="0" w:type="auto"/>
            <w:tcBorders>
              <w:top w:val="nil"/>
              <w:left w:val="single" w:sz="4" w:space="0" w:color="auto"/>
              <w:bottom w:val="single" w:sz="4" w:space="0" w:color="auto"/>
              <w:right w:val="single" w:sz="4" w:space="0" w:color="auto"/>
            </w:tcBorders>
            <w:shd w:val="clear" w:color="auto" w:fill="BFBFBF" w:themeFill="background1" w:themeFillShade="BF"/>
            <w:hideMark/>
          </w:tcPr>
          <w:p w14:paraId="296FF06A" w14:textId="77777777" w:rsidR="00046E5F" w:rsidRPr="00065EC7" w:rsidRDefault="00046E5F" w:rsidP="004F1C2F">
            <w:pPr>
              <w:rPr>
                <w:rFonts w:asciiTheme="minorHAnsi" w:hAnsiTheme="minorHAnsi" w:cstheme="minorHAnsi"/>
                <w:sz w:val="22"/>
                <w:szCs w:val="22"/>
                <w:lang w:val="en-GB"/>
              </w:rPr>
            </w:pPr>
            <w:r w:rsidRPr="00065EC7">
              <w:rPr>
                <w:rFonts w:asciiTheme="minorHAnsi" w:hAnsiTheme="minorHAnsi" w:cstheme="minorHAnsi"/>
                <w:sz w:val="22"/>
                <w:szCs w:val="22"/>
                <w:lang w:val="sr-Cyrl-RS"/>
              </w:rPr>
              <w:t>С</w:t>
            </w:r>
            <w:proofErr w:type="spellStart"/>
            <w:r w:rsidRPr="00065EC7">
              <w:rPr>
                <w:rFonts w:asciiTheme="minorHAnsi" w:hAnsiTheme="minorHAnsi" w:cstheme="minorHAnsi"/>
                <w:sz w:val="22"/>
                <w:szCs w:val="22"/>
                <w:lang w:val="en-GB"/>
              </w:rPr>
              <w:t>мје</w:t>
            </w:r>
            <w:proofErr w:type="spellEnd"/>
            <w:r w:rsidRPr="00065EC7">
              <w:rPr>
                <w:rFonts w:asciiTheme="minorHAnsi" w:hAnsiTheme="minorHAnsi" w:cstheme="minorHAnsi"/>
                <w:sz w:val="22"/>
                <w:szCs w:val="22"/>
                <w:lang w:val="sr-Cyrl-RS"/>
              </w:rPr>
              <w:t>ш</w:t>
            </w:r>
            <w:proofErr w:type="spellStart"/>
            <w:r w:rsidRPr="00065EC7">
              <w:rPr>
                <w:rFonts w:asciiTheme="minorHAnsi" w:hAnsiTheme="minorHAnsi" w:cstheme="minorHAnsi"/>
                <w:sz w:val="22"/>
                <w:szCs w:val="22"/>
                <w:lang w:val="en-GB"/>
              </w:rPr>
              <w:t>тај</w:t>
            </w:r>
            <w:proofErr w:type="spellEnd"/>
            <w:r w:rsidRPr="00065EC7">
              <w:rPr>
                <w:rFonts w:asciiTheme="minorHAnsi" w:hAnsiTheme="minorHAnsi" w:cstheme="minorHAnsi"/>
                <w:sz w:val="22"/>
                <w:szCs w:val="22"/>
                <w:lang w:val="en-GB"/>
              </w:rPr>
              <w:t xml:space="preserve"> у </w:t>
            </w:r>
            <w:proofErr w:type="spellStart"/>
            <w:r w:rsidRPr="00065EC7">
              <w:rPr>
                <w:rFonts w:asciiTheme="minorHAnsi" w:hAnsiTheme="minorHAnsi" w:cstheme="minorHAnsi"/>
                <w:sz w:val="22"/>
                <w:szCs w:val="22"/>
                <w:lang w:val="en-GB"/>
              </w:rPr>
              <w:t>другу</w:t>
            </w:r>
            <w:proofErr w:type="spellEnd"/>
            <w:r w:rsidRPr="00065EC7">
              <w:rPr>
                <w:rFonts w:asciiTheme="minorHAnsi" w:hAnsiTheme="minorHAnsi" w:cstheme="minorHAnsi"/>
                <w:sz w:val="22"/>
                <w:szCs w:val="22"/>
                <w:lang w:val="en-GB"/>
              </w:rPr>
              <w:t xml:space="preserve"> </w:t>
            </w:r>
            <w:proofErr w:type="spellStart"/>
            <w:r w:rsidRPr="00065EC7">
              <w:rPr>
                <w:rFonts w:asciiTheme="minorHAnsi" w:hAnsiTheme="minorHAnsi" w:cstheme="minorHAnsi"/>
                <w:sz w:val="22"/>
                <w:szCs w:val="22"/>
                <w:lang w:val="en-GB"/>
              </w:rPr>
              <w:t>породицу</w:t>
            </w:r>
            <w:proofErr w:type="spellEnd"/>
          </w:p>
        </w:tc>
        <w:tc>
          <w:tcPr>
            <w:tcW w:w="0" w:type="auto"/>
            <w:tcBorders>
              <w:top w:val="nil"/>
              <w:left w:val="nil"/>
              <w:bottom w:val="single" w:sz="4" w:space="0" w:color="auto"/>
              <w:right w:val="single" w:sz="4" w:space="0" w:color="auto"/>
            </w:tcBorders>
            <w:shd w:val="clear" w:color="auto" w:fill="FFFFFF" w:themeFill="background1"/>
            <w:noWrap/>
            <w:vAlign w:val="center"/>
          </w:tcPr>
          <w:p w14:paraId="4666E2AE"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741314AF"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1B0D77DC"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6EBBF72E"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3C068BC2" w14:textId="77777777" w:rsidR="00046E5F" w:rsidRPr="00065EC7" w:rsidRDefault="00046E5F" w:rsidP="004F1C2F">
            <w:pPr>
              <w:jc w:val="center"/>
              <w:rPr>
                <w:rFonts w:asciiTheme="minorHAnsi" w:hAnsiTheme="minorHAnsi" w:cstheme="minorHAnsi"/>
                <w:sz w:val="22"/>
                <w:szCs w:val="22"/>
                <w:lang w:val="en-GB"/>
              </w:rPr>
            </w:pPr>
          </w:p>
        </w:tc>
      </w:tr>
      <w:tr w:rsidR="00065EC7" w:rsidRPr="00065EC7" w14:paraId="19DF4EFA" w14:textId="77777777" w:rsidTr="004F1C2F">
        <w:trPr>
          <w:trHeight w:val="290"/>
        </w:trPr>
        <w:tc>
          <w:tcPr>
            <w:tcW w:w="0" w:type="auto"/>
            <w:tcBorders>
              <w:top w:val="nil"/>
              <w:left w:val="single" w:sz="4" w:space="0" w:color="auto"/>
              <w:bottom w:val="single" w:sz="4" w:space="0" w:color="auto"/>
              <w:right w:val="single" w:sz="4" w:space="0" w:color="auto"/>
            </w:tcBorders>
            <w:shd w:val="clear" w:color="auto" w:fill="BFBFBF" w:themeFill="background1" w:themeFillShade="BF"/>
            <w:hideMark/>
          </w:tcPr>
          <w:p w14:paraId="5CB09903" w14:textId="77777777" w:rsidR="00046E5F" w:rsidRPr="00065EC7" w:rsidRDefault="00046E5F" w:rsidP="004F1C2F">
            <w:pPr>
              <w:rPr>
                <w:rFonts w:asciiTheme="minorHAnsi" w:hAnsiTheme="minorHAnsi" w:cstheme="minorHAnsi"/>
                <w:sz w:val="22"/>
                <w:szCs w:val="22"/>
              </w:rPr>
            </w:pPr>
            <w:r w:rsidRPr="00065EC7">
              <w:rPr>
                <w:rFonts w:asciiTheme="minorHAnsi" w:hAnsiTheme="minorHAnsi" w:cstheme="minorHAnsi"/>
                <w:sz w:val="22"/>
                <w:szCs w:val="22"/>
                <w:lang w:val="sr-Cyrl-RS"/>
              </w:rPr>
              <w:t>С</w:t>
            </w:r>
            <w:proofErr w:type="spellStart"/>
            <w:r w:rsidRPr="00065EC7">
              <w:rPr>
                <w:rFonts w:asciiTheme="minorHAnsi" w:hAnsiTheme="minorHAnsi" w:cstheme="minorHAnsi"/>
                <w:sz w:val="22"/>
                <w:szCs w:val="22"/>
              </w:rPr>
              <w:t>мје</w:t>
            </w:r>
            <w:proofErr w:type="spellEnd"/>
            <w:r w:rsidRPr="00065EC7">
              <w:rPr>
                <w:rFonts w:asciiTheme="minorHAnsi" w:hAnsiTheme="minorHAnsi" w:cstheme="minorHAnsi"/>
                <w:sz w:val="22"/>
                <w:szCs w:val="22"/>
                <w:lang w:val="sr-Cyrl-RS"/>
              </w:rPr>
              <w:t>ш</w:t>
            </w:r>
            <w:proofErr w:type="spellStart"/>
            <w:r w:rsidRPr="00065EC7">
              <w:rPr>
                <w:rFonts w:asciiTheme="minorHAnsi" w:hAnsiTheme="minorHAnsi" w:cstheme="minorHAnsi"/>
                <w:sz w:val="22"/>
                <w:szCs w:val="22"/>
              </w:rPr>
              <w:t>тај</w:t>
            </w:r>
            <w:proofErr w:type="spellEnd"/>
            <w:r w:rsidRPr="00065EC7">
              <w:rPr>
                <w:rFonts w:asciiTheme="minorHAnsi" w:hAnsiTheme="minorHAnsi" w:cstheme="minorHAnsi"/>
                <w:sz w:val="22"/>
                <w:szCs w:val="22"/>
              </w:rPr>
              <w:t xml:space="preserve"> у </w:t>
            </w:r>
            <w:proofErr w:type="spellStart"/>
            <w:r w:rsidRPr="00065EC7">
              <w:rPr>
                <w:rFonts w:asciiTheme="minorHAnsi" w:hAnsiTheme="minorHAnsi" w:cstheme="minorHAnsi"/>
                <w:sz w:val="22"/>
                <w:szCs w:val="22"/>
              </w:rPr>
              <w:t>установе</w:t>
            </w:r>
            <w:proofErr w:type="spellEnd"/>
            <w:r w:rsidRPr="00065EC7">
              <w:rPr>
                <w:rFonts w:asciiTheme="minorHAnsi" w:hAnsiTheme="minorHAnsi" w:cstheme="minorHAnsi"/>
                <w:sz w:val="22"/>
                <w:szCs w:val="22"/>
              </w:rPr>
              <w:t xml:space="preserve"> </w:t>
            </w:r>
            <w:proofErr w:type="spellStart"/>
            <w:r w:rsidRPr="00065EC7">
              <w:rPr>
                <w:rFonts w:asciiTheme="minorHAnsi" w:hAnsiTheme="minorHAnsi" w:cstheme="minorHAnsi"/>
                <w:sz w:val="22"/>
                <w:szCs w:val="22"/>
              </w:rPr>
              <w:t>социјалне</w:t>
            </w:r>
            <w:proofErr w:type="spellEnd"/>
            <w:r w:rsidRPr="00065EC7">
              <w:rPr>
                <w:rFonts w:asciiTheme="minorHAnsi" w:hAnsiTheme="minorHAnsi" w:cstheme="minorHAnsi"/>
                <w:sz w:val="22"/>
                <w:szCs w:val="22"/>
              </w:rPr>
              <w:t xml:space="preserve"> </w:t>
            </w:r>
            <w:proofErr w:type="spellStart"/>
            <w:r w:rsidRPr="00065EC7">
              <w:rPr>
                <w:rFonts w:asciiTheme="minorHAnsi" w:hAnsiTheme="minorHAnsi" w:cstheme="minorHAnsi"/>
                <w:sz w:val="22"/>
                <w:szCs w:val="22"/>
              </w:rPr>
              <w:t>за</w:t>
            </w:r>
            <w:proofErr w:type="spellEnd"/>
            <w:r w:rsidRPr="00065EC7">
              <w:rPr>
                <w:rFonts w:asciiTheme="minorHAnsi" w:hAnsiTheme="minorHAnsi" w:cstheme="minorHAnsi"/>
                <w:sz w:val="22"/>
                <w:szCs w:val="22"/>
                <w:lang w:val="sr-Cyrl-RS"/>
              </w:rPr>
              <w:t>ш</w:t>
            </w:r>
            <w:proofErr w:type="spellStart"/>
            <w:r w:rsidRPr="00065EC7">
              <w:rPr>
                <w:rFonts w:asciiTheme="minorHAnsi" w:hAnsiTheme="minorHAnsi" w:cstheme="minorHAnsi"/>
                <w:sz w:val="22"/>
                <w:szCs w:val="22"/>
              </w:rPr>
              <w:t>тите</w:t>
            </w:r>
            <w:proofErr w:type="spellEnd"/>
          </w:p>
        </w:tc>
        <w:tc>
          <w:tcPr>
            <w:tcW w:w="0" w:type="auto"/>
            <w:tcBorders>
              <w:top w:val="nil"/>
              <w:left w:val="nil"/>
              <w:bottom w:val="single" w:sz="4" w:space="0" w:color="auto"/>
              <w:right w:val="single" w:sz="4" w:space="0" w:color="auto"/>
            </w:tcBorders>
            <w:shd w:val="clear" w:color="auto" w:fill="FFFFFF" w:themeFill="background1"/>
            <w:noWrap/>
            <w:vAlign w:val="center"/>
          </w:tcPr>
          <w:p w14:paraId="7DEAE49F"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1.794,16</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3751B47A"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1.364,08</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54858ACE"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2.233,33</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222ADC8D"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2.129,75</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615BCD49"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2.309,50</w:t>
            </w:r>
          </w:p>
        </w:tc>
      </w:tr>
      <w:tr w:rsidR="00065EC7" w:rsidRPr="00065EC7" w14:paraId="3B87CB09" w14:textId="77777777" w:rsidTr="004F1C2F">
        <w:trPr>
          <w:trHeight w:val="290"/>
        </w:trPr>
        <w:tc>
          <w:tcPr>
            <w:tcW w:w="0" w:type="auto"/>
            <w:tcBorders>
              <w:top w:val="nil"/>
              <w:left w:val="single" w:sz="4" w:space="0" w:color="auto"/>
              <w:bottom w:val="single" w:sz="4" w:space="0" w:color="auto"/>
              <w:right w:val="single" w:sz="4" w:space="0" w:color="auto"/>
            </w:tcBorders>
            <w:shd w:val="clear" w:color="auto" w:fill="BFBFBF" w:themeFill="background1" w:themeFillShade="BF"/>
            <w:hideMark/>
          </w:tcPr>
          <w:p w14:paraId="26E57E0D" w14:textId="77777777" w:rsidR="00046E5F" w:rsidRPr="00065EC7" w:rsidRDefault="00046E5F" w:rsidP="004F1C2F">
            <w:pPr>
              <w:rPr>
                <w:rFonts w:asciiTheme="minorHAnsi" w:hAnsiTheme="minorHAnsi" w:cstheme="minorHAnsi"/>
                <w:sz w:val="22"/>
                <w:szCs w:val="22"/>
                <w:lang w:val="en-GB"/>
              </w:rPr>
            </w:pPr>
            <w:r w:rsidRPr="00065EC7">
              <w:rPr>
                <w:rFonts w:asciiTheme="minorHAnsi" w:hAnsiTheme="minorHAnsi" w:cstheme="minorHAnsi"/>
                <w:sz w:val="22"/>
                <w:szCs w:val="22"/>
                <w:lang w:val="sr-Cyrl-RS"/>
              </w:rPr>
              <w:t>Ј</w:t>
            </w:r>
            <w:proofErr w:type="spellStart"/>
            <w:r w:rsidRPr="00065EC7">
              <w:rPr>
                <w:rFonts w:asciiTheme="minorHAnsi" w:hAnsiTheme="minorHAnsi" w:cstheme="minorHAnsi"/>
                <w:sz w:val="22"/>
                <w:szCs w:val="22"/>
                <w:lang w:val="en-GB"/>
              </w:rPr>
              <w:t>еднократне</w:t>
            </w:r>
            <w:proofErr w:type="spellEnd"/>
            <w:r w:rsidRPr="00065EC7">
              <w:rPr>
                <w:rFonts w:asciiTheme="minorHAnsi" w:hAnsiTheme="minorHAnsi" w:cstheme="minorHAnsi"/>
                <w:sz w:val="22"/>
                <w:szCs w:val="22"/>
                <w:lang w:val="en-GB"/>
              </w:rPr>
              <w:t xml:space="preserve"> </w:t>
            </w:r>
            <w:proofErr w:type="spellStart"/>
            <w:r w:rsidRPr="00065EC7">
              <w:rPr>
                <w:rFonts w:asciiTheme="minorHAnsi" w:hAnsiTheme="minorHAnsi" w:cstheme="minorHAnsi"/>
                <w:sz w:val="22"/>
                <w:szCs w:val="22"/>
                <w:lang w:val="en-GB"/>
              </w:rPr>
              <w:t>новчане</w:t>
            </w:r>
            <w:proofErr w:type="spellEnd"/>
            <w:r w:rsidRPr="00065EC7">
              <w:rPr>
                <w:rFonts w:asciiTheme="minorHAnsi" w:hAnsiTheme="minorHAnsi" w:cstheme="minorHAnsi"/>
                <w:sz w:val="22"/>
                <w:szCs w:val="22"/>
                <w:lang w:val="en-GB"/>
              </w:rPr>
              <w:t xml:space="preserve"> </w:t>
            </w:r>
            <w:proofErr w:type="spellStart"/>
            <w:r w:rsidRPr="00065EC7">
              <w:rPr>
                <w:rFonts w:asciiTheme="minorHAnsi" w:hAnsiTheme="minorHAnsi" w:cstheme="minorHAnsi"/>
                <w:sz w:val="22"/>
                <w:szCs w:val="22"/>
                <w:lang w:val="en-GB"/>
              </w:rPr>
              <w:t>помоћи</w:t>
            </w:r>
            <w:proofErr w:type="spellEnd"/>
          </w:p>
        </w:tc>
        <w:tc>
          <w:tcPr>
            <w:tcW w:w="0" w:type="auto"/>
            <w:tcBorders>
              <w:top w:val="nil"/>
              <w:left w:val="nil"/>
              <w:bottom w:val="single" w:sz="4" w:space="0" w:color="auto"/>
              <w:right w:val="single" w:sz="4" w:space="0" w:color="auto"/>
            </w:tcBorders>
            <w:shd w:val="clear" w:color="auto" w:fill="FFFFFF" w:themeFill="background1"/>
            <w:noWrap/>
            <w:vAlign w:val="center"/>
          </w:tcPr>
          <w:p w14:paraId="4D217929"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10.460,16</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1831FBD4" w14:textId="77777777" w:rsidR="00046E5F" w:rsidRPr="00065EC7" w:rsidRDefault="00046E5F" w:rsidP="004F1C2F">
            <w:pPr>
              <w:jc w:val="center"/>
              <w:rPr>
                <w:rFonts w:asciiTheme="minorHAnsi" w:hAnsiTheme="minorHAnsi" w:cstheme="minorHAnsi"/>
                <w:sz w:val="22"/>
                <w:szCs w:val="22"/>
                <w:lang w:val="sr-Cyrl-RS"/>
              </w:rPr>
            </w:pPr>
            <w:r w:rsidRPr="00065EC7">
              <w:rPr>
                <w:rFonts w:asciiTheme="minorHAnsi" w:hAnsiTheme="minorHAnsi" w:cstheme="minorHAnsi"/>
                <w:sz w:val="22"/>
                <w:szCs w:val="22"/>
                <w:lang w:val="sr-Cyrl-RS"/>
              </w:rPr>
              <w:t>23.153,25</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5096B700"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13.976,08</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40F763AD"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7.317,83</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6DB7B42B"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6.859,50</w:t>
            </w:r>
          </w:p>
        </w:tc>
      </w:tr>
      <w:tr w:rsidR="00065EC7" w:rsidRPr="00065EC7" w14:paraId="2120A039" w14:textId="77777777" w:rsidTr="004F1C2F">
        <w:trPr>
          <w:trHeight w:val="290"/>
        </w:trPr>
        <w:tc>
          <w:tcPr>
            <w:tcW w:w="0" w:type="auto"/>
            <w:tcBorders>
              <w:top w:val="nil"/>
              <w:left w:val="single" w:sz="4" w:space="0" w:color="auto"/>
              <w:bottom w:val="single" w:sz="4" w:space="0" w:color="auto"/>
              <w:right w:val="single" w:sz="4" w:space="0" w:color="auto"/>
            </w:tcBorders>
            <w:shd w:val="clear" w:color="auto" w:fill="BFBFBF" w:themeFill="background1" w:themeFillShade="BF"/>
            <w:hideMark/>
          </w:tcPr>
          <w:p w14:paraId="6384E405" w14:textId="77777777" w:rsidR="00046E5F" w:rsidRPr="00065EC7" w:rsidRDefault="00046E5F" w:rsidP="004F1C2F">
            <w:pPr>
              <w:rPr>
                <w:rFonts w:asciiTheme="minorHAnsi" w:hAnsiTheme="minorHAnsi" w:cstheme="minorHAnsi"/>
                <w:sz w:val="22"/>
                <w:szCs w:val="22"/>
                <w:lang w:val="en-GB"/>
              </w:rPr>
            </w:pPr>
            <w:r w:rsidRPr="00065EC7">
              <w:rPr>
                <w:rFonts w:asciiTheme="minorHAnsi" w:hAnsiTheme="minorHAnsi" w:cstheme="minorHAnsi"/>
                <w:sz w:val="22"/>
                <w:szCs w:val="22"/>
                <w:lang w:val="sr-Cyrl-RS"/>
              </w:rPr>
              <w:t>З</w:t>
            </w:r>
            <w:proofErr w:type="spellStart"/>
            <w:r w:rsidRPr="00065EC7">
              <w:rPr>
                <w:rFonts w:asciiTheme="minorHAnsi" w:hAnsiTheme="minorHAnsi" w:cstheme="minorHAnsi"/>
                <w:sz w:val="22"/>
                <w:szCs w:val="22"/>
                <w:lang w:val="en-GB"/>
              </w:rPr>
              <w:t>дравствено</w:t>
            </w:r>
            <w:proofErr w:type="spellEnd"/>
            <w:r w:rsidRPr="00065EC7">
              <w:rPr>
                <w:rFonts w:asciiTheme="minorHAnsi" w:hAnsiTheme="minorHAnsi" w:cstheme="minorHAnsi"/>
                <w:sz w:val="22"/>
                <w:szCs w:val="22"/>
                <w:lang w:val="en-GB"/>
              </w:rPr>
              <w:t xml:space="preserve"> </w:t>
            </w:r>
            <w:proofErr w:type="spellStart"/>
            <w:r w:rsidRPr="00065EC7">
              <w:rPr>
                <w:rFonts w:asciiTheme="minorHAnsi" w:hAnsiTheme="minorHAnsi" w:cstheme="minorHAnsi"/>
                <w:sz w:val="22"/>
                <w:szCs w:val="22"/>
                <w:lang w:val="en-GB"/>
              </w:rPr>
              <w:t>осигурање</w:t>
            </w:r>
            <w:proofErr w:type="spellEnd"/>
          </w:p>
        </w:tc>
        <w:tc>
          <w:tcPr>
            <w:tcW w:w="0" w:type="auto"/>
            <w:tcBorders>
              <w:top w:val="nil"/>
              <w:left w:val="nil"/>
              <w:bottom w:val="single" w:sz="4" w:space="0" w:color="auto"/>
              <w:right w:val="single" w:sz="4" w:space="0" w:color="auto"/>
            </w:tcBorders>
            <w:shd w:val="clear" w:color="auto" w:fill="FFFFFF" w:themeFill="background1"/>
            <w:noWrap/>
            <w:vAlign w:val="center"/>
          </w:tcPr>
          <w:p w14:paraId="7C2C8627"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47,52</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53238D6A"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50,65</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15F4F01B"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31,54</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70ABF20E"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70,58</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0F71F069"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79,03</w:t>
            </w:r>
          </w:p>
        </w:tc>
      </w:tr>
      <w:tr w:rsidR="00065EC7" w:rsidRPr="00065EC7" w14:paraId="487D9534" w14:textId="77777777" w:rsidTr="004F1C2F">
        <w:trPr>
          <w:trHeight w:val="290"/>
        </w:trPr>
        <w:tc>
          <w:tcPr>
            <w:tcW w:w="0" w:type="auto"/>
            <w:tcBorders>
              <w:top w:val="nil"/>
              <w:left w:val="single" w:sz="4" w:space="0" w:color="auto"/>
              <w:bottom w:val="single" w:sz="4" w:space="0" w:color="auto"/>
              <w:right w:val="single" w:sz="4" w:space="0" w:color="auto"/>
            </w:tcBorders>
            <w:shd w:val="clear" w:color="auto" w:fill="BFBFBF" w:themeFill="background1" w:themeFillShade="BF"/>
            <w:hideMark/>
          </w:tcPr>
          <w:p w14:paraId="7BAF6765" w14:textId="77777777" w:rsidR="00046E5F" w:rsidRPr="00065EC7" w:rsidRDefault="00046E5F" w:rsidP="004F1C2F">
            <w:pPr>
              <w:rPr>
                <w:rFonts w:asciiTheme="minorHAnsi" w:hAnsiTheme="minorHAnsi" w:cstheme="minorHAnsi"/>
                <w:sz w:val="22"/>
                <w:szCs w:val="22"/>
              </w:rPr>
            </w:pPr>
            <w:r w:rsidRPr="00065EC7">
              <w:rPr>
                <w:rFonts w:asciiTheme="minorHAnsi" w:hAnsiTheme="minorHAnsi" w:cstheme="minorHAnsi"/>
                <w:sz w:val="22"/>
                <w:szCs w:val="22"/>
                <w:lang w:val="sr-Cyrl-RS"/>
              </w:rPr>
              <w:t>У</w:t>
            </w:r>
            <w:proofErr w:type="spellStart"/>
            <w:r w:rsidRPr="00065EC7">
              <w:rPr>
                <w:rFonts w:asciiTheme="minorHAnsi" w:hAnsiTheme="minorHAnsi" w:cstheme="minorHAnsi"/>
                <w:sz w:val="22"/>
                <w:szCs w:val="22"/>
                <w:lang w:val="en-GB"/>
              </w:rPr>
              <w:t>слуге</w:t>
            </w:r>
            <w:proofErr w:type="spellEnd"/>
            <w:r w:rsidRPr="00065EC7">
              <w:rPr>
                <w:rFonts w:asciiTheme="minorHAnsi" w:hAnsiTheme="minorHAnsi" w:cstheme="minorHAnsi"/>
                <w:sz w:val="22"/>
                <w:szCs w:val="22"/>
              </w:rPr>
              <w:t xml:space="preserve"> </w:t>
            </w:r>
            <w:proofErr w:type="spellStart"/>
            <w:r w:rsidRPr="00065EC7">
              <w:rPr>
                <w:rFonts w:asciiTheme="minorHAnsi" w:hAnsiTheme="minorHAnsi" w:cstheme="minorHAnsi"/>
                <w:sz w:val="22"/>
                <w:szCs w:val="22"/>
                <w:lang w:val="en-GB"/>
              </w:rPr>
              <w:t>социјалног</w:t>
            </w:r>
            <w:proofErr w:type="spellEnd"/>
            <w:r w:rsidRPr="00065EC7">
              <w:rPr>
                <w:rFonts w:asciiTheme="minorHAnsi" w:hAnsiTheme="minorHAnsi" w:cstheme="minorHAnsi"/>
                <w:sz w:val="22"/>
                <w:szCs w:val="22"/>
              </w:rPr>
              <w:t xml:space="preserve"> </w:t>
            </w:r>
            <w:proofErr w:type="spellStart"/>
            <w:r w:rsidRPr="00065EC7">
              <w:rPr>
                <w:rFonts w:asciiTheme="minorHAnsi" w:hAnsiTheme="minorHAnsi" w:cstheme="minorHAnsi"/>
                <w:sz w:val="22"/>
                <w:szCs w:val="22"/>
                <w:lang w:val="en-GB"/>
              </w:rPr>
              <w:t>рада</w:t>
            </w:r>
            <w:proofErr w:type="spellEnd"/>
            <w:r w:rsidRPr="00065EC7">
              <w:rPr>
                <w:rFonts w:asciiTheme="minorHAnsi" w:hAnsiTheme="minorHAnsi" w:cstheme="minorHAnsi"/>
                <w:sz w:val="22"/>
                <w:szCs w:val="22"/>
              </w:rPr>
              <w:t xml:space="preserve"> </w:t>
            </w:r>
            <w:r w:rsidRPr="00065EC7">
              <w:rPr>
                <w:rFonts w:asciiTheme="minorHAnsi" w:hAnsiTheme="minorHAnsi" w:cstheme="minorHAnsi"/>
                <w:sz w:val="22"/>
                <w:szCs w:val="22"/>
                <w:lang w:val="en-GB"/>
              </w:rPr>
              <w:t>и</w:t>
            </w:r>
            <w:r w:rsidRPr="00065EC7">
              <w:rPr>
                <w:rFonts w:asciiTheme="minorHAnsi" w:hAnsiTheme="minorHAnsi" w:cstheme="minorHAnsi"/>
                <w:sz w:val="22"/>
                <w:szCs w:val="22"/>
              </w:rPr>
              <w:t xml:space="preserve"> </w:t>
            </w:r>
            <w:proofErr w:type="spellStart"/>
            <w:r w:rsidRPr="00065EC7">
              <w:rPr>
                <w:rFonts w:asciiTheme="minorHAnsi" w:hAnsiTheme="minorHAnsi" w:cstheme="minorHAnsi"/>
                <w:sz w:val="22"/>
                <w:szCs w:val="22"/>
                <w:lang w:val="en-GB"/>
              </w:rPr>
              <w:t>другог</w:t>
            </w:r>
            <w:proofErr w:type="spellEnd"/>
            <w:r w:rsidRPr="00065EC7">
              <w:rPr>
                <w:rFonts w:asciiTheme="minorHAnsi" w:hAnsiTheme="minorHAnsi" w:cstheme="minorHAnsi"/>
                <w:sz w:val="22"/>
                <w:szCs w:val="22"/>
              </w:rPr>
              <w:t xml:space="preserve"> </w:t>
            </w:r>
            <w:proofErr w:type="spellStart"/>
            <w:r w:rsidRPr="00065EC7">
              <w:rPr>
                <w:rFonts w:asciiTheme="minorHAnsi" w:hAnsiTheme="minorHAnsi" w:cstheme="minorHAnsi"/>
                <w:sz w:val="22"/>
                <w:szCs w:val="22"/>
                <w:lang w:val="en-GB"/>
              </w:rPr>
              <w:t>стручног</w:t>
            </w:r>
            <w:proofErr w:type="spellEnd"/>
            <w:r w:rsidRPr="00065EC7">
              <w:rPr>
                <w:rFonts w:asciiTheme="minorHAnsi" w:hAnsiTheme="minorHAnsi" w:cstheme="minorHAnsi"/>
                <w:sz w:val="22"/>
                <w:szCs w:val="22"/>
              </w:rPr>
              <w:t xml:space="preserve"> </w:t>
            </w:r>
            <w:proofErr w:type="spellStart"/>
            <w:r w:rsidRPr="00065EC7">
              <w:rPr>
                <w:rFonts w:asciiTheme="minorHAnsi" w:hAnsiTheme="minorHAnsi" w:cstheme="minorHAnsi"/>
                <w:sz w:val="22"/>
                <w:szCs w:val="22"/>
                <w:lang w:val="en-GB"/>
              </w:rPr>
              <w:t>рада</w:t>
            </w:r>
            <w:proofErr w:type="spellEnd"/>
          </w:p>
        </w:tc>
        <w:tc>
          <w:tcPr>
            <w:tcW w:w="0" w:type="auto"/>
            <w:tcBorders>
              <w:top w:val="nil"/>
              <w:left w:val="nil"/>
              <w:bottom w:val="single" w:sz="4" w:space="0" w:color="auto"/>
              <w:right w:val="single" w:sz="4" w:space="0" w:color="auto"/>
            </w:tcBorders>
            <w:shd w:val="clear" w:color="auto" w:fill="FFFFFF" w:themeFill="background1"/>
            <w:noWrap/>
            <w:vAlign w:val="center"/>
          </w:tcPr>
          <w:p w14:paraId="131E92D8"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16F41368"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2C993355"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0C530059"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67412036" w14:textId="77777777" w:rsidR="00046E5F" w:rsidRPr="00065EC7" w:rsidRDefault="00046E5F" w:rsidP="004F1C2F">
            <w:pPr>
              <w:jc w:val="center"/>
              <w:rPr>
                <w:rFonts w:asciiTheme="minorHAnsi" w:hAnsiTheme="minorHAnsi" w:cstheme="minorHAnsi"/>
                <w:sz w:val="22"/>
                <w:szCs w:val="22"/>
                <w:lang w:val="en-GB"/>
              </w:rPr>
            </w:pPr>
          </w:p>
        </w:tc>
      </w:tr>
      <w:tr w:rsidR="00065EC7" w:rsidRPr="00065EC7" w14:paraId="2CB008A0" w14:textId="77777777" w:rsidTr="004F1C2F">
        <w:trPr>
          <w:trHeight w:val="290"/>
        </w:trPr>
        <w:tc>
          <w:tcPr>
            <w:tcW w:w="0" w:type="auto"/>
            <w:tcBorders>
              <w:top w:val="nil"/>
              <w:left w:val="single" w:sz="4" w:space="0" w:color="auto"/>
              <w:bottom w:val="single" w:sz="4" w:space="0" w:color="auto"/>
              <w:right w:val="single" w:sz="4" w:space="0" w:color="auto"/>
            </w:tcBorders>
            <w:shd w:val="clear" w:color="auto" w:fill="BFBFBF" w:themeFill="background1" w:themeFillShade="BF"/>
            <w:hideMark/>
          </w:tcPr>
          <w:p w14:paraId="14D1C0B6" w14:textId="77777777" w:rsidR="00046E5F" w:rsidRPr="00065EC7" w:rsidRDefault="00046E5F" w:rsidP="004F1C2F">
            <w:pPr>
              <w:rPr>
                <w:rFonts w:asciiTheme="minorHAnsi" w:hAnsiTheme="minorHAnsi" w:cstheme="minorHAnsi"/>
                <w:sz w:val="22"/>
                <w:szCs w:val="22"/>
              </w:rPr>
            </w:pPr>
            <w:r w:rsidRPr="00065EC7">
              <w:rPr>
                <w:rFonts w:asciiTheme="minorHAnsi" w:hAnsiTheme="minorHAnsi" w:cstheme="minorHAnsi"/>
                <w:sz w:val="22"/>
                <w:szCs w:val="22"/>
                <w:lang w:val="sr-Cyrl-RS"/>
              </w:rPr>
              <w:t>К</w:t>
            </w:r>
            <w:proofErr w:type="spellStart"/>
            <w:r w:rsidRPr="00065EC7">
              <w:rPr>
                <w:rFonts w:asciiTheme="minorHAnsi" w:hAnsiTheme="minorHAnsi" w:cstheme="minorHAnsi"/>
                <w:sz w:val="22"/>
                <w:szCs w:val="22"/>
              </w:rPr>
              <w:t>ућна</w:t>
            </w:r>
            <w:proofErr w:type="spellEnd"/>
            <w:r w:rsidRPr="00065EC7">
              <w:rPr>
                <w:rFonts w:asciiTheme="minorHAnsi" w:hAnsiTheme="minorHAnsi" w:cstheme="minorHAnsi"/>
                <w:sz w:val="22"/>
                <w:szCs w:val="22"/>
              </w:rPr>
              <w:t xml:space="preserve"> </w:t>
            </w:r>
            <w:proofErr w:type="spellStart"/>
            <w:r w:rsidRPr="00065EC7">
              <w:rPr>
                <w:rFonts w:asciiTheme="minorHAnsi" w:hAnsiTheme="minorHAnsi" w:cstheme="minorHAnsi"/>
                <w:sz w:val="22"/>
                <w:szCs w:val="22"/>
              </w:rPr>
              <w:t>њега</w:t>
            </w:r>
            <w:proofErr w:type="spellEnd"/>
            <w:r w:rsidRPr="00065EC7">
              <w:rPr>
                <w:rFonts w:asciiTheme="minorHAnsi" w:hAnsiTheme="minorHAnsi" w:cstheme="minorHAnsi"/>
                <w:sz w:val="22"/>
                <w:szCs w:val="22"/>
              </w:rPr>
              <w:t xml:space="preserve"> и </w:t>
            </w:r>
            <w:proofErr w:type="spellStart"/>
            <w:r w:rsidRPr="00065EC7">
              <w:rPr>
                <w:rFonts w:asciiTheme="minorHAnsi" w:hAnsiTheme="minorHAnsi" w:cstheme="minorHAnsi"/>
                <w:sz w:val="22"/>
                <w:szCs w:val="22"/>
              </w:rPr>
              <w:t>помоћ</w:t>
            </w:r>
            <w:proofErr w:type="spellEnd"/>
            <w:r w:rsidRPr="00065EC7">
              <w:rPr>
                <w:rFonts w:asciiTheme="minorHAnsi" w:hAnsiTheme="minorHAnsi" w:cstheme="minorHAnsi"/>
                <w:sz w:val="22"/>
                <w:szCs w:val="22"/>
              </w:rPr>
              <w:t xml:space="preserve"> у </w:t>
            </w:r>
            <w:proofErr w:type="spellStart"/>
            <w:r w:rsidRPr="00065EC7">
              <w:rPr>
                <w:rFonts w:asciiTheme="minorHAnsi" w:hAnsiTheme="minorHAnsi" w:cstheme="minorHAnsi"/>
                <w:sz w:val="22"/>
                <w:szCs w:val="22"/>
              </w:rPr>
              <w:t>кући</w:t>
            </w:r>
            <w:proofErr w:type="spellEnd"/>
          </w:p>
        </w:tc>
        <w:tc>
          <w:tcPr>
            <w:tcW w:w="0" w:type="auto"/>
            <w:tcBorders>
              <w:top w:val="nil"/>
              <w:left w:val="nil"/>
              <w:bottom w:val="single" w:sz="4" w:space="0" w:color="auto"/>
              <w:right w:val="single" w:sz="4" w:space="0" w:color="auto"/>
            </w:tcBorders>
            <w:shd w:val="clear" w:color="auto" w:fill="FFFFFF" w:themeFill="background1"/>
            <w:noWrap/>
            <w:vAlign w:val="center"/>
          </w:tcPr>
          <w:p w14:paraId="4DDAD145"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5E9B2506"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00E832AC"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66EC9BA4"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1E1BD466" w14:textId="77777777" w:rsidR="00046E5F" w:rsidRPr="00065EC7" w:rsidRDefault="00046E5F" w:rsidP="004F1C2F">
            <w:pPr>
              <w:jc w:val="center"/>
              <w:rPr>
                <w:rFonts w:asciiTheme="minorHAnsi" w:hAnsiTheme="minorHAnsi" w:cstheme="minorHAnsi"/>
                <w:sz w:val="22"/>
                <w:szCs w:val="22"/>
                <w:lang w:val="en-GB"/>
              </w:rPr>
            </w:pPr>
          </w:p>
        </w:tc>
      </w:tr>
      <w:tr w:rsidR="00065EC7" w:rsidRPr="00065EC7" w14:paraId="15144BD5" w14:textId="77777777" w:rsidTr="004F1C2F">
        <w:trPr>
          <w:trHeight w:val="290"/>
        </w:trPr>
        <w:tc>
          <w:tcPr>
            <w:tcW w:w="0" w:type="auto"/>
            <w:tcBorders>
              <w:top w:val="nil"/>
              <w:left w:val="single" w:sz="4" w:space="0" w:color="auto"/>
              <w:bottom w:val="single" w:sz="4" w:space="0" w:color="auto"/>
              <w:right w:val="single" w:sz="4" w:space="0" w:color="auto"/>
            </w:tcBorders>
            <w:shd w:val="clear" w:color="auto" w:fill="BFBFBF" w:themeFill="background1" w:themeFillShade="BF"/>
            <w:hideMark/>
          </w:tcPr>
          <w:p w14:paraId="7847A51C" w14:textId="77777777" w:rsidR="00046E5F" w:rsidRPr="00065EC7" w:rsidRDefault="00046E5F" w:rsidP="004F1C2F">
            <w:pPr>
              <w:rPr>
                <w:rFonts w:asciiTheme="minorHAnsi" w:hAnsiTheme="minorHAnsi" w:cstheme="minorHAnsi"/>
                <w:sz w:val="22"/>
                <w:szCs w:val="22"/>
                <w:lang w:val="en-GB"/>
              </w:rPr>
            </w:pPr>
            <w:r w:rsidRPr="00065EC7">
              <w:rPr>
                <w:rFonts w:asciiTheme="minorHAnsi" w:hAnsiTheme="minorHAnsi" w:cstheme="minorHAnsi"/>
                <w:sz w:val="22"/>
                <w:szCs w:val="22"/>
                <w:lang w:val="sr-Cyrl-RS"/>
              </w:rPr>
              <w:t>Д</w:t>
            </w:r>
            <w:proofErr w:type="spellStart"/>
            <w:r w:rsidRPr="00065EC7">
              <w:rPr>
                <w:rFonts w:asciiTheme="minorHAnsi" w:hAnsiTheme="minorHAnsi" w:cstheme="minorHAnsi"/>
                <w:sz w:val="22"/>
                <w:szCs w:val="22"/>
                <w:lang w:val="en-GB"/>
              </w:rPr>
              <w:t>јечији</w:t>
            </w:r>
            <w:proofErr w:type="spellEnd"/>
            <w:r w:rsidRPr="00065EC7">
              <w:rPr>
                <w:rFonts w:asciiTheme="minorHAnsi" w:hAnsiTheme="minorHAnsi" w:cstheme="minorHAnsi"/>
                <w:sz w:val="22"/>
                <w:szCs w:val="22"/>
                <w:lang w:val="en-GB"/>
              </w:rPr>
              <w:t xml:space="preserve"> </w:t>
            </w:r>
            <w:proofErr w:type="spellStart"/>
            <w:r w:rsidRPr="00065EC7">
              <w:rPr>
                <w:rFonts w:asciiTheme="minorHAnsi" w:hAnsiTheme="minorHAnsi" w:cstheme="minorHAnsi"/>
                <w:sz w:val="22"/>
                <w:szCs w:val="22"/>
                <w:lang w:val="en-GB"/>
              </w:rPr>
              <w:t>додатак</w:t>
            </w:r>
            <w:proofErr w:type="spellEnd"/>
          </w:p>
        </w:tc>
        <w:tc>
          <w:tcPr>
            <w:tcW w:w="0" w:type="auto"/>
            <w:tcBorders>
              <w:top w:val="nil"/>
              <w:left w:val="nil"/>
              <w:bottom w:val="single" w:sz="4" w:space="0" w:color="auto"/>
              <w:right w:val="single" w:sz="4" w:space="0" w:color="auto"/>
            </w:tcBorders>
            <w:shd w:val="clear" w:color="auto" w:fill="FFFFFF" w:themeFill="background1"/>
            <w:noWrap/>
            <w:vAlign w:val="center"/>
          </w:tcPr>
          <w:p w14:paraId="6F960BD8"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6A51543A"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4D193187"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5A8DD691"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0E6D604E" w14:textId="77777777" w:rsidR="00046E5F" w:rsidRPr="00065EC7" w:rsidRDefault="00046E5F" w:rsidP="004F1C2F">
            <w:pPr>
              <w:jc w:val="center"/>
              <w:rPr>
                <w:rFonts w:asciiTheme="minorHAnsi" w:hAnsiTheme="minorHAnsi" w:cstheme="minorHAnsi"/>
                <w:sz w:val="22"/>
                <w:szCs w:val="22"/>
                <w:lang w:val="en-GB"/>
              </w:rPr>
            </w:pPr>
          </w:p>
        </w:tc>
      </w:tr>
      <w:tr w:rsidR="00065EC7" w:rsidRPr="00065EC7" w14:paraId="6D14343D" w14:textId="77777777" w:rsidTr="004F1C2F">
        <w:trPr>
          <w:trHeight w:val="580"/>
        </w:trPr>
        <w:tc>
          <w:tcPr>
            <w:tcW w:w="0" w:type="auto"/>
            <w:tcBorders>
              <w:top w:val="nil"/>
              <w:left w:val="single" w:sz="4" w:space="0" w:color="auto"/>
              <w:bottom w:val="single" w:sz="4" w:space="0" w:color="auto"/>
              <w:right w:val="single" w:sz="4" w:space="0" w:color="auto"/>
            </w:tcBorders>
            <w:shd w:val="clear" w:color="auto" w:fill="BFBFBF" w:themeFill="background1" w:themeFillShade="BF"/>
            <w:hideMark/>
          </w:tcPr>
          <w:p w14:paraId="46ADE665" w14:textId="77777777" w:rsidR="00046E5F" w:rsidRPr="00065EC7" w:rsidRDefault="00046E5F" w:rsidP="004F1C2F">
            <w:pPr>
              <w:rPr>
                <w:rFonts w:asciiTheme="minorHAnsi" w:hAnsiTheme="minorHAnsi" w:cstheme="minorHAnsi"/>
                <w:sz w:val="22"/>
                <w:szCs w:val="22"/>
              </w:rPr>
            </w:pPr>
            <w:r w:rsidRPr="00065EC7">
              <w:rPr>
                <w:rFonts w:asciiTheme="minorHAnsi" w:hAnsiTheme="minorHAnsi" w:cstheme="minorHAnsi"/>
                <w:sz w:val="22"/>
                <w:szCs w:val="22"/>
                <w:lang w:val="sr-Cyrl-RS"/>
              </w:rPr>
              <w:t>Н</w:t>
            </w:r>
            <w:r w:rsidRPr="00065EC7">
              <w:rPr>
                <w:rFonts w:asciiTheme="minorHAnsi" w:hAnsiTheme="minorHAnsi" w:cstheme="minorHAnsi"/>
                <w:sz w:val="22"/>
                <w:szCs w:val="22"/>
                <w:lang w:val="de-DE"/>
              </w:rPr>
              <w:t>акнада</w:t>
            </w:r>
            <w:r w:rsidRPr="00065EC7">
              <w:rPr>
                <w:rFonts w:asciiTheme="minorHAnsi" w:hAnsiTheme="minorHAnsi" w:cstheme="minorHAnsi"/>
                <w:sz w:val="22"/>
                <w:szCs w:val="22"/>
              </w:rPr>
              <w:t xml:space="preserve"> </w:t>
            </w:r>
            <w:r w:rsidRPr="00065EC7">
              <w:rPr>
                <w:rFonts w:asciiTheme="minorHAnsi" w:hAnsiTheme="minorHAnsi" w:cstheme="minorHAnsi"/>
                <w:sz w:val="22"/>
                <w:szCs w:val="22"/>
                <w:lang w:val="de-DE"/>
              </w:rPr>
              <w:t>умјесто</w:t>
            </w:r>
            <w:r w:rsidRPr="00065EC7">
              <w:rPr>
                <w:rFonts w:asciiTheme="minorHAnsi" w:hAnsiTheme="minorHAnsi" w:cstheme="minorHAnsi"/>
                <w:sz w:val="22"/>
                <w:szCs w:val="22"/>
              </w:rPr>
              <w:t xml:space="preserve"> </w:t>
            </w:r>
            <w:r w:rsidRPr="00065EC7">
              <w:rPr>
                <w:rFonts w:asciiTheme="minorHAnsi" w:hAnsiTheme="minorHAnsi" w:cstheme="minorHAnsi"/>
                <w:sz w:val="22"/>
                <w:szCs w:val="22"/>
                <w:lang w:val="de-DE"/>
              </w:rPr>
              <w:t>плате</w:t>
            </w:r>
            <w:r w:rsidRPr="00065EC7">
              <w:rPr>
                <w:rFonts w:asciiTheme="minorHAnsi" w:hAnsiTheme="minorHAnsi" w:cstheme="minorHAnsi"/>
                <w:sz w:val="22"/>
                <w:szCs w:val="22"/>
              </w:rPr>
              <w:t xml:space="preserve"> </w:t>
            </w:r>
            <w:r w:rsidRPr="00065EC7">
              <w:rPr>
                <w:rFonts w:asciiTheme="minorHAnsi" w:hAnsiTheme="minorHAnsi" w:cstheme="minorHAnsi"/>
                <w:sz w:val="22"/>
                <w:szCs w:val="22"/>
                <w:lang w:val="de-DE"/>
              </w:rPr>
              <w:t>родитељу</w:t>
            </w:r>
            <w:r w:rsidRPr="00065EC7">
              <w:rPr>
                <w:rFonts w:asciiTheme="minorHAnsi" w:hAnsiTheme="minorHAnsi" w:cstheme="minorHAnsi"/>
                <w:sz w:val="22"/>
                <w:szCs w:val="22"/>
              </w:rPr>
              <w:t xml:space="preserve"> </w:t>
            </w:r>
            <w:r w:rsidRPr="00065EC7">
              <w:rPr>
                <w:rFonts w:asciiTheme="minorHAnsi" w:hAnsiTheme="minorHAnsi" w:cstheme="minorHAnsi"/>
                <w:sz w:val="22"/>
                <w:szCs w:val="22"/>
                <w:lang w:val="de-DE"/>
              </w:rPr>
              <w:t>који</w:t>
            </w:r>
            <w:r w:rsidRPr="00065EC7">
              <w:rPr>
                <w:rFonts w:asciiTheme="minorHAnsi" w:hAnsiTheme="minorHAnsi" w:cstheme="minorHAnsi"/>
                <w:sz w:val="22"/>
                <w:szCs w:val="22"/>
              </w:rPr>
              <w:t xml:space="preserve"> </w:t>
            </w:r>
            <w:r w:rsidRPr="00065EC7">
              <w:rPr>
                <w:rFonts w:asciiTheme="minorHAnsi" w:hAnsiTheme="minorHAnsi" w:cstheme="minorHAnsi"/>
                <w:sz w:val="22"/>
                <w:szCs w:val="22"/>
                <w:lang w:val="de-DE"/>
              </w:rPr>
              <w:t>је</w:t>
            </w:r>
            <w:r w:rsidRPr="00065EC7">
              <w:rPr>
                <w:rFonts w:asciiTheme="minorHAnsi" w:hAnsiTheme="minorHAnsi" w:cstheme="minorHAnsi"/>
                <w:sz w:val="22"/>
                <w:szCs w:val="22"/>
              </w:rPr>
              <w:t xml:space="preserve"> </w:t>
            </w:r>
            <w:r w:rsidRPr="00065EC7">
              <w:rPr>
                <w:rFonts w:asciiTheme="minorHAnsi" w:hAnsiTheme="minorHAnsi" w:cstheme="minorHAnsi"/>
                <w:sz w:val="22"/>
                <w:szCs w:val="22"/>
                <w:lang w:val="de-DE"/>
              </w:rPr>
              <w:t>у</w:t>
            </w:r>
            <w:r w:rsidRPr="00065EC7">
              <w:rPr>
                <w:rFonts w:asciiTheme="minorHAnsi" w:hAnsiTheme="minorHAnsi" w:cstheme="minorHAnsi"/>
                <w:sz w:val="22"/>
                <w:szCs w:val="22"/>
              </w:rPr>
              <w:t xml:space="preserve"> </w:t>
            </w:r>
            <w:r w:rsidRPr="00065EC7">
              <w:rPr>
                <w:rFonts w:asciiTheme="minorHAnsi" w:hAnsiTheme="minorHAnsi" w:cstheme="minorHAnsi"/>
                <w:sz w:val="22"/>
                <w:szCs w:val="22"/>
                <w:lang w:val="de-DE"/>
              </w:rPr>
              <w:t>радном</w:t>
            </w:r>
            <w:r w:rsidRPr="00065EC7">
              <w:rPr>
                <w:rFonts w:asciiTheme="minorHAnsi" w:hAnsiTheme="minorHAnsi" w:cstheme="minorHAnsi"/>
                <w:sz w:val="22"/>
                <w:szCs w:val="22"/>
              </w:rPr>
              <w:t xml:space="preserve"> </w:t>
            </w:r>
            <w:r w:rsidRPr="00065EC7">
              <w:rPr>
                <w:rFonts w:asciiTheme="minorHAnsi" w:hAnsiTheme="minorHAnsi" w:cstheme="minorHAnsi"/>
                <w:sz w:val="22"/>
                <w:szCs w:val="22"/>
                <w:lang w:val="de-DE"/>
              </w:rPr>
              <w:t>односу</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186C9D7D"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19E2945C"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24625FFF"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6D09738E"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1EA2F816" w14:textId="77777777" w:rsidR="00046E5F" w:rsidRPr="00065EC7" w:rsidRDefault="00046E5F" w:rsidP="004F1C2F">
            <w:pPr>
              <w:jc w:val="center"/>
              <w:rPr>
                <w:rFonts w:asciiTheme="minorHAnsi" w:hAnsiTheme="minorHAnsi" w:cstheme="minorHAnsi"/>
                <w:sz w:val="22"/>
                <w:szCs w:val="22"/>
                <w:lang w:val="en-GB"/>
              </w:rPr>
            </w:pPr>
          </w:p>
        </w:tc>
      </w:tr>
      <w:tr w:rsidR="00065EC7" w:rsidRPr="00065EC7" w14:paraId="0B5784BA" w14:textId="77777777" w:rsidTr="004F1C2F">
        <w:trPr>
          <w:trHeight w:val="580"/>
        </w:trPr>
        <w:tc>
          <w:tcPr>
            <w:tcW w:w="0" w:type="auto"/>
            <w:tcBorders>
              <w:top w:val="nil"/>
              <w:left w:val="single" w:sz="4" w:space="0" w:color="auto"/>
              <w:bottom w:val="single" w:sz="4" w:space="0" w:color="auto"/>
              <w:right w:val="single" w:sz="4" w:space="0" w:color="auto"/>
            </w:tcBorders>
            <w:shd w:val="clear" w:color="auto" w:fill="BFBFBF" w:themeFill="background1" w:themeFillShade="BF"/>
            <w:hideMark/>
          </w:tcPr>
          <w:p w14:paraId="3B24F69B" w14:textId="77777777" w:rsidR="00046E5F" w:rsidRPr="00065EC7" w:rsidRDefault="00046E5F" w:rsidP="004F1C2F">
            <w:pPr>
              <w:rPr>
                <w:rFonts w:asciiTheme="minorHAnsi" w:hAnsiTheme="minorHAnsi" w:cstheme="minorHAnsi"/>
                <w:sz w:val="22"/>
                <w:szCs w:val="22"/>
              </w:rPr>
            </w:pPr>
            <w:r w:rsidRPr="00065EC7">
              <w:rPr>
                <w:rFonts w:asciiTheme="minorHAnsi" w:hAnsiTheme="minorHAnsi" w:cstheme="minorHAnsi"/>
                <w:sz w:val="22"/>
                <w:szCs w:val="22"/>
                <w:lang w:val="sr-Cyrl-RS"/>
              </w:rPr>
              <w:t>Н</w:t>
            </w:r>
            <w:proofErr w:type="spellStart"/>
            <w:r w:rsidRPr="00065EC7">
              <w:rPr>
                <w:rFonts w:asciiTheme="minorHAnsi" w:hAnsiTheme="minorHAnsi" w:cstheme="minorHAnsi"/>
                <w:sz w:val="22"/>
                <w:szCs w:val="22"/>
              </w:rPr>
              <w:t>акнада</w:t>
            </w:r>
            <w:proofErr w:type="spellEnd"/>
            <w:r w:rsidRPr="00065EC7">
              <w:rPr>
                <w:rFonts w:asciiTheme="minorHAnsi" w:hAnsiTheme="minorHAnsi" w:cstheme="minorHAnsi"/>
                <w:sz w:val="22"/>
                <w:szCs w:val="22"/>
              </w:rPr>
              <w:t xml:space="preserve"> </w:t>
            </w:r>
            <w:proofErr w:type="spellStart"/>
            <w:r w:rsidRPr="00065EC7">
              <w:rPr>
                <w:rFonts w:asciiTheme="minorHAnsi" w:hAnsiTheme="minorHAnsi" w:cstheme="minorHAnsi"/>
                <w:sz w:val="22"/>
                <w:szCs w:val="22"/>
              </w:rPr>
              <w:t>умјесто</w:t>
            </w:r>
            <w:proofErr w:type="spellEnd"/>
            <w:r w:rsidRPr="00065EC7">
              <w:rPr>
                <w:rFonts w:asciiTheme="minorHAnsi" w:hAnsiTheme="minorHAnsi" w:cstheme="minorHAnsi"/>
                <w:sz w:val="22"/>
                <w:szCs w:val="22"/>
              </w:rPr>
              <w:t xml:space="preserve"> </w:t>
            </w:r>
            <w:proofErr w:type="spellStart"/>
            <w:r w:rsidRPr="00065EC7">
              <w:rPr>
                <w:rFonts w:asciiTheme="minorHAnsi" w:hAnsiTheme="minorHAnsi" w:cstheme="minorHAnsi"/>
                <w:sz w:val="22"/>
                <w:szCs w:val="22"/>
              </w:rPr>
              <w:t>плате</w:t>
            </w:r>
            <w:proofErr w:type="spellEnd"/>
            <w:r w:rsidRPr="00065EC7">
              <w:rPr>
                <w:rFonts w:asciiTheme="minorHAnsi" w:hAnsiTheme="minorHAnsi" w:cstheme="minorHAnsi"/>
                <w:sz w:val="22"/>
                <w:szCs w:val="22"/>
              </w:rPr>
              <w:t xml:space="preserve"> </w:t>
            </w:r>
            <w:proofErr w:type="spellStart"/>
            <w:r w:rsidRPr="00065EC7">
              <w:rPr>
                <w:rFonts w:asciiTheme="minorHAnsi" w:hAnsiTheme="minorHAnsi" w:cstheme="minorHAnsi"/>
                <w:sz w:val="22"/>
                <w:szCs w:val="22"/>
              </w:rPr>
              <w:t>родитељу</w:t>
            </w:r>
            <w:proofErr w:type="spellEnd"/>
            <w:r w:rsidRPr="00065EC7">
              <w:rPr>
                <w:rFonts w:asciiTheme="minorHAnsi" w:hAnsiTheme="minorHAnsi" w:cstheme="minorHAnsi"/>
                <w:sz w:val="22"/>
                <w:szCs w:val="22"/>
              </w:rPr>
              <w:t xml:space="preserve"> </w:t>
            </w:r>
            <w:proofErr w:type="spellStart"/>
            <w:r w:rsidRPr="00065EC7">
              <w:rPr>
                <w:rFonts w:asciiTheme="minorHAnsi" w:hAnsiTheme="minorHAnsi" w:cstheme="minorHAnsi"/>
                <w:sz w:val="22"/>
                <w:szCs w:val="22"/>
              </w:rPr>
              <w:t>који</w:t>
            </w:r>
            <w:proofErr w:type="spellEnd"/>
            <w:r w:rsidRPr="00065EC7">
              <w:rPr>
                <w:rFonts w:asciiTheme="minorHAnsi" w:hAnsiTheme="minorHAnsi" w:cstheme="minorHAnsi"/>
                <w:sz w:val="22"/>
                <w:szCs w:val="22"/>
              </w:rPr>
              <w:t xml:space="preserve">  </w:t>
            </w:r>
            <w:proofErr w:type="spellStart"/>
            <w:r w:rsidRPr="00065EC7">
              <w:rPr>
                <w:rFonts w:asciiTheme="minorHAnsi" w:hAnsiTheme="minorHAnsi" w:cstheme="minorHAnsi"/>
                <w:sz w:val="22"/>
                <w:szCs w:val="22"/>
              </w:rPr>
              <w:t>није</w:t>
            </w:r>
            <w:proofErr w:type="spellEnd"/>
            <w:r w:rsidRPr="00065EC7">
              <w:rPr>
                <w:rFonts w:asciiTheme="minorHAnsi" w:hAnsiTheme="minorHAnsi" w:cstheme="minorHAnsi"/>
                <w:sz w:val="22"/>
                <w:szCs w:val="22"/>
              </w:rPr>
              <w:t xml:space="preserve"> у </w:t>
            </w:r>
            <w:proofErr w:type="spellStart"/>
            <w:r w:rsidRPr="00065EC7">
              <w:rPr>
                <w:rFonts w:asciiTheme="minorHAnsi" w:hAnsiTheme="minorHAnsi" w:cstheme="minorHAnsi"/>
                <w:sz w:val="22"/>
                <w:szCs w:val="22"/>
              </w:rPr>
              <w:t>радном</w:t>
            </w:r>
            <w:proofErr w:type="spellEnd"/>
            <w:r w:rsidRPr="00065EC7">
              <w:rPr>
                <w:rFonts w:asciiTheme="minorHAnsi" w:hAnsiTheme="minorHAnsi" w:cstheme="minorHAnsi"/>
                <w:sz w:val="22"/>
                <w:szCs w:val="22"/>
              </w:rPr>
              <w:t xml:space="preserve"> </w:t>
            </w:r>
            <w:proofErr w:type="spellStart"/>
            <w:r w:rsidRPr="00065EC7">
              <w:rPr>
                <w:rFonts w:asciiTheme="minorHAnsi" w:hAnsiTheme="minorHAnsi" w:cstheme="minorHAnsi"/>
                <w:sz w:val="22"/>
                <w:szCs w:val="22"/>
              </w:rPr>
              <w:t>односу</w:t>
            </w:r>
            <w:proofErr w:type="spellEnd"/>
          </w:p>
        </w:tc>
        <w:tc>
          <w:tcPr>
            <w:tcW w:w="0" w:type="auto"/>
            <w:tcBorders>
              <w:top w:val="nil"/>
              <w:left w:val="nil"/>
              <w:bottom w:val="single" w:sz="4" w:space="0" w:color="auto"/>
              <w:right w:val="single" w:sz="4" w:space="0" w:color="auto"/>
            </w:tcBorders>
            <w:shd w:val="clear" w:color="auto" w:fill="FFFFFF" w:themeFill="background1"/>
            <w:noWrap/>
            <w:vAlign w:val="center"/>
          </w:tcPr>
          <w:p w14:paraId="1415681C"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1447BECF"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1F6FCD5D"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1F262B2D"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16530E47" w14:textId="77777777" w:rsidR="00046E5F" w:rsidRPr="00065EC7" w:rsidRDefault="00046E5F" w:rsidP="004F1C2F">
            <w:pPr>
              <w:jc w:val="center"/>
              <w:rPr>
                <w:rFonts w:asciiTheme="minorHAnsi" w:hAnsiTheme="minorHAnsi" w:cstheme="minorHAnsi"/>
                <w:sz w:val="22"/>
                <w:szCs w:val="22"/>
                <w:lang w:val="en-GB"/>
              </w:rPr>
            </w:pPr>
          </w:p>
        </w:tc>
      </w:tr>
      <w:tr w:rsidR="00065EC7" w:rsidRPr="00065EC7" w14:paraId="3BCB2C33" w14:textId="77777777" w:rsidTr="004F1C2F">
        <w:trPr>
          <w:trHeight w:val="290"/>
        </w:trPr>
        <w:tc>
          <w:tcPr>
            <w:tcW w:w="0" w:type="auto"/>
            <w:tcBorders>
              <w:top w:val="nil"/>
              <w:left w:val="single" w:sz="4" w:space="0" w:color="auto"/>
              <w:bottom w:val="single" w:sz="4" w:space="0" w:color="auto"/>
              <w:right w:val="single" w:sz="4" w:space="0" w:color="auto"/>
            </w:tcBorders>
            <w:shd w:val="clear" w:color="auto" w:fill="BFBFBF" w:themeFill="background1" w:themeFillShade="BF"/>
            <w:hideMark/>
          </w:tcPr>
          <w:p w14:paraId="378B7943" w14:textId="77777777" w:rsidR="00046E5F" w:rsidRPr="00065EC7" w:rsidRDefault="00046E5F" w:rsidP="004F1C2F">
            <w:pPr>
              <w:rPr>
                <w:rFonts w:asciiTheme="minorHAnsi" w:hAnsiTheme="minorHAnsi" w:cstheme="minorHAnsi"/>
                <w:b/>
                <w:bCs/>
                <w:sz w:val="22"/>
                <w:szCs w:val="22"/>
                <w:lang w:val="en-GB"/>
              </w:rPr>
            </w:pPr>
            <w:proofErr w:type="spellStart"/>
            <w:r w:rsidRPr="00065EC7">
              <w:rPr>
                <w:rFonts w:asciiTheme="minorHAnsi" w:hAnsiTheme="minorHAnsi" w:cstheme="minorHAnsi"/>
                <w:b/>
                <w:bCs/>
                <w:sz w:val="22"/>
                <w:szCs w:val="22"/>
                <w:lang w:val="en-GB"/>
              </w:rPr>
              <w:t>Укупно</w:t>
            </w:r>
            <w:proofErr w:type="spellEnd"/>
            <w:r w:rsidRPr="00065EC7">
              <w:rPr>
                <w:rFonts w:asciiTheme="minorHAnsi" w:hAnsiTheme="minorHAnsi" w:cstheme="minorHAnsi"/>
                <w:b/>
                <w:bCs/>
                <w:sz w:val="22"/>
                <w:szCs w:val="22"/>
                <w:lang w:val="en-GB"/>
              </w:rPr>
              <w:t xml:space="preserve"> </w:t>
            </w:r>
            <w:proofErr w:type="spellStart"/>
            <w:r w:rsidRPr="00065EC7">
              <w:rPr>
                <w:rFonts w:asciiTheme="minorHAnsi" w:hAnsiTheme="minorHAnsi" w:cstheme="minorHAnsi"/>
                <w:b/>
                <w:bCs/>
                <w:sz w:val="22"/>
                <w:szCs w:val="22"/>
                <w:lang w:val="en-GB"/>
              </w:rPr>
              <w:t>средстава</w:t>
            </w:r>
            <w:proofErr w:type="spellEnd"/>
          </w:p>
        </w:tc>
        <w:tc>
          <w:tcPr>
            <w:tcW w:w="0" w:type="auto"/>
            <w:tcBorders>
              <w:top w:val="nil"/>
              <w:left w:val="nil"/>
              <w:bottom w:val="single" w:sz="4" w:space="0" w:color="auto"/>
              <w:right w:val="single" w:sz="4" w:space="0" w:color="auto"/>
            </w:tcBorders>
            <w:shd w:val="clear" w:color="auto" w:fill="BFBFBF" w:themeFill="background1" w:themeFillShade="BF"/>
            <w:noWrap/>
            <w:vAlign w:val="bottom"/>
          </w:tcPr>
          <w:p w14:paraId="7CB7C0D3" w14:textId="77777777" w:rsidR="00046E5F" w:rsidRPr="00065EC7" w:rsidRDefault="00046E5F" w:rsidP="004F1C2F">
            <w:pPr>
              <w:jc w:val="right"/>
              <w:rPr>
                <w:rFonts w:asciiTheme="minorHAnsi" w:hAnsiTheme="minorHAnsi" w:cstheme="minorHAnsi"/>
                <w:b/>
                <w:bCs/>
                <w:sz w:val="22"/>
                <w:szCs w:val="22"/>
                <w:lang w:val="sr-Cyrl-BA"/>
              </w:rPr>
            </w:pPr>
            <w:r w:rsidRPr="00065EC7">
              <w:rPr>
                <w:rFonts w:asciiTheme="minorHAnsi" w:hAnsiTheme="minorHAnsi" w:cstheme="minorHAnsi"/>
                <w:b/>
                <w:bCs/>
                <w:sz w:val="22"/>
                <w:szCs w:val="22"/>
                <w:lang w:val="sr-Cyrl-BA"/>
              </w:rPr>
              <w:t>20.782,95</w:t>
            </w:r>
          </w:p>
        </w:tc>
        <w:tc>
          <w:tcPr>
            <w:tcW w:w="0" w:type="auto"/>
            <w:tcBorders>
              <w:top w:val="nil"/>
              <w:left w:val="nil"/>
              <w:bottom w:val="single" w:sz="4" w:space="0" w:color="auto"/>
              <w:right w:val="single" w:sz="4" w:space="0" w:color="auto"/>
            </w:tcBorders>
            <w:shd w:val="clear" w:color="auto" w:fill="BFBFBF" w:themeFill="background1" w:themeFillShade="BF"/>
            <w:noWrap/>
            <w:vAlign w:val="bottom"/>
          </w:tcPr>
          <w:p w14:paraId="306D556A" w14:textId="77777777" w:rsidR="00046E5F" w:rsidRPr="00065EC7" w:rsidRDefault="00046E5F" w:rsidP="004F1C2F">
            <w:pPr>
              <w:jc w:val="right"/>
              <w:rPr>
                <w:rFonts w:asciiTheme="minorHAnsi" w:hAnsiTheme="minorHAnsi" w:cstheme="minorHAnsi"/>
                <w:b/>
                <w:bCs/>
                <w:sz w:val="22"/>
                <w:szCs w:val="22"/>
                <w:lang w:val="sr-Cyrl-BA"/>
              </w:rPr>
            </w:pPr>
            <w:r w:rsidRPr="00065EC7">
              <w:rPr>
                <w:rFonts w:asciiTheme="minorHAnsi" w:hAnsiTheme="minorHAnsi" w:cstheme="minorHAnsi"/>
                <w:b/>
                <w:bCs/>
                <w:sz w:val="22"/>
                <w:szCs w:val="22"/>
                <w:lang w:val="sr-Cyrl-BA"/>
              </w:rPr>
              <w:t>35.560,14</w:t>
            </w:r>
          </w:p>
        </w:tc>
        <w:tc>
          <w:tcPr>
            <w:tcW w:w="0" w:type="auto"/>
            <w:tcBorders>
              <w:top w:val="nil"/>
              <w:left w:val="nil"/>
              <w:bottom w:val="single" w:sz="4" w:space="0" w:color="auto"/>
              <w:right w:val="single" w:sz="4" w:space="0" w:color="auto"/>
            </w:tcBorders>
            <w:shd w:val="clear" w:color="auto" w:fill="BFBFBF" w:themeFill="background1" w:themeFillShade="BF"/>
            <w:noWrap/>
            <w:vAlign w:val="bottom"/>
          </w:tcPr>
          <w:p w14:paraId="6D729999" w14:textId="77777777" w:rsidR="00046E5F" w:rsidRPr="00065EC7" w:rsidRDefault="00046E5F" w:rsidP="004F1C2F">
            <w:pPr>
              <w:jc w:val="right"/>
              <w:rPr>
                <w:rFonts w:asciiTheme="minorHAnsi" w:hAnsiTheme="minorHAnsi" w:cstheme="minorHAnsi"/>
                <w:b/>
                <w:bCs/>
                <w:sz w:val="22"/>
                <w:szCs w:val="22"/>
                <w:lang w:val="sr-Cyrl-BA"/>
              </w:rPr>
            </w:pPr>
            <w:r w:rsidRPr="00065EC7">
              <w:rPr>
                <w:rFonts w:asciiTheme="minorHAnsi" w:hAnsiTheme="minorHAnsi" w:cstheme="minorHAnsi"/>
                <w:b/>
                <w:bCs/>
                <w:sz w:val="22"/>
                <w:szCs w:val="22"/>
                <w:lang w:val="sr-Cyrl-BA"/>
              </w:rPr>
              <w:t>28.549,19</w:t>
            </w:r>
          </w:p>
        </w:tc>
        <w:tc>
          <w:tcPr>
            <w:tcW w:w="0" w:type="auto"/>
            <w:tcBorders>
              <w:top w:val="nil"/>
              <w:left w:val="nil"/>
              <w:bottom w:val="single" w:sz="4" w:space="0" w:color="auto"/>
              <w:right w:val="single" w:sz="4" w:space="0" w:color="auto"/>
            </w:tcBorders>
            <w:shd w:val="clear" w:color="auto" w:fill="BFBFBF" w:themeFill="background1" w:themeFillShade="BF"/>
            <w:noWrap/>
            <w:vAlign w:val="bottom"/>
          </w:tcPr>
          <w:p w14:paraId="607B7778" w14:textId="77777777" w:rsidR="00046E5F" w:rsidRPr="00065EC7" w:rsidRDefault="00046E5F" w:rsidP="004F1C2F">
            <w:pPr>
              <w:jc w:val="right"/>
              <w:rPr>
                <w:rFonts w:asciiTheme="minorHAnsi" w:hAnsiTheme="minorHAnsi" w:cstheme="minorHAnsi"/>
                <w:b/>
                <w:bCs/>
                <w:sz w:val="22"/>
                <w:szCs w:val="22"/>
                <w:lang w:val="sr-Cyrl-BA"/>
              </w:rPr>
            </w:pPr>
            <w:r w:rsidRPr="00065EC7">
              <w:rPr>
                <w:rFonts w:asciiTheme="minorHAnsi" w:hAnsiTheme="minorHAnsi" w:cstheme="minorHAnsi"/>
                <w:b/>
                <w:bCs/>
                <w:sz w:val="22"/>
                <w:szCs w:val="22"/>
                <w:lang w:val="sr-Cyrl-BA"/>
              </w:rPr>
              <w:t>20.785,60</w:t>
            </w:r>
          </w:p>
        </w:tc>
        <w:tc>
          <w:tcPr>
            <w:tcW w:w="0" w:type="auto"/>
            <w:tcBorders>
              <w:top w:val="nil"/>
              <w:left w:val="nil"/>
              <w:bottom w:val="single" w:sz="4" w:space="0" w:color="auto"/>
              <w:right w:val="single" w:sz="4" w:space="0" w:color="auto"/>
            </w:tcBorders>
            <w:shd w:val="clear" w:color="auto" w:fill="BFBFBF" w:themeFill="background1" w:themeFillShade="BF"/>
            <w:noWrap/>
            <w:vAlign w:val="bottom"/>
          </w:tcPr>
          <w:p w14:paraId="7BA31E37" w14:textId="77777777" w:rsidR="00046E5F" w:rsidRPr="00065EC7" w:rsidRDefault="00046E5F" w:rsidP="004F1C2F">
            <w:pPr>
              <w:jc w:val="right"/>
              <w:rPr>
                <w:rFonts w:asciiTheme="minorHAnsi" w:hAnsiTheme="minorHAnsi" w:cstheme="minorHAnsi"/>
                <w:b/>
                <w:bCs/>
                <w:sz w:val="22"/>
                <w:szCs w:val="22"/>
                <w:lang w:val="sr-Cyrl-BA"/>
              </w:rPr>
            </w:pPr>
            <w:r w:rsidRPr="00065EC7">
              <w:rPr>
                <w:rFonts w:asciiTheme="minorHAnsi" w:hAnsiTheme="minorHAnsi" w:cstheme="minorHAnsi"/>
                <w:b/>
                <w:bCs/>
                <w:sz w:val="22"/>
                <w:szCs w:val="22"/>
                <w:lang w:val="sr-Cyrl-BA"/>
              </w:rPr>
              <w:t>22.087,56</w:t>
            </w:r>
          </w:p>
        </w:tc>
      </w:tr>
    </w:tbl>
    <w:p w14:paraId="7C6B82E8" w14:textId="77777777" w:rsidR="00046E5F" w:rsidRPr="00065EC7" w:rsidRDefault="00046E5F" w:rsidP="00046E5F">
      <w:pPr>
        <w:pStyle w:val="NoSpacing"/>
        <w:jc w:val="center"/>
        <w:rPr>
          <w:i/>
          <w:iCs/>
          <w:sz w:val="24"/>
          <w:szCs w:val="24"/>
          <w:lang w:val="sr-Cyrl-RS" w:eastAsia="hr-HR"/>
        </w:rPr>
      </w:pPr>
      <w:r w:rsidRPr="00065EC7">
        <w:rPr>
          <w:i/>
          <w:iCs/>
          <w:sz w:val="24"/>
          <w:szCs w:val="24"/>
          <w:lang w:val="sr-Cyrl-BA" w:eastAsia="hr-HR"/>
        </w:rPr>
        <w:t xml:space="preserve">Извор: </w:t>
      </w:r>
      <w:r w:rsidRPr="00065EC7">
        <w:rPr>
          <w:i/>
          <w:iCs/>
          <w:lang w:val="sr-Cyrl-BA" w:eastAsia="hr-HR"/>
        </w:rPr>
        <w:t>Одсјек за општу управу и социјалну заштиту</w:t>
      </w:r>
    </w:p>
    <w:p w14:paraId="4389EB14" w14:textId="77777777" w:rsidR="00046E5F" w:rsidRPr="00065EC7" w:rsidRDefault="00046E5F" w:rsidP="00046E5F">
      <w:pPr>
        <w:pStyle w:val="NoSpacing"/>
        <w:spacing w:line="259" w:lineRule="auto"/>
        <w:jc w:val="both"/>
        <w:rPr>
          <w:rFonts w:asciiTheme="minorHAnsi" w:hAnsiTheme="minorHAnsi" w:cstheme="minorHAnsi"/>
          <w:sz w:val="24"/>
          <w:szCs w:val="24"/>
          <w:lang w:val="sr-Cyrl-RS"/>
        </w:rPr>
      </w:pPr>
    </w:p>
    <w:p w14:paraId="53A54E06" w14:textId="55F7F20E" w:rsidR="00BB19C0" w:rsidRPr="00266BB8" w:rsidRDefault="00266BB8" w:rsidP="00046E5F">
      <w:pPr>
        <w:pStyle w:val="NoSpacing"/>
        <w:jc w:val="both"/>
        <w:rPr>
          <w:rFonts w:asciiTheme="minorHAnsi" w:eastAsiaTheme="minorEastAsia" w:hAnsiTheme="minorHAnsi" w:cstheme="minorHAnsi"/>
          <w:b/>
          <w:bCs/>
          <w:iCs/>
          <w:color w:val="000000"/>
          <w:sz w:val="24"/>
          <w:szCs w:val="24"/>
          <w:lang w:val="sr-Cyrl-RS" w:eastAsia="zh-TW"/>
        </w:rPr>
      </w:pPr>
      <w:r w:rsidRPr="00266BB8">
        <w:rPr>
          <w:rFonts w:asciiTheme="minorHAnsi" w:eastAsiaTheme="minorEastAsia" w:hAnsiTheme="minorHAnsi" w:cstheme="minorHAnsi"/>
          <w:b/>
          <w:bCs/>
          <w:iCs/>
          <w:color w:val="000000"/>
          <w:sz w:val="24"/>
          <w:szCs w:val="24"/>
          <w:lang w:val="sr-Cyrl-RS" w:eastAsia="zh-TW"/>
        </w:rPr>
        <w:t>Пензионери</w:t>
      </w:r>
    </w:p>
    <w:p w14:paraId="43BD278E" w14:textId="06BC8DE1" w:rsidR="00266BB8" w:rsidRPr="002926CF" w:rsidRDefault="00046E5F" w:rsidP="002926CF">
      <w:pPr>
        <w:jc w:val="both"/>
        <w:rPr>
          <w:rFonts w:ascii="Calibri" w:eastAsiaTheme="minorEastAsia" w:hAnsi="Calibri" w:cs="Calibri"/>
        </w:rPr>
      </w:pPr>
      <w:proofErr w:type="spellStart"/>
      <w:r w:rsidRPr="00835D8B">
        <w:rPr>
          <w:rFonts w:ascii="Calibri" w:eastAsiaTheme="minorEastAsia" w:hAnsi="Calibri" w:cs="Calibri"/>
        </w:rPr>
        <w:t>Удружење</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пензионера</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општине</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Трново</w:t>
      </w:r>
      <w:proofErr w:type="spellEnd"/>
      <w:r w:rsidRPr="00835D8B">
        <w:rPr>
          <w:rFonts w:ascii="Calibri" w:eastAsiaTheme="minorEastAsia" w:hAnsi="Calibri" w:cs="Calibri"/>
        </w:rPr>
        <w:t xml:space="preserve"> </w:t>
      </w:r>
      <w:r w:rsidR="00266BB8">
        <w:rPr>
          <w:rFonts w:ascii="Calibri" w:eastAsiaTheme="minorEastAsia" w:hAnsi="Calibri" w:cs="Calibri"/>
          <w:lang w:val="sr-Cyrl-RS"/>
        </w:rPr>
        <w:t xml:space="preserve">тренутно </w:t>
      </w:r>
      <w:proofErr w:type="spellStart"/>
      <w:r w:rsidRPr="00835D8B">
        <w:rPr>
          <w:rFonts w:ascii="Calibri" w:eastAsiaTheme="minorEastAsia" w:hAnsi="Calibri" w:cs="Calibri"/>
        </w:rPr>
        <w:t>броји</w:t>
      </w:r>
      <w:proofErr w:type="spellEnd"/>
      <w:r w:rsidRPr="00835D8B">
        <w:rPr>
          <w:rFonts w:ascii="Calibri" w:eastAsiaTheme="minorEastAsia" w:hAnsi="Calibri" w:cs="Calibri"/>
        </w:rPr>
        <w:t xml:space="preserve"> 299 </w:t>
      </w:r>
      <w:proofErr w:type="spellStart"/>
      <w:r w:rsidRPr="00835D8B">
        <w:rPr>
          <w:rFonts w:ascii="Calibri" w:eastAsiaTheme="minorEastAsia" w:hAnsi="Calibri" w:cs="Calibri"/>
        </w:rPr>
        <w:t>чланова</w:t>
      </w:r>
      <w:proofErr w:type="spellEnd"/>
      <w:r w:rsidR="00266BB8">
        <w:rPr>
          <w:rFonts w:ascii="Calibri" w:eastAsiaTheme="minorEastAsia" w:hAnsi="Calibri" w:cs="Calibri"/>
          <w:lang w:val="sr-Cyrl-RS"/>
        </w:rPr>
        <w:t xml:space="preserve">, од тога је </w:t>
      </w:r>
      <w:r w:rsidR="00266BB8" w:rsidRPr="00835D8B">
        <w:rPr>
          <w:rFonts w:ascii="Calibri" w:eastAsiaTheme="minorEastAsia" w:hAnsi="Calibri" w:cs="Calibri"/>
        </w:rPr>
        <w:t xml:space="preserve">189 </w:t>
      </w:r>
      <w:proofErr w:type="spellStart"/>
      <w:r w:rsidR="00266BB8" w:rsidRPr="00835D8B">
        <w:rPr>
          <w:rFonts w:ascii="Calibri" w:eastAsiaTheme="minorEastAsia" w:hAnsi="Calibri" w:cs="Calibri"/>
        </w:rPr>
        <w:t>корисн</w:t>
      </w:r>
      <w:r w:rsidR="00266BB8">
        <w:rPr>
          <w:rFonts w:ascii="Calibri" w:eastAsiaTheme="minorEastAsia" w:hAnsi="Calibri" w:cs="Calibri"/>
          <w:lang w:val="sr-Cyrl-RS"/>
        </w:rPr>
        <w:t>ика</w:t>
      </w:r>
      <w:proofErr w:type="spellEnd"/>
      <w:r w:rsidR="00266BB8" w:rsidRPr="00835D8B">
        <w:rPr>
          <w:rFonts w:ascii="Calibri" w:eastAsiaTheme="minorEastAsia" w:hAnsi="Calibri" w:cs="Calibri"/>
        </w:rPr>
        <w:t xml:space="preserve"> </w:t>
      </w:r>
      <w:proofErr w:type="spellStart"/>
      <w:r w:rsidR="00266BB8" w:rsidRPr="00835D8B">
        <w:rPr>
          <w:rFonts w:ascii="Calibri" w:eastAsiaTheme="minorEastAsia" w:hAnsi="Calibri" w:cs="Calibri"/>
        </w:rPr>
        <w:t>старосне</w:t>
      </w:r>
      <w:proofErr w:type="spellEnd"/>
      <w:r w:rsidR="00266BB8" w:rsidRPr="00835D8B">
        <w:rPr>
          <w:rFonts w:ascii="Calibri" w:eastAsiaTheme="minorEastAsia" w:hAnsi="Calibri" w:cs="Calibri"/>
        </w:rPr>
        <w:t xml:space="preserve"> </w:t>
      </w:r>
      <w:proofErr w:type="spellStart"/>
      <w:r w:rsidR="00266BB8" w:rsidRPr="00835D8B">
        <w:rPr>
          <w:rFonts w:ascii="Calibri" w:eastAsiaTheme="minorEastAsia" w:hAnsi="Calibri" w:cs="Calibri"/>
        </w:rPr>
        <w:t>пензије</w:t>
      </w:r>
      <w:proofErr w:type="spellEnd"/>
      <w:r w:rsidR="00266BB8" w:rsidRPr="00835D8B">
        <w:rPr>
          <w:rFonts w:ascii="Calibri" w:eastAsiaTheme="minorEastAsia" w:hAnsi="Calibri" w:cs="Calibri"/>
        </w:rPr>
        <w:t xml:space="preserve">, 36 </w:t>
      </w:r>
      <w:r w:rsidR="00266BB8">
        <w:rPr>
          <w:rFonts w:ascii="Calibri" w:eastAsiaTheme="minorEastAsia" w:hAnsi="Calibri" w:cs="Calibri"/>
          <w:lang w:val="sr-Cyrl-RS"/>
        </w:rPr>
        <w:t>корисника</w:t>
      </w:r>
      <w:r w:rsidR="00266BB8" w:rsidRPr="00835D8B">
        <w:rPr>
          <w:rFonts w:ascii="Calibri" w:eastAsiaTheme="minorEastAsia" w:hAnsi="Calibri" w:cs="Calibri"/>
        </w:rPr>
        <w:t xml:space="preserve"> </w:t>
      </w:r>
      <w:proofErr w:type="spellStart"/>
      <w:r w:rsidR="00266BB8" w:rsidRPr="00835D8B">
        <w:rPr>
          <w:rFonts w:ascii="Calibri" w:eastAsiaTheme="minorEastAsia" w:hAnsi="Calibri" w:cs="Calibri"/>
        </w:rPr>
        <w:t>инвалидске</w:t>
      </w:r>
      <w:proofErr w:type="spellEnd"/>
      <w:r w:rsidR="00266BB8" w:rsidRPr="00835D8B">
        <w:rPr>
          <w:rFonts w:ascii="Calibri" w:eastAsiaTheme="minorEastAsia" w:hAnsi="Calibri" w:cs="Calibri"/>
        </w:rPr>
        <w:t xml:space="preserve"> </w:t>
      </w:r>
      <w:proofErr w:type="spellStart"/>
      <w:r w:rsidR="00266BB8" w:rsidRPr="00835D8B">
        <w:rPr>
          <w:rFonts w:ascii="Calibri" w:eastAsiaTheme="minorEastAsia" w:hAnsi="Calibri" w:cs="Calibri"/>
        </w:rPr>
        <w:t>пензије</w:t>
      </w:r>
      <w:proofErr w:type="spellEnd"/>
      <w:r w:rsidR="00266BB8" w:rsidRPr="00835D8B">
        <w:rPr>
          <w:rFonts w:ascii="Calibri" w:eastAsiaTheme="minorEastAsia" w:hAnsi="Calibri" w:cs="Calibri"/>
        </w:rPr>
        <w:t xml:space="preserve"> и 74 </w:t>
      </w:r>
      <w:proofErr w:type="spellStart"/>
      <w:r w:rsidR="00266BB8" w:rsidRPr="00835D8B">
        <w:rPr>
          <w:rFonts w:ascii="Calibri" w:eastAsiaTheme="minorEastAsia" w:hAnsi="Calibri" w:cs="Calibri"/>
        </w:rPr>
        <w:t>члана</w:t>
      </w:r>
      <w:proofErr w:type="spellEnd"/>
      <w:r w:rsidR="00266BB8" w:rsidRPr="00835D8B">
        <w:rPr>
          <w:rFonts w:ascii="Calibri" w:eastAsiaTheme="minorEastAsia" w:hAnsi="Calibri" w:cs="Calibri"/>
        </w:rPr>
        <w:t xml:space="preserve"> </w:t>
      </w:r>
      <w:proofErr w:type="spellStart"/>
      <w:r w:rsidR="00266BB8" w:rsidRPr="00835D8B">
        <w:rPr>
          <w:rFonts w:ascii="Calibri" w:eastAsiaTheme="minorEastAsia" w:hAnsi="Calibri" w:cs="Calibri"/>
        </w:rPr>
        <w:t>су</w:t>
      </w:r>
      <w:proofErr w:type="spellEnd"/>
      <w:r w:rsidR="00266BB8" w:rsidRPr="00835D8B">
        <w:rPr>
          <w:rFonts w:ascii="Calibri" w:eastAsiaTheme="minorEastAsia" w:hAnsi="Calibri" w:cs="Calibri"/>
        </w:rPr>
        <w:t xml:space="preserve"> </w:t>
      </w:r>
      <w:proofErr w:type="spellStart"/>
      <w:r w:rsidR="00266BB8" w:rsidRPr="00835D8B">
        <w:rPr>
          <w:rFonts w:ascii="Calibri" w:eastAsiaTheme="minorEastAsia" w:hAnsi="Calibri" w:cs="Calibri"/>
        </w:rPr>
        <w:t>корисници</w:t>
      </w:r>
      <w:proofErr w:type="spellEnd"/>
      <w:r w:rsidR="00266BB8" w:rsidRPr="00835D8B">
        <w:rPr>
          <w:rFonts w:ascii="Calibri" w:eastAsiaTheme="minorEastAsia" w:hAnsi="Calibri" w:cs="Calibri"/>
        </w:rPr>
        <w:t xml:space="preserve"> </w:t>
      </w:r>
      <w:proofErr w:type="spellStart"/>
      <w:r w:rsidR="00266BB8" w:rsidRPr="00835D8B">
        <w:rPr>
          <w:rFonts w:ascii="Calibri" w:eastAsiaTheme="minorEastAsia" w:hAnsi="Calibri" w:cs="Calibri"/>
        </w:rPr>
        <w:t>породичне</w:t>
      </w:r>
      <w:proofErr w:type="spellEnd"/>
      <w:r w:rsidR="00266BB8" w:rsidRPr="00835D8B">
        <w:rPr>
          <w:rFonts w:ascii="Calibri" w:eastAsiaTheme="minorEastAsia" w:hAnsi="Calibri" w:cs="Calibri"/>
        </w:rPr>
        <w:t xml:space="preserve"> </w:t>
      </w:r>
      <w:proofErr w:type="spellStart"/>
      <w:r w:rsidR="00266BB8" w:rsidRPr="00835D8B">
        <w:rPr>
          <w:rFonts w:ascii="Calibri" w:eastAsiaTheme="minorEastAsia" w:hAnsi="Calibri" w:cs="Calibri"/>
        </w:rPr>
        <w:t>пензије</w:t>
      </w:r>
      <w:proofErr w:type="spellEnd"/>
      <w:r w:rsidR="00266BB8" w:rsidRPr="00835D8B">
        <w:rPr>
          <w:rFonts w:ascii="Calibri" w:eastAsiaTheme="minorEastAsia" w:hAnsi="Calibri" w:cs="Calibri"/>
        </w:rPr>
        <w:t>.</w:t>
      </w:r>
      <w:r w:rsidR="002926CF">
        <w:rPr>
          <w:rFonts w:ascii="Calibri" w:eastAsiaTheme="minorEastAsia" w:hAnsi="Calibri" w:cs="Calibri"/>
          <w:lang w:val="sr-Cyrl-RS"/>
        </w:rPr>
        <w:t xml:space="preserve"> </w:t>
      </w:r>
      <w:r w:rsidR="00266BB8">
        <w:rPr>
          <w:rFonts w:ascii="Calibri" w:eastAsiaTheme="minorEastAsia" w:hAnsi="Calibri" w:cs="Calibri"/>
          <w:lang w:val="sr-Cyrl-RS"/>
        </w:rPr>
        <w:t>У претходних пет година повећан је износ просјечне исплаћене старосне пензије са 394 КМ у 2021. години до 652 КМ  колико је износила просјечна исплаћена пензија з</w:t>
      </w:r>
      <w:r w:rsidR="00266BB8" w:rsidRPr="00266BB8">
        <w:rPr>
          <w:rFonts w:ascii="Calibri" w:eastAsiaTheme="minorEastAsia" w:hAnsi="Calibri" w:cs="Calibri"/>
          <w:lang w:val="sr-Cyrl-RS"/>
        </w:rPr>
        <w:t>а првих 9 мјесеци 2025. године</w:t>
      </w:r>
      <w:r w:rsidR="00266BB8">
        <w:rPr>
          <w:rFonts w:ascii="Calibri" w:eastAsiaTheme="minorEastAsia" w:hAnsi="Calibri" w:cs="Calibri"/>
          <w:lang w:val="sr-Cyrl-RS"/>
        </w:rPr>
        <w:t>.</w:t>
      </w:r>
    </w:p>
    <w:p w14:paraId="2F779B89" w14:textId="77777777" w:rsidR="00046E5F" w:rsidRPr="00835D8B" w:rsidRDefault="00046E5F" w:rsidP="00835D8B">
      <w:pPr>
        <w:rPr>
          <w:rFonts w:ascii="Calibri" w:eastAsiaTheme="minorEastAsia" w:hAnsi="Calibri" w:cs="Calibri"/>
        </w:rPr>
      </w:pPr>
    </w:p>
    <w:p w14:paraId="5C7E132D" w14:textId="5BD77CF2" w:rsidR="00046E5F" w:rsidRPr="00A23457" w:rsidRDefault="00046E5F" w:rsidP="00046E5F">
      <w:pPr>
        <w:pStyle w:val="NoSpacing"/>
        <w:jc w:val="both"/>
        <w:rPr>
          <w:rFonts w:asciiTheme="minorHAnsi" w:hAnsiTheme="minorHAnsi" w:cstheme="minorHAnsi"/>
          <w:b/>
          <w:bCs/>
          <w:sz w:val="24"/>
          <w:szCs w:val="24"/>
          <w:lang w:val="sr-Cyrl-BA" w:eastAsia="hr-HR"/>
        </w:rPr>
      </w:pPr>
      <w:r w:rsidRPr="00A23457">
        <w:rPr>
          <w:rFonts w:asciiTheme="minorHAnsi" w:hAnsiTheme="minorHAnsi" w:cstheme="minorHAnsi"/>
          <w:b/>
          <w:bCs/>
          <w:sz w:val="24"/>
          <w:szCs w:val="24"/>
        </w:rPr>
        <w:t>Култура и спорт</w:t>
      </w:r>
    </w:p>
    <w:p w14:paraId="6BB27E0F" w14:textId="77777777" w:rsidR="00046E5F" w:rsidRPr="00835D8B" w:rsidRDefault="00046E5F" w:rsidP="00835D8B">
      <w:pPr>
        <w:rPr>
          <w:rFonts w:ascii="Calibri" w:eastAsia="Calibri" w:hAnsi="Calibri" w:cs="Calibri"/>
        </w:rPr>
      </w:pPr>
    </w:p>
    <w:p w14:paraId="399B080D" w14:textId="77777777" w:rsidR="00046E5F" w:rsidRPr="00835D8B" w:rsidRDefault="00046E5F" w:rsidP="00835D8B">
      <w:pPr>
        <w:rPr>
          <w:rFonts w:ascii="Calibri" w:eastAsia="Calibri" w:hAnsi="Calibri" w:cs="Calibri"/>
          <w:b/>
          <w:bCs/>
        </w:rPr>
      </w:pPr>
      <w:proofErr w:type="spellStart"/>
      <w:r w:rsidRPr="00835D8B">
        <w:rPr>
          <w:rFonts w:ascii="Calibri" w:eastAsia="Calibri" w:hAnsi="Calibri" w:cs="Calibri"/>
          <w:b/>
          <w:bCs/>
        </w:rPr>
        <w:t>Култура</w:t>
      </w:r>
      <w:proofErr w:type="spellEnd"/>
    </w:p>
    <w:p w14:paraId="0B90A548" w14:textId="209D8EED" w:rsidR="00046E5F" w:rsidRPr="00C20660" w:rsidRDefault="002926CF" w:rsidP="00835D8B">
      <w:pPr>
        <w:jc w:val="both"/>
        <w:rPr>
          <w:rFonts w:ascii="Calibri" w:eastAsia="Calibri" w:hAnsi="Calibri" w:cs="Calibri"/>
          <w:lang w:val="sr-Cyrl-RS"/>
        </w:rPr>
      </w:pPr>
      <w:r>
        <w:rPr>
          <w:rFonts w:ascii="Calibri" w:eastAsia="Calibri" w:hAnsi="Calibri" w:cs="Calibri"/>
          <w:lang w:val="sr-Cyrl-RS"/>
        </w:rPr>
        <w:t xml:space="preserve">Носилац активности у области културе на подручју општине Трново је </w:t>
      </w:r>
      <w:r w:rsidR="00046E5F" w:rsidRPr="00835D8B">
        <w:rPr>
          <w:rFonts w:ascii="Calibri" w:eastAsia="Calibri" w:hAnsi="Calibri" w:cs="Calibri"/>
        </w:rPr>
        <w:t xml:space="preserve">ЈУ </w:t>
      </w:r>
      <w:r w:rsidR="00D9312A">
        <w:rPr>
          <w:rFonts w:ascii="Calibri" w:eastAsia="Calibri" w:hAnsi="Calibri" w:cs="Calibri"/>
          <w:lang w:val="sr-Cyrl-BA"/>
        </w:rPr>
        <w:t>„</w:t>
      </w:r>
      <w:proofErr w:type="spellStart"/>
      <w:r w:rsidR="00046E5F" w:rsidRPr="00835D8B">
        <w:rPr>
          <w:rFonts w:ascii="Calibri" w:eastAsia="Calibri" w:hAnsi="Calibri" w:cs="Calibri"/>
        </w:rPr>
        <w:t>Центар</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за</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културу</w:t>
      </w:r>
      <w:proofErr w:type="spellEnd"/>
      <w:r w:rsidR="00D9312A">
        <w:rPr>
          <w:rFonts w:ascii="Calibri" w:eastAsia="Calibri" w:hAnsi="Calibri" w:cs="Calibri"/>
          <w:lang w:val="sr-Cyrl-BA"/>
        </w:rPr>
        <w:t>“</w:t>
      </w:r>
      <w:r w:rsidR="00046E5F" w:rsidRPr="00835D8B">
        <w:rPr>
          <w:rFonts w:ascii="Calibri" w:eastAsia="Calibri" w:hAnsi="Calibri" w:cs="Calibri"/>
        </w:rPr>
        <w:t xml:space="preserve"> </w:t>
      </w:r>
      <w:r>
        <w:rPr>
          <w:rFonts w:ascii="Calibri" w:eastAsia="Calibri" w:hAnsi="Calibri" w:cs="Calibri"/>
          <w:lang w:val="sr-Cyrl-RS"/>
        </w:rPr>
        <w:t>који је</w:t>
      </w:r>
      <w:r w:rsidR="00046E5F" w:rsidRPr="00835D8B">
        <w:rPr>
          <w:rFonts w:ascii="Calibri" w:eastAsia="Calibri" w:hAnsi="Calibri" w:cs="Calibri"/>
        </w:rPr>
        <w:t xml:space="preserve"> </w:t>
      </w:r>
      <w:proofErr w:type="spellStart"/>
      <w:r w:rsidR="00046E5F" w:rsidRPr="00835D8B">
        <w:rPr>
          <w:rFonts w:ascii="Calibri" w:eastAsia="Calibri" w:hAnsi="Calibri" w:cs="Calibri"/>
        </w:rPr>
        <w:t>основан</w:t>
      </w:r>
      <w:proofErr w:type="spellEnd"/>
      <w:r w:rsidR="00046E5F" w:rsidRPr="00835D8B">
        <w:rPr>
          <w:rFonts w:ascii="Calibri" w:eastAsia="Calibri" w:hAnsi="Calibri" w:cs="Calibri"/>
        </w:rPr>
        <w:t xml:space="preserve"> 2003. </w:t>
      </w:r>
      <w:r>
        <w:rPr>
          <w:rFonts w:ascii="Calibri" w:eastAsia="Calibri" w:hAnsi="Calibri" w:cs="Calibri"/>
          <w:lang w:val="sr-Cyrl-RS"/>
        </w:rPr>
        <w:t>г</w:t>
      </w:r>
      <w:proofErr w:type="spellStart"/>
      <w:r w:rsidR="00046E5F" w:rsidRPr="00835D8B">
        <w:rPr>
          <w:rFonts w:ascii="Calibri" w:eastAsia="Calibri" w:hAnsi="Calibri" w:cs="Calibri"/>
        </w:rPr>
        <w:t>одине</w:t>
      </w:r>
      <w:proofErr w:type="spellEnd"/>
      <w:r w:rsidR="00266BB8">
        <w:rPr>
          <w:rFonts w:ascii="Calibri" w:eastAsia="Calibri" w:hAnsi="Calibri" w:cs="Calibri"/>
          <w:lang w:val="sr-Cyrl-RS"/>
        </w:rPr>
        <w:t xml:space="preserve"> од стране </w:t>
      </w:r>
      <w:proofErr w:type="spellStart"/>
      <w:r w:rsidR="00046E5F" w:rsidRPr="00835D8B">
        <w:rPr>
          <w:rFonts w:ascii="Calibri" w:eastAsia="Calibri" w:hAnsi="Calibri" w:cs="Calibri"/>
        </w:rPr>
        <w:t>Скупштин</w:t>
      </w:r>
      <w:proofErr w:type="spellEnd"/>
      <w:r w:rsidR="00266BB8">
        <w:rPr>
          <w:rFonts w:ascii="Calibri" w:eastAsia="Calibri" w:hAnsi="Calibri" w:cs="Calibri"/>
          <w:lang w:val="sr-Cyrl-RS"/>
        </w:rPr>
        <w:t>е</w:t>
      </w:r>
      <w:r w:rsidR="00046E5F" w:rsidRPr="00835D8B">
        <w:rPr>
          <w:rFonts w:ascii="Calibri" w:eastAsia="Calibri" w:hAnsi="Calibri" w:cs="Calibri"/>
        </w:rPr>
        <w:t xml:space="preserve"> </w:t>
      </w:r>
      <w:proofErr w:type="spellStart"/>
      <w:r w:rsidR="00046E5F" w:rsidRPr="00835D8B">
        <w:rPr>
          <w:rFonts w:ascii="Calibri" w:eastAsia="Calibri" w:hAnsi="Calibri" w:cs="Calibri"/>
        </w:rPr>
        <w:t>општине</w:t>
      </w:r>
      <w:proofErr w:type="spellEnd"/>
      <w:r w:rsidR="00046E5F" w:rsidRPr="00835D8B">
        <w:rPr>
          <w:rFonts w:ascii="Calibri" w:eastAsia="Calibri" w:hAnsi="Calibri" w:cs="Calibri"/>
        </w:rPr>
        <w:t xml:space="preserve"> Трново. </w:t>
      </w:r>
      <w:r w:rsidR="00266BB8">
        <w:rPr>
          <w:rFonts w:ascii="Calibri" w:eastAsia="Calibri" w:hAnsi="Calibri" w:cs="Calibri"/>
          <w:lang w:val="sr-Cyrl-RS"/>
        </w:rPr>
        <w:t>Центар за културу</w:t>
      </w:r>
      <w:r w:rsidR="00046E5F" w:rsidRPr="00835D8B">
        <w:rPr>
          <w:rFonts w:ascii="Calibri" w:eastAsia="Calibri" w:hAnsi="Calibri" w:cs="Calibri"/>
        </w:rPr>
        <w:t xml:space="preserve"> </w:t>
      </w:r>
      <w:proofErr w:type="spellStart"/>
      <w:r w:rsidR="00046E5F" w:rsidRPr="00835D8B">
        <w:rPr>
          <w:rFonts w:ascii="Calibri" w:eastAsia="Calibri" w:hAnsi="Calibri" w:cs="Calibri"/>
        </w:rPr>
        <w:t>располаже</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са</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пословним</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простором</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укупне</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површине</w:t>
      </w:r>
      <w:proofErr w:type="spellEnd"/>
      <w:r w:rsidR="00046E5F" w:rsidRPr="00835D8B">
        <w:rPr>
          <w:rFonts w:ascii="Calibri" w:eastAsia="Calibri" w:hAnsi="Calibri" w:cs="Calibri"/>
        </w:rPr>
        <w:t xml:space="preserve"> 275,72 м² и </w:t>
      </w:r>
      <w:proofErr w:type="spellStart"/>
      <w:r w:rsidR="00046E5F" w:rsidRPr="00835D8B">
        <w:rPr>
          <w:rFonts w:ascii="Calibri" w:eastAsia="Calibri" w:hAnsi="Calibri" w:cs="Calibri"/>
        </w:rPr>
        <w:t>трајним</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правом</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кориштења</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са</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дијелом</w:t>
      </w:r>
      <w:proofErr w:type="spellEnd"/>
      <w:r w:rsidR="00046E5F" w:rsidRPr="00835D8B">
        <w:rPr>
          <w:rFonts w:ascii="Calibri" w:eastAsia="Calibri" w:hAnsi="Calibri" w:cs="Calibri"/>
        </w:rPr>
        <w:t xml:space="preserve"> ½ (</w:t>
      </w:r>
      <w:proofErr w:type="spellStart"/>
      <w:r w:rsidR="00046E5F" w:rsidRPr="00835D8B">
        <w:rPr>
          <w:rFonts w:ascii="Calibri" w:eastAsia="Calibri" w:hAnsi="Calibri" w:cs="Calibri"/>
        </w:rPr>
        <w:t>сувласнички</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дио</w:t>
      </w:r>
      <w:proofErr w:type="spellEnd"/>
      <w:r w:rsidR="00046E5F" w:rsidRPr="00835D8B">
        <w:rPr>
          <w:rFonts w:ascii="Calibri" w:eastAsia="Calibri" w:hAnsi="Calibri" w:cs="Calibri"/>
        </w:rPr>
        <w:t xml:space="preserve">) 58,92 м². </w:t>
      </w:r>
      <w:proofErr w:type="spellStart"/>
      <w:r w:rsidR="00046E5F" w:rsidRPr="00835D8B">
        <w:rPr>
          <w:rFonts w:ascii="Calibri" w:eastAsia="Calibri" w:hAnsi="Calibri" w:cs="Calibri"/>
        </w:rPr>
        <w:t>Сала</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Центра</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за</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културу</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има</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lastRenderedPageBreak/>
        <w:t>капацитет</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од</w:t>
      </w:r>
      <w:proofErr w:type="spellEnd"/>
      <w:r w:rsidR="00046E5F" w:rsidRPr="00835D8B">
        <w:rPr>
          <w:rFonts w:ascii="Calibri" w:eastAsia="Calibri" w:hAnsi="Calibri" w:cs="Calibri"/>
        </w:rPr>
        <w:t xml:space="preserve"> 166 </w:t>
      </w:r>
      <w:proofErr w:type="spellStart"/>
      <w:r w:rsidR="00046E5F" w:rsidRPr="00835D8B">
        <w:rPr>
          <w:rFonts w:ascii="Calibri" w:eastAsia="Calibri" w:hAnsi="Calibri" w:cs="Calibri"/>
        </w:rPr>
        <w:t>сједећих</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мјеста</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са</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позорницом</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те</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просторијама</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за</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пресвлачење</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глумаца</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Центар</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посједује</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пројектор</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обични</w:t>
      </w:r>
      <w:proofErr w:type="spellEnd"/>
      <w:r>
        <w:rPr>
          <w:rFonts w:ascii="Calibri" w:eastAsia="Calibri" w:hAnsi="Calibri" w:cs="Calibri"/>
          <w:lang w:val="sr-Cyrl-RS"/>
        </w:rPr>
        <w:t xml:space="preserve"> (</w:t>
      </w:r>
      <w:proofErr w:type="spellStart"/>
      <w:r w:rsidR="00046E5F" w:rsidRPr="00835D8B">
        <w:rPr>
          <w:rFonts w:ascii="Calibri" w:eastAsia="Calibri" w:hAnsi="Calibri" w:cs="Calibri"/>
        </w:rPr>
        <w:t>не</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филмски</w:t>
      </w:r>
      <w:proofErr w:type="spellEnd"/>
      <w:r>
        <w:rPr>
          <w:rFonts w:ascii="Calibri" w:eastAsia="Calibri" w:hAnsi="Calibri" w:cs="Calibri"/>
          <w:lang w:val="sr-Cyrl-RS"/>
        </w:rPr>
        <w:t>)</w:t>
      </w:r>
      <w:r w:rsidR="00046E5F" w:rsidRPr="00835D8B">
        <w:rPr>
          <w:rFonts w:ascii="Calibri" w:eastAsia="Calibri" w:hAnsi="Calibri" w:cs="Calibri"/>
        </w:rPr>
        <w:t xml:space="preserve">, </w:t>
      </w:r>
      <w:proofErr w:type="spellStart"/>
      <w:r w:rsidR="00046E5F" w:rsidRPr="00835D8B">
        <w:rPr>
          <w:rFonts w:ascii="Calibri" w:eastAsia="Calibri" w:hAnsi="Calibri" w:cs="Calibri"/>
        </w:rPr>
        <w:t>те</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монтажну</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бину</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величине</w:t>
      </w:r>
      <w:proofErr w:type="spellEnd"/>
      <w:r w:rsidR="00046E5F" w:rsidRPr="00835D8B">
        <w:rPr>
          <w:rFonts w:ascii="Calibri" w:eastAsia="Calibri" w:hAnsi="Calibri" w:cs="Calibri"/>
        </w:rPr>
        <w:t xml:space="preserve"> 45 м².</w:t>
      </w:r>
      <w:r w:rsidR="00C20660">
        <w:rPr>
          <w:rFonts w:ascii="Calibri" w:eastAsia="Calibri" w:hAnsi="Calibri" w:cs="Calibri"/>
        </w:rPr>
        <w:t xml:space="preserve"> </w:t>
      </w:r>
      <w:r w:rsidR="00C20660">
        <w:rPr>
          <w:rFonts w:ascii="Calibri" w:eastAsia="Calibri" w:hAnsi="Calibri" w:cs="Calibri"/>
          <w:lang w:val="sr-Cyrl-RS"/>
        </w:rPr>
        <w:t>У области културе важно је напоменути и дјеловање Народне библиотеке која се финансира из општинског буџета.</w:t>
      </w:r>
    </w:p>
    <w:p w14:paraId="7B2D3455" w14:textId="77777777" w:rsidR="00835D8B" w:rsidRDefault="00835D8B" w:rsidP="00835D8B">
      <w:pPr>
        <w:jc w:val="both"/>
        <w:rPr>
          <w:rFonts w:ascii="Calibri" w:eastAsia="Calibri" w:hAnsi="Calibri" w:cs="Calibri"/>
          <w:lang w:val="sr-Cyrl-RS"/>
        </w:rPr>
      </w:pPr>
    </w:p>
    <w:p w14:paraId="0EF1590D" w14:textId="1C743D7D" w:rsidR="00046E5F" w:rsidRPr="00835D8B" w:rsidRDefault="002926CF" w:rsidP="00835D8B">
      <w:pPr>
        <w:jc w:val="both"/>
        <w:rPr>
          <w:rFonts w:ascii="Calibri" w:eastAsiaTheme="minorHAnsi" w:hAnsi="Calibri" w:cs="Calibri"/>
          <w:lang w:val="sr-Cyrl-RS"/>
        </w:rPr>
      </w:pPr>
      <w:r>
        <w:rPr>
          <w:rFonts w:ascii="Calibri" w:eastAsia="Calibri" w:hAnsi="Calibri" w:cs="Calibri"/>
          <w:lang w:val="sr-Cyrl-RS"/>
        </w:rPr>
        <w:t>Г</w:t>
      </w:r>
      <w:r w:rsidR="00266BB8">
        <w:rPr>
          <w:rFonts w:ascii="Calibri" w:eastAsia="Calibri" w:hAnsi="Calibri" w:cs="Calibri"/>
          <w:lang w:val="sr-Cyrl-RS"/>
        </w:rPr>
        <w:t>лавне к</w:t>
      </w:r>
      <w:proofErr w:type="spellStart"/>
      <w:r w:rsidR="00046E5F" w:rsidRPr="00835D8B">
        <w:rPr>
          <w:rFonts w:ascii="Calibri" w:eastAsia="Calibri" w:hAnsi="Calibri" w:cs="Calibri"/>
        </w:rPr>
        <w:t>ултурне</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манифестације</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које</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се</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обиљежавају</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на</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подручју</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општине</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Трново</w:t>
      </w:r>
      <w:proofErr w:type="spellEnd"/>
      <w:r w:rsidR="00266BB8">
        <w:rPr>
          <w:rFonts w:ascii="Calibri" w:eastAsia="Calibri" w:hAnsi="Calibri" w:cs="Calibri"/>
          <w:lang w:val="sr-Cyrl-RS"/>
        </w:rPr>
        <w:t xml:space="preserve"> су</w:t>
      </w:r>
      <w:r w:rsidR="00835D8B">
        <w:rPr>
          <w:rFonts w:ascii="Calibri" w:eastAsia="Calibri" w:hAnsi="Calibri" w:cs="Calibri"/>
          <w:lang w:val="sr-Cyrl-RS"/>
        </w:rPr>
        <w:t>:</w:t>
      </w:r>
    </w:p>
    <w:p w14:paraId="5BF208FC" w14:textId="5780EA6B" w:rsidR="00046E5F" w:rsidRPr="00266BB8" w:rsidRDefault="00046E5F">
      <w:pPr>
        <w:pStyle w:val="NoSpacing2"/>
        <w:numPr>
          <w:ilvl w:val="0"/>
          <w:numId w:val="22"/>
        </w:numPr>
        <w:rPr>
          <w:sz w:val="24"/>
          <w:szCs w:val="24"/>
        </w:rPr>
      </w:pPr>
      <w:proofErr w:type="spellStart"/>
      <w:r w:rsidRPr="00266BB8">
        <w:rPr>
          <w:sz w:val="24"/>
          <w:szCs w:val="24"/>
        </w:rPr>
        <w:t>Обиљежавање</w:t>
      </w:r>
      <w:proofErr w:type="spellEnd"/>
      <w:r w:rsidRPr="00266BB8">
        <w:rPr>
          <w:sz w:val="24"/>
          <w:szCs w:val="24"/>
        </w:rPr>
        <w:t xml:space="preserve"> </w:t>
      </w:r>
      <w:proofErr w:type="spellStart"/>
      <w:r w:rsidRPr="00266BB8">
        <w:rPr>
          <w:sz w:val="24"/>
          <w:szCs w:val="24"/>
        </w:rPr>
        <w:t>Дана</w:t>
      </w:r>
      <w:proofErr w:type="spellEnd"/>
      <w:r w:rsidRPr="00266BB8">
        <w:rPr>
          <w:sz w:val="24"/>
          <w:szCs w:val="24"/>
        </w:rPr>
        <w:t xml:space="preserve"> </w:t>
      </w:r>
      <w:proofErr w:type="spellStart"/>
      <w:r w:rsidRPr="00266BB8">
        <w:rPr>
          <w:sz w:val="24"/>
          <w:szCs w:val="24"/>
        </w:rPr>
        <w:t>Републике</w:t>
      </w:r>
      <w:proofErr w:type="spellEnd"/>
      <w:r w:rsidRPr="00266BB8">
        <w:rPr>
          <w:sz w:val="24"/>
          <w:szCs w:val="24"/>
        </w:rPr>
        <w:t xml:space="preserve"> </w:t>
      </w:r>
      <w:proofErr w:type="spellStart"/>
      <w:r w:rsidRPr="00266BB8">
        <w:rPr>
          <w:sz w:val="24"/>
          <w:szCs w:val="24"/>
        </w:rPr>
        <w:t>Српске</w:t>
      </w:r>
      <w:proofErr w:type="spellEnd"/>
      <w:r w:rsidR="00D9312A">
        <w:rPr>
          <w:sz w:val="24"/>
          <w:szCs w:val="24"/>
          <w:lang w:val="sr-Cyrl-BA"/>
        </w:rPr>
        <w:t>,</w:t>
      </w:r>
    </w:p>
    <w:p w14:paraId="6F4F8D67" w14:textId="07AE004A" w:rsidR="00046E5F" w:rsidRPr="00266BB8" w:rsidRDefault="00046E5F">
      <w:pPr>
        <w:pStyle w:val="NoSpacing2"/>
        <w:numPr>
          <w:ilvl w:val="0"/>
          <w:numId w:val="22"/>
        </w:numPr>
        <w:rPr>
          <w:sz w:val="24"/>
          <w:szCs w:val="24"/>
        </w:rPr>
      </w:pPr>
      <w:proofErr w:type="spellStart"/>
      <w:r w:rsidRPr="00266BB8">
        <w:rPr>
          <w:sz w:val="24"/>
          <w:szCs w:val="24"/>
        </w:rPr>
        <w:t>Обиљежавање</w:t>
      </w:r>
      <w:proofErr w:type="spellEnd"/>
      <w:r w:rsidRPr="00266BB8">
        <w:rPr>
          <w:sz w:val="24"/>
          <w:szCs w:val="24"/>
        </w:rPr>
        <w:t xml:space="preserve"> </w:t>
      </w:r>
      <w:proofErr w:type="spellStart"/>
      <w:r w:rsidRPr="00266BB8">
        <w:rPr>
          <w:sz w:val="24"/>
          <w:szCs w:val="24"/>
        </w:rPr>
        <w:t>школске</w:t>
      </w:r>
      <w:proofErr w:type="spellEnd"/>
      <w:r w:rsidRPr="00266BB8">
        <w:rPr>
          <w:sz w:val="24"/>
          <w:szCs w:val="24"/>
        </w:rPr>
        <w:t xml:space="preserve"> </w:t>
      </w:r>
      <w:proofErr w:type="spellStart"/>
      <w:r w:rsidRPr="00266BB8">
        <w:rPr>
          <w:sz w:val="24"/>
          <w:szCs w:val="24"/>
        </w:rPr>
        <w:t>славе</w:t>
      </w:r>
      <w:proofErr w:type="spellEnd"/>
      <w:r w:rsidRPr="00266BB8">
        <w:rPr>
          <w:sz w:val="24"/>
          <w:szCs w:val="24"/>
        </w:rPr>
        <w:t xml:space="preserve"> </w:t>
      </w:r>
      <w:proofErr w:type="spellStart"/>
      <w:r w:rsidRPr="00266BB8">
        <w:rPr>
          <w:sz w:val="24"/>
          <w:szCs w:val="24"/>
        </w:rPr>
        <w:t>Светог</w:t>
      </w:r>
      <w:proofErr w:type="spellEnd"/>
      <w:r w:rsidRPr="00266BB8">
        <w:rPr>
          <w:sz w:val="24"/>
          <w:szCs w:val="24"/>
        </w:rPr>
        <w:t xml:space="preserve"> Саве</w:t>
      </w:r>
      <w:r w:rsidR="00D9312A">
        <w:rPr>
          <w:sz w:val="24"/>
          <w:szCs w:val="24"/>
          <w:lang w:val="sr-Cyrl-BA"/>
        </w:rPr>
        <w:t>,</w:t>
      </w:r>
    </w:p>
    <w:p w14:paraId="59F08ACC" w14:textId="394DBC33" w:rsidR="00046E5F" w:rsidRPr="00266BB8" w:rsidRDefault="00046E5F">
      <w:pPr>
        <w:pStyle w:val="NoSpacing2"/>
        <w:numPr>
          <w:ilvl w:val="0"/>
          <w:numId w:val="22"/>
        </w:numPr>
        <w:rPr>
          <w:sz w:val="24"/>
          <w:szCs w:val="24"/>
        </w:rPr>
      </w:pPr>
      <w:proofErr w:type="spellStart"/>
      <w:r w:rsidRPr="00266BB8">
        <w:rPr>
          <w:sz w:val="24"/>
          <w:szCs w:val="24"/>
        </w:rPr>
        <w:t>Продајно-изложбени</w:t>
      </w:r>
      <w:proofErr w:type="spellEnd"/>
      <w:r w:rsidRPr="00266BB8">
        <w:rPr>
          <w:sz w:val="24"/>
          <w:szCs w:val="24"/>
        </w:rPr>
        <w:t xml:space="preserve"> </w:t>
      </w:r>
      <w:proofErr w:type="spellStart"/>
      <w:r w:rsidRPr="00266BB8">
        <w:rPr>
          <w:sz w:val="24"/>
          <w:szCs w:val="24"/>
        </w:rPr>
        <w:t>базар</w:t>
      </w:r>
      <w:proofErr w:type="spellEnd"/>
      <w:r w:rsidRPr="00266BB8">
        <w:rPr>
          <w:sz w:val="24"/>
          <w:szCs w:val="24"/>
        </w:rPr>
        <w:t xml:space="preserve"> и </w:t>
      </w:r>
      <w:proofErr w:type="spellStart"/>
      <w:r w:rsidRPr="00266BB8">
        <w:rPr>
          <w:sz w:val="24"/>
          <w:szCs w:val="24"/>
        </w:rPr>
        <w:t>приредба</w:t>
      </w:r>
      <w:proofErr w:type="spellEnd"/>
      <w:r w:rsidRPr="00266BB8">
        <w:rPr>
          <w:sz w:val="24"/>
          <w:szCs w:val="24"/>
        </w:rPr>
        <w:t xml:space="preserve"> </w:t>
      </w:r>
      <w:proofErr w:type="spellStart"/>
      <w:r w:rsidRPr="00266BB8">
        <w:rPr>
          <w:sz w:val="24"/>
          <w:szCs w:val="24"/>
        </w:rPr>
        <w:t>поводом</w:t>
      </w:r>
      <w:proofErr w:type="spellEnd"/>
      <w:r w:rsidRPr="00266BB8">
        <w:rPr>
          <w:sz w:val="24"/>
          <w:szCs w:val="24"/>
        </w:rPr>
        <w:t xml:space="preserve"> </w:t>
      </w:r>
      <w:proofErr w:type="spellStart"/>
      <w:r w:rsidRPr="00266BB8">
        <w:rPr>
          <w:sz w:val="24"/>
          <w:szCs w:val="24"/>
        </w:rPr>
        <w:t>обиљежавања</w:t>
      </w:r>
      <w:proofErr w:type="spellEnd"/>
      <w:r w:rsidRPr="00266BB8">
        <w:rPr>
          <w:sz w:val="24"/>
          <w:szCs w:val="24"/>
        </w:rPr>
        <w:t xml:space="preserve"> </w:t>
      </w:r>
      <w:proofErr w:type="spellStart"/>
      <w:r w:rsidRPr="00266BB8">
        <w:rPr>
          <w:sz w:val="24"/>
          <w:szCs w:val="24"/>
        </w:rPr>
        <w:t>Осмог</w:t>
      </w:r>
      <w:proofErr w:type="spellEnd"/>
      <w:r w:rsidRPr="00266BB8">
        <w:rPr>
          <w:sz w:val="24"/>
          <w:szCs w:val="24"/>
        </w:rPr>
        <w:t xml:space="preserve"> </w:t>
      </w:r>
      <w:proofErr w:type="spellStart"/>
      <w:r w:rsidRPr="00266BB8">
        <w:rPr>
          <w:sz w:val="24"/>
          <w:szCs w:val="24"/>
        </w:rPr>
        <w:t>марта</w:t>
      </w:r>
      <w:proofErr w:type="spellEnd"/>
      <w:r w:rsidR="00D9312A">
        <w:rPr>
          <w:sz w:val="24"/>
          <w:szCs w:val="24"/>
          <w:lang w:val="sr-Cyrl-BA"/>
        </w:rPr>
        <w:t>,</w:t>
      </w:r>
    </w:p>
    <w:p w14:paraId="7C09A0FA" w14:textId="7639B589" w:rsidR="00046E5F" w:rsidRPr="00266BB8" w:rsidRDefault="00046E5F">
      <w:pPr>
        <w:pStyle w:val="NoSpacing2"/>
        <w:numPr>
          <w:ilvl w:val="0"/>
          <w:numId w:val="22"/>
        </w:numPr>
        <w:rPr>
          <w:sz w:val="24"/>
          <w:szCs w:val="24"/>
        </w:rPr>
      </w:pPr>
      <w:proofErr w:type="spellStart"/>
      <w:r w:rsidRPr="00266BB8">
        <w:rPr>
          <w:sz w:val="24"/>
          <w:szCs w:val="24"/>
        </w:rPr>
        <w:t>Концерт</w:t>
      </w:r>
      <w:proofErr w:type="spellEnd"/>
      <w:r w:rsidRPr="00266BB8">
        <w:rPr>
          <w:sz w:val="24"/>
          <w:szCs w:val="24"/>
        </w:rPr>
        <w:t xml:space="preserve"> КУД „</w:t>
      </w:r>
      <w:proofErr w:type="spellStart"/>
      <w:proofErr w:type="gramStart"/>
      <w:r w:rsidRPr="00266BB8">
        <w:rPr>
          <w:sz w:val="24"/>
          <w:szCs w:val="24"/>
        </w:rPr>
        <w:t>Јахорина</w:t>
      </w:r>
      <w:proofErr w:type="spellEnd"/>
      <w:r w:rsidRPr="00266BB8">
        <w:rPr>
          <w:sz w:val="24"/>
          <w:szCs w:val="24"/>
        </w:rPr>
        <w:t>“</w:t>
      </w:r>
      <w:proofErr w:type="gramEnd"/>
      <w:r w:rsidR="00D9312A">
        <w:rPr>
          <w:sz w:val="24"/>
          <w:szCs w:val="24"/>
          <w:lang w:val="sr-Cyrl-BA"/>
        </w:rPr>
        <w:t>,</w:t>
      </w:r>
      <w:r w:rsidRPr="00266BB8">
        <w:rPr>
          <w:sz w:val="24"/>
          <w:szCs w:val="24"/>
        </w:rPr>
        <w:t xml:space="preserve"> </w:t>
      </w:r>
    </w:p>
    <w:p w14:paraId="1871941A" w14:textId="1EF62DC6" w:rsidR="00046E5F" w:rsidRPr="00266BB8" w:rsidRDefault="00046E5F">
      <w:pPr>
        <w:pStyle w:val="NoSpacing2"/>
        <w:numPr>
          <w:ilvl w:val="0"/>
          <w:numId w:val="22"/>
        </w:numPr>
        <w:rPr>
          <w:sz w:val="24"/>
          <w:szCs w:val="24"/>
        </w:rPr>
      </w:pPr>
      <w:proofErr w:type="spellStart"/>
      <w:r w:rsidRPr="00266BB8">
        <w:rPr>
          <w:sz w:val="24"/>
          <w:szCs w:val="24"/>
        </w:rPr>
        <w:t>Дани</w:t>
      </w:r>
      <w:proofErr w:type="spellEnd"/>
      <w:r w:rsidRPr="00266BB8">
        <w:rPr>
          <w:sz w:val="24"/>
          <w:szCs w:val="24"/>
        </w:rPr>
        <w:t xml:space="preserve"> </w:t>
      </w:r>
      <w:proofErr w:type="spellStart"/>
      <w:r w:rsidRPr="00266BB8">
        <w:rPr>
          <w:sz w:val="24"/>
          <w:szCs w:val="24"/>
        </w:rPr>
        <w:t>Радослава</w:t>
      </w:r>
      <w:proofErr w:type="spellEnd"/>
      <w:r w:rsidRPr="00266BB8">
        <w:rPr>
          <w:sz w:val="24"/>
          <w:szCs w:val="24"/>
        </w:rPr>
        <w:t xml:space="preserve"> </w:t>
      </w:r>
      <w:proofErr w:type="spellStart"/>
      <w:r w:rsidRPr="00266BB8">
        <w:rPr>
          <w:sz w:val="24"/>
          <w:szCs w:val="24"/>
        </w:rPr>
        <w:t>Самарџије</w:t>
      </w:r>
      <w:proofErr w:type="spellEnd"/>
      <w:r w:rsidR="00D9312A">
        <w:rPr>
          <w:sz w:val="24"/>
          <w:szCs w:val="24"/>
          <w:lang w:val="sr-Cyrl-BA"/>
        </w:rPr>
        <w:t>,</w:t>
      </w:r>
    </w:p>
    <w:p w14:paraId="584B77E5" w14:textId="6546D912" w:rsidR="00046E5F" w:rsidRPr="00266BB8" w:rsidRDefault="00046E5F">
      <w:pPr>
        <w:pStyle w:val="NoSpacing2"/>
        <w:numPr>
          <w:ilvl w:val="0"/>
          <w:numId w:val="22"/>
        </w:numPr>
        <w:rPr>
          <w:sz w:val="24"/>
          <w:szCs w:val="24"/>
        </w:rPr>
      </w:pPr>
      <w:proofErr w:type="spellStart"/>
      <w:r w:rsidRPr="00266BB8">
        <w:rPr>
          <w:sz w:val="24"/>
          <w:szCs w:val="24"/>
        </w:rPr>
        <w:t>Васкршња</w:t>
      </w:r>
      <w:proofErr w:type="spellEnd"/>
      <w:r w:rsidRPr="00266BB8">
        <w:rPr>
          <w:sz w:val="24"/>
          <w:szCs w:val="24"/>
        </w:rPr>
        <w:t xml:space="preserve"> </w:t>
      </w:r>
      <w:proofErr w:type="spellStart"/>
      <w:r w:rsidRPr="00266BB8">
        <w:rPr>
          <w:sz w:val="24"/>
          <w:szCs w:val="24"/>
        </w:rPr>
        <w:t>приредба</w:t>
      </w:r>
      <w:proofErr w:type="spellEnd"/>
      <w:r w:rsidR="00D9312A">
        <w:rPr>
          <w:sz w:val="24"/>
          <w:szCs w:val="24"/>
          <w:lang w:val="sr-Cyrl-BA"/>
        </w:rPr>
        <w:t>,</w:t>
      </w:r>
    </w:p>
    <w:p w14:paraId="62436CD9" w14:textId="6A028711" w:rsidR="00046E5F" w:rsidRPr="00266BB8" w:rsidRDefault="00046E5F">
      <w:pPr>
        <w:pStyle w:val="NoSpacing2"/>
        <w:numPr>
          <w:ilvl w:val="0"/>
          <w:numId w:val="22"/>
        </w:numPr>
        <w:rPr>
          <w:sz w:val="24"/>
          <w:szCs w:val="24"/>
        </w:rPr>
      </w:pPr>
      <w:proofErr w:type="spellStart"/>
      <w:r w:rsidRPr="00266BB8">
        <w:rPr>
          <w:sz w:val="24"/>
          <w:szCs w:val="24"/>
        </w:rPr>
        <w:t>Обиљежавање</w:t>
      </w:r>
      <w:proofErr w:type="spellEnd"/>
      <w:r w:rsidRPr="00266BB8">
        <w:rPr>
          <w:sz w:val="24"/>
          <w:szCs w:val="24"/>
        </w:rPr>
        <w:t xml:space="preserve"> </w:t>
      </w:r>
      <w:proofErr w:type="spellStart"/>
      <w:r w:rsidRPr="00266BB8">
        <w:rPr>
          <w:sz w:val="24"/>
          <w:szCs w:val="24"/>
        </w:rPr>
        <w:t>Дана</w:t>
      </w:r>
      <w:proofErr w:type="spellEnd"/>
      <w:r w:rsidRPr="00266BB8">
        <w:rPr>
          <w:sz w:val="24"/>
          <w:szCs w:val="24"/>
        </w:rPr>
        <w:t xml:space="preserve"> </w:t>
      </w:r>
      <w:proofErr w:type="spellStart"/>
      <w:r w:rsidRPr="00266BB8">
        <w:rPr>
          <w:sz w:val="24"/>
          <w:szCs w:val="24"/>
        </w:rPr>
        <w:t>ученичких</w:t>
      </w:r>
      <w:proofErr w:type="spellEnd"/>
      <w:r w:rsidRPr="00266BB8">
        <w:rPr>
          <w:sz w:val="24"/>
          <w:szCs w:val="24"/>
        </w:rPr>
        <w:t xml:space="preserve"> </w:t>
      </w:r>
      <w:proofErr w:type="spellStart"/>
      <w:r w:rsidRPr="00266BB8">
        <w:rPr>
          <w:sz w:val="24"/>
          <w:szCs w:val="24"/>
        </w:rPr>
        <w:t>постигнућа</w:t>
      </w:r>
      <w:proofErr w:type="spellEnd"/>
      <w:r w:rsidR="00D9312A">
        <w:rPr>
          <w:sz w:val="24"/>
          <w:szCs w:val="24"/>
          <w:lang w:val="sr-Cyrl-BA"/>
        </w:rPr>
        <w:t>,</w:t>
      </w:r>
    </w:p>
    <w:p w14:paraId="4FB3A6CF" w14:textId="7E0476DB" w:rsidR="00046E5F" w:rsidRPr="00266BB8" w:rsidRDefault="00046E5F">
      <w:pPr>
        <w:pStyle w:val="NoSpacing2"/>
        <w:numPr>
          <w:ilvl w:val="0"/>
          <w:numId w:val="22"/>
        </w:numPr>
        <w:rPr>
          <w:sz w:val="24"/>
          <w:szCs w:val="24"/>
        </w:rPr>
      </w:pPr>
      <w:proofErr w:type="spellStart"/>
      <w:r w:rsidRPr="00266BB8">
        <w:rPr>
          <w:sz w:val="24"/>
          <w:szCs w:val="24"/>
        </w:rPr>
        <w:t>Петровдански</w:t>
      </w:r>
      <w:proofErr w:type="spellEnd"/>
      <w:r w:rsidRPr="00266BB8">
        <w:rPr>
          <w:sz w:val="24"/>
          <w:szCs w:val="24"/>
        </w:rPr>
        <w:t xml:space="preserve"> </w:t>
      </w:r>
      <w:proofErr w:type="spellStart"/>
      <w:r w:rsidRPr="00266BB8">
        <w:rPr>
          <w:sz w:val="24"/>
          <w:szCs w:val="24"/>
        </w:rPr>
        <w:t>дани</w:t>
      </w:r>
      <w:proofErr w:type="spellEnd"/>
      <w:r w:rsidRPr="00266BB8">
        <w:rPr>
          <w:sz w:val="24"/>
          <w:szCs w:val="24"/>
        </w:rPr>
        <w:t xml:space="preserve"> </w:t>
      </w:r>
      <w:proofErr w:type="spellStart"/>
      <w:r w:rsidRPr="00266BB8">
        <w:rPr>
          <w:sz w:val="24"/>
          <w:szCs w:val="24"/>
        </w:rPr>
        <w:t>културе</w:t>
      </w:r>
      <w:proofErr w:type="spellEnd"/>
      <w:r w:rsidRPr="00266BB8">
        <w:rPr>
          <w:sz w:val="24"/>
          <w:szCs w:val="24"/>
        </w:rPr>
        <w:t xml:space="preserve"> (</w:t>
      </w:r>
      <w:proofErr w:type="spellStart"/>
      <w:r w:rsidRPr="00266BB8">
        <w:rPr>
          <w:sz w:val="24"/>
          <w:szCs w:val="24"/>
        </w:rPr>
        <w:t>дводневна</w:t>
      </w:r>
      <w:proofErr w:type="spellEnd"/>
      <w:r w:rsidRPr="00266BB8">
        <w:rPr>
          <w:sz w:val="24"/>
          <w:szCs w:val="24"/>
        </w:rPr>
        <w:t xml:space="preserve"> </w:t>
      </w:r>
      <w:proofErr w:type="spellStart"/>
      <w:r w:rsidRPr="00266BB8">
        <w:rPr>
          <w:sz w:val="24"/>
          <w:szCs w:val="24"/>
        </w:rPr>
        <w:t>манифестација</w:t>
      </w:r>
      <w:proofErr w:type="spellEnd"/>
      <w:r w:rsidRPr="00266BB8">
        <w:rPr>
          <w:sz w:val="24"/>
          <w:szCs w:val="24"/>
        </w:rPr>
        <w:t>)</w:t>
      </w:r>
      <w:r w:rsidR="00D9312A">
        <w:rPr>
          <w:sz w:val="24"/>
          <w:szCs w:val="24"/>
          <w:lang w:val="sr-Cyrl-BA"/>
        </w:rPr>
        <w:t>,</w:t>
      </w:r>
    </w:p>
    <w:p w14:paraId="3A133535" w14:textId="0C50AE0B" w:rsidR="00046E5F" w:rsidRPr="00266BB8" w:rsidRDefault="00046E5F">
      <w:pPr>
        <w:pStyle w:val="NoSpacing2"/>
        <w:numPr>
          <w:ilvl w:val="0"/>
          <w:numId w:val="22"/>
        </w:numPr>
        <w:rPr>
          <w:sz w:val="24"/>
          <w:szCs w:val="24"/>
        </w:rPr>
      </w:pPr>
      <w:proofErr w:type="spellStart"/>
      <w:r w:rsidRPr="00266BB8">
        <w:rPr>
          <w:sz w:val="24"/>
          <w:szCs w:val="24"/>
        </w:rPr>
        <w:t>Саборско</w:t>
      </w:r>
      <w:proofErr w:type="spellEnd"/>
      <w:r w:rsidRPr="00266BB8">
        <w:rPr>
          <w:sz w:val="24"/>
          <w:szCs w:val="24"/>
        </w:rPr>
        <w:t xml:space="preserve"> </w:t>
      </w:r>
      <w:proofErr w:type="spellStart"/>
      <w:r w:rsidRPr="00266BB8">
        <w:rPr>
          <w:sz w:val="24"/>
          <w:szCs w:val="24"/>
        </w:rPr>
        <w:t>вече</w:t>
      </w:r>
      <w:proofErr w:type="spellEnd"/>
      <w:r w:rsidRPr="00266BB8">
        <w:rPr>
          <w:sz w:val="24"/>
          <w:szCs w:val="24"/>
        </w:rPr>
        <w:t xml:space="preserve"> </w:t>
      </w:r>
      <w:proofErr w:type="spellStart"/>
      <w:r w:rsidRPr="00266BB8">
        <w:rPr>
          <w:sz w:val="24"/>
          <w:szCs w:val="24"/>
        </w:rPr>
        <w:t>Сабора</w:t>
      </w:r>
      <w:proofErr w:type="spellEnd"/>
      <w:r w:rsidRPr="00266BB8">
        <w:rPr>
          <w:sz w:val="24"/>
          <w:szCs w:val="24"/>
        </w:rPr>
        <w:t xml:space="preserve"> </w:t>
      </w:r>
      <w:proofErr w:type="spellStart"/>
      <w:r w:rsidRPr="00266BB8">
        <w:rPr>
          <w:sz w:val="24"/>
          <w:szCs w:val="24"/>
        </w:rPr>
        <w:t>српског</w:t>
      </w:r>
      <w:proofErr w:type="spellEnd"/>
      <w:r w:rsidRPr="00266BB8">
        <w:rPr>
          <w:sz w:val="24"/>
          <w:szCs w:val="24"/>
        </w:rPr>
        <w:t xml:space="preserve"> </w:t>
      </w:r>
      <w:proofErr w:type="spellStart"/>
      <w:r w:rsidRPr="00266BB8">
        <w:rPr>
          <w:sz w:val="24"/>
          <w:szCs w:val="24"/>
        </w:rPr>
        <w:t>народног</w:t>
      </w:r>
      <w:proofErr w:type="spellEnd"/>
      <w:r w:rsidRPr="00266BB8">
        <w:rPr>
          <w:sz w:val="24"/>
          <w:szCs w:val="24"/>
        </w:rPr>
        <w:t xml:space="preserve"> </w:t>
      </w:r>
      <w:proofErr w:type="spellStart"/>
      <w:r w:rsidRPr="00266BB8">
        <w:rPr>
          <w:sz w:val="24"/>
          <w:szCs w:val="24"/>
        </w:rPr>
        <w:t>пјевања</w:t>
      </w:r>
      <w:proofErr w:type="spellEnd"/>
      <w:r w:rsidR="00D9312A">
        <w:rPr>
          <w:sz w:val="24"/>
          <w:szCs w:val="24"/>
          <w:lang w:val="sr-Cyrl-BA"/>
        </w:rPr>
        <w:t>,</w:t>
      </w:r>
    </w:p>
    <w:p w14:paraId="0DECFC36" w14:textId="0E31807D" w:rsidR="00046E5F" w:rsidRPr="00266BB8" w:rsidRDefault="00046E5F">
      <w:pPr>
        <w:pStyle w:val="NoSpacing2"/>
        <w:numPr>
          <w:ilvl w:val="0"/>
          <w:numId w:val="22"/>
        </w:numPr>
        <w:rPr>
          <w:sz w:val="24"/>
          <w:szCs w:val="24"/>
        </w:rPr>
      </w:pPr>
      <w:proofErr w:type="spellStart"/>
      <w:r w:rsidRPr="00266BB8">
        <w:rPr>
          <w:sz w:val="24"/>
          <w:szCs w:val="24"/>
        </w:rPr>
        <w:t>Дјечији</w:t>
      </w:r>
      <w:proofErr w:type="spellEnd"/>
      <w:r w:rsidRPr="00266BB8">
        <w:rPr>
          <w:sz w:val="24"/>
          <w:szCs w:val="24"/>
        </w:rPr>
        <w:t xml:space="preserve"> </w:t>
      </w:r>
      <w:proofErr w:type="spellStart"/>
      <w:r w:rsidRPr="00266BB8">
        <w:rPr>
          <w:sz w:val="24"/>
          <w:szCs w:val="24"/>
        </w:rPr>
        <w:t>маскенбал</w:t>
      </w:r>
      <w:proofErr w:type="spellEnd"/>
      <w:r w:rsidR="00D9312A">
        <w:rPr>
          <w:sz w:val="24"/>
          <w:szCs w:val="24"/>
          <w:lang w:val="sr-Cyrl-BA"/>
        </w:rPr>
        <w:t>,</w:t>
      </w:r>
    </w:p>
    <w:p w14:paraId="579461CE" w14:textId="1C1B007F" w:rsidR="00046E5F" w:rsidRPr="00266BB8" w:rsidRDefault="00046E5F">
      <w:pPr>
        <w:pStyle w:val="NoSpacing2"/>
        <w:numPr>
          <w:ilvl w:val="0"/>
          <w:numId w:val="22"/>
        </w:numPr>
        <w:rPr>
          <w:sz w:val="24"/>
          <w:szCs w:val="24"/>
        </w:rPr>
      </w:pPr>
      <w:proofErr w:type="spellStart"/>
      <w:r w:rsidRPr="00266BB8">
        <w:rPr>
          <w:sz w:val="24"/>
          <w:szCs w:val="24"/>
        </w:rPr>
        <w:t>Сајам</w:t>
      </w:r>
      <w:proofErr w:type="spellEnd"/>
      <w:r w:rsidRPr="00266BB8">
        <w:rPr>
          <w:sz w:val="24"/>
          <w:szCs w:val="24"/>
        </w:rPr>
        <w:t xml:space="preserve"> </w:t>
      </w:r>
      <w:proofErr w:type="spellStart"/>
      <w:r w:rsidRPr="00266BB8">
        <w:rPr>
          <w:sz w:val="24"/>
          <w:szCs w:val="24"/>
        </w:rPr>
        <w:t>домаћих</w:t>
      </w:r>
      <w:proofErr w:type="spellEnd"/>
      <w:r w:rsidRPr="00266BB8">
        <w:rPr>
          <w:sz w:val="24"/>
          <w:szCs w:val="24"/>
        </w:rPr>
        <w:t xml:space="preserve"> </w:t>
      </w:r>
      <w:proofErr w:type="spellStart"/>
      <w:r w:rsidRPr="00266BB8">
        <w:rPr>
          <w:sz w:val="24"/>
          <w:szCs w:val="24"/>
        </w:rPr>
        <w:t>производа</w:t>
      </w:r>
      <w:proofErr w:type="spellEnd"/>
      <w:r w:rsidR="00D9312A">
        <w:rPr>
          <w:sz w:val="24"/>
          <w:szCs w:val="24"/>
          <w:lang w:val="sr-Cyrl-BA"/>
        </w:rPr>
        <w:t>,</w:t>
      </w:r>
    </w:p>
    <w:p w14:paraId="727912E5" w14:textId="52EECDBF" w:rsidR="00046E5F" w:rsidRPr="00266BB8" w:rsidRDefault="00046E5F">
      <w:pPr>
        <w:pStyle w:val="NoSpacing2"/>
        <w:numPr>
          <w:ilvl w:val="0"/>
          <w:numId w:val="22"/>
        </w:numPr>
        <w:rPr>
          <w:sz w:val="24"/>
          <w:szCs w:val="24"/>
        </w:rPr>
      </w:pPr>
      <w:r w:rsidRPr="00266BB8">
        <w:rPr>
          <w:sz w:val="24"/>
          <w:szCs w:val="24"/>
        </w:rPr>
        <w:t xml:space="preserve">У </w:t>
      </w:r>
      <w:proofErr w:type="spellStart"/>
      <w:r w:rsidRPr="00266BB8">
        <w:rPr>
          <w:sz w:val="24"/>
          <w:szCs w:val="24"/>
        </w:rPr>
        <w:t>сусрет</w:t>
      </w:r>
      <w:proofErr w:type="spellEnd"/>
      <w:r w:rsidRPr="00266BB8">
        <w:rPr>
          <w:sz w:val="24"/>
          <w:szCs w:val="24"/>
        </w:rPr>
        <w:t xml:space="preserve"> </w:t>
      </w:r>
      <w:proofErr w:type="spellStart"/>
      <w:r w:rsidRPr="00266BB8">
        <w:rPr>
          <w:sz w:val="24"/>
          <w:szCs w:val="24"/>
        </w:rPr>
        <w:t>Св</w:t>
      </w:r>
      <w:proofErr w:type="spellEnd"/>
      <w:r w:rsidRPr="00266BB8">
        <w:rPr>
          <w:sz w:val="24"/>
          <w:szCs w:val="24"/>
        </w:rPr>
        <w:t xml:space="preserve">. </w:t>
      </w:r>
      <w:proofErr w:type="spellStart"/>
      <w:r w:rsidRPr="00266BB8">
        <w:rPr>
          <w:sz w:val="24"/>
          <w:szCs w:val="24"/>
        </w:rPr>
        <w:t>Петки</w:t>
      </w:r>
      <w:proofErr w:type="spellEnd"/>
      <w:r w:rsidR="00D9312A">
        <w:rPr>
          <w:sz w:val="24"/>
          <w:szCs w:val="24"/>
          <w:lang w:val="sr-Cyrl-BA"/>
        </w:rPr>
        <w:t>,</w:t>
      </w:r>
    </w:p>
    <w:p w14:paraId="29D6CD16" w14:textId="2E57E869" w:rsidR="00046E5F" w:rsidRPr="00266BB8" w:rsidRDefault="00046E5F">
      <w:pPr>
        <w:pStyle w:val="NoSpacing2"/>
        <w:numPr>
          <w:ilvl w:val="0"/>
          <w:numId w:val="22"/>
        </w:numPr>
        <w:rPr>
          <w:sz w:val="24"/>
          <w:szCs w:val="24"/>
        </w:rPr>
      </w:pPr>
      <w:proofErr w:type="spellStart"/>
      <w:r w:rsidRPr="00266BB8">
        <w:rPr>
          <w:sz w:val="24"/>
          <w:szCs w:val="24"/>
        </w:rPr>
        <w:t>Новогодишња</w:t>
      </w:r>
      <w:proofErr w:type="spellEnd"/>
      <w:r w:rsidRPr="00266BB8">
        <w:rPr>
          <w:sz w:val="24"/>
          <w:szCs w:val="24"/>
        </w:rPr>
        <w:t xml:space="preserve"> </w:t>
      </w:r>
      <w:proofErr w:type="spellStart"/>
      <w:r w:rsidRPr="00266BB8">
        <w:rPr>
          <w:sz w:val="24"/>
          <w:szCs w:val="24"/>
        </w:rPr>
        <w:t>приредба</w:t>
      </w:r>
      <w:proofErr w:type="spellEnd"/>
      <w:r w:rsidR="00D9312A">
        <w:rPr>
          <w:sz w:val="24"/>
          <w:szCs w:val="24"/>
          <w:lang w:val="sr-Cyrl-BA"/>
        </w:rPr>
        <w:t>.</w:t>
      </w:r>
    </w:p>
    <w:p w14:paraId="30867C11" w14:textId="77777777" w:rsidR="00046E5F" w:rsidRPr="00835D8B" w:rsidRDefault="00046E5F" w:rsidP="00835D8B">
      <w:pPr>
        <w:rPr>
          <w:rFonts w:ascii="Calibri" w:hAnsi="Calibri" w:cs="Calibri"/>
        </w:rPr>
      </w:pPr>
    </w:p>
    <w:p w14:paraId="32525F0F" w14:textId="3A2ECAE4" w:rsidR="00046E5F" w:rsidRPr="00835D8B" w:rsidRDefault="00046E5F" w:rsidP="00835D8B">
      <w:pPr>
        <w:jc w:val="center"/>
        <w:rPr>
          <w:rFonts w:ascii="Calibri" w:hAnsi="Calibri" w:cs="Calibri"/>
        </w:rPr>
      </w:pPr>
      <w:proofErr w:type="spellStart"/>
      <w:r w:rsidRPr="000837A6">
        <w:rPr>
          <w:rFonts w:ascii="Calibri" w:hAnsi="Calibri" w:cs="Calibri"/>
          <w:i/>
          <w:iCs/>
        </w:rPr>
        <w:t>Табела</w:t>
      </w:r>
      <w:proofErr w:type="spellEnd"/>
      <w:r w:rsidR="000837A6" w:rsidRPr="000837A6">
        <w:rPr>
          <w:rFonts w:ascii="Calibri" w:hAnsi="Calibri" w:cs="Calibri"/>
          <w:i/>
          <w:iCs/>
          <w:lang w:val="sr-Cyrl-RS"/>
        </w:rPr>
        <w:t xml:space="preserve"> 27</w:t>
      </w:r>
      <w:r w:rsidRPr="000837A6">
        <w:rPr>
          <w:rFonts w:ascii="Calibri" w:hAnsi="Calibri" w:cs="Calibri"/>
          <w:i/>
          <w:iCs/>
        </w:rPr>
        <w:t>.</w:t>
      </w:r>
      <w:r w:rsidRPr="00835D8B">
        <w:rPr>
          <w:rFonts w:ascii="Calibri" w:hAnsi="Calibri" w:cs="Calibri"/>
        </w:rPr>
        <w:t xml:space="preserve"> </w:t>
      </w:r>
      <w:proofErr w:type="spellStart"/>
      <w:r w:rsidRPr="00835D8B">
        <w:rPr>
          <w:rFonts w:ascii="Calibri" w:hAnsi="Calibri" w:cs="Calibri"/>
        </w:rPr>
        <w:t>Укупна</w:t>
      </w:r>
      <w:proofErr w:type="spellEnd"/>
      <w:r w:rsidRPr="00835D8B">
        <w:rPr>
          <w:rFonts w:ascii="Calibri" w:hAnsi="Calibri" w:cs="Calibri"/>
        </w:rPr>
        <w:t xml:space="preserve"> </w:t>
      </w:r>
      <w:proofErr w:type="spellStart"/>
      <w:r w:rsidRPr="00835D8B">
        <w:rPr>
          <w:rFonts w:ascii="Calibri" w:hAnsi="Calibri" w:cs="Calibri"/>
        </w:rPr>
        <w:t>издвајања</w:t>
      </w:r>
      <w:proofErr w:type="spellEnd"/>
      <w:r w:rsidRPr="00835D8B">
        <w:rPr>
          <w:rFonts w:ascii="Calibri" w:hAnsi="Calibri" w:cs="Calibri"/>
        </w:rPr>
        <w:t xml:space="preserve"> </w:t>
      </w:r>
      <w:proofErr w:type="spellStart"/>
      <w:r w:rsidRPr="00835D8B">
        <w:rPr>
          <w:rFonts w:ascii="Calibri" w:hAnsi="Calibri" w:cs="Calibri"/>
        </w:rPr>
        <w:t>из</w:t>
      </w:r>
      <w:proofErr w:type="spellEnd"/>
      <w:r w:rsidRPr="00835D8B">
        <w:rPr>
          <w:rFonts w:ascii="Calibri" w:hAnsi="Calibri" w:cs="Calibri"/>
        </w:rPr>
        <w:t xml:space="preserve"> </w:t>
      </w:r>
      <w:proofErr w:type="spellStart"/>
      <w:r w:rsidRPr="00835D8B">
        <w:rPr>
          <w:rFonts w:ascii="Calibri" w:hAnsi="Calibri" w:cs="Calibri"/>
        </w:rPr>
        <w:t>буџета</w:t>
      </w:r>
      <w:proofErr w:type="spellEnd"/>
      <w:r w:rsidRPr="00835D8B">
        <w:rPr>
          <w:rFonts w:ascii="Calibri" w:hAnsi="Calibri" w:cs="Calibri"/>
        </w:rPr>
        <w:t xml:space="preserve"> </w:t>
      </w:r>
      <w:proofErr w:type="spellStart"/>
      <w:r w:rsidRPr="00835D8B">
        <w:rPr>
          <w:rFonts w:ascii="Calibri" w:hAnsi="Calibri" w:cs="Calibri"/>
        </w:rPr>
        <w:t>Општине</w:t>
      </w:r>
      <w:proofErr w:type="spellEnd"/>
      <w:r w:rsidRPr="00835D8B">
        <w:rPr>
          <w:rFonts w:ascii="Calibri" w:hAnsi="Calibri" w:cs="Calibri"/>
        </w:rPr>
        <w:t xml:space="preserve"> </w:t>
      </w:r>
      <w:r w:rsidR="00266BB8">
        <w:rPr>
          <w:rFonts w:ascii="Calibri" w:hAnsi="Calibri" w:cs="Calibri"/>
          <w:lang w:val="sr-Cyrl-RS"/>
        </w:rPr>
        <w:t xml:space="preserve">Трново </w:t>
      </w:r>
      <w:proofErr w:type="spellStart"/>
      <w:r w:rsidRPr="00835D8B">
        <w:rPr>
          <w:rFonts w:ascii="Calibri" w:hAnsi="Calibri" w:cs="Calibri"/>
        </w:rPr>
        <w:t>за</w:t>
      </w:r>
      <w:proofErr w:type="spellEnd"/>
      <w:r w:rsidRPr="00835D8B">
        <w:rPr>
          <w:rFonts w:ascii="Calibri" w:hAnsi="Calibri" w:cs="Calibri"/>
        </w:rPr>
        <w:t xml:space="preserve"> </w:t>
      </w:r>
      <w:proofErr w:type="spellStart"/>
      <w:r w:rsidRPr="00835D8B">
        <w:rPr>
          <w:rFonts w:ascii="Calibri" w:hAnsi="Calibri" w:cs="Calibri"/>
        </w:rPr>
        <w:t>културу</w:t>
      </w:r>
      <w:proofErr w:type="spellEnd"/>
      <w:r w:rsidRPr="00835D8B">
        <w:rPr>
          <w:rFonts w:ascii="Calibri" w:hAnsi="Calibri" w:cs="Calibri"/>
        </w:rPr>
        <w:t xml:space="preserve"> </w:t>
      </w:r>
      <w:proofErr w:type="spellStart"/>
      <w:r w:rsidRPr="00835D8B">
        <w:rPr>
          <w:rFonts w:ascii="Calibri" w:hAnsi="Calibri" w:cs="Calibri"/>
        </w:rPr>
        <w:t>по</w:t>
      </w:r>
      <w:proofErr w:type="spellEnd"/>
      <w:r w:rsidRPr="00835D8B">
        <w:rPr>
          <w:rFonts w:ascii="Calibri" w:hAnsi="Calibri" w:cs="Calibri"/>
        </w:rPr>
        <w:t xml:space="preserve"> </w:t>
      </w:r>
      <w:proofErr w:type="spellStart"/>
      <w:r w:rsidRPr="00835D8B">
        <w:rPr>
          <w:rFonts w:ascii="Calibri" w:hAnsi="Calibri" w:cs="Calibri"/>
        </w:rPr>
        <w:t>годинама</w:t>
      </w:r>
      <w:proofErr w:type="spellEnd"/>
    </w:p>
    <w:tbl>
      <w:tblPr>
        <w:tblStyle w:val="TableGrid"/>
        <w:tblW w:w="0" w:type="auto"/>
        <w:tblInd w:w="1838" w:type="dxa"/>
        <w:tblLook w:val="04A0" w:firstRow="1" w:lastRow="0" w:firstColumn="1" w:lastColumn="0" w:noHBand="0" w:noVBand="1"/>
      </w:tblPr>
      <w:tblGrid>
        <w:gridCol w:w="3099"/>
        <w:gridCol w:w="3325"/>
      </w:tblGrid>
      <w:tr w:rsidR="00046E5F" w:rsidRPr="00835D8B" w14:paraId="21BD5261" w14:textId="77777777" w:rsidTr="004F1C2F">
        <w:trPr>
          <w:trHeight w:val="300"/>
        </w:trPr>
        <w:tc>
          <w:tcPr>
            <w:tcW w:w="3099" w:type="dxa"/>
            <w:shd w:val="clear" w:color="auto" w:fill="BFBFBF" w:themeFill="background1" w:themeFillShade="BF"/>
            <w:vAlign w:val="center"/>
          </w:tcPr>
          <w:p w14:paraId="1D1595D9" w14:textId="77777777" w:rsidR="00046E5F" w:rsidRPr="000837A6" w:rsidRDefault="00046E5F" w:rsidP="00835D8B">
            <w:pPr>
              <w:jc w:val="center"/>
              <w:rPr>
                <w:rFonts w:ascii="Calibri" w:hAnsi="Calibri" w:cs="Calibri"/>
                <w:b/>
                <w:bCs/>
              </w:rPr>
            </w:pPr>
            <w:proofErr w:type="spellStart"/>
            <w:r w:rsidRPr="000837A6">
              <w:rPr>
                <w:rFonts w:ascii="Calibri" w:hAnsi="Calibri" w:cs="Calibri"/>
                <w:b/>
                <w:bCs/>
              </w:rPr>
              <w:t>Година</w:t>
            </w:r>
            <w:proofErr w:type="spellEnd"/>
          </w:p>
        </w:tc>
        <w:tc>
          <w:tcPr>
            <w:tcW w:w="3325" w:type="dxa"/>
            <w:shd w:val="clear" w:color="auto" w:fill="BFBFBF" w:themeFill="background1" w:themeFillShade="BF"/>
            <w:vAlign w:val="center"/>
          </w:tcPr>
          <w:p w14:paraId="60225FAD" w14:textId="77777777" w:rsidR="00046E5F" w:rsidRPr="000837A6" w:rsidRDefault="00046E5F" w:rsidP="00835D8B">
            <w:pPr>
              <w:jc w:val="center"/>
              <w:rPr>
                <w:rFonts w:ascii="Calibri" w:hAnsi="Calibri" w:cs="Calibri"/>
                <w:b/>
                <w:bCs/>
              </w:rPr>
            </w:pPr>
            <w:proofErr w:type="spellStart"/>
            <w:r w:rsidRPr="000837A6">
              <w:rPr>
                <w:rFonts w:ascii="Calibri" w:hAnsi="Calibri" w:cs="Calibri"/>
                <w:b/>
                <w:bCs/>
              </w:rPr>
              <w:t>Износ</w:t>
            </w:r>
            <w:proofErr w:type="spellEnd"/>
            <w:r w:rsidRPr="000837A6">
              <w:rPr>
                <w:rFonts w:ascii="Calibri" w:hAnsi="Calibri" w:cs="Calibri"/>
                <w:b/>
                <w:bCs/>
              </w:rPr>
              <w:t xml:space="preserve"> у КМ</w:t>
            </w:r>
          </w:p>
        </w:tc>
      </w:tr>
      <w:tr w:rsidR="00046E5F" w:rsidRPr="00835D8B" w14:paraId="5B1583A2" w14:textId="77777777" w:rsidTr="004F1C2F">
        <w:trPr>
          <w:trHeight w:val="300"/>
        </w:trPr>
        <w:tc>
          <w:tcPr>
            <w:tcW w:w="3099" w:type="dxa"/>
            <w:vAlign w:val="center"/>
          </w:tcPr>
          <w:p w14:paraId="770E279B" w14:textId="77777777" w:rsidR="00046E5F" w:rsidRPr="00835D8B" w:rsidRDefault="00046E5F" w:rsidP="00835D8B">
            <w:pPr>
              <w:jc w:val="center"/>
              <w:rPr>
                <w:rFonts w:ascii="Calibri" w:hAnsi="Calibri" w:cs="Calibri"/>
              </w:rPr>
            </w:pPr>
            <w:r w:rsidRPr="00835D8B">
              <w:rPr>
                <w:rFonts w:ascii="Calibri" w:hAnsi="Calibri" w:cs="Calibri"/>
              </w:rPr>
              <w:t>2020.</w:t>
            </w:r>
          </w:p>
        </w:tc>
        <w:tc>
          <w:tcPr>
            <w:tcW w:w="3325" w:type="dxa"/>
            <w:vAlign w:val="center"/>
          </w:tcPr>
          <w:p w14:paraId="75125360" w14:textId="77777777" w:rsidR="00046E5F" w:rsidRPr="00835D8B" w:rsidRDefault="00046E5F" w:rsidP="00835D8B">
            <w:pPr>
              <w:jc w:val="center"/>
              <w:rPr>
                <w:rFonts w:ascii="Calibri" w:hAnsi="Calibri" w:cs="Calibri"/>
              </w:rPr>
            </w:pPr>
            <w:r w:rsidRPr="00835D8B">
              <w:rPr>
                <w:rFonts w:ascii="Calibri" w:hAnsi="Calibri" w:cs="Calibri"/>
              </w:rPr>
              <w:t>15.200,00</w:t>
            </w:r>
          </w:p>
        </w:tc>
      </w:tr>
      <w:tr w:rsidR="00046E5F" w:rsidRPr="00835D8B" w14:paraId="02980673" w14:textId="77777777" w:rsidTr="004F1C2F">
        <w:trPr>
          <w:trHeight w:val="300"/>
        </w:trPr>
        <w:tc>
          <w:tcPr>
            <w:tcW w:w="3099" w:type="dxa"/>
            <w:vAlign w:val="center"/>
          </w:tcPr>
          <w:p w14:paraId="6367BE22" w14:textId="77777777" w:rsidR="00046E5F" w:rsidRPr="00835D8B" w:rsidRDefault="00046E5F" w:rsidP="00835D8B">
            <w:pPr>
              <w:jc w:val="center"/>
              <w:rPr>
                <w:rFonts w:ascii="Calibri" w:hAnsi="Calibri" w:cs="Calibri"/>
              </w:rPr>
            </w:pPr>
            <w:r w:rsidRPr="00835D8B">
              <w:rPr>
                <w:rFonts w:ascii="Calibri" w:hAnsi="Calibri" w:cs="Calibri"/>
              </w:rPr>
              <w:t>2021.</w:t>
            </w:r>
          </w:p>
        </w:tc>
        <w:tc>
          <w:tcPr>
            <w:tcW w:w="3325" w:type="dxa"/>
            <w:vAlign w:val="center"/>
          </w:tcPr>
          <w:p w14:paraId="1DF607DA" w14:textId="77777777" w:rsidR="00046E5F" w:rsidRPr="00835D8B" w:rsidRDefault="00046E5F" w:rsidP="00835D8B">
            <w:pPr>
              <w:jc w:val="center"/>
              <w:rPr>
                <w:rFonts w:ascii="Calibri" w:hAnsi="Calibri" w:cs="Calibri"/>
              </w:rPr>
            </w:pPr>
            <w:r w:rsidRPr="00835D8B">
              <w:rPr>
                <w:rFonts w:ascii="Calibri" w:hAnsi="Calibri" w:cs="Calibri"/>
              </w:rPr>
              <w:t>22.600,00</w:t>
            </w:r>
          </w:p>
        </w:tc>
      </w:tr>
      <w:tr w:rsidR="00046E5F" w:rsidRPr="00835D8B" w14:paraId="2CEF90D4" w14:textId="77777777" w:rsidTr="004F1C2F">
        <w:trPr>
          <w:trHeight w:val="300"/>
        </w:trPr>
        <w:tc>
          <w:tcPr>
            <w:tcW w:w="3099" w:type="dxa"/>
            <w:vAlign w:val="center"/>
          </w:tcPr>
          <w:p w14:paraId="1D3C0B7F" w14:textId="77777777" w:rsidR="00046E5F" w:rsidRPr="00835D8B" w:rsidRDefault="00046E5F" w:rsidP="00835D8B">
            <w:pPr>
              <w:jc w:val="center"/>
              <w:rPr>
                <w:rFonts w:ascii="Calibri" w:hAnsi="Calibri" w:cs="Calibri"/>
              </w:rPr>
            </w:pPr>
            <w:r w:rsidRPr="00835D8B">
              <w:rPr>
                <w:rFonts w:ascii="Calibri" w:hAnsi="Calibri" w:cs="Calibri"/>
              </w:rPr>
              <w:t>2022.</w:t>
            </w:r>
          </w:p>
        </w:tc>
        <w:tc>
          <w:tcPr>
            <w:tcW w:w="3325" w:type="dxa"/>
            <w:vAlign w:val="center"/>
          </w:tcPr>
          <w:p w14:paraId="2391D6F1" w14:textId="77777777" w:rsidR="00046E5F" w:rsidRPr="00835D8B" w:rsidRDefault="00046E5F" w:rsidP="00835D8B">
            <w:pPr>
              <w:jc w:val="center"/>
              <w:rPr>
                <w:rFonts w:ascii="Calibri" w:hAnsi="Calibri" w:cs="Calibri"/>
              </w:rPr>
            </w:pPr>
            <w:r w:rsidRPr="00835D8B">
              <w:rPr>
                <w:rFonts w:ascii="Calibri" w:hAnsi="Calibri" w:cs="Calibri"/>
              </w:rPr>
              <w:t>27.100,00</w:t>
            </w:r>
          </w:p>
        </w:tc>
      </w:tr>
      <w:tr w:rsidR="00046E5F" w:rsidRPr="00835D8B" w14:paraId="648503AD" w14:textId="77777777" w:rsidTr="004F1C2F">
        <w:trPr>
          <w:trHeight w:val="300"/>
        </w:trPr>
        <w:tc>
          <w:tcPr>
            <w:tcW w:w="3099" w:type="dxa"/>
            <w:vAlign w:val="center"/>
          </w:tcPr>
          <w:p w14:paraId="7D93CE1C" w14:textId="77777777" w:rsidR="00046E5F" w:rsidRPr="00835D8B" w:rsidRDefault="00046E5F" w:rsidP="00835D8B">
            <w:pPr>
              <w:jc w:val="center"/>
              <w:rPr>
                <w:rFonts w:ascii="Calibri" w:hAnsi="Calibri" w:cs="Calibri"/>
              </w:rPr>
            </w:pPr>
            <w:r w:rsidRPr="00835D8B">
              <w:rPr>
                <w:rFonts w:ascii="Calibri" w:hAnsi="Calibri" w:cs="Calibri"/>
              </w:rPr>
              <w:t>2023.</w:t>
            </w:r>
          </w:p>
        </w:tc>
        <w:tc>
          <w:tcPr>
            <w:tcW w:w="3325" w:type="dxa"/>
            <w:vAlign w:val="center"/>
          </w:tcPr>
          <w:p w14:paraId="2A56F1BF" w14:textId="77777777" w:rsidR="00046E5F" w:rsidRPr="00835D8B" w:rsidRDefault="00046E5F" w:rsidP="00835D8B">
            <w:pPr>
              <w:jc w:val="center"/>
              <w:rPr>
                <w:rFonts w:ascii="Calibri" w:hAnsi="Calibri" w:cs="Calibri"/>
              </w:rPr>
            </w:pPr>
            <w:r w:rsidRPr="00835D8B">
              <w:rPr>
                <w:rFonts w:ascii="Calibri" w:hAnsi="Calibri" w:cs="Calibri"/>
              </w:rPr>
              <w:t>34.000,00</w:t>
            </w:r>
          </w:p>
        </w:tc>
      </w:tr>
      <w:tr w:rsidR="00046E5F" w:rsidRPr="00835D8B" w14:paraId="234F03D7" w14:textId="77777777" w:rsidTr="004F1C2F">
        <w:trPr>
          <w:trHeight w:val="300"/>
        </w:trPr>
        <w:tc>
          <w:tcPr>
            <w:tcW w:w="3099" w:type="dxa"/>
            <w:vAlign w:val="center"/>
          </w:tcPr>
          <w:p w14:paraId="5DEAF523" w14:textId="77777777" w:rsidR="00046E5F" w:rsidRPr="00835D8B" w:rsidRDefault="00046E5F" w:rsidP="00835D8B">
            <w:pPr>
              <w:jc w:val="center"/>
              <w:rPr>
                <w:rFonts w:ascii="Calibri" w:hAnsi="Calibri" w:cs="Calibri"/>
              </w:rPr>
            </w:pPr>
            <w:r w:rsidRPr="00835D8B">
              <w:rPr>
                <w:rFonts w:ascii="Calibri" w:hAnsi="Calibri" w:cs="Calibri"/>
              </w:rPr>
              <w:t>2024.</w:t>
            </w:r>
          </w:p>
        </w:tc>
        <w:tc>
          <w:tcPr>
            <w:tcW w:w="3325" w:type="dxa"/>
            <w:vAlign w:val="center"/>
          </w:tcPr>
          <w:p w14:paraId="19CB3222" w14:textId="77777777" w:rsidR="00046E5F" w:rsidRPr="00835D8B" w:rsidRDefault="00046E5F" w:rsidP="00835D8B">
            <w:pPr>
              <w:jc w:val="center"/>
              <w:rPr>
                <w:rFonts w:ascii="Calibri" w:hAnsi="Calibri" w:cs="Calibri"/>
              </w:rPr>
            </w:pPr>
            <w:r w:rsidRPr="00835D8B">
              <w:rPr>
                <w:rFonts w:ascii="Calibri" w:hAnsi="Calibri" w:cs="Calibri"/>
              </w:rPr>
              <w:t>40.193,00</w:t>
            </w:r>
          </w:p>
        </w:tc>
      </w:tr>
    </w:tbl>
    <w:p w14:paraId="29531F81" w14:textId="77777777" w:rsidR="00046E5F" w:rsidRPr="00835D8B" w:rsidRDefault="00046E5F" w:rsidP="00835D8B">
      <w:pPr>
        <w:jc w:val="center"/>
        <w:rPr>
          <w:rFonts w:ascii="Calibri" w:hAnsi="Calibri" w:cs="Calibri"/>
          <w:i/>
          <w:iCs/>
        </w:rPr>
      </w:pPr>
      <w:proofErr w:type="spellStart"/>
      <w:r w:rsidRPr="00835D8B">
        <w:rPr>
          <w:rFonts w:ascii="Calibri" w:hAnsi="Calibri" w:cs="Calibri"/>
          <w:i/>
          <w:iCs/>
        </w:rPr>
        <w:t>Извор</w:t>
      </w:r>
      <w:proofErr w:type="spellEnd"/>
      <w:r w:rsidRPr="00835D8B">
        <w:rPr>
          <w:rFonts w:ascii="Calibri" w:hAnsi="Calibri" w:cs="Calibri"/>
          <w:i/>
          <w:iCs/>
        </w:rPr>
        <w:t xml:space="preserve">: </w:t>
      </w:r>
      <w:proofErr w:type="spellStart"/>
      <w:r w:rsidRPr="00835D8B">
        <w:rPr>
          <w:rFonts w:ascii="Calibri" w:hAnsi="Calibri" w:cs="Calibri"/>
          <w:i/>
          <w:iCs/>
        </w:rPr>
        <w:t>Одсјек</w:t>
      </w:r>
      <w:proofErr w:type="spellEnd"/>
      <w:r w:rsidRPr="00835D8B">
        <w:rPr>
          <w:rFonts w:ascii="Calibri" w:hAnsi="Calibri" w:cs="Calibri"/>
          <w:i/>
          <w:iCs/>
        </w:rPr>
        <w:t xml:space="preserve"> </w:t>
      </w:r>
      <w:proofErr w:type="spellStart"/>
      <w:r w:rsidRPr="00835D8B">
        <w:rPr>
          <w:rFonts w:ascii="Calibri" w:hAnsi="Calibri" w:cs="Calibri"/>
          <w:i/>
          <w:iCs/>
        </w:rPr>
        <w:t>за</w:t>
      </w:r>
      <w:proofErr w:type="spellEnd"/>
      <w:r w:rsidRPr="00835D8B">
        <w:rPr>
          <w:rFonts w:ascii="Calibri" w:hAnsi="Calibri" w:cs="Calibri"/>
          <w:i/>
          <w:iCs/>
        </w:rPr>
        <w:t xml:space="preserve"> </w:t>
      </w:r>
      <w:proofErr w:type="spellStart"/>
      <w:r w:rsidRPr="00835D8B">
        <w:rPr>
          <w:rFonts w:ascii="Calibri" w:hAnsi="Calibri" w:cs="Calibri"/>
          <w:i/>
          <w:iCs/>
        </w:rPr>
        <w:t>друштвене</w:t>
      </w:r>
      <w:proofErr w:type="spellEnd"/>
      <w:r w:rsidRPr="00835D8B">
        <w:rPr>
          <w:rFonts w:ascii="Calibri" w:hAnsi="Calibri" w:cs="Calibri"/>
          <w:i/>
          <w:iCs/>
        </w:rPr>
        <w:t xml:space="preserve"> и </w:t>
      </w:r>
      <w:proofErr w:type="spellStart"/>
      <w:r w:rsidRPr="00835D8B">
        <w:rPr>
          <w:rFonts w:ascii="Calibri" w:hAnsi="Calibri" w:cs="Calibri"/>
          <w:i/>
          <w:iCs/>
        </w:rPr>
        <w:t>привредне</w:t>
      </w:r>
      <w:proofErr w:type="spellEnd"/>
      <w:r w:rsidRPr="00835D8B">
        <w:rPr>
          <w:rFonts w:ascii="Calibri" w:hAnsi="Calibri" w:cs="Calibri"/>
          <w:i/>
          <w:iCs/>
        </w:rPr>
        <w:t xml:space="preserve"> </w:t>
      </w:r>
      <w:proofErr w:type="spellStart"/>
      <w:r w:rsidRPr="00835D8B">
        <w:rPr>
          <w:rFonts w:ascii="Calibri" w:hAnsi="Calibri" w:cs="Calibri"/>
          <w:i/>
          <w:iCs/>
        </w:rPr>
        <w:t>дјелатности</w:t>
      </w:r>
      <w:proofErr w:type="spellEnd"/>
      <w:r w:rsidRPr="00835D8B">
        <w:rPr>
          <w:rFonts w:ascii="Calibri" w:hAnsi="Calibri" w:cs="Calibri"/>
          <w:i/>
          <w:iCs/>
        </w:rPr>
        <w:t xml:space="preserve">, </w:t>
      </w:r>
      <w:proofErr w:type="spellStart"/>
      <w:r w:rsidRPr="00835D8B">
        <w:rPr>
          <w:rFonts w:ascii="Calibri" w:hAnsi="Calibri" w:cs="Calibri"/>
          <w:i/>
          <w:iCs/>
        </w:rPr>
        <w:t>комуналне</w:t>
      </w:r>
      <w:proofErr w:type="spellEnd"/>
      <w:r w:rsidRPr="00835D8B">
        <w:rPr>
          <w:rFonts w:ascii="Calibri" w:hAnsi="Calibri" w:cs="Calibri"/>
          <w:i/>
          <w:iCs/>
        </w:rPr>
        <w:t xml:space="preserve"> </w:t>
      </w:r>
      <w:proofErr w:type="spellStart"/>
      <w:r w:rsidRPr="00835D8B">
        <w:rPr>
          <w:rFonts w:ascii="Calibri" w:hAnsi="Calibri" w:cs="Calibri"/>
          <w:i/>
          <w:iCs/>
        </w:rPr>
        <w:t>послове</w:t>
      </w:r>
      <w:proofErr w:type="spellEnd"/>
      <w:r w:rsidRPr="00835D8B">
        <w:rPr>
          <w:rFonts w:ascii="Calibri" w:hAnsi="Calibri" w:cs="Calibri"/>
          <w:i/>
          <w:iCs/>
        </w:rPr>
        <w:t xml:space="preserve"> и </w:t>
      </w:r>
      <w:proofErr w:type="spellStart"/>
      <w:r w:rsidRPr="00835D8B">
        <w:rPr>
          <w:rFonts w:ascii="Calibri" w:hAnsi="Calibri" w:cs="Calibri"/>
          <w:i/>
          <w:iCs/>
        </w:rPr>
        <w:t>борачко-инвалидску</w:t>
      </w:r>
      <w:proofErr w:type="spellEnd"/>
      <w:r w:rsidRPr="00835D8B">
        <w:rPr>
          <w:rFonts w:ascii="Calibri" w:hAnsi="Calibri" w:cs="Calibri"/>
          <w:i/>
          <w:iCs/>
        </w:rPr>
        <w:t xml:space="preserve"> </w:t>
      </w:r>
      <w:proofErr w:type="spellStart"/>
      <w:r w:rsidRPr="00835D8B">
        <w:rPr>
          <w:rFonts w:ascii="Calibri" w:hAnsi="Calibri" w:cs="Calibri"/>
          <w:i/>
          <w:iCs/>
        </w:rPr>
        <w:t>заштиту</w:t>
      </w:r>
      <w:proofErr w:type="spellEnd"/>
    </w:p>
    <w:p w14:paraId="17E6DB80" w14:textId="77777777" w:rsidR="00266BB8" w:rsidRDefault="00266BB8" w:rsidP="00266BB8">
      <w:pPr>
        <w:jc w:val="both"/>
        <w:rPr>
          <w:rFonts w:ascii="Calibri" w:eastAsia="Calibri" w:hAnsi="Calibri" w:cs="Calibri"/>
          <w:lang w:val="sr-Cyrl-RS"/>
        </w:rPr>
      </w:pPr>
    </w:p>
    <w:p w14:paraId="20E33C53" w14:textId="240A7C23" w:rsidR="00D9312A" w:rsidRDefault="00D9312A" w:rsidP="00266BB8">
      <w:pPr>
        <w:jc w:val="both"/>
        <w:rPr>
          <w:rFonts w:ascii="Calibri" w:eastAsia="Calibri" w:hAnsi="Calibri" w:cs="Calibri"/>
          <w:lang w:val="sr-Cyrl-BA"/>
        </w:rPr>
      </w:pPr>
      <w:r>
        <w:rPr>
          <w:rFonts w:ascii="Calibri" w:eastAsia="Calibri" w:hAnsi="Calibri" w:cs="Calibri"/>
          <w:lang w:val="sr-Cyrl-BA"/>
        </w:rPr>
        <w:t>Из претходне табеле је евидентно да је издвајања из буџета општине за културу у сталном порасту, те да</w:t>
      </w:r>
      <w:r w:rsidRPr="009F76C7">
        <w:rPr>
          <w:rFonts w:ascii="Calibri" w:eastAsia="Calibri" w:hAnsi="Calibri" w:cs="Calibri"/>
          <w:color w:val="000000" w:themeColor="text1"/>
          <w:lang w:val="sr-Cyrl-BA"/>
        </w:rPr>
        <w:t xml:space="preserve"> </w:t>
      </w:r>
      <w:r w:rsidR="009F76C7" w:rsidRPr="009F76C7">
        <w:rPr>
          <w:rFonts w:ascii="Calibri" w:eastAsia="Calibri" w:hAnsi="Calibri" w:cs="Calibri"/>
          <w:color w:val="000000" w:themeColor="text1"/>
          <w:lang w:val="sr-Cyrl-BA"/>
        </w:rPr>
        <w:t>је</w:t>
      </w:r>
      <w:r w:rsidRPr="009F76C7">
        <w:rPr>
          <w:rFonts w:ascii="Calibri" w:eastAsia="Calibri" w:hAnsi="Calibri" w:cs="Calibri"/>
          <w:color w:val="000000" w:themeColor="text1"/>
          <w:lang w:val="sr-Cyrl-BA"/>
        </w:rPr>
        <w:t xml:space="preserve"> </w:t>
      </w:r>
      <w:r>
        <w:rPr>
          <w:rFonts w:ascii="Calibri" w:eastAsia="Calibri" w:hAnsi="Calibri" w:cs="Calibri"/>
          <w:lang w:val="sr-Cyrl-BA"/>
        </w:rPr>
        <w:t>у претходном петогодишњем периоду дошло до повећања средстава за 2,64 пута у 2024 у односу на 2020 годину, што је за изразито неразвијену општину веома похвално да константно повећава издвајања за културу.</w:t>
      </w:r>
    </w:p>
    <w:p w14:paraId="73B2B574" w14:textId="77777777" w:rsidR="00D9312A" w:rsidRDefault="00D9312A" w:rsidP="00266BB8">
      <w:pPr>
        <w:jc w:val="both"/>
        <w:rPr>
          <w:rFonts w:ascii="Calibri" w:eastAsia="Calibri" w:hAnsi="Calibri" w:cs="Calibri"/>
          <w:lang w:val="sr-Cyrl-BA"/>
        </w:rPr>
      </w:pPr>
    </w:p>
    <w:p w14:paraId="0A2A6D7B" w14:textId="13F45EBD" w:rsidR="00266BB8" w:rsidRPr="00835D8B" w:rsidRDefault="00266BB8" w:rsidP="00266BB8">
      <w:pPr>
        <w:jc w:val="both"/>
        <w:rPr>
          <w:rFonts w:ascii="Calibri" w:eastAsia="Calibri" w:hAnsi="Calibri" w:cs="Calibri"/>
        </w:rPr>
      </w:pPr>
      <w:r w:rsidRPr="00835D8B">
        <w:rPr>
          <w:rFonts w:ascii="Calibri" w:eastAsia="Calibri" w:hAnsi="Calibri" w:cs="Calibri"/>
        </w:rPr>
        <w:t xml:space="preserve">С </w:t>
      </w:r>
      <w:proofErr w:type="spellStart"/>
      <w:r w:rsidRPr="00835D8B">
        <w:rPr>
          <w:rFonts w:ascii="Calibri" w:eastAsia="Calibri" w:hAnsi="Calibri" w:cs="Calibri"/>
        </w:rPr>
        <w:t>обзиром</w:t>
      </w:r>
      <w:proofErr w:type="spellEnd"/>
      <w:r w:rsidRPr="00835D8B">
        <w:rPr>
          <w:rFonts w:ascii="Calibri" w:eastAsia="Calibri" w:hAnsi="Calibri" w:cs="Calibri"/>
        </w:rPr>
        <w:t xml:space="preserve"> </w:t>
      </w:r>
      <w:proofErr w:type="spellStart"/>
      <w:r w:rsidRPr="00835D8B">
        <w:rPr>
          <w:rFonts w:ascii="Calibri" w:eastAsia="Calibri" w:hAnsi="Calibri" w:cs="Calibri"/>
        </w:rPr>
        <w:t>да</w:t>
      </w:r>
      <w:proofErr w:type="spellEnd"/>
      <w:r w:rsidRPr="00835D8B">
        <w:rPr>
          <w:rFonts w:ascii="Calibri" w:eastAsia="Calibri" w:hAnsi="Calibri" w:cs="Calibri"/>
        </w:rPr>
        <w:t xml:space="preserve"> </w:t>
      </w:r>
      <w:proofErr w:type="spellStart"/>
      <w:r w:rsidRPr="00835D8B">
        <w:rPr>
          <w:rFonts w:ascii="Calibri" w:eastAsia="Calibri" w:hAnsi="Calibri" w:cs="Calibri"/>
        </w:rPr>
        <w:t>је</w:t>
      </w:r>
      <w:proofErr w:type="spellEnd"/>
      <w:r w:rsidRPr="00835D8B">
        <w:rPr>
          <w:rFonts w:ascii="Calibri" w:eastAsia="Calibri" w:hAnsi="Calibri" w:cs="Calibri"/>
        </w:rPr>
        <w:t xml:space="preserve"> </w:t>
      </w:r>
      <w:proofErr w:type="spellStart"/>
      <w:r w:rsidRPr="00835D8B">
        <w:rPr>
          <w:rFonts w:ascii="Calibri" w:eastAsia="Calibri" w:hAnsi="Calibri" w:cs="Calibri"/>
        </w:rPr>
        <w:t>опрема</w:t>
      </w:r>
      <w:proofErr w:type="spellEnd"/>
      <w:r w:rsidRPr="00835D8B">
        <w:rPr>
          <w:rFonts w:ascii="Calibri" w:eastAsia="Calibri" w:hAnsi="Calibri" w:cs="Calibri"/>
        </w:rPr>
        <w:t xml:space="preserve"> </w:t>
      </w:r>
      <w:proofErr w:type="spellStart"/>
      <w:r w:rsidRPr="00835D8B">
        <w:rPr>
          <w:rFonts w:ascii="Calibri" w:eastAsia="Calibri" w:hAnsi="Calibri" w:cs="Calibri"/>
        </w:rPr>
        <w:t>Центра</w:t>
      </w:r>
      <w:proofErr w:type="spellEnd"/>
      <w:r w:rsidRPr="00835D8B">
        <w:rPr>
          <w:rFonts w:ascii="Calibri" w:eastAsia="Calibri" w:hAnsi="Calibri" w:cs="Calibri"/>
        </w:rPr>
        <w:t xml:space="preserve"> </w:t>
      </w:r>
      <w:proofErr w:type="spellStart"/>
      <w:r w:rsidRPr="00835D8B">
        <w:rPr>
          <w:rFonts w:ascii="Calibri" w:eastAsia="Calibri" w:hAnsi="Calibri" w:cs="Calibri"/>
        </w:rPr>
        <w:t>за</w:t>
      </w:r>
      <w:proofErr w:type="spellEnd"/>
      <w:r w:rsidRPr="00835D8B">
        <w:rPr>
          <w:rFonts w:ascii="Calibri" w:eastAsia="Calibri" w:hAnsi="Calibri" w:cs="Calibri"/>
        </w:rPr>
        <w:t xml:space="preserve"> </w:t>
      </w:r>
      <w:proofErr w:type="spellStart"/>
      <w:r w:rsidRPr="00835D8B">
        <w:rPr>
          <w:rFonts w:ascii="Calibri" w:eastAsia="Calibri" w:hAnsi="Calibri" w:cs="Calibri"/>
        </w:rPr>
        <w:t>културу</w:t>
      </w:r>
      <w:proofErr w:type="spellEnd"/>
      <w:r w:rsidRPr="00835D8B">
        <w:rPr>
          <w:rFonts w:ascii="Calibri" w:eastAsia="Calibri" w:hAnsi="Calibri" w:cs="Calibri"/>
        </w:rPr>
        <w:t xml:space="preserve"> (</w:t>
      </w:r>
      <w:proofErr w:type="spellStart"/>
      <w:r w:rsidRPr="00835D8B">
        <w:rPr>
          <w:rFonts w:ascii="Calibri" w:eastAsia="Calibri" w:hAnsi="Calibri" w:cs="Calibri"/>
        </w:rPr>
        <w:t>компјутери</w:t>
      </w:r>
      <w:proofErr w:type="spellEnd"/>
      <w:r w:rsidRPr="00835D8B">
        <w:rPr>
          <w:rFonts w:ascii="Calibri" w:eastAsia="Calibri" w:hAnsi="Calibri" w:cs="Calibri"/>
        </w:rPr>
        <w:t xml:space="preserve">, </w:t>
      </w:r>
      <w:proofErr w:type="spellStart"/>
      <w:r w:rsidRPr="00835D8B">
        <w:rPr>
          <w:rFonts w:ascii="Calibri" w:eastAsia="Calibri" w:hAnsi="Calibri" w:cs="Calibri"/>
        </w:rPr>
        <w:t>лаптопи</w:t>
      </w:r>
      <w:proofErr w:type="spellEnd"/>
      <w:r w:rsidRPr="00835D8B">
        <w:rPr>
          <w:rFonts w:ascii="Calibri" w:eastAsia="Calibri" w:hAnsi="Calibri" w:cs="Calibri"/>
        </w:rPr>
        <w:t xml:space="preserve">, </w:t>
      </w:r>
      <w:proofErr w:type="spellStart"/>
      <w:r w:rsidRPr="00835D8B">
        <w:rPr>
          <w:rFonts w:ascii="Calibri" w:eastAsia="Calibri" w:hAnsi="Calibri" w:cs="Calibri"/>
        </w:rPr>
        <w:t>штампачи</w:t>
      </w:r>
      <w:proofErr w:type="spellEnd"/>
      <w:r w:rsidRPr="00835D8B">
        <w:rPr>
          <w:rFonts w:ascii="Calibri" w:eastAsia="Calibri" w:hAnsi="Calibri" w:cs="Calibri"/>
        </w:rPr>
        <w:t xml:space="preserve"> и </w:t>
      </w:r>
      <w:proofErr w:type="spellStart"/>
      <w:r w:rsidRPr="00835D8B">
        <w:rPr>
          <w:rFonts w:ascii="Calibri" w:eastAsia="Calibri" w:hAnsi="Calibri" w:cs="Calibri"/>
        </w:rPr>
        <w:t>сл</w:t>
      </w:r>
      <w:proofErr w:type="spellEnd"/>
      <w:r w:rsidRPr="00835D8B">
        <w:rPr>
          <w:rFonts w:ascii="Calibri" w:eastAsia="Calibri" w:hAnsi="Calibri" w:cs="Calibri"/>
        </w:rPr>
        <w:t xml:space="preserve">.) </w:t>
      </w:r>
      <w:proofErr w:type="spellStart"/>
      <w:r w:rsidRPr="00835D8B">
        <w:rPr>
          <w:rFonts w:ascii="Calibri" w:eastAsia="Calibri" w:hAnsi="Calibri" w:cs="Calibri"/>
        </w:rPr>
        <w:t>стара</w:t>
      </w:r>
      <w:proofErr w:type="spellEnd"/>
      <w:r w:rsidRPr="00835D8B">
        <w:rPr>
          <w:rFonts w:ascii="Calibri" w:eastAsia="Calibri" w:hAnsi="Calibri" w:cs="Calibri"/>
        </w:rPr>
        <w:t xml:space="preserve"> </w:t>
      </w:r>
      <w:proofErr w:type="spellStart"/>
      <w:r w:rsidRPr="00835D8B">
        <w:rPr>
          <w:rFonts w:ascii="Calibri" w:eastAsia="Calibri" w:hAnsi="Calibri" w:cs="Calibri"/>
        </w:rPr>
        <w:t>потребно</w:t>
      </w:r>
      <w:proofErr w:type="spellEnd"/>
      <w:r w:rsidRPr="00835D8B">
        <w:rPr>
          <w:rFonts w:ascii="Calibri" w:eastAsia="Calibri" w:hAnsi="Calibri" w:cs="Calibri"/>
        </w:rPr>
        <w:t xml:space="preserve"> </w:t>
      </w:r>
      <w:proofErr w:type="spellStart"/>
      <w:r w:rsidRPr="00835D8B">
        <w:rPr>
          <w:rFonts w:ascii="Calibri" w:eastAsia="Calibri" w:hAnsi="Calibri" w:cs="Calibri"/>
        </w:rPr>
        <w:t>ју</w:t>
      </w:r>
      <w:proofErr w:type="spellEnd"/>
      <w:r w:rsidRPr="00835D8B">
        <w:rPr>
          <w:rFonts w:ascii="Calibri" w:eastAsia="Calibri" w:hAnsi="Calibri" w:cs="Calibri"/>
        </w:rPr>
        <w:t xml:space="preserve"> </w:t>
      </w:r>
      <w:proofErr w:type="spellStart"/>
      <w:r w:rsidRPr="00835D8B">
        <w:rPr>
          <w:rFonts w:ascii="Calibri" w:eastAsia="Calibri" w:hAnsi="Calibri" w:cs="Calibri"/>
        </w:rPr>
        <w:t>је</w:t>
      </w:r>
      <w:proofErr w:type="spellEnd"/>
      <w:r w:rsidRPr="00835D8B">
        <w:rPr>
          <w:rFonts w:ascii="Calibri" w:eastAsia="Calibri" w:hAnsi="Calibri" w:cs="Calibri"/>
        </w:rPr>
        <w:t xml:space="preserve"> </w:t>
      </w:r>
      <w:proofErr w:type="spellStart"/>
      <w:r w:rsidRPr="00835D8B">
        <w:rPr>
          <w:rFonts w:ascii="Calibri" w:eastAsia="Calibri" w:hAnsi="Calibri" w:cs="Calibri"/>
        </w:rPr>
        <w:t>обновити</w:t>
      </w:r>
      <w:proofErr w:type="spellEnd"/>
      <w:r w:rsidRPr="00835D8B">
        <w:rPr>
          <w:rFonts w:ascii="Calibri" w:eastAsia="Calibri" w:hAnsi="Calibri" w:cs="Calibri"/>
        </w:rPr>
        <w:t xml:space="preserve">. </w:t>
      </w:r>
      <w:proofErr w:type="spellStart"/>
      <w:r w:rsidRPr="00835D8B">
        <w:rPr>
          <w:rFonts w:ascii="Calibri" w:eastAsia="Calibri" w:hAnsi="Calibri" w:cs="Calibri"/>
        </w:rPr>
        <w:t>Такође</w:t>
      </w:r>
      <w:proofErr w:type="spellEnd"/>
      <w:r w:rsidRPr="00835D8B">
        <w:rPr>
          <w:rFonts w:ascii="Calibri" w:eastAsia="Calibri" w:hAnsi="Calibri" w:cs="Calibri"/>
        </w:rPr>
        <w:t xml:space="preserve">, </w:t>
      </w:r>
      <w:proofErr w:type="spellStart"/>
      <w:r w:rsidRPr="00835D8B">
        <w:rPr>
          <w:rFonts w:ascii="Calibri" w:eastAsia="Calibri" w:hAnsi="Calibri" w:cs="Calibri"/>
        </w:rPr>
        <w:t>Центар</w:t>
      </w:r>
      <w:proofErr w:type="spellEnd"/>
      <w:r w:rsidRPr="00835D8B">
        <w:rPr>
          <w:rFonts w:ascii="Calibri" w:eastAsia="Calibri" w:hAnsi="Calibri" w:cs="Calibri"/>
        </w:rPr>
        <w:t xml:space="preserve"> </w:t>
      </w:r>
      <w:proofErr w:type="spellStart"/>
      <w:r w:rsidRPr="00835D8B">
        <w:rPr>
          <w:rFonts w:ascii="Calibri" w:eastAsia="Calibri" w:hAnsi="Calibri" w:cs="Calibri"/>
        </w:rPr>
        <w:t>има</w:t>
      </w:r>
      <w:proofErr w:type="spellEnd"/>
      <w:r w:rsidRPr="00835D8B">
        <w:rPr>
          <w:rFonts w:ascii="Calibri" w:eastAsia="Calibri" w:hAnsi="Calibri" w:cs="Calibri"/>
        </w:rPr>
        <w:t xml:space="preserve"> у </w:t>
      </w:r>
      <w:proofErr w:type="spellStart"/>
      <w:r w:rsidRPr="00835D8B">
        <w:rPr>
          <w:rFonts w:ascii="Calibri" w:eastAsia="Calibri" w:hAnsi="Calibri" w:cs="Calibri"/>
        </w:rPr>
        <w:t>плану</w:t>
      </w:r>
      <w:proofErr w:type="spellEnd"/>
      <w:r w:rsidR="002926CF">
        <w:rPr>
          <w:rFonts w:ascii="Calibri" w:eastAsia="Calibri" w:hAnsi="Calibri" w:cs="Calibri"/>
          <w:lang w:val="sr-Cyrl-RS"/>
        </w:rPr>
        <w:t xml:space="preserve"> да </w:t>
      </w:r>
      <w:r w:rsidRPr="00835D8B">
        <w:rPr>
          <w:rFonts w:ascii="Calibri" w:eastAsia="Calibri" w:hAnsi="Calibri" w:cs="Calibri"/>
        </w:rPr>
        <w:t xml:space="preserve">у </w:t>
      </w:r>
      <w:proofErr w:type="spellStart"/>
      <w:r w:rsidRPr="00835D8B">
        <w:rPr>
          <w:rFonts w:ascii="Calibri" w:eastAsia="Calibri" w:hAnsi="Calibri" w:cs="Calibri"/>
        </w:rPr>
        <w:t>сарадњи</w:t>
      </w:r>
      <w:proofErr w:type="spellEnd"/>
      <w:r w:rsidRPr="00835D8B">
        <w:rPr>
          <w:rFonts w:ascii="Calibri" w:eastAsia="Calibri" w:hAnsi="Calibri" w:cs="Calibri"/>
        </w:rPr>
        <w:t xml:space="preserve"> </w:t>
      </w:r>
      <w:proofErr w:type="spellStart"/>
      <w:r w:rsidRPr="00835D8B">
        <w:rPr>
          <w:rFonts w:ascii="Calibri" w:eastAsia="Calibri" w:hAnsi="Calibri" w:cs="Calibri"/>
        </w:rPr>
        <w:t>са</w:t>
      </w:r>
      <w:proofErr w:type="spellEnd"/>
      <w:r w:rsidRPr="00835D8B">
        <w:rPr>
          <w:rFonts w:ascii="Calibri" w:eastAsia="Calibri" w:hAnsi="Calibri" w:cs="Calibri"/>
        </w:rPr>
        <w:t xml:space="preserve"> </w:t>
      </w:r>
      <w:r w:rsidR="002926CF">
        <w:rPr>
          <w:rFonts w:ascii="Calibri" w:eastAsia="Calibri" w:hAnsi="Calibri" w:cs="Calibri"/>
          <w:lang w:val="sr-Cyrl-RS"/>
        </w:rPr>
        <w:t>О</w:t>
      </w:r>
      <w:proofErr w:type="spellStart"/>
      <w:r w:rsidRPr="00835D8B">
        <w:rPr>
          <w:rFonts w:ascii="Calibri" w:eastAsia="Calibri" w:hAnsi="Calibri" w:cs="Calibri"/>
        </w:rPr>
        <w:t>пштином</w:t>
      </w:r>
      <w:proofErr w:type="spellEnd"/>
      <w:r w:rsidRPr="00835D8B">
        <w:rPr>
          <w:rFonts w:ascii="Calibri" w:eastAsia="Calibri" w:hAnsi="Calibri" w:cs="Calibri"/>
        </w:rPr>
        <w:t xml:space="preserve"> </w:t>
      </w:r>
      <w:proofErr w:type="spellStart"/>
      <w:r w:rsidRPr="00835D8B">
        <w:rPr>
          <w:rFonts w:ascii="Calibri" w:eastAsia="Calibri" w:hAnsi="Calibri" w:cs="Calibri"/>
        </w:rPr>
        <w:t>Трново</w:t>
      </w:r>
      <w:proofErr w:type="spellEnd"/>
      <w:r w:rsidRPr="00835D8B">
        <w:rPr>
          <w:rFonts w:ascii="Calibri" w:eastAsia="Calibri" w:hAnsi="Calibri" w:cs="Calibri"/>
        </w:rPr>
        <w:t xml:space="preserve"> </w:t>
      </w:r>
      <w:proofErr w:type="spellStart"/>
      <w:r w:rsidRPr="00835D8B">
        <w:rPr>
          <w:rFonts w:ascii="Calibri" w:eastAsia="Calibri" w:hAnsi="Calibri" w:cs="Calibri"/>
        </w:rPr>
        <w:t>направи</w:t>
      </w:r>
      <w:proofErr w:type="spellEnd"/>
      <w:r w:rsidR="002926CF">
        <w:rPr>
          <w:rFonts w:ascii="Calibri" w:eastAsia="Calibri" w:hAnsi="Calibri" w:cs="Calibri"/>
          <w:lang w:val="sr-Cyrl-RS"/>
        </w:rPr>
        <w:t xml:space="preserve"> </w:t>
      </w:r>
      <w:proofErr w:type="spellStart"/>
      <w:r w:rsidRPr="00835D8B">
        <w:rPr>
          <w:rFonts w:ascii="Calibri" w:eastAsia="Calibri" w:hAnsi="Calibri" w:cs="Calibri"/>
        </w:rPr>
        <w:t>изложбену</w:t>
      </w:r>
      <w:proofErr w:type="spellEnd"/>
      <w:r w:rsidRPr="00835D8B">
        <w:rPr>
          <w:rFonts w:ascii="Calibri" w:eastAsia="Calibri" w:hAnsi="Calibri" w:cs="Calibri"/>
        </w:rPr>
        <w:t xml:space="preserve"> </w:t>
      </w:r>
      <w:proofErr w:type="spellStart"/>
      <w:r w:rsidRPr="00835D8B">
        <w:rPr>
          <w:rFonts w:ascii="Calibri" w:eastAsia="Calibri" w:hAnsi="Calibri" w:cs="Calibri"/>
        </w:rPr>
        <w:t>галерију</w:t>
      </w:r>
      <w:proofErr w:type="spellEnd"/>
      <w:r w:rsidRPr="00835D8B">
        <w:rPr>
          <w:rFonts w:ascii="Calibri" w:eastAsia="Calibri" w:hAnsi="Calibri" w:cs="Calibri"/>
        </w:rPr>
        <w:t xml:space="preserve">, </w:t>
      </w:r>
      <w:proofErr w:type="spellStart"/>
      <w:r w:rsidRPr="00835D8B">
        <w:rPr>
          <w:rFonts w:ascii="Calibri" w:eastAsia="Calibri" w:hAnsi="Calibri" w:cs="Calibri"/>
        </w:rPr>
        <w:t>етно</w:t>
      </w:r>
      <w:proofErr w:type="spellEnd"/>
      <w:r w:rsidRPr="00835D8B">
        <w:rPr>
          <w:rFonts w:ascii="Calibri" w:eastAsia="Calibri" w:hAnsi="Calibri" w:cs="Calibri"/>
        </w:rPr>
        <w:t xml:space="preserve"> </w:t>
      </w:r>
      <w:proofErr w:type="spellStart"/>
      <w:r w:rsidRPr="00835D8B">
        <w:rPr>
          <w:rFonts w:ascii="Calibri" w:eastAsia="Calibri" w:hAnsi="Calibri" w:cs="Calibri"/>
        </w:rPr>
        <w:t>музеј</w:t>
      </w:r>
      <w:proofErr w:type="spellEnd"/>
      <w:r w:rsidRPr="00835D8B">
        <w:rPr>
          <w:rFonts w:ascii="Calibri" w:eastAsia="Calibri" w:hAnsi="Calibri" w:cs="Calibri"/>
        </w:rPr>
        <w:t xml:space="preserve"> и </w:t>
      </w:r>
      <w:proofErr w:type="spellStart"/>
      <w:r w:rsidRPr="00835D8B">
        <w:rPr>
          <w:rFonts w:ascii="Calibri" w:eastAsia="Calibri" w:hAnsi="Calibri" w:cs="Calibri"/>
        </w:rPr>
        <w:t>музеј</w:t>
      </w:r>
      <w:proofErr w:type="spellEnd"/>
      <w:r w:rsidRPr="00835D8B">
        <w:rPr>
          <w:rFonts w:ascii="Calibri" w:eastAsia="Calibri" w:hAnsi="Calibri" w:cs="Calibri"/>
        </w:rPr>
        <w:t xml:space="preserve"> </w:t>
      </w:r>
      <w:proofErr w:type="spellStart"/>
      <w:r w:rsidRPr="00835D8B">
        <w:rPr>
          <w:rFonts w:ascii="Calibri" w:eastAsia="Calibri" w:hAnsi="Calibri" w:cs="Calibri"/>
        </w:rPr>
        <w:t>одбрамбено-отаџбинског</w:t>
      </w:r>
      <w:proofErr w:type="spellEnd"/>
      <w:r w:rsidRPr="00835D8B">
        <w:rPr>
          <w:rFonts w:ascii="Calibri" w:eastAsia="Calibri" w:hAnsi="Calibri" w:cs="Calibri"/>
        </w:rPr>
        <w:t xml:space="preserve"> </w:t>
      </w:r>
      <w:proofErr w:type="spellStart"/>
      <w:r w:rsidRPr="00835D8B">
        <w:rPr>
          <w:rFonts w:ascii="Calibri" w:eastAsia="Calibri" w:hAnsi="Calibri" w:cs="Calibri"/>
        </w:rPr>
        <w:t>рата</w:t>
      </w:r>
      <w:proofErr w:type="spellEnd"/>
      <w:r w:rsidR="00D9312A">
        <w:rPr>
          <w:rFonts w:ascii="Calibri" w:eastAsia="Calibri" w:hAnsi="Calibri" w:cs="Calibri"/>
          <w:lang w:val="sr-Cyrl-BA"/>
        </w:rPr>
        <w:t>,</w:t>
      </w:r>
      <w:r w:rsidRPr="00835D8B">
        <w:rPr>
          <w:rFonts w:ascii="Calibri" w:eastAsia="Calibri" w:hAnsi="Calibri" w:cs="Calibri"/>
        </w:rPr>
        <w:t xml:space="preserve"> </w:t>
      </w:r>
      <w:proofErr w:type="spellStart"/>
      <w:r w:rsidRPr="00835D8B">
        <w:rPr>
          <w:rFonts w:ascii="Calibri" w:eastAsia="Calibri" w:hAnsi="Calibri" w:cs="Calibri"/>
        </w:rPr>
        <w:t>али</w:t>
      </w:r>
      <w:proofErr w:type="spellEnd"/>
      <w:r w:rsidRPr="00835D8B">
        <w:rPr>
          <w:rFonts w:ascii="Calibri" w:eastAsia="Calibri" w:hAnsi="Calibri" w:cs="Calibri"/>
        </w:rPr>
        <w:t xml:space="preserve"> </w:t>
      </w:r>
      <w:proofErr w:type="spellStart"/>
      <w:r w:rsidRPr="00835D8B">
        <w:rPr>
          <w:rFonts w:ascii="Calibri" w:eastAsia="Calibri" w:hAnsi="Calibri" w:cs="Calibri"/>
        </w:rPr>
        <w:t>за</w:t>
      </w:r>
      <w:proofErr w:type="spellEnd"/>
      <w:r w:rsidRPr="00835D8B">
        <w:rPr>
          <w:rFonts w:ascii="Calibri" w:eastAsia="Calibri" w:hAnsi="Calibri" w:cs="Calibri"/>
        </w:rPr>
        <w:t xml:space="preserve"> </w:t>
      </w:r>
      <w:proofErr w:type="spellStart"/>
      <w:r w:rsidRPr="00835D8B">
        <w:rPr>
          <w:rFonts w:ascii="Calibri" w:eastAsia="Calibri" w:hAnsi="Calibri" w:cs="Calibri"/>
        </w:rPr>
        <w:t>то</w:t>
      </w:r>
      <w:proofErr w:type="spellEnd"/>
      <w:r w:rsidRPr="00835D8B">
        <w:rPr>
          <w:rFonts w:ascii="Calibri" w:eastAsia="Calibri" w:hAnsi="Calibri" w:cs="Calibri"/>
        </w:rPr>
        <w:t xml:space="preserve"> </w:t>
      </w:r>
      <w:proofErr w:type="spellStart"/>
      <w:r w:rsidRPr="00835D8B">
        <w:rPr>
          <w:rFonts w:ascii="Calibri" w:eastAsia="Calibri" w:hAnsi="Calibri" w:cs="Calibri"/>
        </w:rPr>
        <w:t>је</w:t>
      </w:r>
      <w:proofErr w:type="spellEnd"/>
      <w:r w:rsidRPr="00835D8B">
        <w:rPr>
          <w:rFonts w:ascii="Calibri" w:eastAsia="Calibri" w:hAnsi="Calibri" w:cs="Calibri"/>
        </w:rPr>
        <w:t xml:space="preserve"> </w:t>
      </w:r>
      <w:proofErr w:type="spellStart"/>
      <w:r w:rsidRPr="00835D8B">
        <w:rPr>
          <w:rFonts w:ascii="Calibri" w:eastAsia="Calibri" w:hAnsi="Calibri" w:cs="Calibri"/>
        </w:rPr>
        <w:t>потребно</w:t>
      </w:r>
      <w:proofErr w:type="spellEnd"/>
      <w:r w:rsidRPr="00835D8B">
        <w:rPr>
          <w:rFonts w:ascii="Calibri" w:eastAsia="Calibri" w:hAnsi="Calibri" w:cs="Calibri"/>
        </w:rPr>
        <w:t xml:space="preserve"> </w:t>
      </w:r>
      <w:proofErr w:type="spellStart"/>
      <w:r w:rsidRPr="00835D8B">
        <w:rPr>
          <w:rFonts w:ascii="Calibri" w:eastAsia="Calibri" w:hAnsi="Calibri" w:cs="Calibri"/>
        </w:rPr>
        <w:t>издвојити</w:t>
      </w:r>
      <w:proofErr w:type="spellEnd"/>
      <w:r w:rsidRPr="00835D8B">
        <w:rPr>
          <w:rFonts w:ascii="Calibri" w:eastAsia="Calibri" w:hAnsi="Calibri" w:cs="Calibri"/>
        </w:rPr>
        <w:t xml:space="preserve"> </w:t>
      </w:r>
      <w:proofErr w:type="spellStart"/>
      <w:r w:rsidRPr="00835D8B">
        <w:rPr>
          <w:rFonts w:ascii="Calibri" w:eastAsia="Calibri" w:hAnsi="Calibri" w:cs="Calibri"/>
        </w:rPr>
        <w:t>значајна</w:t>
      </w:r>
      <w:proofErr w:type="spellEnd"/>
      <w:r w:rsidRPr="00835D8B">
        <w:rPr>
          <w:rFonts w:ascii="Calibri" w:eastAsia="Calibri" w:hAnsi="Calibri" w:cs="Calibri"/>
        </w:rPr>
        <w:t xml:space="preserve"> </w:t>
      </w:r>
      <w:proofErr w:type="spellStart"/>
      <w:r w:rsidRPr="00835D8B">
        <w:rPr>
          <w:rFonts w:ascii="Calibri" w:eastAsia="Calibri" w:hAnsi="Calibri" w:cs="Calibri"/>
        </w:rPr>
        <w:t>финансијска</w:t>
      </w:r>
      <w:proofErr w:type="spellEnd"/>
      <w:r w:rsidRPr="00835D8B">
        <w:rPr>
          <w:rFonts w:ascii="Calibri" w:eastAsia="Calibri" w:hAnsi="Calibri" w:cs="Calibri"/>
        </w:rPr>
        <w:t xml:space="preserve"> </w:t>
      </w:r>
      <w:proofErr w:type="spellStart"/>
      <w:r w:rsidRPr="00835D8B">
        <w:rPr>
          <w:rFonts w:ascii="Calibri" w:eastAsia="Calibri" w:hAnsi="Calibri" w:cs="Calibri"/>
        </w:rPr>
        <w:t>средства</w:t>
      </w:r>
      <w:proofErr w:type="spellEnd"/>
      <w:r w:rsidRPr="00835D8B">
        <w:rPr>
          <w:rFonts w:ascii="Calibri" w:eastAsia="Calibri" w:hAnsi="Calibri" w:cs="Calibri"/>
        </w:rPr>
        <w:t xml:space="preserve">. </w:t>
      </w:r>
    </w:p>
    <w:p w14:paraId="74EC6DE1" w14:textId="77777777" w:rsidR="00046E5F" w:rsidRPr="00835D8B" w:rsidRDefault="00046E5F" w:rsidP="00835D8B">
      <w:pPr>
        <w:rPr>
          <w:rFonts w:ascii="Calibri" w:hAnsi="Calibri" w:cs="Calibri"/>
        </w:rPr>
      </w:pPr>
    </w:p>
    <w:p w14:paraId="2D403EA9" w14:textId="77777777" w:rsidR="00046E5F" w:rsidRPr="00835D8B" w:rsidRDefault="00046E5F" w:rsidP="00835D8B">
      <w:pPr>
        <w:rPr>
          <w:rFonts w:ascii="Calibri" w:hAnsi="Calibri" w:cs="Calibri"/>
          <w:b/>
          <w:bCs/>
        </w:rPr>
      </w:pPr>
      <w:proofErr w:type="spellStart"/>
      <w:r w:rsidRPr="00835D8B">
        <w:rPr>
          <w:rFonts w:ascii="Calibri" w:hAnsi="Calibri" w:cs="Calibri"/>
          <w:b/>
          <w:bCs/>
        </w:rPr>
        <w:t>Спорт</w:t>
      </w:r>
      <w:proofErr w:type="spellEnd"/>
    </w:p>
    <w:p w14:paraId="4B132C4C" w14:textId="327F79F5" w:rsidR="008C404C" w:rsidRDefault="008C404C" w:rsidP="002926CF">
      <w:pPr>
        <w:jc w:val="both"/>
        <w:rPr>
          <w:rFonts w:ascii="Calibri" w:hAnsi="Calibri" w:cs="Calibri"/>
          <w:lang w:val="sr-Cyrl-RS"/>
        </w:rPr>
      </w:pPr>
      <w:r>
        <w:rPr>
          <w:rFonts w:ascii="Calibri" w:hAnsi="Calibri" w:cs="Calibri"/>
          <w:lang w:val="sr-Cyrl-RS"/>
        </w:rPr>
        <w:t>У области спорта на подручју општине Трново дјелуј</w:t>
      </w:r>
      <w:r w:rsidR="00C20660">
        <w:rPr>
          <w:rFonts w:ascii="Calibri" w:hAnsi="Calibri" w:cs="Calibri"/>
          <w:lang w:val="sr-Cyrl-RS"/>
        </w:rPr>
        <w:t>е неколико</w:t>
      </w:r>
      <w:r>
        <w:rPr>
          <w:rFonts w:ascii="Calibri" w:hAnsi="Calibri" w:cs="Calibri"/>
          <w:lang w:val="sr-Cyrl-RS"/>
        </w:rPr>
        <w:t xml:space="preserve"> спортск</w:t>
      </w:r>
      <w:r w:rsidR="00C20660">
        <w:rPr>
          <w:rFonts w:ascii="Calibri" w:hAnsi="Calibri" w:cs="Calibri"/>
          <w:lang w:val="sr-Cyrl-RS"/>
        </w:rPr>
        <w:t>их</w:t>
      </w:r>
      <w:r>
        <w:rPr>
          <w:rFonts w:ascii="Calibri" w:hAnsi="Calibri" w:cs="Calibri"/>
          <w:lang w:val="sr-Cyrl-RS"/>
        </w:rPr>
        <w:t xml:space="preserve"> клуб</w:t>
      </w:r>
      <w:r w:rsidR="00C20660">
        <w:rPr>
          <w:rFonts w:ascii="Calibri" w:hAnsi="Calibri" w:cs="Calibri"/>
          <w:lang w:val="sr-Cyrl-RS"/>
        </w:rPr>
        <w:t>ова</w:t>
      </w:r>
      <w:r w:rsidR="00616B36">
        <w:rPr>
          <w:rFonts w:ascii="Calibri" w:hAnsi="Calibri" w:cs="Calibri"/>
          <w:lang w:val="sr-Cyrl-RS"/>
        </w:rPr>
        <w:t>/организација</w:t>
      </w:r>
      <w:r w:rsidR="00C20660">
        <w:rPr>
          <w:rFonts w:ascii="Calibri" w:hAnsi="Calibri" w:cs="Calibri"/>
          <w:lang w:val="sr-Cyrl-RS"/>
        </w:rPr>
        <w:t xml:space="preserve"> од којих су најзначајнији</w:t>
      </w:r>
      <w:r>
        <w:rPr>
          <w:rFonts w:ascii="Calibri" w:hAnsi="Calibri" w:cs="Calibri"/>
          <w:lang w:val="sr-Cyrl-RS"/>
        </w:rPr>
        <w:t xml:space="preserve"> </w:t>
      </w:r>
      <w:r w:rsidRPr="00835D8B">
        <w:rPr>
          <w:rFonts w:ascii="Calibri" w:hAnsi="Calibri" w:cs="Calibri"/>
        </w:rPr>
        <w:t>КМФ „</w:t>
      </w:r>
      <w:proofErr w:type="spellStart"/>
      <w:r w:rsidRPr="00835D8B">
        <w:rPr>
          <w:rFonts w:ascii="Calibri" w:hAnsi="Calibri" w:cs="Calibri"/>
        </w:rPr>
        <w:t>Жељезница</w:t>
      </w:r>
      <w:proofErr w:type="spellEnd"/>
      <w:r w:rsidRPr="00835D8B">
        <w:rPr>
          <w:rFonts w:ascii="Calibri" w:hAnsi="Calibri" w:cs="Calibri"/>
        </w:rPr>
        <w:t>“</w:t>
      </w:r>
      <w:r w:rsidR="00616B36">
        <w:rPr>
          <w:rFonts w:ascii="Calibri" w:hAnsi="Calibri" w:cs="Calibri"/>
          <w:lang w:val="sr-Cyrl-RS"/>
        </w:rPr>
        <w:t xml:space="preserve">, </w:t>
      </w:r>
      <w:r w:rsidRPr="00835D8B">
        <w:rPr>
          <w:rFonts w:ascii="Calibri" w:hAnsi="Calibri" w:cs="Calibri"/>
        </w:rPr>
        <w:t>КБК „</w:t>
      </w:r>
      <w:proofErr w:type="spellStart"/>
      <w:r w:rsidRPr="00835D8B">
        <w:rPr>
          <w:rFonts w:ascii="Calibri" w:hAnsi="Calibri" w:cs="Calibri"/>
        </w:rPr>
        <w:t>Куле</w:t>
      </w:r>
      <w:proofErr w:type="spellEnd"/>
      <w:r w:rsidRPr="00835D8B">
        <w:rPr>
          <w:rFonts w:ascii="Calibri" w:hAnsi="Calibri" w:cs="Calibri"/>
        </w:rPr>
        <w:t>“</w:t>
      </w:r>
      <w:r w:rsidR="002926CF">
        <w:rPr>
          <w:rFonts w:ascii="Calibri" w:hAnsi="Calibri" w:cs="Calibri"/>
          <w:lang w:val="sr-Cyrl-RS"/>
        </w:rPr>
        <w:t xml:space="preserve">, </w:t>
      </w:r>
      <w:r w:rsidR="00616B36">
        <w:rPr>
          <w:rFonts w:ascii="Calibri" w:hAnsi="Calibri" w:cs="Calibri"/>
          <w:lang w:val="sr-Cyrl-RS"/>
        </w:rPr>
        <w:t>Планинарско спортско друштво ”Трескавица”</w:t>
      </w:r>
      <w:r w:rsidR="002926CF">
        <w:rPr>
          <w:rFonts w:ascii="Calibri" w:hAnsi="Calibri" w:cs="Calibri"/>
          <w:lang w:val="sr-Cyrl-RS"/>
        </w:rPr>
        <w:t xml:space="preserve"> и </w:t>
      </w:r>
      <w:r w:rsidR="00C20660" w:rsidRPr="00C20660">
        <w:rPr>
          <w:rFonts w:ascii="Calibri" w:hAnsi="Calibri" w:cs="Calibri"/>
          <w:lang w:val="sr-Cyrl-RS"/>
        </w:rPr>
        <w:t>Планинарско спортско еколошко друштво "Рунолист 05" Трново</w:t>
      </w:r>
      <w:r w:rsidR="002926CF">
        <w:rPr>
          <w:rFonts w:ascii="Calibri" w:hAnsi="Calibri" w:cs="Calibri"/>
          <w:lang w:val="sr-Cyrl-RS"/>
        </w:rPr>
        <w:t>.</w:t>
      </w:r>
    </w:p>
    <w:p w14:paraId="37820978" w14:textId="77777777" w:rsidR="00C20660" w:rsidRDefault="00C20660" w:rsidP="008C404C">
      <w:pPr>
        <w:rPr>
          <w:rFonts w:ascii="Calibri" w:hAnsi="Calibri" w:cs="Calibri"/>
          <w:lang w:val="sr-Cyrl-RS"/>
        </w:rPr>
      </w:pPr>
    </w:p>
    <w:p w14:paraId="0A4081A1" w14:textId="0E515D5D" w:rsidR="008C404C" w:rsidRPr="00835D8B" w:rsidRDefault="008C404C" w:rsidP="008C404C">
      <w:pPr>
        <w:jc w:val="both"/>
        <w:rPr>
          <w:rFonts w:ascii="Calibri" w:hAnsi="Calibri" w:cs="Calibri"/>
        </w:rPr>
      </w:pPr>
      <w:r w:rsidRPr="00BA60F9">
        <w:rPr>
          <w:rFonts w:ascii="Calibri" w:hAnsi="Calibri" w:cs="Calibri"/>
          <w:i/>
          <w:iCs/>
        </w:rPr>
        <w:lastRenderedPageBreak/>
        <w:t>К</w:t>
      </w:r>
      <w:r w:rsidRPr="00BA60F9">
        <w:rPr>
          <w:rFonts w:ascii="Calibri" w:hAnsi="Calibri" w:cs="Calibri"/>
          <w:i/>
          <w:iCs/>
          <w:lang w:val="sr-Cyrl-RS"/>
        </w:rPr>
        <w:t>луб малог фудбала К</w:t>
      </w:r>
      <w:r w:rsidRPr="00BA60F9">
        <w:rPr>
          <w:rFonts w:ascii="Calibri" w:hAnsi="Calibri" w:cs="Calibri"/>
          <w:i/>
          <w:iCs/>
        </w:rPr>
        <w:t>МФ „</w:t>
      </w:r>
      <w:proofErr w:type="spellStart"/>
      <w:proofErr w:type="gramStart"/>
      <w:r w:rsidRPr="00BA60F9">
        <w:rPr>
          <w:rFonts w:ascii="Calibri" w:hAnsi="Calibri" w:cs="Calibri"/>
          <w:i/>
          <w:iCs/>
        </w:rPr>
        <w:t>Жељезница</w:t>
      </w:r>
      <w:proofErr w:type="spellEnd"/>
      <w:r w:rsidRPr="00BA60F9">
        <w:rPr>
          <w:rFonts w:ascii="Calibri" w:hAnsi="Calibri" w:cs="Calibri"/>
          <w:i/>
          <w:iCs/>
        </w:rPr>
        <w:t xml:space="preserve">“ </w:t>
      </w:r>
      <w:proofErr w:type="spellStart"/>
      <w:r w:rsidRPr="00BA60F9">
        <w:rPr>
          <w:rFonts w:ascii="Calibri" w:hAnsi="Calibri" w:cs="Calibri"/>
          <w:i/>
          <w:iCs/>
        </w:rPr>
        <w:t>Трново</w:t>
      </w:r>
      <w:proofErr w:type="spellEnd"/>
      <w:proofErr w:type="gramEnd"/>
      <w:r w:rsidRPr="00835D8B">
        <w:rPr>
          <w:rFonts w:ascii="Calibri" w:hAnsi="Calibri" w:cs="Calibri"/>
        </w:rPr>
        <w:t xml:space="preserve"> </w:t>
      </w:r>
      <w:proofErr w:type="spellStart"/>
      <w:r w:rsidRPr="00835D8B">
        <w:rPr>
          <w:rFonts w:ascii="Calibri" w:hAnsi="Calibri" w:cs="Calibri"/>
        </w:rPr>
        <w:t>представља</w:t>
      </w:r>
      <w:proofErr w:type="spellEnd"/>
      <w:r w:rsidRPr="00835D8B">
        <w:rPr>
          <w:rFonts w:ascii="Calibri" w:hAnsi="Calibri" w:cs="Calibri"/>
        </w:rPr>
        <w:t xml:space="preserve"> </w:t>
      </w:r>
      <w:proofErr w:type="spellStart"/>
      <w:r w:rsidRPr="00835D8B">
        <w:rPr>
          <w:rFonts w:ascii="Calibri" w:hAnsi="Calibri" w:cs="Calibri"/>
        </w:rPr>
        <w:t>значајан</w:t>
      </w:r>
      <w:proofErr w:type="spellEnd"/>
      <w:r w:rsidRPr="00835D8B">
        <w:rPr>
          <w:rFonts w:ascii="Calibri" w:hAnsi="Calibri" w:cs="Calibri"/>
        </w:rPr>
        <w:t xml:space="preserve"> </w:t>
      </w:r>
      <w:proofErr w:type="spellStart"/>
      <w:r w:rsidRPr="00835D8B">
        <w:rPr>
          <w:rFonts w:ascii="Calibri" w:hAnsi="Calibri" w:cs="Calibri"/>
        </w:rPr>
        <w:t>спортски</w:t>
      </w:r>
      <w:proofErr w:type="spellEnd"/>
      <w:r w:rsidRPr="00835D8B">
        <w:rPr>
          <w:rFonts w:ascii="Calibri" w:hAnsi="Calibri" w:cs="Calibri"/>
        </w:rPr>
        <w:t xml:space="preserve"> </w:t>
      </w:r>
      <w:proofErr w:type="spellStart"/>
      <w:r w:rsidRPr="00835D8B">
        <w:rPr>
          <w:rFonts w:ascii="Calibri" w:hAnsi="Calibri" w:cs="Calibri"/>
        </w:rPr>
        <w:t>субјект</w:t>
      </w:r>
      <w:proofErr w:type="spellEnd"/>
      <w:r w:rsidRPr="00835D8B">
        <w:rPr>
          <w:rFonts w:ascii="Calibri" w:hAnsi="Calibri" w:cs="Calibri"/>
        </w:rPr>
        <w:t xml:space="preserve"> </w:t>
      </w:r>
      <w:proofErr w:type="spellStart"/>
      <w:r w:rsidRPr="00835D8B">
        <w:rPr>
          <w:rFonts w:ascii="Calibri" w:hAnsi="Calibri" w:cs="Calibri"/>
        </w:rPr>
        <w:t>општине</w:t>
      </w:r>
      <w:proofErr w:type="spellEnd"/>
      <w:r w:rsidRPr="00835D8B">
        <w:rPr>
          <w:rFonts w:ascii="Calibri" w:hAnsi="Calibri" w:cs="Calibri"/>
        </w:rPr>
        <w:t xml:space="preserve"> </w:t>
      </w:r>
      <w:proofErr w:type="spellStart"/>
      <w:r w:rsidRPr="00835D8B">
        <w:rPr>
          <w:rFonts w:ascii="Calibri" w:hAnsi="Calibri" w:cs="Calibri"/>
        </w:rPr>
        <w:t>са</w:t>
      </w:r>
      <w:proofErr w:type="spellEnd"/>
      <w:r w:rsidRPr="00835D8B">
        <w:rPr>
          <w:rFonts w:ascii="Calibri" w:hAnsi="Calibri" w:cs="Calibri"/>
        </w:rPr>
        <w:t xml:space="preserve"> </w:t>
      </w:r>
      <w:proofErr w:type="spellStart"/>
      <w:r w:rsidRPr="00835D8B">
        <w:rPr>
          <w:rFonts w:ascii="Calibri" w:hAnsi="Calibri" w:cs="Calibri"/>
        </w:rPr>
        <w:t>доказаним</w:t>
      </w:r>
      <w:proofErr w:type="spellEnd"/>
      <w:r w:rsidRPr="00835D8B">
        <w:rPr>
          <w:rFonts w:ascii="Calibri" w:hAnsi="Calibri" w:cs="Calibri"/>
        </w:rPr>
        <w:t xml:space="preserve"> </w:t>
      </w:r>
      <w:proofErr w:type="spellStart"/>
      <w:r w:rsidRPr="00835D8B">
        <w:rPr>
          <w:rFonts w:ascii="Calibri" w:hAnsi="Calibri" w:cs="Calibri"/>
        </w:rPr>
        <w:t>резултатима</w:t>
      </w:r>
      <w:proofErr w:type="spellEnd"/>
      <w:r w:rsidRPr="00835D8B">
        <w:rPr>
          <w:rFonts w:ascii="Calibri" w:hAnsi="Calibri" w:cs="Calibri"/>
        </w:rPr>
        <w:t xml:space="preserve">, </w:t>
      </w:r>
      <w:proofErr w:type="spellStart"/>
      <w:r w:rsidRPr="00835D8B">
        <w:rPr>
          <w:rFonts w:ascii="Calibri" w:hAnsi="Calibri" w:cs="Calibri"/>
        </w:rPr>
        <w:t>стабилном</w:t>
      </w:r>
      <w:proofErr w:type="spellEnd"/>
      <w:r w:rsidRPr="00835D8B">
        <w:rPr>
          <w:rFonts w:ascii="Calibri" w:hAnsi="Calibri" w:cs="Calibri"/>
        </w:rPr>
        <w:t xml:space="preserve"> </w:t>
      </w:r>
      <w:proofErr w:type="spellStart"/>
      <w:r w:rsidRPr="00835D8B">
        <w:rPr>
          <w:rFonts w:ascii="Calibri" w:hAnsi="Calibri" w:cs="Calibri"/>
        </w:rPr>
        <w:t>организацијом</w:t>
      </w:r>
      <w:proofErr w:type="spellEnd"/>
      <w:r w:rsidRPr="00835D8B">
        <w:rPr>
          <w:rFonts w:ascii="Calibri" w:hAnsi="Calibri" w:cs="Calibri"/>
        </w:rPr>
        <w:t xml:space="preserve"> и </w:t>
      </w:r>
      <w:proofErr w:type="spellStart"/>
      <w:r w:rsidRPr="00835D8B">
        <w:rPr>
          <w:rFonts w:ascii="Calibri" w:hAnsi="Calibri" w:cs="Calibri"/>
        </w:rPr>
        <w:t>великим</w:t>
      </w:r>
      <w:proofErr w:type="spellEnd"/>
      <w:r w:rsidRPr="00835D8B">
        <w:rPr>
          <w:rFonts w:ascii="Calibri" w:hAnsi="Calibri" w:cs="Calibri"/>
        </w:rPr>
        <w:t xml:space="preserve"> </w:t>
      </w:r>
      <w:proofErr w:type="spellStart"/>
      <w:r w:rsidRPr="00835D8B">
        <w:rPr>
          <w:rFonts w:ascii="Calibri" w:hAnsi="Calibri" w:cs="Calibri"/>
        </w:rPr>
        <w:t>потенцијалом</w:t>
      </w:r>
      <w:proofErr w:type="spellEnd"/>
      <w:r w:rsidRPr="00835D8B">
        <w:rPr>
          <w:rFonts w:ascii="Calibri" w:hAnsi="Calibri" w:cs="Calibri"/>
        </w:rPr>
        <w:t xml:space="preserve"> </w:t>
      </w:r>
      <w:proofErr w:type="spellStart"/>
      <w:r w:rsidRPr="00835D8B">
        <w:rPr>
          <w:rFonts w:ascii="Calibri" w:hAnsi="Calibri" w:cs="Calibri"/>
        </w:rPr>
        <w:t>за</w:t>
      </w:r>
      <w:proofErr w:type="spellEnd"/>
      <w:r w:rsidRPr="00835D8B">
        <w:rPr>
          <w:rFonts w:ascii="Calibri" w:hAnsi="Calibri" w:cs="Calibri"/>
        </w:rPr>
        <w:t xml:space="preserve"> </w:t>
      </w:r>
      <w:proofErr w:type="spellStart"/>
      <w:r w:rsidRPr="00835D8B">
        <w:rPr>
          <w:rFonts w:ascii="Calibri" w:hAnsi="Calibri" w:cs="Calibri"/>
        </w:rPr>
        <w:t>даљи</w:t>
      </w:r>
      <w:proofErr w:type="spellEnd"/>
      <w:r w:rsidRPr="00835D8B">
        <w:rPr>
          <w:rFonts w:ascii="Calibri" w:hAnsi="Calibri" w:cs="Calibri"/>
        </w:rPr>
        <w:t xml:space="preserve"> </w:t>
      </w:r>
      <w:proofErr w:type="spellStart"/>
      <w:r w:rsidRPr="00835D8B">
        <w:rPr>
          <w:rFonts w:ascii="Calibri" w:hAnsi="Calibri" w:cs="Calibri"/>
        </w:rPr>
        <w:t>развој</w:t>
      </w:r>
      <w:proofErr w:type="spellEnd"/>
      <w:r w:rsidRPr="00835D8B">
        <w:rPr>
          <w:rFonts w:ascii="Calibri" w:hAnsi="Calibri" w:cs="Calibri"/>
        </w:rPr>
        <w:t xml:space="preserve">. </w:t>
      </w:r>
      <w:proofErr w:type="spellStart"/>
      <w:r w:rsidRPr="00835D8B">
        <w:rPr>
          <w:rFonts w:ascii="Calibri" w:hAnsi="Calibri" w:cs="Calibri"/>
        </w:rPr>
        <w:t>Клуб</w:t>
      </w:r>
      <w:proofErr w:type="spellEnd"/>
      <w:r w:rsidRPr="00835D8B">
        <w:rPr>
          <w:rFonts w:ascii="Calibri" w:hAnsi="Calibri" w:cs="Calibri"/>
        </w:rPr>
        <w:t xml:space="preserve"> </w:t>
      </w:r>
      <w:proofErr w:type="spellStart"/>
      <w:r w:rsidRPr="00835D8B">
        <w:rPr>
          <w:rFonts w:ascii="Calibri" w:hAnsi="Calibri" w:cs="Calibri"/>
        </w:rPr>
        <w:t>укупно</w:t>
      </w:r>
      <w:proofErr w:type="spellEnd"/>
      <w:r w:rsidRPr="00835D8B">
        <w:rPr>
          <w:rFonts w:ascii="Calibri" w:hAnsi="Calibri" w:cs="Calibri"/>
        </w:rPr>
        <w:t xml:space="preserve"> </w:t>
      </w:r>
      <w:proofErr w:type="spellStart"/>
      <w:r w:rsidRPr="00835D8B">
        <w:rPr>
          <w:rFonts w:ascii="Calibri" w:hAnsi="Calibri" w:cs="Calibri"/>
        </w:rPr>
        <w:t>броји</w:t>
      </w:r>
      <w:proofErr w:type="spellEnd"/>
      <w:r w:rsidRPr="00835D8B">
        <w:rPr>
          <w:rFonts w:ascii="Calibri" w:hAnsi="Calibri" w:cs="Calibri"/>
        </w:rPr>
        <w:t xml:space="preserve"> 34 </w:t>
      </w:r>
      <w:proofErr w:type="spellStart"/>
      <w:r w:rsidRPr="00835D8B">
        <w:rPr>
          <w:rFonts w:ascii="Calibri" w:hAnsi="Calibri" w:cs="Calibri"/>
        </w:rPr>
        <w:t>члана</w:t>
      </w:r>
      <w:proofErr w:type="spellEnd"/>
      <w:r w:rsidRPr="00835D8B">
        <w:rPr>
          <w:rFonts w:ascii="Calibri" w:hAnsi="Calibri" w:cs="Calibri"/>
        </w:rPr>
        <w:t xml:space="preserve"> </w:t>
      </w:r>
      <w:proofErr w:type="spellStart"/>
      <w:r w:rsidRPr="00835D8B">
        <w:rPr>
          <w:rFonts w:ascii="Calibri" w:hAnsi="Calibri" w:cs="Calibri"/>
        </w:rPr>
        <w:t>Скупштине</w:t>
      </w:r>
      <w:proofErr w:type="spellEnd"/>
      <w:r w:rsidRPr="00835D8B">
        <w:rPr>
          <w:rFonts w:ascii="Calibri" w:hAnsi="Calibri" w:cs="Calibri"/>
        </w:rPr>
        <w:t xml:space="preserve">, </w:t>
      </w:r>
      <w:proofErr w:type="spellStart"/>
      <w:r w:rsidRPr="00835D8B">
        <w:rPr>
          <w:rFonts w:ascii="Calibri" w:hAnsi="Calibri" w:cs="Calibri"/>
        </w:rPr>
        <w:t>од</w:t>
      </w:r>
      <w:proofErr w:type="spellEnd"/>
      <w:r w:rsidRPr="00835D8B">
        <w:rPr>
          <w:rFonts w:ascii="Calibri" w:hAnsi="Calibri" w:cs="Calibri"/>
        </w:rPr>
        <w:t xml:space="preserve"> </w:t>
      </w:r>
      <w:proofErr w:type="spellStart"/>
      <w:r w:rsidRPr="00835D8B">
        <w:rPr>
          <w:rFonts w:ascii="Calibri" w:hAnsi="Calibri" w:cs="Calibri"/>
        </w:rPr>
        <w:t>чега</w:t>
      </w:r>
      <w:proofErr w:type="spellEnd"/>
      <w:r w:rsidRPr="00835D8B">
        <w:rPr>
          <w:rFonts w:ascii="Calibri" w:hAnsi="Calibri" w:cs="Calibri"/>
        </w:rPr>
        <w:t xml:space="preserve">: 17 </w:t>
      </w:r>
      <w:proofErr w:type="spellStart"/>
      <w:r w:rsidRPr="00835D8B">
        <w:rPr>
          <w:rFonts w:ascii="Calibri" w:hAnsi="Calibri" w:cs="Calibri"/>
        </w:rPr>
        <w:t>регистрованих</w:t>
      </w:r>
      <w:proofErr w:type="spellEnd"/>
      <w:r w:rsidRPr="00835D8B">
        <w:rPr>
          <w:rFonts w:ascii="Calibri" w:hAnsi="Calibri" w:cs="Calibri"/>
        </w:rPr>
        <w:t xml:space="preserve"> </w:t>
      </w:r>
      <w:proofErr w:type="spellStart"/>
      <w:r w:rsidRPr="00835D8B">
        <w:rPr>
          <w:rFonts w:ascii="Calibri" w:hAnsi="Calibri" w:cs="Calibri"/>
        </w:rPr>
        <w:t>сениорских</w:t>
      </w:r>
      <w:proofErr w:type="spellEnd"/>
      <w:r w:rsidRPr="00835D8B">
        <w:rPr>
          <w:rFonts w:ascii="Calibri" w:hAnsi="Calibri" w:cs="Calibri"/>
        </w:rPr>
        <w:t xml:space="preserve"> </w:t>
      </w:r>
      <w:proofErr w:type="spellStart"/>
      <w:r w:rsidRPr="00835D8B">
        <w:rPr>
          <w:rFonts w:ascii="Calibri" w:hAnsi="Calibri" w:cs="Calibri"/>
        </w:rPr>
        <w:t>играча</w:t>
      </w:r>
      <w:proofErr w:type="spellEnd"/>
      <w:r w:rsidRPr="00835D8B">
        <w:rPr>
          <w:rFonts w:ascii="Calibri" w:hAnsi="Calibri" w:cs="Calibri"/>
        </w:rPr>
        <w:t xml:space="preserve">, 7 </w:t>
      </w:r>
      <w:proofErr w:type="spellStart"/>
      <w:r w:rsidRPr="00835D8B">
        <w:rPr>
          <w:rFonts w:ascii="Calibri" w:hAnsi="Calibri" w:cs="Calibri"/>
        </w:rPr>
        <w:t>тренера</w:t>
      </w:r>
      <w:proofErr w:type="spellEnd"/>
      <w:r w:rsidRPr="00835D8B">
        <w:rPr>
          <w:rFonts w:ascii="Calibri" w:hAnsi="Calibri" w:cs="Calibri"/>
        </w:rPr>
        <w:t xml:space="preserve"> и </w:t>
      </w:r>
      <w:proofErr w:type="spellStart"/>
      <w:r w:rsidRPr="00835D8B">
        <w:rPr>
          <w:rFonts w:ascii="Calibri" w:hAnsi="Calibri" w:cs="Calibri"/>
        </w:rPr>
        <w:t>чланова</w:t>
      </w:r>
      <w:proofErr w:type="spellEnd"/>
      <w:r w:rsidRPr="00835D8B">
        <w:rPr>
          <w:rFonts w:ascii="Calibri" w:hAnsi="Calibri" w:cs="Calibri"/>
        </w:rPr>
        <w:t xml:space="preserve"> </w:t>
      </w:r>
      <w:proofErr w:type="spellStart"/>
      <w:r w:rsidRPr="00835D8B">
        <w:rPr>
          <w:rFonts w:ascii="Calibri" w:hAnsi="Calibri" w:cs="Calibri"/>
        </w:rPr>
        <w:t>стручног</w:t>
      </w:r>
      <w:proofErr w:type="spellEnd"/>
      <w:r w:rsidRPr="00835D8B">
        <w:rPr>
          <w:rFonts w:ascii="Calibri" w:hAnsi="Calibri" w:cs="Calibri"/>
        </w:rPr>
        <w:t xml:space="preserve"> </w:t>
      </w:r>
      <w:proofErr w:type="spellStart"/>
      <w:r w:rsidRPr="00835D8B">
        <w:rPr>
          <w:rFonts w:ascii="Calibri" w:hAnsi="Calibri" w:cs="Calibri"/>
        </w:rPr>
        <w:t>особља</w:t>
      </w:r>
      <w:proofErr w:type="spellEnd"/>
      <w:r w:rsidR="00616B36">
        <w:rPr>
          <w:rFonts w:ascii="Calibri" w:hAnsi="Calibri" w:cs="Calibri"/>
          <w:lang w:val="sr-Cyrl-RS"/>
        </w:rPr>
        <w:t>.</w:t>
      </w:r>
      <w:r w:rsidRPr="00835D8B">
        <w:rPr>
          <w:rFonts w:ascii="Calibri" w:hAnsi="Calibri" w:cs="Calibri"/>
        </w:rPr>
        <w:t xml:space="preserve"> </w:t>
      </w:r>
      <w:proofErr w:type="spellStart"/>
      <w:r w:rsidRPr="00835D8B">
        <w:rPr>
          <w:rFonts w:ascii="Calibri" w:hAnsi="Calibri" w:cs="Calibri"/>
        </w:rPr>
        <w:t>Организациона</w:t>
      </w:r>
      <w:proofErr w:type="spellEnd"/>
      <w:r w:rsidRPr="00835D8B">
        <w:rPr>
          <w:rFonts w:ascii="Calibri" w:hAnsi="Calibri" w:cs="Calibri"/>
        </w:rPr>
        <w:t xml:space="preserve"> </w:t>
      </w:r>
      <w:proofErr w:type="spellStart"/>
      <w:r w:rsidRPr="00835D8B">
        <w:rPr>
          <w:rFonts w:ascii="Calibri" w:hAnsi="Calibri" w:cs="Calibri"/>
        </w:rPr>
        <w:t>стр</w:t>
      </w:r>
      <w:proofErr w:type="spellEnd"/>
      <w:r w:rsidR="00BA60F9">
        <w:rPr>
          <w:rFonts w:ascii="Calibri" w:hAnsi="Calibri" w:cs="Calibri"/>
          <w:lang w:val="sr-Cyrl-BA"/>
        </w:rPr>
        <w:t>у</w:t>
      </w:r>
      <w:proofErr w:type="spellStart"/>
      <w:r w:rsidRPr="00835D8B">
        <w:rPr>
          <w:rFonts w:ascii="Calibri" w:hAnsi="Calibri" w:cs="Calibri"/>
        </w:rPr>
        <w:t>ктура</w:t>
      </w:r>
      <w:proofErr w:type="spellEnd"/>
      <w:r w:rsidRPr="00835D8B">
        <w:rPr>
          <w:rFonts w:ascii="Calibri" w:hAnsi="Calibri" w:cs="Calibri"/>
        </w:rPr>
        <w:t xml:space="preserve"> </w:t>
      </w:r>
      <w:proofErr w:type="spellStart"/>
      <w:r w:rsidRPr="00835D8B">
        <w:rPr>
          <w:rFonts w:ascii="Calibri" w:hAnsi="Calibri" w:cs="Calibri"/>
        </w:rPr>
        <w:t>клуба</w:t>
      </w:r>
      <w:proofErr w:type="spellEnd"/>
      <w:r w:rsidRPr="00835D8B">
        <w:rPr>
          <w:rFonts w:ascii="Calibri" w:hAnsi="Calibri" w:cs="Calibri"/>
        </w:rPr>
        <w:t xml:space="preserve"> </w:t>
      </w:r>
      <w:proofErr w:type="spellStart"/>
      <w:r w:rsidRPr="00835D8B">
        <w:rPr>
          <w:rFonts w:ascii="Calibri" w:hAnsi="Calibri" w:cs="Calibri"/>
        </w:rPr>
        <w:t>је</w:t>
      </w:r>
      <w:proofErr w:type="spellEnd"/>
      <w:r w:rsidRPr="00835D8B">
        <w:rPr>
          <w:rFonts w:ascii="Calibri" w:hAnsi="Calibri" w:cs="Calibri"/>
        </w:rPr>
        <w:t xml:space="preserve"> </w:t>
      </w:r>
      <w:proofErr w:type="spellStart"/>
      <w:r w:rsidRPr="00835D8B">
        <w:rPr>
          <w:rFonts w:ascii="Calibri" w:hAnsi="Calibri" w:cs="Calibri"/>
        </w:rPr>
        <w:t>функционална</w:t>
      </w:r>
      <w:proofErr w:type="spellEnd"/>
      <w:r w:rsidRPr="00835D8B">
        <w:rPr>
          <w:rFonts w:ascii="Calibri" w:hAnsi="Calibri" w:cs="Calibri"/>
        </w:rPr>
        <w:t xml:space="preserve">, </w:t>
      </w:r>
      <w:proofErr w:type="spellStart"/>
      <w:r w:rsidRPr="00835D8B">
        <w:rPr>
          <w:rFonts w:ascii="Calibri" w:hAnsi="Calibri" w:cs="Calibri"/>
        </w:rPr>
        <w:t>али</w:t>
      </w:r>
      <w:proofErr w:type="spellEnd"/>
      <w:r w:rsidRPr="00835D8B">
        <w:rPr>
          <w:rFonts w:ascii="Calibri" w:hAnsi="Calibri" w:cs="Calibri"/>
        </w:rPr>
        <w:t xml:space="preserve"> </w:t>
      </w:r>
      <w:proofErr w:type="spellStart"/>
      <w:r w:rsidRPr="00835D8B">
        <w:rPr>
          <w:rFonts w:ascii="Calibri" w:hAnsi="Calibri" w:cs="Calibri"/>
        </w:rPr>
        <w:t>је</w:t>
      </w:r>
      <w:proofErr w:type="spellEnd"/>
      <w:r w:rsidRPr="00835D8B">
        <w:rPr>
          <w:rFonts w:ascii="Calibri" w:hAnsi="Calibri" w:cs="Calibri"/>
        </w:rPr>
        <w:t xml:space="preserve"> </w:t>
      </w:r>
      <w:proofErr w:type="spellStart"/>
      <w:r w:rsidRPr="00835D8B">
        <w:rPr>
          <w:rFonts w:ascii="Calibri" w:hAnsi="Calibri" w:cs="Calibri"/>
        </w:rPr>
        <w:t>неопходно</w:t>
      </w:r>
      <w:proofErr w:type="spellEnd"/>
      <w:r w:rsidRPr="00835D8B">
        <w:rPr>
          <w:rFonts w:ascii="Calibri" w:hAnsi="Calibri" w:cs="Calibri"/>
        </w:rPr>
        <w:t xml:space="preserve"> </w:t>
      </w:r>
      <w:proofErr w:type="spellStart"/>
      <w:r w:rsidRPr="00835D8B">
        <w:rPr>
          <w:rFonts w:ascii="Calibri" w:hAnsi="Calibri" w:cs="Calibri"/>
        </w:rPr>
        <w:t>даље</w:t>
      </w:r>
      <w:proofErr w:type="spellEnd"/>
      <w:r w:rsidRPr="00835D8B">
        <w:rPr>
          <w:rFonts w:ascii="Calibri" w:hAnsi="Calibri" w:cs="Calibri"/>
        </w:rPr>
        <w:t xml:space="preserve"> </w:t>
      </w:r>
      <w:proofErr w:type="spellStart"/>
      <w:r w:rsidRPr="00835D8B">
        <w:rPr>
          <w:rFonts w:ascii="Calibri" w:hAnsi="Calibri" w:cs="Calibri"/>
        </w:rPr>
        <w:t>јачање</w:t>
      </w:r>
      <w:proofErr w:type="spellEnd"/>
      <w:r w:rsidRPr="00835D8B">
        <w:rPr>
          <w:rFonts w:ascii="Calibri" w:hAnsi="Calibri" w:cs="Calibri"/>
        </w:rPr>
        <w:t xml:space="preserve"> </w:t>
      </w:r>
      <w:proofErr w:type="spellStart"/>
      <w:r w:rsidRPr="00835D8B">
        <w:rPr>
          <w:rFonts w:ascii="Calibri" w:hAnsi="Calibri" w:cs="Calibri"/>
        </w:rPr>
        <w:t>кадровских</w:t>
      </w:r>
      <w:proofErr w:type="spellEnd"/>
      <w:r w:rsidRPr="00835D8B">
        <w:rPr>
          <w:rFonts w:ascii="Calibri" w:hAnsi="Calibri" w:cs="Calibri"/>
        </w:rPr>
        <w:t xml:space="preserve"> и </w:t>
      </w:r>
      <w:proofErr w:type="spellStart"/>
      <w:r w:rsidRPr="00835D8B">
        <w:rPr>
          <w:rFonts w:ascii="Calibri" w:hAnsi="Calibri" w:cs="Calibri"/>
        </w:rPr>
        <w:t>логистичких</w:t>
      </w:r>
      <w:proofErr w:type="spellEnd"/>
      <w:r w:rsidRPr="00835D8B">
        <w:rPr>
          <w:rFonts w:ascii="Calibri" w:hAnsi="Calibri" w:cs="Calibri"/>
        </w:rPr>
        <w:t xml:space="preserve"> </w:t>
      </w:r>
      <w:proofErr w:type="spellStart"/>
      <w:r w:rsidRPr="00835D8B">
        <w:rPr>
          <w:rFonts w:ascii="Calibri" w:hAnsi="Calibri" w:cs="Calibri"/>
        </w:rPr>
        <w:t>капацитета</w:t>
      </w:r>
      <w:proofErr w:type="spellEnd"/>
      <w:r w:rsidRPr="00835D8B">
        <w:rPr>
          <w:rFonts w:ascii="Calibri" w:hAnsi="Calibri" w:cs="Calibri"/>
        </w:rPr>
        <w:t xml:space="preserve"> у </w:t>
      </w:r>
      <w:proofErr w:type="spellStart"/>
      <w:r w:rsidRPr="00835D8B">
        <w:rPr>
          <w:rFonts w:ascii="Calibri" w:hAnsi="Calibri" w:cs="Calibri"/>
        </w:rPr>
        <w:t>циљу</w:t>
      </w:r>
      <w:proofErr w:type="spellEnd"/>
      <w:r w:rsidRPr="00835D8B">
        <w:rPr>
          <w:rFonts w:ascii="Calibri" w:hAnsi="Calibri" w:cs="Calibri"/>
        </w:rPr>
        <w:t xml:space="preserve"> </w:t>
      </w:r>
      <w:proofErr w:type="spellStart"/>
      <w:r w:rsidRPr="00835D8B">
        <w:rPr>
          <w:rFonts w:ascii="Calibri" w:hAnsi="Calibri" w:cs="Calibri"/>
        </w:rPr>
        <w:t>развоја</w:t>
      </w:r>
      <w:proofErr w:type="spellEnd"/>
      <w:r w:rsidRPr="00835D8B">
        <w:rPr>
          <w:rFonts w:ascii="Calibri" w:hAnsi="Calibri" w:cs="Calibri"/>
        </w:rPr>
        <w:t xml:space="preserve"> </w:t>
      </w:r>
      <w:proofErr w:type="spellStart"/>
      <w:r w:rsidRPr="00835D8B">
        <w:rPr>
          <w:rFonts w:ascii="Calibri" w:hAnsi="Calibri" w:cs="Calibri"/>
        </w:rPr>
        <w:t>млађих</w:t>
      </w:r>
      <w:proofErr w:type="spellEnd"/>
      <w:r w:rsidRPr="00835D8B">
        <w:rPr>
          <w:rFonts w:ascii="Calibri" w:hAnsi="Calibri" w:cs="Calibri"/>
        </w:rPr>
        <w:t xml:space="preserve"> </w:t>
      </w:r>
      <w:proofErr w:type="spellStart"/>
      <w:r w:rsidRPr="00835D8B">
        <w:rPr>
          <w:rFonts w:ascii="Calibri" w:hAnsi="Calibri" w:cs="Calibri"/>
        </w:rPr>
        <w:t>категорија</w:t>
      </w:r>
      <w:proofErr w:type="spellEnd"/>
      <w:r w:rsidRPr="00835D8B">
        <w:rPr>
          <w:rFonts w:ascii="Calibri" w:hAnsi="Calibri" w:cs="Calibri"/>
        </w:rPr>
        <w:t xml:space="preserve"> и </w:t>
      </w:r>
      <w:proofErr w:type="spellStart"/>
      <w:r w:rsidRPr="00835D8B">
        <w:rPr>
          <w:rFonts w:ascii="Calibri" w:hAnsi="Calibri" w:cs="Calibri"/>
        </w:rPr>
        <w:t>професионализације</w:t>
      </w:r>
      <w:proofErr w:type="spellEnd"/>
      <w:r w:rsidRPr="00835D8B">
        <w:rPr>
          <w:rFonts w:ascii="Calibri" w:hAnsi="Calibri" w:cs="Calibri"/>
        </w:rPr>
        <w:t xml:space="preserve"> </w:t>
      </w:r>
      <w:proofErr w:type="spellStart"/>
      <w:r w:rsidRPr="00835D8B">
        <w:rPr>
          <w:rFonts w:ascii="Calibri" w:hAnsi="Calibri" w:cs="Calibri"/>
        </w:rPr>
        <w:t>рада</w:t>
      </w:r>
      <w:proofErr w:type="spellEnd"/>
      <w:r w:rsidRPr="00835D8B">
        <w:rPr>
          <w:rFonts w:ascii="Calibri" w:hAnsi="Calibri" w:cs="Calibri"/>
        </w:rPr>
        <w:t xml:space="preserve">. </w:t>
      </w:r>
      <w:proofErr w:type="spellStart"/>
      <w:r w:rsidRPr="00835D8B">
        <w:rPr>
          <w:rFonts w:ascii="Calibri" w:hAnsi="Calibri" w:cs="Calibri"/>
        </w:rPr>
        <w:t>Клуб</w:t>
      </w:r>
      <w:proofErr w:type="spellEnd"/>
      <w:r w:rsidRPr="00835D8B">
        <w:rPr>
          <w:rFonts w:ascii="Calibri" w:hAnsi="Calibri" w:cs="Calibri"/>
        </w:rPr>
        <w:t xml:space="preserve"> </w:t>
      </w:r>
      <w:proofErr w:type="spellStart"/>
      <w:r w:rsidRPr="00835D8B">
        <w:rPr>
          <w:rFonts w:ascii="Calibri" w:hAnsi="Calibri" w:cs="Calibri"/>
        </w:rPr>
        <w:t>се</w:t>
      </w:r>
      <w:proofErr w:type="spellEnd"/>
      <w:r w:rsidRPr="00835D8B">
        <w:rPr>
          <w:rFonts w:ascii="Calibri" w:hAnsi="Calibri" w:cs="Calibri"/>
        </w:rPr>
        <w:t xml:space="preserve"> </w:t>
      </w:r>
      <w:proofErr w:type="spellStart"/>
      <w:r w:rsidRPr="00835D8B">
        <w:rPr>
          <w:rFonts w:ascii="Calibri" w:hAnsi="Calibri" w:cs="Calibri"/>
        </w:rPr>
        <w:t>тренутно</w:t>
      </w:r>
      <w:proofErr w:type="spellEnd"/>
      <w:r w:rsidRPr="00835D8B">
        <w:rPr>
          <w:rFonts w:ascii="Calibri" w:hAnsi="Calibri" w:cs="Calibri"/>
        </w:rPr>
        <w:t xml:space="preserve"> </w:t>
      </w:r>
      <w:proofErr w:type="spellStart"/>
      <w:r w:rsidRPr="00835D8B">
        <w:rPr>
          <w:rFonts w:ascii="Calibri" w:hAnsi="Calibri" w:cs="Calibri"/>
        </w:rPr>
        <w:t>такмичи</w:t>
      </w:r>
      <w:proofErr w:type="spellEnd"/>
      <w:r w:rsidRPr="00835D8B">
        <w:rPr>
          <w:rFonts w:ascii="Calibri" w:hAnsi="Calibri" w:cs="Calibri"/>
        </w:rPr>
        <w:t xml:space="preserve"> у </w:t>
      </w:r>
      <w:proofErr w:type="spellStart"/>
      <w:r w:rsidRPr="00835D8B">
        <w:rPr>
          <w:rFonts w:ascii="Calibri" w:hAnsi="Calibri" w:cs="Calibri"/>
        </w:rPr>
        <w:t>Првој</w:t>
      </w:r>
      <w:proofErr w:type="spellEnd"/>
      <w:r w:rsidRPr="00835D8B">
        <w:rPr>
          <w:rFonts w:ascii="Calibri" w:hAnsi="Calibri" w:cs="Calibri"/>
        </w:rPr>
        <w:t xml:space="preserve"> </w:t>
      </w:r>
      <w:proofErr w:type="spellStart"/>
      <w:r w:rsidRPr="00835D8B">
        <w:rPr>
          <w:rFonts w:ascii="Calibri" w:hAnsi="Calibri" w:cs="Calibri"/>
        </w:rPr>
        <w:t>футсал</w:t>
      </w:r>
      <w:proofErr w:type="spellEnd"/>
      <w:r w:rsidRPr="00835D8B">
        <w:rPr>
          <w:rFonts w:ascii="Calibri" w:hAnsi="Calibri" w:cs="Calibri"/>
        </w:rPr>
        <w:t xml:space="preserve"> </w:t>
      </w:r>
      <w:proofErr w:type="spellStart"/>
      <w:r w:rsidRPr="00835D8B">
        <w:rPr>
          <w:rFonts w:ascii="Calibri" w:hAnsi="Calibri" w:cs="Calibri"/>
        </w:rPr>
        <w:t>лиги</w:t>
      </w:r>
      <w:proofErr w:type="spellEnd"/>
      <w:r w:rsidRPr="00835D8B">
        <w:rPr>
          <w:rFonts w:ascii="Calibri" w:hAnsi="Calibri" w:cs="Calibri"/>
        </w:rPr>
        <w:t xml:space="preserve"> </w:t>
      </w:r>
      <w:proofErr w:type="spellStart"/>
      <w:r w:rsidRPr="00835D8B">
        <w:rPr>
          <w:rFonts w:ascii="Calibri" w:hAnsi="Calibri" w:cs="Calibri"/>
        </w:rPr>
        <w:t>Републике</w:t>
      </w:r>
      <w:proofErr w:type="spellEnd"/>
      <w:r w:rsidRPr="00835D8B">
        <w:rPr>
          <w:rFonts w:ascii="Calibri" w:hAnsi="Calibri" w:cs="Calibri"/>
        </w:rPr>
        <w:t xml:space="preserve"> Српске.  </w:t>
      </w:r>
    </w:p>
    <w:p w14:paraId="67B9C09F" w14:textId="77777777" w:rsidR="008C404C" w:rsidRPr="00835D8B" w:rsidRDefault="008C404C" w:rsidP="008C404C">
      <w:pPr>
        <w:rPr>
          <w:rFonts w:ascii="Calibri" w:hAnsi="Calibri" w:cs="Calibri"/>
        </w:rPr>
      </w:pPr>
    </w:p>
    <w:p w14:paraId="6D01E0A5" w14:textId="7C3880EA" w:rsidR="008C404C" w:rsidRDefault="008C404C" w:rsidP="008C404C">
      <w:pPr>
        <w:jc w:val="both"/>
        <w:rPr>
          <w:rFonts w:ascii="Calibri" w:eastAsiaTheme="minorHAnsi" w:hAnsi="Calibri" w:cs="Calibri"/>
          <w:lang w:val="sr-Cyrl-RS"/>
        </w:rPr>
      </w:pPr>
      <w:proofErr w:type="spellStart"/>
      <w:r w:rsidRPr="00BA60F9">
        <w:rPr>
          <w:rFonts w:ascii="Calibri" w:eastAsiaTheme="minorHAnsi" w:hAnsi="Calibri" w:cs="Calibri"/>
          <w:i/>
          <w:iCs/>
        </w:rPr>
        <w:t>Кик</w:t>
      </w:r>
      <w:proofErr w:type="spellEnd"/>
      <w:r w:rsidRPr="00BA60F9">
        <w:rPr>
          <w:rFonts w:ascii="Calibri" w:eastAsiaTheme="minorHAnsi" w:hAnsi="Calibri" w:cs="Calibri"/>
          <w:i/>
          <w:iCs/>
        </w:rPr>
        <w:t xml:space="preserve"> </w:t>
      </w:r>
      <w:proofErr w:type="spellStart"/>
      <w:r w:rsidRPr="00BA60F9">
        <w:rPr>
          <w:rFonts w:ascii="Calibri" w:eastAsiaTheme="minorHAnsi" w:hAnsi="Calibri" w:cs="Calibri"/>
          <w:i/>
          <w:iCs/>
        </w:rPr>
        <w:t>бокс</w:t>
      </w:r>
      <w:proofErr w:type="spellEnd"/>
      <w:r w:rsidRPr="00BA60F9">
        <w:rPr>
          <w:rFonts w:ascii="Calibri" w:eastAsiaTheme="minorHAnsi" w:hAnsi="Calibri" w:cs="Calibri"/>
          <w:i/>
          <w:iCs/>
        </w:rPr>
        <w:t xml:space="preserve"> </w:t>
      </w:r>
      <w:proofErr w:type="spellStart"/>
      <w:r w:rsidRPr="00BA60F9">
        <w:rPr>
          <w:rFonts w:ascii="Calibri" w:eastAsiaTheme="minorHAnsi" w:hAnsi="Calibri" w:cs="Calibri"/>
          <w:i/>
          <w:iCs/>
        </w:rPr>
        <w:t>клуб</w:t>
      </w:r>
      <w:proofErr w:type="spellEnd"/>
      <w:r w:rsidRPr="00BA60F9">
        <w:rPr>
          <w:rFonts w:ascii="Calibri" w:eastAsiaTheme="minorHAnsi" w:hAnsi="Calibri" w:cs="Calibri"/>
          <w:i/>
          <w:iCs/>
        </w:rPr>
        <w:t xml:space="preserve"> „</w:t>
      </w:r>
      <w:proofErr w:type="spellStart"/>
      <w:proofErr w:type="gramStart"/>
      <w:r w:rsidRPr="00BA60F9">
        <w:rPr>
          <w:rFonts w:ascii="Calibri" w:eastAsiaTheme="minorHAnsi" w:hAnsi="Calibri" w:cs="Calibri"/>
          <w:i/>
          <w:iCs/>
        </w:rPr>
        <w:t>Куле</w:t>
      </w:r>
      <w:proofErr w:type="spellEnd"/>
      <w:r w:rsidRPr="00BA60F9">
        <w:rPr>
          <w:rFonts w:ascii="Calibri" w:eastAsiaTheme="minorHAnsi" w:hAnsi="Calibri" w:cs="Calibri"/>
          <w:i/>
          <w:iCs/>
        </w:rPr>
        <w:t xml:space="preserve">“ </w:t>
      </w:r>
      <w:proofErr w:type="spellStart"/>
      <w:r w:rsidRPr="00BA60F9">
        <w:rPr>
          <w:rFonts w:ascii="Calibri" w:eastAsiaTheme="minorHAnsi" w:hAnsi="Calibri" w:cs="Calibri"/>
          <w:i/>
          <w:iCs/>
        </w:rPr>
        <w:t>Трново</w:t>
      </w:r>
      <w:proofErr w:type="spellEnd"/>
      <w:proofErr w:type="gramEnd"/>
      <w:r w:rsidRPr="00835D8B">
        <w:rPr>
          <w:rFonts w:ascii="Calibri" w:eastAsiaTheme="minorHAnsi" w:hAnsi="Calibri" w:cs="Calibri"/>
        </w:rPr>
        <w:t xml:space="preserve"> </w:t>
      </w:r>
      <w:proofErr w:type="spellStart"/>
      <w:r w:rsidRPr="00835D8B">
        <w:rPr>
          <w:rFonts w:ascii="Calibri" w:eastAsiaTheme="minorHAnsi" w:hAnsi="Calibri" w:cs="Calibri"/>
        </w:rPr>
        <w:t>је</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основан</w:t>
      </w:r>
      <w:proofErr w:type="spellEnd"/>
      <w:r>
        <w:rPr>
          <w:rFonts w:ascii="Calibri" w:eastAsiaTheme="minorHAnsi" w:hAnsi="Calibri" w:cs="Calibri"/>
          <w:lang w:val="sr-Cyrl-RS"/>
        </w:rPr>
        <w:t xml:space="preserve"> </w:t>
      </w:r>
      <w:r w:rsidRPr="00835D8B">
        <w:rPr>
          <w:rFonts w:ascii="Calibri" w:eastAsiaTheme="minorHAnsi" w:hAnsi="Calibri" w:cs="Calibri"/>
        </w:rPr>
        <w:t xml:space="preserve">2010. </w:t>
      </w:r>
      <w:proofErr w:type="spellStart"/>
      <w:r w:rsidRPr="00835D8B">
        <w:rPr>
          <w:rFonts w:ascii="Calibri" w:eastAsiaTheme="minorHAnsi" w:hAnsi="Calibri" w:cs="Calibri"/>
        </w:rPr>
        <w:t>годин</w:t>
      </w:r>
      <w:proofErr w:type="spellEnd"/>
      <w:r>
        <w:rPr>
          <w:rFonts w:ascii="Calibri" w:eastAsiaTheme="minorHAnsi" w:hAnsi="Calibri" w:cs="Calibri"/>
          <w:lang w:val="sr-Cyrl-RS"/>
        </w:rPr>
        <w:t>е</w:t>
      </w:r>
      <w:r w:rsidRPr="00835D8B">
        <w:rPr>
          <w:rFonts w:ascii="Calibri" w:eastAsiaTheme="minorHAnsi" w:hAnsi="Calibri" w:cs="Calibri"/>
        </w:rPr>
        <w:t xml:space="preserve"> и у </w:t>
      </w:r>
      <w:proofErr w:type="spellStart"/>
      <w:r w:rsidRPr="00835D8B">
        <w:rPr>
          <w:rFonts w:ascii="Calibri" w:eastAsiaTheme="minorHAnsi" w:hAnsi="Calibri" w:cs="Calibri"/>
        </w:rPr>
        <w:t>периоду</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од</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оснивања</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до</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данас</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кроз</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Клуб</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је</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прошао</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велики</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број</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такмичара</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кроз</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све</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старосне</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категорије</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Од</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самог</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оснивања</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Клуб</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је</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члан</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Кик</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бокс</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савеза</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Републике</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Српске</w:t>
      </w:r>
      <w:proofErr w:type="spellEnd"/>
      <w:r w:rsidRPr="00835D8B">
        <w:rPr>
          <w:rFonts w:ascii="Calibri" w:eastAsiaTheme="minorHAnsi" w:hAnsi="Calibri" w:cs="Calibri"/>
        </w:rPr>
        <w:t xml:space="preserve"> и </w:t>
      </w:r>
      <w:proofErr w:type="spellStart"/>
      <w:r w:rsidRPr="00835D8B">
        <w:rPr>
          <w:rFonts w:ascii="Calibri" w:eastAsiaTheme="minorHAnsi" w:hAnsi="Calibri" w:cs="Calibri"/>
        </w:rPr>
        <w:t>Кик</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бокс</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савеза</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Босне</w:t>
      </w:r>
      <w:proofErr w:type="spellEnd"/>
      <w:r w:rsidRPr="00835D8B">
        <w:rPr>
          <w:rFonts w:ascii="Calibri" w:eastAsiaTheme="minorHAnsi" w:hAnsi="Calibri" w:cs="Calibri"/>
        </w:rPr>
        <w:t xml:space="preserve"> и Херцеговине. </w:t>
      </w:r>
      <w:proofErr w:type="spellStart"/>
      <w:r w:rsidRPr="00835D8B">
        <w:rPr>
          <w:rFonts w:ascii="Calibri" w:eastAsiaTheme="minorHAnsi" w:hAnsi="Calibri" w:cs="Calibri"/>
        </w:rPr>
        <w:t>Клуб</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је</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учесник</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свих</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такмичења</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која</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организују</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ова</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два</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савеза</w:t>
      </w:r>
      <w:proofErr w:type="spellEnd"/>
      <w:r w:rsidRPr="00835D8B">
        <w:rPr>
          <w:rFonts w:ascii="Calibri" w:eastAsiaTheme="minorHAnsi" w:hAnsi="Calibri" w:cs="Calibri"/>
        </w:rPr>
        <w:t xml:space="preserve">, а </w:t>
      </w:r>
      <w:proofErr w:type="spellStart"/>
      <w:r w:rsidRPr="00835D8B">
        <w:rPr>
          <w:rFonts w:ascii="Calibri" w:eastAsiaTheme="minorHAnsi" w:hAnsi="Calibri" w:cs="Calibri"/>
        </w:rPr>
        <w:t>чланови</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Клуба</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су</w:t>
      </w:r>
      <w:proofErr w:type="spellEnd"/>
      <w:r w:rsidRPr="00835D8B">
        <w:rPr>
          <w:rFonts w:ascii="Calibri" w:eastAsiaTheme="minorHAnsi" w:hAnsi="Calibri" w:cs="Calibri"/>
        </w:rPr>
        <w:t xml:space="preserve"> и </w:t>
      </w:r>
      <w:proofErr w:type="spellStart"/>
      <w:r w:rsidRPr="00835D8B">
        <w:rPr>
          <w:rFonts w:ascii="Calibri" w:eastAsiaTheme="minorHAnsi" w:hAnsi="Calibri" w:cs="Calibri"/>
        </w:rPr>
        <w:t>редовни</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чланови</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репрезентације</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Босне</w:t>
      </w:r>
      <w:proofErr w:type="spellEnd"/>
      <w:r w:rsidRPr="00835D8B">
        <w:rPr>
          <w:rFonts w:ascii="Calibri" w:eastAsiaTheme="minorHAnsi" w:hAnsi="Calibri" w:cs="Calibri"/>
        </w:rPr>
        <w:t xml:space="preserve"> и Херцеговине.</w:t>
      </w:r>
      <w:r>
        <w:rPr>
          <w:rFonts w:ascii="Calibri" w:eastAsiaTheme="minorHAnsi" w:hAnsi="Calibri" w:cs="Calibri"/>
          <w:lang w:val="sr-Cyrl-RS"/>
        </w:rPr>
        <w:t xml:space="preserve"> </w:t>
      </w:r>
      <w:proofErr w:type="spellStart"/>
      <w:r w:rsidRPr="00835D8B">
        <w:rPr>
          <w:rFonts w:ascii="Calibri" w:eastAsiaTheme="minorHAnsi" w:hAnsi="Calibri" w:cs="Calibri"/>
        </w:rPr>
        <w:t>Тренутно</w:t>
      </w:r>
      <w:proofErr w:type="spellEnd"/>
      <w:r w:rsidRPr="00835D8B">
        <w:rPr>
          <w:rFonts w:ascii="Calibri" w:eastAsiaTheme="minorHAnsi" w:hAnsi="Calibri" w:cs="Calibri"/>
        </w:rPr>
        <w:t xml:space="preserve">, у </w:t>
      </w:r>
      <w:proofErr w:type="spellStart"/>
      <w:r w:rsidRPr="00835D8B">
        <w:rPr>
          <w:rFonts w:ascii="Calibri" w:eastAsiaTheme="minorHAnsi" w:hAnsi="Calibri" w:cs="Calibri"/>
        </w:rPr>
        <w:t>Клубу</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тренира</w:t>
      </w:r>
      <w:proofErr w:type="spellEnd"/>
      <w:r w:rsidRPr="00835D8B">
        <w:rPr>
          <w:rFonts w:ascii="Calibri" w:eastAsiaTheme="minorHAnsi" w:hAnsi="Calibri" w:cs="Calibri"/>
        </w:rPr>
        <w:t xml:space="preserve"> 15 </w:t>
      </w:r>
      <w:proofErr w:type="spellStart"/>
      <w:r w:rsidRPr="00835D8B">
        <w:rPr>
          <w:rFonts w:ascii="Calibri" w:eastAsiaTheme="minorHAnsi" w:hAnsi="Calibri" w:cs="Calibri"/>
        </w:rPr>
        <w:t>такмичара</w:t>
      </w:r>
      <w:proofErr w:type="spellEnd"/>
      <w:r w:rsidRPr="00835D8B">
        <w:rPr>
          <w:rFonts w:ascii="Calibri" w:eastAsiaTheme="minorHAnsi" w:hAnsi="Calibri" w:cs="Calibri"/>
        </w:rPr>
        <w:t xml:space="preserve"> и </w:t>
      </w:r>
      <w:proofErr w:type="spellStart"/>
      <w:r w:rsidRPr="00835D8B">
        <w:rPr>
          <w:rFonts w:ascii="Calibri" w:eastAsiaTheme="minorHAnsi" w:hAnsi="Calibri" w:cs="Calibri"/>
        </w:rPr>
        <w:t>тренинзи</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се</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одржавају</w:t>
      </w:r>
      <w:proofErr w:type="spellEnd"/>
      <w:r w:rsidRPr="00835D8B">
        <w:rPr>
          <w:rFonts w:ascii="Calibri" w:eastAsiaTheme="minorHAnsi" w:hAnsi="Calibri" w:cs="Calibri"/>
        </w:rPr>
        <w:t xml:space="preserve"> у </w:t>
      </w:r>
      <w:proofErr w:type="spellStart"/>
      <w:r w:rsidRPr="00835D8B">
        <w:rPr>
          <w:rFonts w:ascii="Calibri" w:eastAsiaTheme="minorHAnsi" w:hAnsi="Calibri" w:cs="Calibri"/>
        </w:rPr>
        <w:t>Трнову</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Клуб</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има</w:t>
      </w:r>
      <w:proofErr w:type="spellEnd"/>
      <w:r w:rsidRPr="00835D8B">
        <w:rPr>
          <w:rFonts w:ascii="Calibri" w:eastAsiaTheme="minorHAnsi" w:hAnsi="Calibri" w:cs="Calibri"/>
        </w:rPr>
        <w:t xml:space="preserve"> и </w:t>
      </w:r>
      <w:proofErr w:type="spellStart"/>
      <w:r w:rsidRPr="00835D8B">
        <w:rPr>
          <w:rFonts w:ascii="Calibri" w:eastAsiaTheme="minorHAnsi" w:hAnsi="Calibri" w:cs="Calibri"/>
        </w:rPr>
        <w:t>секцију</w:t>
      </w:r>
      <w:proofErr w:type="spellEnd"/>
      <w:r w:rsidRPr="00835D8B">
        <w:rPr>
          <w:rFonts w:ascii="Calibri" w:eastAsiaTheme="minorHAnsi" w:hAnsi="Calibri" w:cs="Calibri"/>
        </w:rPr>
        <w:t xml:space="preserve"> у </w:t>
      </w:r>
      <w:proofErr w:type="spellStart"/>
      <w:r w:rsidRPr="00835D8B">
        <w:rPr>
          <w:rFonts w:ascii="Calibri" w:eastAsiaTheme="minorHAnsi" w:hAnsi="Calibri" w:cs="Calibri"/>
        </w:rPr>
        <w:t>Источном</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Новом</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Сарајеву</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која</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броји</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око</w:t>
      </w:r>
      <w:proofErr w:type="spellEnd"/>
      <w:r w:rsidRPr="00835D8B">
        <w:rPr>
          <w:rFonts w:ascii="Calibri" w:eastAsiaTheme="minorHAnsi" w:hAnsi="Calibri" w:cs="Calibri"/>
        </w:rPr>
        <w:t xml:space="preserve"> 50 </w:t>
      </w:r>
      <w:proofErr w:type="spellStart"/>
      <w:r w:rsidRPr="00835D8B">
        <w:rPr>
          <w:rFonts w:ascii="Calibri" w:eastAsiaTheme="minorHAnsi" w:hAnsi="Calibri" w:cs="Calibri"/>
        </w:rPr>
        <w:t>чланова</w:t>
      </w:r>
      <w:proofErr w:type="spellEnd"/>
      <w:r w:rsidRPr="00835D8B">
        <w:rPr>
          <w:rFonts w:ascii="Calibri" w:eastAsiaTheme="minorHAnsi" w:hAnsi="Calibri" w:cs="Calibri"/>
        </w:rPr>
        <w:t>.</w:t>
      </w:r>
    </w:p>
    <w:p w14:paraId="5EDC001E" w14:textId="77777777" w:rsidR="00616B36" w:rsidRDefault="00616B36" w:rsidP="008C404C">
      <w:pPr>
        <w:jc w:val="both"/>
        <w:rPr>
          <w:rFonts w:ascii="Calibri" w:eastAsiaTheme="minorHAnsi" w:hAnsi="Calibri" w:cs="Calibri"/>
          <w:lang w:val="sr-Cyrl-RS"/>
        </w:rPr>
      </w:pPr>
    </w:p>
    <w:p w14:paraId="70EA9973" w14:textId="6BDF50E6" w:rsidR="00616B36" w:rsidRPr="00835D8B" w:rsidRDefault="00616B36" w:rsidP="00616B36">
      <w:pPr>
        <w:jc w:val="both"/>
        <w:rPr>
          <w:rFonts w:ascii="Calibri" w:eastAsia="Calibri" w:hAnsi="Calibri" w:cs="Calibri"/>
        </w:rPr>
      </w:pPr>
      <w:proofErr w:type="spellStart"/>
      <w:r w:rsidRPr="00BA60F9">
        <w:rPr>
          <w:rFonts w:ascii="Calibri" w:eastAsia="Calibri" w:hAnsi="Calibri" w:cs="Calibri"/>
          <w:i/>
          <w:iCs/>
        </w:rPr>
        <w:t>Планинарско</w:t>
      </w:r>
      <w:proofErr w:type="spellEnd"/>
      <w:r w:rsidRPr="00BA60F9">
        <w:rPr>
          <w:rFonts w:ascii="Calibri" w:eastAsia="Calibri" w:hAnsi="Calibri" w:cs="Calibri"/>
          <w:i/>
          <w:iCs/>
        </w:rPr>
        <w:t xml:space="preserve"> </w:t>
      </w:r>
      <w:proofErr w:type="spellStart"/>
      <w:r w:rsidRPr="00BA60F9">
        <w:rPr>
          <w:rFonts w:ascii="Calibri" w:eastAsia="Calibri" w:hAnsi="Calibri" w:cs="Calibri"/>
          <w:i/>
          <w:iCs/>
        </w:rPr>
        <w:t>спортско</w:t>
      </w:r>
      <w:proofErr w:type="spellEnd"/>
      <w:r w:rsidRPr="00BA60F9">
        <w:rPr>
          <w:rFonts w:ascii="Calibri" w:eastAsia="Calibri" w:hAnsi="Calibri" w:cs="Calibri"/>
          <w:i/>
          <w:iCs/>
        </w:rPr>
        <w:t xml:space="preserve"> </w:t>
      </w:r>
      <w:proofErr w:type="spellStart"/>
      <w:r w:rsidRPr="00BA60F9">
        <w:rPr>
          <w:rFonts w:ascii="Calibri" w:eastAsia="Calibri" w:hAnsi="Calibri" w:cs="Calibri"/>
          <w:i/>
          <w:iCs/>
        </w:rPr>
        <w:t>друштво</w:t>
      </w:r>
      <w:proofErr w:type="spellEnd"/>
      <w:r w:rsidRPr="00BA60F9">
        <w:rPr>
          <w:rFonts w:ascii="Calibri" w:eastAsia="Calibri" w:hAnsi="Calibri" w:cs="Calibri"/>
          <w:i/>
          <w:iCs/>
        </w:rPr>
        <w:t xml:space="preserve"> „</w:t>
      </w:r>
      <w:proofErr w:type="spellStart"/>
      <w:proofErr w:type="gramStart"/>
      <w:r w:rsidRPr="00BA60F9">
        <w:rPr>
          <w:rFonts w:ascii="Calibri" w:eastAsia="Calibri" w:hAnsi="Calibri" w:cs="Calibri"/>
          <w:i/>
          <w:iCs/>
        </w:rPr>
        <w:t>Трескавица</w:t>
      </w:r>
      <w:proofErr w:type="spellEnd"/>
      <w:r w:rsidRPr="00BA60F9">
        <w:rPr>
          <w:rFonts w:ascii="Calibri" w:eastAsia="Calibri" w:hAnsi="Calibri" w:cs="Calibri"/>
          <w:i/>
          <w:iCs/>
        </w:rPr>
        <w:t>“</w:t>
      </w:r>
      <w:r w:rsidR="00BA60F9">
        <w:rPr>
          <w:rFonts w:ascii="Calibri" w:eastAsia="Calibri" w:hAnsi="Calibri" w:cs="Calibri"/>
          <w:i/>
          <w:iCs/>
          <w:lang w:val="sr-Cyrl-BA"/>
        </w:rPr>
        <w:t xml:space="preserve"> </w:t>
      </w:r>
      <w:proofErr w:type="spellStart"/>
      <w:r w:rsidRPr="00BA60F9">
        <w:rPr>
          <w:rFonts w:ascii="Calibri" w:eastAsia="Calibri" w:hAnsi="Calibri" w:cs="Calibri"/>
          <w:i/>
          <w:iCs/>
        </w:rPr>
        <w:t>Трново</w:t>
      </w:r>
      <w:proofErr w:type="spellEnd"/>
      <w:proofErr w:type="gramEnd"/>
      <w:r>
        <w:rPr>
          <w:rFonts w:ascii="Calibri" w:eastAsia="Calibri" w:hAnsi="Calibri" w:cs="Calibri"/>
          <w:lang w:val="sr-Cyrl-RS"/>
        </w:rPr>
        <w:t xml:space="preserve"> бави се </w:t>
      </w:r>
      <w:proofErr w:type="spellStart"/>
      <w:r w:rsidRPr="00835D8B">
        <w:rPr>
          <w:rFonts w:ascii="Calibri" w:eastAsia="Calibri" w:hAnsi="Calibri" w:cs="Calibri"/>
        </w:rPr>
        <w:t>стварањем</w:t>
      </w:r>
      <w:proofErr w:type="spellEnd"/>
      <w:r w:rsidRPr="00835D8B">
        <w:rPr>
          <w:rFonts w:ascii="Calibri" w:eastAsia="Calibri" w:hAnsi="Calibri" w:cs="Calibri"/>
        </w:rPr>
        <w:t xml:space="preserve"> </w:t>
      </w:r>
      <w:proofErr w:type="spellStart"/>
      <w:r w:rsidRPr="00835D8B">
        <w:rPr>
          <w:rFonts w:ascii="Calibri" w:eastAsia="Calibri" w:hAnsi="Calibri" w:cs="Calibri"/>
        </w:rPr>
        <w:t>материјалних</w:t>
      </w:r>
      <w:proofErr w:type="spellEnd"/>
      <w:r w:rsidRPr="00835D8B">
        <w:rPr>
          <w:rFonts w:ascii="Calibri" w:eastAsia="Calibri" w:hAnsi="Calibri" w:cs="Calibri"/>
        </w:rPr>
        <w:t xml:space="preserve">, </w:t>
      </w:r>
      <w:proofErr w:type="spellStart"/>
      <w:r w:rsidRPr="00835D8B">
        <w:rPr>
          <w:rFonts w:ascii="Calibri" w:eastAsia="Calibri" w:hAnsi="Calibri" w:cs="Calibri"/>
        </w:rPr>
        <w:t>стручних</w:t>
      </w:r>
      <w:proofErr w:type="spellEnd"/>
      <w:r w:rsidRPr="00835D8B">
        <w:rPr>
          <w:rFonts w:ascii="Calibri" w:eastAsia="Calibri" w:hAnsi="Calibri" w:cs="Calibri"/>
        </w:rPr>
        <w:t xml:space="preserve"> и </w:t>
      </w:r>
      <w:proofErr w:type="spellStart"/>
      <w:r w:rsidRPr="00835D8B">
        <w:rPr>
          <w:rFonts w:ascii="Calibri" w:eastAsia="Calibri" w:hAnsi="Calibri" w:cs="Calibri"/>
        </w:rPr>
        <w:t>других</w:t>
      </w:r>
      <w:proofErr w:type="spellEnd"/>
      <w:r w:rsidRPr="00835D8B">
        <w:rPr>
          <w:rFonts w:ascii="Calibri" w:eastAsia="Calibri" w:hAnsi="Calibri" w:cs="Calibri"/>
        </w:rPr>
        <w:t xml:space="preserve"> </w:t>
      </w:r>
      <w:proofErr w:type="spellStart"/>
      <w:r w:rsidRPr="00835D8B">
        <w:rPr>
          <w:rFonts w:ascii="Calibri" w:eastAsia="Calibri" w:hAnsi="Calibri" w:cs="Calibri"/>
        </w:rPr>
        <w:t>услова</w:t>
      </w:r>
      <w:proofErr w:type="spellEnd"/>
      <w:r w:rsidRPr="00835D8B">
        <w:rPr>
          <w:rFonts w:ascii="Calibri" w:eastAsia="Calibri" w:hAnsi="Calibri" w:cs="Calibri"/>
        </w:rPr>
        <w:t xml:space="preserve"> </w:t>
      </w:r>
      <w:proofErr w:type="spellStart"/>
      <w:r w:rsidRPr="00835D8B">
        <w:rPr>
          <w:rFonts w:ascii="Calibri" w:eastAsia="Calibri" w:hAnsi="Calibri" w:cs="Calibri"/>
        </w:rPr>
        <w:t>за</w:t>
      </w:r>
      <w:proofErr w:type="spellEnd"/>
      <w:r w:rsidRPr="00835D8B">
        <w:rPr>
          <w:rFonts w:ascii="Calibri" w:eastAsia="Calibri" w:hAnsi="Calibri" w:cs="Calibri"/>
        </w:rPr>
        <w:t xml:space="preserve"> </w:t>
      </w:r>
      <w:proofErr w:type="spellStart"/>
      <w:r w:rsidRPr="00835D8B">
        <w:rPr>
          <w:rFonts w:ascii="Calibri" w:eastAsia="Calibri" w:hAnsi="Calibri" w:cs="Calibri"/>
        </w:rPr>
        <w:t>развој</w:t>
      </w:r>
      <w:proofErr w:type="spellEnd"/>
      <w:r w:rsidRPr="00835D8B">
        <w:rPr>
          <w:rFonts w:ascii="Calibri" w:eastAsia="Calibri" w:hAnsi="Calibri" w:cs="Calibri"/>
        </w:rPr>
        <w:t xml:space="preserve"> </w:t>
      </w:r>
      <w:proofErr w:type="spellStart"/>
      <w:r w:rsidRPr="00835D8B">
        <w:rPr>
          <w:rFonts w:ascii="Calibri" w:eastAsia="Calibri" w:hAnsi="Calibri" w:cs="Calibri"/>
        </w:rPr>
        <w:t>свих</w:t>
      </w:r>
      <w:proofErr w:type="spellEnd"/>
      <w:r w:rsidRPr="00835D8B">
        <w:rPr>
          <w:rFonts w:ascii="Calibri" w:eastAsia="Calibri" w:hAnsi="Calibri" w:cs="Calibri"/>
        </w:rPr>
        <w:t xml:space="preserve"> </w:t>
      </w:r>
      <w:proofErr w:type="spellStart"/>
      <w:r w:rsidRPr="00835D8B">
        <w:rPr>
          <w:rFonts w:ascii="Calibri" w:eastAsia="Calibri" w:hAnsi="Calibri" w:cs="Calibri"/>
        </w:rPr>
        <w:t>облика</w:t>
      </w:r>
      <w:proofErr w:type="spellEnd"/>
      <w:r w:rsidRPr="00835D8B">
        <w:rPr>
          <w:rFonts w:ascii="Calibri" w:eastAsia="Calibri" w:hAnsi="Calibri" w:cs="Calibri"/>
        </w:rPr>
        <w:t xml:space="preserve"> </w:t>
      </w:r>
      <w:proofErr w:type="spellStart"/>
      <w:r w:rsidRPr="00835D8B">
        <w:rPr>
          <w:rFonts w:ascii="Calibri" w:eastAsia="Calibri" w:hAnsi="Calibri" w:cs="Calibri"/>
        </w:rPr>
        <w:t>планинарства</w:t>
      </w:r>
      <w:proofErr w:type="spellEnd"/>
      <w:r w:rsidRPr="00835D8B">
        <w:rPr>
          <w:rFonts w:ascii="Calibri" w:eastAsia="Calibri" w:hAnsi="Calibri" w:cs="Calibri"/>
        </w:rPr>
        <w:t xml:space="preserve">, </w:t>
      </w:r>
      <w:proofErr w:type="spellStart"/>
      <w:r w:rsidRPr="00835D8B">
        <w:rPr>
          <w:rFonts w:ascii="Calibri" w:eastAsia="Calibri" w:hAnsi="Calibri" w:cs="Calibri"/>
        </w:rPr>
        <w:t>обучавањем</w:t>
      </w:r>
      <w:proofErr w:type="spellEnd"/>
      <w:r w:rsidRPr="00835D8B">
        <w:rPr>
          <w:rFonts w:ascii="Calibri" w:eastAsia="Calibri" w:hAnsi="Calibri" w:cs="Calibri"/>
        </w:rPr>
        <w:t xml:space="preserve"> </w:t>
      </w:r>
      <w:proofErr w:type="spellStart"/>
      <w:r w:rsidRPr="00835D8B">
        <w:rPr>
          <w:rFonts w:ascii="Calibri" w:eastAsia="Calibri" w:hAnsi="Calibri" w:cs="Calibri"/>
        </w:rPr>
        <w:t>кадрова</w:t>
      </w:r>
      <w:proofErr w:type="spellEnd"/>
      <w:r w:rsidRPr="00835D8B">
        <w:rPr>
          <w:rFonts w:ascii="Calibri" w:eastAsia="Calibri" w:hAnsi="Calibri" w:cs="Calibri"/>
        </w:rPr>
        <w:t xml:space="preserve"> </w:t>
      </w:r>
      <w:proofErr w:type="spellStart"/>
      <w:r w:rsidRPr="00835D8B">
        <w:rPr>
          <w:rFonts w:ascii="Calibri" w:eastAsia="Calibri" w:hAnsi="Calibri" w:cs="Calibri"/>
        </w:rPr>
        <w:t>за</w:t>
      </w:r>
      <w:proofErr w:type="spellEnd"/>
      <w:r w:rsidRPr="00835D8B">
        <w:rPr>
          <w:rFonts w:ascii="Calibri" w:eastAsia="Calibri" w:hAnsi="Calibri" w:cs="Calibri"/>
        </w:rPr>
        <w:t xml:space="preserve"> </w:t>
      </w:r>
      <w:proofErr w:type="spellStart"/>
      <w:r w:rsidRPr="00835D8B">
        <w:rPr>
          <w:rFonts w:ascii="Calibri" w:eastAsia="Calibri" w:hAnsi="Calibri" w:cs="Calibri"/>
        </w:rPr>
        <w:t>специјалистичке</w:t>
      </w:r>
      <w:proofErr w:type="spellEnd"/>
      <w:r w:rsidRPr="00835D8B">
        <w:rPr>
          <w:rFonts w:ascii="Calibri" w:eastAsia="Calibri" w:hAnsi="Calibri" w:cs="Calibri"/>
        </w:rPr>
        <w:t xml:space="preserve"> </w:t>
      </w:r>
      <w:proofErr w:type="spellStart"/>
      <w:r w:rsidRPr="00835D8B">
        <w:rPr>
          <w:rFonts w:ascii="Calibri" w:eastAsia="Calibri" w:hAnsi="Calibri" w:cs="Calibri"/>
        </w:rPr>
        <w:t>службе</w:t>
      </w:r>
      <w:proofErr w:type="spellEnd"/>
      <w:r w:rsidRPr="00835D8B">
        <w:rPr>
          <w:rFonts w:ascii="Calibri" w:eastAsia="Calibri" w:hAnsi="Calibri" w:cs="Calibri"/>
        </w:rPr>
        <w:t>,</w:t>
      </w:r>
      <w:r w:rsidR="00BA60F9">
        <w:rPr>
          <w:rFonts w:ascii="Calibri" w:eastAsia="Calibri" w:hAnsi="Calibri" w:cs="Calibri"/>
          <w:lang w:val="sr-Cyrl-BA"/>
        </w:rPr>
        <w:t xml:space="preserve"> </w:t>
      </w:r>
      <w:proofErr w:type="spellStart"/>
      <w:r w:rsidRPr="00835D8B">
        <w:rPr>
          <w:rFonts w:ascii="Calibri" w:eastAsia="Calibri" w:hAnsi="Calibri" w:cs="Calibri"/>
        </w:rPr>
        <w:t>обиљежавањем</w:t>
      </w:r>
      <w:proofErr w:type="spellEnd"/>
      <w:r w:rsidRPr="00835D8B">
        <w:rPr>
          <w:rFonts w:ascii="Calibri" w:eastAsia="Calibri" w:hAnsi="Calibri" w:cs="Calibri"/>
        </w:rPr>
        <w:t xml:space="preserve"> </w:t>
      </w:r>
      <w:proofErr w:type="spellStart"/>
      <w:r w:rsidRPr="00835D8B">
        <w:rPr>
          <w:rFonts w:ascii="Calibri" w:eastAsia="Calibri" w:hAnsi="Calibri" w:cs="Calibri"/>
        </w:rPr>
        <w:t>планинских</w:t>
      </w:r>
      <w:proofErr w:type="spellEnd"/>
      <w:r w:rsidRPr="00835D8B">
        <w:rPr>
          <w:rFonts w:ascii="Calibri" w:eastAsia="Calibri" w:hAnsi="Calibri" w:cs="Calibri"/>
        </w:rPr>
        <w:t xml:space="preserve"> </w:t>
      </w:r>
      <w:proofErr w:type="spellStart"/>
      <w:r w:rsidRPr="00835D8B">
        <w:rPr>
          <w:rFonts w:ascii="Calibri" w:eastAsia="Calibri" w:hAnsi="Calibri" w:cs="Calibri"/>
        </w:rPr>
        <w:t>путева</w:t>
      </w:r>
      <w:proofErr w:type="spellEnd"/>
      <w:r w:rsidRPr="00835D8B">
        <w:rPr>
          <w:rFonts w:ascii="Calibri" w:eastAsia="Calibri" w:hAnsi="Calibri" w:cs="Calibri"/>
        </w:rPr>
        <w:t xml:space="preserve"> и </w:t>
      </w:r>
      <w:proofErr w:type="spellStart"/>
      <w:r w:rsidRPr="00835D8B">
        <w:rPr>
          <w:rFonts w:ascii="Calibri" w:eastAsia="Calibri" w:hAnsi="Calibri" w:cs="Calibri"/>
        </w:rPr>
        <w:t>стаза</w:t>
      </w:r>
      <w:proofErr w:type="spellEnd"/>
      <w:r w:rsidRPr="00835D8B">
        <w:rPr>
          <w:rFonts w:ascii="Calibri" w:eastAsia="Calibri" w:hAnsi="Calibri" w:cs="Calibri"/>
        </w:rPr>
        <w:t xml:space="preserve">. </w:t>
      </w:r>
      <w:proofErr w:type="spellStart"/>
      <w:r w:rsidRPr="00835D8B">
        <w:rPr>
          <w:rFonts w:ascii="Calibri" w:eastAsia="Calibri" w:hAnsi="Calibri" w:cs="Calibri"/>
        </w:rPr>
        <w:t>Основна</w:t>
      </w:r>
      <w:proofErr w:type="spellEnd"/>
      <w:r w:rsidRPr="00835D8B">
        <w:rPr>
          <w:rFonts w:ascii="Calibri" w:eastAsia="Calibri" w:hAnsi="Calibri" w:cs="Calibri"/>
        </w:rPr>
        <w:t xml:space="preserve"> </w:t>
      </w:r>
      <w:proofErr w:type="spellStart"/>
      <w:r w:rsidRPr="00835D8B">
        <w:rPr>
          <w:rFonts w:ascii="Calibri" w:eastAsia="Calibri" w:hAnsi="Calibri" w:cs="Calibri"/>
        </w:rPr>
        <w:t>дјелатност</w:t>
      </w:r>
      <w:proofErr w:type="spellEnd"/>
      <w:r w:rsidRPr="00835D8B">
        <w:rPr>
          <w:rFonts w:ascii="Calibri" w:eastAsia="Calibri" w:hAnsi="Calibri" w:cs="Calibri"/>
        </w:rPr>
        <w:t xml:space="preserve"> </w:t>
      </w:r>
      <w:proofErr w:type="spellStart"/>
      <w:r w:rsidRPr="00835D8B">
        <w:rPr>
          <w:rFonts w:ascii="Calibri" w:eastAsia="Calibri" w:hAnsi="Calibri" w:cs="Calibri"/>
        </w:rPr>
        <w:t>планинарског</w:t>
      </w:r>
      <w:proofErr w:type="spellEnd"/>
      <w:r w:rsidRPr="00835D8B">
        <w:rPr>
          <w:rFonts w:ascii="Calibri" w:eastAsia="Calibri" w:hAnsi="Calibri" w:cs="Calibri"/>
        </w:rPr>
        <w:t xml:space="preserve"> </w:t>
      </w:r>
      <w:proofErr w:type="spellStart"/>
      <w:r w:rsidRPr="00835D8B">
        <w:rPr>
          <w:rFonts w:ascii="Calibri" w:eastAsia="Calibri" w:hAnsi="Calibri" w:cs="Calibri"/>
        </w:rPr>
        <w:t>друштв</w:t>
      </w:r>
      <w:proofErr w:type="spellEnd"/>
      <w:r>
        <w:rPr>
          <w:rFonts w:ascii="Calibri" w:eastAsia="Calibri" w:hAnsi="Calibri" w:cs="Calibri"/>
          <w:lang w:val="sr-Cyrl-RS"/>
        </w:rPr>
        <w:t>а</w:t>
      </w:r>
      <w:r w:rsidRPr="00835D8B">
        <w:rPr>
          <w:rFonts w:ascii="Calibri" w:eastAsia="Calibri" w:hAnsi="Calibri" w:cs="Calibri"/>
        </w:rPr>
        <w:t xml:space="preserve"> </w:t>
      </w:r>
      <w:proofErr w:type="spellStart"/>
      <w:r w:rsidRPr="00835D8B">
        <w:rPr>
          <w:rFonts w:ascii="Calibri" w:eastAsia="Calibri" w:hAnsi="Calibri" w:cs="Calibri"/>
        </w:rPr>
        <w:t>је</w:t>
      </w:r>
      <w:proofErr w:type="spellEnd"/>
      <w:r w:rsidRPr="00835D8B">
        <w:rPr>
          <w:rFonts w:ascii="Calibri" w:eastAsia="Calibri" w:hAnsi="Calibri" w:cs="Calibri"/>
        </w:rPr>
        <w:t xml:space="preserve"> </w:t>
      </w:r>
      <w:proofErr w:type="spellStart"/>
      <w:r w:rsidRPr="00835D8B">
        <w:rPr>
          <w:rFonts w:ascii="Calibri" w:eastAsia="Calibri" w:hAnsi="Calibri" w:cs="Calibri"/>
        </w:rPr>
        <w:t>развој</w:t>
      </w:r>
      <w:proofErr w:type="spellEnd"/>
      <w:r w:rsidRPr="00835D8B">
        <w:rPr>
          <w:rFonts w:ascii="Calibri" w:eastAsia="Calibri" w:hAnsi="Calibri" w:cs="Calibri"/>
        </w:rPr>
        <w:t xml:space="preserve"> и </w:t>
      </w:r>
      <w:proofErr w:type="spellStart"/>
      <w:r w:rsidRPr="00835D8B">
        <w:rPr>
          <w:rFonts w:ascii="Calibri" w:eastAsia="Calibri" w:hAnsi="Calibri" w:cs="Calibri"/>
        </w:rPr>
        <w:t>промоција</w:t>
      </w:r>
      <w:proofErr w:type="spellEnd"/>
      <w:r w:rsidRPr="00835D8B">
        <w:rPr>
          <w:rFonts w:ascii="Calibri" w:eastAsia="Calibri" w:hAnsi="Calibri" w:cs="Calibri"/>
        </w:rPr>
        <w:t xml:space="preserve"> </w:t>
      </w:r>
      <w:proofErr w:type="spellStart"/>
      <w:r w:rsidRPr="00835D8B">
        <w:rPr>
          <w:rFonts w:ascii="Calibri" w:eastAsia="Calibri" w:hAnsi="Calibri" w:cs="Calibri"/>
        </w:rPr>
        <w:t>планинарства</w:t>
      </w:r>
      <w:proofErr w:type="spellEnd"/>
      <w:r w:rsidRPr="00835D8B">
        <w:rPr>
          <w:rFonts w:ascii="Calibri" w:eastAsia="Calibri" w:hAnsi="Calibri" w:cs="Calibri"/>
        </w:rPr>
        <w:t xml:space="preserve"> </w:t>
      </w:r>
      <w:proofErr w:type="spellStart"/>
      <w:r w:rsidRPr="00835D8B">
        <w:rPr>
          <w:rFonts w:ascii="Calibri" w:eastAsia="Calibri" w:hAnsi="Calibri" w:cs="Calibri"/>
        </w:rPr>
        <w:t>као</w:t>
      </w:r>
      <w:proofErr w:type="spellEnd"/>
      <w:r w:rsidRPr="00835D8B">
        <w:rPr>
          <w:rFonts w:ascii="Calibri" w:eastAsia="Calibri" w:hAnsi="Calibri" w:cs="Calibri"/>
        </w:rPr>
        <w:t xml:space="preserve"> и </w:t>
      </w:r>
      <w:proofErr w:type="spellStart"/>
      <w:r w:rsidRPr="00835D8B">
        <w:rPr>
          <w:rFonts w:ascii="Calibri" w:eastAsia="Calibri" w:hAnsi="Calibri" w:cs="Calibri"/>
        </w:rPr>
        <w:t>организовање</w:t>
      </w:r>
      <w:proofErr w:type="spellEnd"/>
      <w:r w:rsidRPr="00835D8B">
        <w:rPr>
          <w:rFonts w:ascii="Calibri" w:eastAsia="Calibri" w:hAnsi="Calibri" w:cs="Calibri"/>
        </w:rPr>
        <w:t xml:space="preserve"> и </w:t>
      </w:r>
      <w:proofErr w:type="spellStart"/>
      <w:r w:rsidRPr="00835D8B">
        <w:rPr>
          <w:rFonts w:ascii="Calibri" w:eastAsia="Calibri" w:hAnsi="Calibri" w:cs="Calibri"/>
        </w:rPr>
        <w:t>спровођење</w:t>
      </w:r>
      <w:proofErr w:type="spellEnd"/>
      <w:r w:rsidRPr="00835D8B">
        <w:rPr>
          <w:rFonts w:ascii="Calibri" w:eastAsia="Calibri" w:hAnsi="Calibri" w:cs="Calibri"/>
        </w:rPr>
        <w:t xml:space="preserve"> </w:t>
      </w:r>
      <w:proofErr w:type="spellStart"/>
      <w:r w:rsidRPr="00835D8B">
        <w:rPr>
          <w:rFonts w:ascii="Calibri" w:eastAsia="Calibri" w:hAnsi="Calibri" w:cs="Calibri"/>
        </w:rPr>
        <w:t>планинарских</w:t>
      </w:r>
      <w:proofErr w:type="spellEnd"/>
      <w:r w:rsidRPr="00835D8B">
        <w:rPr>
          <w:rFonts w:ascii="Calibri" w:eastAsia="Calibri" w:hAnsi="Calibri" w:cs="Calibri"/>
        </w:rPr>
        <w:t xml:space="preserve"> </w:t>
      </w:r>
      <w:proofErr w:type="spellStart"/>
      <w:r w:rsidRPr="00835D8B">
        <w:rPr>
          <w:rFonts w:ascii="Calibri" w:eastAsia="Calibri" w:hAnsi="Calibri" w:cs="Calibri"/>
        </w:rPr>
        <w:t>активности</w:t>
      </w:r>
      <w:proofErr w:type="spellEnd"/>
    </w:p>
    <w:p w14:paraId="6E3E8E6B" w14:textId="77777777" w:rsidR="00616B36" w:rsidRPr="00616B36" w:rsidRDefault="00616B36" w:rsidP="008C404C">
      <w:pPr>
        <w:jc w:val="both"/>
        <w:rPr>
          <w:rFonts w:ascii="Calibri" w:eastAsiaTheme="minorHAnsi" w:hAnsi="Calibri" w:cs="Calibri"/>
          <w:lang w:val="sr-Cyrl-RS"/>
        </w:rPr>
      </w:pPr>
    </w:p>
    <w:p w14:paraId="29DA1396" w14:textId="5F768218" w:rsidR="008C404C" w:rsidRPr="008C404C" w:rsidRDefault="00C20660" w:rsidP="008C404C">
      <w:pPr>
        <w:jc w:val="both"/>
        <w:rPr>
          <w:rFonts w:ascii="Calibri" w:hAnsi="Calibri" w:cs="Calibri"/>
          <w:lang w:val="sr-Cyrl-RS"/>
        </w:rPr>
      </w:pPr>
      <w:r>
        <w:rPr>
          <w:rFonts w:ascii="Calibri" w:hAnsi="Calibri" w:cs="Calibri"/>
          <w:lang w:val="sr-Cyrl-RS"/>
        </w:rPr>
        <w:t xml:space="preserve">У области спорта </w:t>
      </w:r>
      <w:r w:rsidR="008C404C">
        <w:rPr>
          <w:rFonts w:ascii="Calibri" w:hAnsi="Calibri" w:cs="Calibri"/>
          <w:lang w:val="sr-Cyrl-RS"/>
        </w:rPr>
        <w:t>успостављена је с</w:t>
      </w:r>
      <w:proofErr w:type="spellStart"/>
      <w:r w:rsidR="008C404C" w:rsidRPr="00835D8B">
        <w:rPr>
          <w:rFonts w:ascii="Calibri" w:hAnsi="Calibri" w:cs="Calibri"/>
        </w:rPr>
        <w:t>арадња</w:t>
      </w:r>
      <w:proofErr w:type="spellEnd"/>
      <w:r w:rsidR="008C404C" w:rsidRPr="00835D8B">
        <w:rPr>
          <w:rFonts w:ascii="Calibri" w:hAnsi="Calibri" w:cs="Calibri"/>
        </w:rPr>
        <w:t xml:space="preserve"> </w:t>
      </w:r>
      <w:proofErr w:type="spellStart"/>
      <w:r w:rsidR="008C404C" w:rsidRPr="00835D8B">
        <w:rPr>
          <w:rFonts w:ascii="Calibri" w:hAnsi="Calibri" w:cs="Calibri"/>
        </w:rPr>
        <w:t>са</w:t>
      </w:r>
      <w:proofErr w:type="spellEnd"/>
      <w:r w:rsidR="008C404C" w:rsidRPr="00835D8B">
        <w:rPr>
          <w:rFonts w:ascii="Calibri" w:hAnsi="Calibri" w:cs="Calibri"/>
        </w:rPr>
        <w:t xml:space="preserve"> </w:t>
      </w:r>
      <w:proofErr w:type="spellStart"/>
      <w:r w:rsidR="008C404C" w:rsidRPr="00835D8B">
        <w:rPr>
          <w:rFonts w:ascii="Calibri" w:hAnsi="Calibri" w:cs="Calibri"/>
        </w:rPr>
        <w:t>школама</w:t>
      </w:r>
      <w:proofErr w:type="spellEnd"/>
      <w:r w:rsidR="008C404C" w:rsidRPr="00835D8B">
        <w:rPr>
          <w:rFonts w:ascii="Calibri" w:hAnsi="Calibri" w:cs="Calibri"/>
        </w:rPr>
        <w:t xml:space="preserve">, </w:t>
      </w:r>
      <w:proofErr w:type="spellStart"/>
      <w:r w:rsidR="008C404C" w:rsidRPr="00835D8B">
        <w:rPr>
          <w:rFonts w:ascii="Calibri" w:hAnsi="Calibri" w:cs="Calibri"/>
        </w:rPr>
        <w:t>спортским</w:t>
      </w:r>
      <w:proofErr w:type="spellEnd"/>
      <w:r w:rsidR="008C404C" w:rsidRPr="00835D8B">
        <w:rPr>
          <w:rFonts w:ascii="Calibri" w:hAnsi="Calibri" w:cs="Calibri"/>
        </w:rPr>
        <w:t xml:space="preserve"> </w:t>
      </w:r>
      <w:proofErr w:type="spellStart"/>
      <w:r w:rsidR="008C404C" w:rsidRPr="00835D8B">
        <w:rPr>
          <w:rFonts w:ascii="Calibri" w:hAnsi="Calibri" w:cs="Calibri"/>
        </w:rPr>
        <w:t>удружењима</w:t>
      </w:r>
      <w:proofErr w:type="spellEnd"/>
      <w:r w:rsidR="008C404C" w:rsidRPr="00835D8B">
        <w:rPr>
          <w:rFonts w:ascii="Calibri" w:hAnsi="Calibri" w:cs="Calibri"/>
        </w:rPr>
        <w:t xml:space="preserve"> и </w:t>
      </w:r>
      <w:proofErr w:type="spellStart"/>
      <w:r w:rsidR="008C404C" w:rsidRPr="00835D8B">
        <w:rPr>
          <w:rFonts w:ascii="Calibri" w:hAnsi="Calibri" w:cs="Calibri"/>
        </w:rPr>
        <w:t>локалним</w:t>
      </w:r>
      <w:proofErr w:type="spellEnd"/>
      <w:r w:rsidR="008C404C" w:rsidRPr="00835D8B">
        <w:rPr>
          <w:rFonts w:ascii="Calibri" w:hAnsi="Calibri" w:cs="Calibri"/>
        </w:rPr>
        <w:t xml:space="preserve"> </w:t>
      </w:r>
      <w:proofErr w:type="spellStart"/>
      <w:r w:rsidR="008C404C" w:rsidRPr="00835D8B">
        <w:rPr>
          <w:rFonts w:ascii="Calibri" w:hAnsi="Calibri" w:cs="Calibri"/>
        </w:rPr>
        <w:t>организацијама</w:t>
      </w:r>
      <w:proofErr w:type="spellEnd"/>
      <w:r w:rsidR="008C404C">
        <w:rPr>
          <w:rFonts w:ascii="Calibri" w:hAnsi="Calibri" w:cs="Calibri"/>
          <w:lang w:val="sr-Cyrl-RS"/>
        </w:rPr>
        <w:t xml:space="preserve">. У том сегменту врши се </w:t>
      </w:r>
      <w:r w:rsidR="002926CF">
        <w:rPr>
          <w:rFonts w:ascii="Calibri" w:hAnsi="Calibri" w:cs="Calibri"/>
          <w:lang w:val="sr-Cyrl-RS"/>
        </w:rPr>
        <w:t>о</w:t>
      </w:r>
      <w:proofErr w:type="spellStart"/>
      <w:r w:rsidR="008C404C" w:rsidRPr="00835D8B">
        <w:rPr>
          <w:rFonts w:ascii="Calibri" w:hAnsi="Calibri" w:cs="Calibri"/>
        </w:rPr>
        <w:t>рганизација</w:t>
      </w:r>
      <w:proofErr w:type="spellEnd"/>
      <w:r w:rsidR="008C404C" w:rsidRPr="00835D8B">
        <w:rPr>
          <w:rFonts w:ascii="Calibri" w:hAnsi="Calibri" w:cs="Calibri"/>
        </w:rPr>
        <w:t xml:space="preserve"> </w:t>
      </w:r>
      <w:proofErr w:type="spellStart"/>
      <w:r w:rsidR="008C404C" w:rsidRPr="00835D8B">
        <w:rPr>
          <w:rFonts w:ascii="Calibri" w:hAnsi="Calibri" w:cs="Calibri"/>
        </w:rPr>
        <w:t>турнира</w:t>
      </w:r>
      <w:proofErr w:type="spellEnd"/>
      <w:r w:rsidR="008C404C" w:rsidRPr="00835D8B">
        <w:rPr>
          <w:rFonts w:ascii="Calibri" w:hAnsi="Calibri" w:cs="Calibri"/>
        </w:rPr>
        <w:t xml:space="preserve"> и </w:t>
      </w:r>
      <w:proofErr w:type="spellStart"/>
      <w:r w:rsidR="008C404C" w:rsidRPr="00835D8B">
        <w:rPr>
          <w:rFonts w:ascii="Calibri" w:hAnsi="Calibri" w:cs="Calibri"/>
        </w:rPr>
        <w:t>спортских</w:t>
      </w:r>
      <w:proofErr w:type="spellEnd"/>
      <w:r w:rsidR="008C404C" w:rsidRPr="00835D8B">
        <w:rPr>
          <w:rFonts w:ascii="Calibri" w:hAnsi="Calibri" w:cs="Calibri"/>
        </w:rPr>
        <w:t xml:space="preserve"> </w:t>
      </w:r>
      <w:proofErr w:type="spellStart"/>
      <w:r w:rsidR="008C404C" w:rsidRPr="00835D8B">
        <w:rPr>
          <w:rFonts w:ascii="Calibri" w:hAnsi="Calibri" w:cs="Calibri"/>
        </w:rPr>
        <w:t>радионица</w:t>
      </w:r>
      <w:proofErr w:type="spellEnd"/>
      <w:r w:rsidR="008C404C" w:rsidRPr="00835D8B">
        <w:rPr>
          <w:rFonts w:ascii="Calibri" w:hAnsi="Calibri" w:cs="Calibri"/>
        </w:rPr>
        <w:t xml:space="preserve"> </w:t>
      </w:r>
      <w:proofErr w:type="spellStart"/>
      <w:r w:rsidR="008C404C" w:rsidRPr="00835D8B">
        <w:rPr>
          <w:rFonts w:ascii="Calibri" w:hAnsi="Calibri" w:cs="Calibri"/>
        </w:rPr>
        <w:t>за</w:t>
      </w:r>
      <w:proofErr w:type="spellEnd"/>
      <w:r w:rsidR="008C404C" w:rsidRPr="00835D8B">
        <w:rPr>
          <w:rFonts w:ascii="Calibri" w:hAnsi="Calibri" w:cs="Calibri"/>
        </w:rPr>
        <w:t xml:space="preserve"> </w:t>
      </w:r>
      <w:proofErr w:type="spellStart"/>
      <w:r w:rsidR="008C404C" w:rsidRPr="00835D8B">
        <w:rPr>
          <w:rFonts w:ascii="Calibri" w:hAnsi="Calibri" w:cs="Calibri"/>
        </w:rPr>
        <w:t>дјецу</w:t>
      </w:r>
      <w:proofErr w:type="spellEnd"/>
      <w:r w:rsidR="008C404C" w:rsidRPr="00835D8B">
        <w:rPr>
          <w:rFonts w:ascii="Calibri" w:hAnsi="Calibri" w:cs="Calibri"/>
        </w:rPr>
        <w:t xml:space="preserve"> и </w:t>
      </w:r>
      <w:proofErr w:type="spellStart"/>
      <w:r w:rsidR="008C404C" w:rsidRPr="00835D8B">
        <w:rPr>
          <w:rFonts w:ascii="Calibri" w:hAnsi="Calibri" w:cs="Calibri"/>
        </w:rPr>
        <w:t>младе</w:t>
      </w:r>
      <w:proofErr w:type="spellEnd"/>
      <w:r w:rsidR="008C404C">
        <w:rPr>
          <w:rFonts w:ascii="Calibri" w:hAnsi="Calibri" w:cs="Calibri"/>
          <w:lang w:val="sr-Cyrl-RS"/>
        </w:rPr>
        <w:t xml:space="preserve"> с циљем ј</w:t>
      </w:r>
      <w:proofErr w:type="spellStart"/>
      <w:r w:rsidR="008C404C" w:rsidRPr="00835D8B">
        <w:rPr>
          <w:rFonts w:ascii="Calibri" w:hAnsi="Calibri" w:cs="Calibri"/>
        </w:rPr>
        <w:t>ачањ</w:t>
      </w:r>
      <w:proofErr w:type="spellEnd"/>
      <w:r w:rsidR="008C404C">
        <w:rPr>
          <w:rFonts w:ascii="Calibri" w:hAnsi="Calibri" w:cs="Calibri"/>
          <w:lang w:val="sr-Cyrl-RS"/>
        </w:rPr>
        <w:t xml:space="preserve">а </w:t>
      </w:r>
      <w:proofErr w:type="spellStart"/>
      <w:r w:rsidR="008C404C" w:rsidRPr="00835D8B">
        <w:rPr>
          <w:rFonts w:ascii="Calibri" w:hAnsi="Calibri" w:cs="Calibri"/>
        </w:rPr>
        <w:t>промоције</w:t>
      </w:r>
      <w:proofErr w:type="spellEnd"/>
      <w:r w:rsidR="008C404C" w:rsidRPr="00835D8B">
        <w:rPr>
          <w:rFonts w:ascii="Calibri" w:hAnsi="Calibri" w:cs="Calibri"/>
        </w:rPr>
        <w:t xml:space="preserve"> </w:t>
      </w:r>
      <w:proofErr w:type="spellStart"/>
      <w:r w:rsidR="008C404C" w:rsidRPr="00835D8B">
        <w:rPr>
          <w:rFonts w:ascii="Calibri" w:hAnsi="Calibri" w:cs="Calibri"/>
        </w:rPr>
        <w:t>спорта</w:t>
      </w:r>
      <w:proofErr w:type="spellEnd"/>
      <w:r w:rsidR="008C404C" w:rsidRPr="00835D8B">
        <w:rPr>
          <w:rFonts w:ascii="Calibri" w:hAnsi="Calibri" w:cs="Calibri"/>
        </w:rPr>
        <w:t xml:space="preserve"> и </w:t>
      </w:r>
      <w:proofErr w:type="spellStart"/>
      <w:r w:rsidR="008C404C" w:rsidRPr="00835D8B">
        <w:rPr>
          <w:rFonts w:ascii="Calibri" w:hAnsi="Calibri" w:cs="Calibri"/>
        </w:rPr>
        <w:t>активног</w:t>
      </w:r>
      <w:proofErr w:type="spellEnd"/>
      <w:r w:rsidR="008C404C" w:rsidRPr="00835D8B">
        <w:rPr>
          <w:rFonts w:ascii="Calibri" w:hAnsi="Calibri" w:cs="Calibri"/>
        </w:rPr>
        <w:t xml:space="preserve"> </w:t>
      </w:r>
      <w:proofErr w:type="spellStart"/>
      <w:r w:rsidR="008C404C" w:rsidRPr="00835D8B">
        <w:rPr>
          <w:rFonts w:ascii="Calibri" w:hAnsi="Calibri" w:cs="Calibri"/>
        </w:rPr>
        <w:t>начина</w:t>
      </w:r>
      <w:proofErr w:type="spellEnd"/>
      <w:r w:rsidR="008C404C" w:rsidRPr="00835D8B">
        <w:rPr>
          <w:rFonts w:ascii="Calibri" w:hAnsi="Calibri" w:cs="Calibri"/>
        </w:rPr>
        <w:t xml:space="preserve"> </w:t>
      </w:r>
      <w:proofErr w:type="spellStart"/>
      <w:r w:rsidR="008C404C" w:rsidRPr="00835D8B">
        <w:rPr>
          <w:rFonts w:ascii="Calibri" w:hAnsi="Calibri" w:cs="Calibri"/>
        </w:rPr>
        <w:t>живота</w:t>
      </w:r>
      <w:proofErr w:type="spellEnd"/>
      <w:r w:rsidR="008C404C">
        <w:rPr>
          <w:rFonts w:ascii="Calibri" w:hAnsi="Calibri" w:cs="Calibri"/>
          <w:lang w:val="sr-Cyrl-RS"/>
        </w:rPr>
        <w:t xml:space="preserve">. Такође, </w:t>
      </w:r>
      <w:r w:rsidR="008C404C">
        <w:rPr>
          <w:rFonts w:ascii="Calibri" w:eastAsia="Calibri" w:hAnsi="Calibri" w:cs="Calibri"/>
          <w:lang w:val="sr-Cyrl-RS"/>
        </w:rPr>
        <w:t>п</w:t>
      </w:r>
      <w:proofErr w:type="spellStart"/>
      <w:r w:rsidR="008C404C" w:rsidRPr="00835D8B">
        <w:rPr>
          <w:rFonts w:ascii="Calibri" w:eastAsia="Calibri" w:hAnsi="Calibri" w:cs="Calibri"/>
        </w:rPr>
        <w:t>оводом</w:t>
      </w:r>
      <w:proofErr w:type="spellEnd"/>
      <w:r w:rsidR="008C404C" w:rsidRPr="00835D8B">
        <w:rPr>
          <w:rFonts w:ascii="Calibri" w:eastAsia="Calibri" w:hAnsi="Calibri" w:cs="Calibri"/>
        </w:rPr>
        <w:t xml:space="preserve"> </w:t>
      </w:r>
      <w:proofErr w:type="spellStart"/>
      <w:r w:rsidR="008C404C" w:rsidRPr="00835D8B">
        <w:rPr>
          <w:rFonts w:ascii="Calibri" w:eastAsia="Calibri" w:hAnsi="Calibri" w:cs="Calibri"/>
        </w:rPr>
        <w:t>Петровдана</w:t>
      </w:r>
      <w:proofErr w:type="spellEnd"/>
      <w:r w:rsidR="008C404C" w:rsidRPr="00835D8B">
        <w:rPr>
          <w:rFonts w:ascii="Calibri" w:eastAsia="Calibri" w:hAnsi="Calibri" w:cs="Calibri"/>
        </w:rPr>
        <w:t xml:space="preserve"> </w:t>
      </w:r>
      <w:proofErr w:type="spellStart"/>
      <w:r w:rsidR="008C404C" w:rsidRPr="00835D8B">
        <w:rPr>
          <w:rFonts w:ascii="Calibri" w:eastAsia="Calibri" w:hAnsi="Calibri" w:cs="Calibri"/>
        </w:rPr>
        <w:t>на</w:t>
      </w:r>
      <w:proofErr w:type="spellEnd"/>
      <w:r w:rsidR="008C404C" w:rsidRPr="00835D8B">
        <w:rPr>
          <w:rFonts w:ascii="Calibri" w:eastAsia="Calibri" w:hAnsi="Calibri" w:cs="Calibri"/>
        </w:rPr>
        <w:t xml:space="preserve"> </w:t>
      </w:r>
      <w:proofErr w:type="spellStart"/>
      <w:r w:rsidR="008C404C" w:rsidRPr="00835D8B">
        <w:rPr>
          <w:rFonts w:ascii="Calibri" w:eastAsia="Calibri" w:hAnsi="Calibri" w:cs="Calibri"/>
        </w:rPr>
        <w:t>подручју</w:t>
      </w:r>
      <w:proofErr w:type="spellEnd"/>
      <w:r w:rsidR="008C404C" w:rsidRPr="00835D8B">
        <w:rPr>
          <w:rFonts w:ascii="Calibri" w:eastAsia="Calibri" w:hAnsi="Calibri" w:cs="Calibri"/>
        </w:rPr>
        <w:t xml:space="preserve"> </w:t>
      </w:r>
      <w:proofErr w:type="spellStart"/>
      <w:r w:rsidR="008C404C" w:rsidRPr="00835D8B">
        <w:rPr>
          <w:rFonts w:ascii="Calibri" w:eastAsia="Calibri" w:hAnsi="Calibri" w:cs="Calibri"/>
        </w:rPr>
        <w:t>општине</w:t>
      </w:r>
      <w:proofErr w:type="spellEnd"/>
      <w:r w:rsidR="008C404C" w:rsidRPr="00835D8B">
        <w:rPr>
          <w:rFonts w:ascii="Calibri" w:eastAsia="Calibri" w:hAnsi="Calibri" w:cs="Calibri"/>
        </w:rPr>
        <w:t xml:space="preserve"> </w:t>
      </w:r>
      <w:proofErr w:type="spellStart"/>
      <w:r w:rsidR="008C404C" w:rsidRPr="00835D8B">
        <w:rPr>
          <w:rFonts w:ascii="Calibri" w:eastAsia="Calibri" w:hAnsi="Calibri" w:cs="Calibri"/>
        </w:rPr>
        <w:t>Трново</w:t>
      </w:r>
      <w:proofErr w:type="spellEnd"/>
      <w:r w:rsidR="008C404C" w:rsidRPr="00835D8B">
        <w:rPr>
          <w:rFonts w:ascii="Calibri" w:eastAsia="Calibri" w:hAnsi="Calibri" w:cs="Calibri"/>
        </w:rPr>
        <w:t xml:space="preserve"> </w:t>
      </w:r>
      <w:proofErr w:type="spellStart"/>
      <w:r w:rsidR="008C404C" w:rsidRPr="00835D8B">
        <w:rPr>
          <w:rFonts w:ascii="Calibri" w:eastAsia="Calibri" w:hAnsi="Calibri" w:cs="Calibri"/>
        </w:rPr>
        <w:t>се</w:t>
      </w:r>
      <w:proofErr w:type="spellEnd"/>
      <w:r w:rsidR="008C404C" w:rsidRPr="00835D8B">
        <w:rPr>
          <w:rFonts w:ascii="Calibri" w:eastAsia="Calibri" w:hAnsi="Calibri" w:cs="Calibri"/>
        </w:rPr>
        <w:t xml:space="preserve"> </w:t>
      </w:r>
      <w:proofErr w:type="spellStart"/>
      <w:r w:rsidR="008C404C" w:rsidRPr="00835D8B">
        <w:rPr>
          <w:rFonts w:ascii="Calibri" w:eastAsia="Calibri" w:hAnsi="Calibri" w:cs="Calibri"/>
        </w:rPr>
        <w:t>организују</w:t>
      </w:r>
      <w:proofErr w:type="spellEnd"/>
      <w:r w:rsidR="008C404C" w:rsidRPr="00835D8B">
        <w:rPr>
          <w:rFonts w:ascii="Calibri" w:eastAsia="Calibri" w:hAnsi="Calibri" w:cs="Calibri"/>
        </w:rPr>
        <w:t xml:space="preserve"> и </w:t>
      </w:r>
      <w:proofErr w:type="spellStart"/>
      <w:r w:rsidR="008C404C" w:rsidRPr="00835D8B">
        <w:rPr>
          <w:rFonts w:ascii="Calibri" w:eastAsia="Calibri" w:hAnsi="Calibri" w:cs="Calibri"/>
        </w:rPr>
        <w:t>спортске</w:t>
      </w:r>
      <w:proofErr w:type="spellEnd"/>
      <w:r w:rsidR="008C404C" w:rsidRPr="00835D8B">
        <w:rPr>
          <w:rFonts w:ascii="Calibri" w:eastAsia="Calibri" w:hAnsi="Calibri" w:cs="Calibri"/>
        </w:rPr>
        <w:t xml:space="preserve"> </w:t>
      </w:r>
      <w:proofErr w:type="spellStart"/>
      <w:r w:rsidR="008C404C" w:rsidRPr="00835D8B">
        <w:rPr>
          <w:rFonts w:ascii="Calibri" w:eastAsia="Calibri" w:hAnsi="Calibri" w:cs="Calibri"/>
        </w:rPr>
        <w:t>манифестације</w:t>
      </w:r>
      <w:proofErr w:type="spellEnd"/>
      <w:r w:rsidR="008C404C" w:rsidRPr="00835D8B">
        <w:rPr>
          <w:rFonts w:ascii="Calibri" w:eastAsia="Calibri" w:hAnsi="Calibri" w:cs="Calibri"/>
        </w:rPr>
        <w:t xml:space="preserve"> и </w:t>
      </w:r>
      <w:proofErr w:type="spellStart"/>
      <w:r w:rsidR="008C404C" w:rsidRPr="00835D8B">
        <w:rPr>
          <w:rFonts w:ascii="Calibri" w:eastAsia="Calibri" w:hAnsi="Calibri" w:cs="Calibri"/>
        </w:rPr>
        <w:t>то</w:t>
      </w:r>
      <w:proofErr w:type="spellEnd"/>
      <w:r w:rsidR="008C404C" w:rsidRPr="00835D8B">
        <w:rPr>
          <w:rFonts w:ascii="Calibri" w:eastAsia="Calibri" w:hAnsi="Calibri" w:cs="Calibri"/>
        </w:rPr>
        <w:t xml:space="preserve">: </w:t>
      </w:r>
      <w:proofErr w:type="spellStart"/>
      <w:r w:rsidR="008C404C" w:rsidRPr="00835D8B">
        <w:rPr>
          <w:rFonts w:ascii="Calibri" w:eastAsia="Calibri" w:hAnsi="Calibri" w:cs="Calibri"/>
        </w:rPr>
        <w:t>турнир</w:t>
      </w:r>
      <w:proofErr w:type="spellEnd"/>
      <w:r w:rsidR="008C404C" w:rsidRPr="00835D8B">
        <w:rPr>
          <w:rFonts w:ascii="Calibri" w:eastAsia="Calibri" w:hAnsi="Calibri" w:cs="Calibri"/>
        </w:rPr>
        <w:t xml:space="preserve"> у </w:t>
      </w:r>
      <w:proofErr w:type="spellStart"/>
      <w:r w:rsidR="008C404C" w:rsidRPr="00835D8B">
        <w:rPr>
          <w:rFonts w:ascii="Calibri" w:eastAsia="Calibri" w:hAnsi="Calibri" w:cs="Calibri"/>
        </w:rPr>
        <w:t>малом</w:t>
      </w:r>
      <w:proofErr w:type="spellEnd"/>
      <w:r w:rsidR="008C404C" w:rsidRPr="00835D8B">
        <w:rPr>
          <w:rFonts w:ascii="Calibri" w:eastAsia="Calibri" w:hAnsi="Calibri" w:cs="Calibri"/>
        </w:rPr>
        <w:t xml:space="preserve"> </w:t>
      </w:r>
      <w:proofErr w:type="spellStart"/>
      <w:r w:rsidR="008C404C" w:rsidRPr="00835D8B">
        <w:rPr>
          <w:rFonts w:ascii="Calibri" w:eastAsia="Calibri" w:hAnsi="Calibri" w:cs="Calibri"/>
        </w:rPr>
        <w:t>фудбалу</w:t>
      </w:r>
      <w:proofErr w:type="spellEnd"/>
      <w:r w:rsidR="008C404C" w:rsidRPr="00835D8B">
        <w:rPr>
          <w:rFonts w:ascii="Calibri" w:eastAsia="Calibri" w:hAnsi="Calibri" w:cs="Calibri"/>
        </w:rPr>
        <w:t xml:space="preserve">, </w:t>
      </w:r>
      <w:proofErr w:type="spellStart"/>
      <w:r w:rsidR="008C404C" w:rsidRPr="00835D8B">
        <w:rPr>
          <w:rFonts w:ascii="Calibri" w:eastAsia="Calibri" w:hAnsi="Calibri" w:cs="Calibri"/>
        </w:rPr>
        <w:t>баскету</w:t>
      </w:r>
      <w:proofErr w:type="spellEnd"/>
      <w:r w:rsidR="008C404C" w:rsidRPr="00835D8B">
        <w:rPr>
          <w:rFonts w:ascii="Calibri" w:eastAsia="Calibri" w:hAnsi="Calibri" w:cs="Calibri"/>
        </w:rPr>
        <w:t xml:space="preserve">, </w:t>
      </w:r>
      <w:proofErr w:type="spellStart"/>
      <w:r w:rsidR="008C404C" w:rsidRPr="00835D8B">
        <w:rPr>
          <w:rFonts w:ascii="Calibri" w:eastAsia="Calibri" w:hAnsi="Calibri" w:cs="Calibri"/>
        </w:rPr>
        <w:t>одбојци</w:t>
      </w:r>
      <w:proofErr w:type="spellEnd"/>
      <w:r w:rsidR="008C404C" w:rsidRPr="00835D8B">
        <w:rPr>
          <w:rFonts w:ascii="Calibri" w:eastAsia="Calibri" w:hAnsi="Calibri" w:cs="Calibri"/>
        </w:rPr>
        <w:t xml:space="preserve">, </w:t>
      </w:r>
      <w:proofErr w:type="spellStart"/>
      <w:r w:rsidR="008C404C" w:rsidRPr="00835D8B">
        <w:rPr>
          <w:rFonts w:ascii="Calibri" w:eastAsia="Calibri" w:hAnsi="Calibri" w:cs="Calibri"/>
        </w:rPr>
        <w:t>шаху</w:t>
      </w:r>
      <w:proofErr w:type="spellEnd"/>
      <w:r w:rsidR="008C404C" w:rsidRPr="00835D8B">
        <w:rPr>
          <w:rFonts w:ascii="Calibri" w:eastAsia="Calibri" w:hAnsi="Calibri" w:cs="Calibri"/>
        </w:rPr>
        <w:t xml:space="preserve"> </w:t>
      </w:r>
      <w:proofErr w:type="spellStart"/>
      <w:r w:rsidR="008C404C" w:rsidRPr="00835D8B">
        <w:rPr>
          <w:rFonts w:ascii="Calibri" w:eastAsia="Calibri" w:hAnsi="Calibri" w:cs="Calibri"/>
        </w:rPr>
        <w:t>те</w:t>
      </w:r>
      <w:proofErr w:type="spellEnd"/>
      <w:r w:rsidR="008C404C" w:rsidRPr="00835D8B">
        <w:rPr>
          <w:rFonts w:ascii="Calibri" w:eastAsia="Calibri" w:hAnsi="Calibri" w:cs="Calibri"/>
        </w:rPr>
        <w:t xml:space="preserve"> </w:t>
      </w:r>
      <w:proofErr w:type="spellStart"/>
      <w:r w:rsidR="008C404C" w:rsidRPr="00835D8B">
        <w:rPr>
          <w:rFonts w:ascii="Calibri" w:eastAsia="Calibri" w:hAnsi="Calibri" w:cs="Calibri"/>
        </w:rPr>
        <w:t>кик</w:t>
      </w:r>
      <w:proofErr w:type="spellEnd"/>
      <w:r w:rsidR="008C404C" w:rsidRPr="00835D8B">
        <w:rPr>
          <w:rFonts w:ascii="Calibri" w:eastAsia="Calibri" w:hAnsi="Calibri" w:cs="Calibri"/>
        </w:rPr>
        <w:t xml:space="preserve"> </w:t>
      </w:r>
      <w:proofErr w:type="spellStart"/>
      <w:r w:rsidR="008C404C" w:rsidRPr="00835D8B">
        <w:rPr>
          <w:rFonts w:ascii="Calibri" w:eastAsia="Calibri" w:hAnsi="Calibri" w:cs="Calibri"/>
        </w:rPr>
        <w:t>бокс</w:t>
      </w:r>
      <w:proofErr w:type="spellEnd"/>
      <w:r w:rsidR="008C404C" w:rsidRPr="00835D8B">
        <w:rPr>
          <w:rFonts w:ascii="Calibri" w:eastAsia="Calibri" w:hAnsi="Calibri" w:cs="Calibri"/>
        </w:rPr>
        <w:t xml:space="preserve"> </w:t>
      </w:r>
      <w:proofErr w:type="spellStart"/>
      <w:r w:rsidR="008C404C" w:rsidRPr="00835D8B">
        <w:rPr>
          <w:rFonts w:ascii="Calibri" w:eastAsia="Calibri" w:hAnsi="Calibri" w:cs="Calibri"/>
        </w:rPr>
        <w:t>ревија</w:t>
      </w:r>
      <w:proofErr w:type="spellEnd"/>
      <w:r w:rsidR="008C404C" w:rsidRPr="00835D8B">
        <w:rPr>
          <w:rFonts w:ascii="Calibri" w:eastAsia="Calibri" w:hAnsi="Calibri" w:cs="Calibri"/>
        </w:rPr>
        <w:t>.</w:t>
      </w:r>
    </w:p>
    <w:p w14:paraId="2E2E3497" w14:textId="77777777" w:rsidR="008C404C" w:rsidRPr="00835D8B" w:rsidRDefault="008C404C" w:rsidP="008C404C">
      <w:pPr>
        <w:rPr>
          <w:rFonts w:ascii="Calibri" w:hAnsi="Calibri" w:cs="Calibri"/>
        </w:rPr>
      </w:pPr>
    </w:p>
    <w:p w14:paraId="3DA44931" w14:textId="63184F10" w:rsidR="008C404C" w:rsidRPr="00835D8B" w:rsidRDefault="008C404C" w:rsidP="008C404C">
      <w:pPr>
        <w:rPr>
          <w:rFonts w:ascii="Calibri" w:hAnsi="Calibri" w:cs="Calibri"/>
        </w:rPr>
      </w:pPr>
      <w:proofErr w:type="spellStart"/>
      <w:r w:rsidRPr="005C0951">
        <w:rPr>
          <w:rFonts w:ascii="Calibri" w:hAnsi="Calibri" w:cs="Calibri"/>
          <w:i/>
          <w:iCs/>
        </w:rPr>
        <w:t>Табела</w:t>
      </w:r>
      <w:proofErr w:type="spellEnd"/>
      <w:r w:rsidR="000837A6">
        <w:rPr>
          <w:rFonts w:ascii="Calibri" w:hAnsi="Calibri" w:cs="Calibri"/>
          <w:i/>
          <w:iCs/>
          <w:lang w:val="sr-Cyrl-RS"/>
        </w:rPr>
        <w:t xml:space="preserve"> 28</w:t>
      </w:r>
      <w:r w:rsidRPr="00835D8B">
        <w:rPr>
          <w:rFonts w:ascii="Calibri" w:hAnsi="Calibri" w:cs="Calibri"/>
        </w:rPr>
        <w:t xml:space="preserve">. </w:t>
      </w:r>
      <w:proofErr w:type="spellStart"/>
      <w:r w:rsidRPr="00835D8B">
        <w:rPr>
          <w:rFonts w:ascii="Calibri" w:hAnsi="Calibri" w:cs="Calibri"/>
        </w:rPr>
        <w:t>Укупна</w:t>
      </w:r>
      <w:proofErr w:type="spellEnd"/>
      <w:r w:rsidRPr="00835D8B">
        <w:rPr>
          <w:rFonts w:ascii="Calibri" w:hAnsi="Calibri" w:cs="Calibri"/>
        </w:rPr>
        <w:t xml:space="preserve"> </w:t>
      </w:r>
      <w:proofErr w:type="spellStart"/>
      <w:r w:rsidRPr="00835D8B">
        <w:rPr>
          <w:rFonts w:ascii="Calibri" w:hAnsi="Calibri" w:cs="Calibri"/>
        </w:rPr>
        <w:t>издвајања</w:t>
      </w:r>
      <w:proofErr w:type="spellEnd"/>
      <w:r w:rsidRPr="00835D8B">
        <w:rPr>
          <w:rFonts w:ascii="Calibri" w:hAnsi="Calibri" w:cs="Calibri"/>
        </w:rPr>
        <w:t xml:space="preserve"> </w:t>
      </w:r>
      <w:proofErr w:type="spellStart"/>
      <w:r w:rsidRPr="00835D8B">
        <w:rPr>
          <w:rFonts w:ascii="Calibri" w:hAnsi="Calibri" w:cs="Calibri"/>
        </w:rPr>
        <w:t>из</w:t>
      </w:r>
      <w:proofErr w:type="spellEnd"/>
      <w:r w:rsidRPr="00835D8B">
        <w:rPr>
          <w:rFonts w:ascii="Calibri" w:hAnsi="Calibri" w:cs="Calibri"/>
        </w:rPr>
        <w:t xml:space="preserve"> </w:t>
      </w:r>
      <w:proofErr w:type="spellStart"/>
      <w:r w:rsidRPr="00835D8B">
        <w:rPr>
          <w:rFonts w:ascii="Calibri" w:hAnsi="Calibri" w:cs="Calibri"/>
        </w:rPr>
        <w:t>буџета</w:t>
      </w:r>
      <w:proofErr w:type="spellEnd"/>
      <w:r w:rsidRPr="00835D8B">
        <w:rPr>
          <w:rFonts w:ascii="Calibri" w:hAnsi="Calibri" w:cs="Calibri"/>
        </w:rPr>
        <w:t xml:space="preserve"> </w:t>
      </w:r>
      <w:proofErr w:type="spellStart"/>
      <w:r w:rsidRPr="00835D8B">
        <w:rPr>
          <w:rFonts w:ascii="Calibri" w:hAnsi="Calibri" w:cs="Calibri"/>
        </w:rPr>
        <w:t>Општине</w:t>
      </w:r>
      <w:proofErr w:type="spellEnd"/>
      <w:r w:rsidRPr="00835D8B">
        <w:rPr>
          <w:rFonts w:ascii="Calibri" w:hAnsi="Calibri" w:cs="Calibri"/>
        </w:rPr>
        <w:t xml:space="preserve"> </w:t>
      </w:r>
      <w:proofErr w:type="spellStart"/>
      <w:r w:rsidRPr="00835D8B">
        <w:rPr>
          <w:rFonts w:ascii="Calibri" w:hAnsi="Calibri" w:cs="Calibri"/>
        </w:rPr>
        <w:t>за</w:t>
      </w:r>
      <w:proofErr w:type="spellEnd"/>
      <w:r w:rsidRPr="00835D8B">
        <w:rPr>
          <w:rFonts w:ascii="Calibri" w:hAnsi="Calibri" w:cs="Calibri"/>
        </w:rPr>
        <w:t xml:space="preserve"> </w:t>
      </w:r>
      <w:proofErr w:type="spellStart"/>
      <w:r w:rsidRPr="00835D8B">
        <w:rPr>
          <w:rFonts w:ascii="Calibri" w:hAnsi="Calibri" w:cs="Calibri"/>
        </w:rPr>
        <w:t>спорт</w:t>
      </w:r>
      <w:proofErr w:type="spellEnd"/>
      <w:r w:rsidRPr="00835D8B">
        <w:rPr>
          <w:rFonts w:ascii="Calibri" w:hAnsi="Calibri" w:cs="Calibri"/>
        </w:rPr>
        <w:t xml:space="preserve"> </w:t>
      </w:r>
      <w:proofErr w:type="spellStart"/>
      <w:r w:rsidRPr="00835D8B">
        <w:rPr>
          <w:rFonts w:ascii="Calibri" w:hAnsi="Calibri" w:cs="Calibri"/>
        </w:rPr>
        <w:t>по</w:t>
      </w:r>
      <w:proofErr w:type="spellEnd"/>
      <w:r w:rsidRPr="00835D8B">
        <w:rPr>
          <w:rFonts w:ascii="Calibri" w:hAnsi="Calibri" w:cs="Calibri"/>
        </w:rPr>
        <w:t xml:space="preserve"> </w:t>
      </w:r>
      <w:proofErr w:type="spellStart"/>
      <w:r w:rsidRPr="00835D8B">
        <w:rPr>
          <w:rFonts w:ascii="Calibri" w:hAnsi="Calibri" w:cs="Calibri"/>
        </w:rPr>
        <w:t>годинама</w:t>
      </w:r>
      <w:proofErr w:type="spellEnd"/>
    </w:p>
    <w:tbl>
      <w:tblPr>
        <w:tblStyle w:val="TableGrid"/>
        <w:tblW w:w="0" w:type="auto"/>
        <w:tblInd w:w="1838" w:type="dxa"/>
        <w:tblLook w:val="04A0" w:firstRow="1" w:lastRow="0" w:firstColumn="1" w:lastColumn="0" w:noHBand="0" w:noVBand="1"/>
      </w:tblPr>
      <w:tblGrid>
        <w:gridCol w:w="2667"/>
        <w:gridCol w:w="2861"/>
      </w:tblGrid>
      <w:tr w:rsidR="008C404C" w:rsidRPr="00835D8B" w14:paraId="26863AE2" w14:textId="77777777" w:rsidTr="007752F8">
        <w:tc>
          <w:tcPr>
            <w:tcW w:w="2667" w:type="dxa"/>
            <w:shd w:val="clear" w:color="auto" w:fill="BFBFBF" w:themeFill="background1" w:themeFillShade="BF"/>
            <w:vAlign w:val="center"/>
          </w:tcPr>
          <w:p w14:paraId="6298A973" w14:textId="77777777" w:rsidR="008C404C" w:rsidRPr="000837A6" w:rsidRDefault="008C404C" w:rsidP="007752F8">
            <w:pPr>
              <w:jc w:val="center"/>
              <w:rPr>
                <w:rFonts w:ascii="Calibri" w:hAnsi="Calibri" w:cs="Calibri"/>
                <w:b/>
                <w:bCs/>
              </w:rPr>
            </w:pPr>
            <w:proofErr w:type="spellStart"/>
            <w:r w:rsidRPr="000837A6">
              <w:rPr>
                <w:rFonts w:ascii="Calibri" w:hAnsi="Calibri" w:cs="Calibri"/>
                <w:b/>
                <w:bCs/>
              </w:rPr>
              <w:t>Година</w:t>
            </w:r>
            <w:proofErr w:type="spellEnd"/>
          </w:p>
        </w:tc>
        <w:tc>
          <w:tcPr>
            <w:tcW w:w="2861" w:type="dxa"/>
            <w:shd w:val="clear" w:color="auto" w:fill="BFBFBF" w:themeFill="background1" w:themeFillShade="BF"/>
            <w:vAlign w:val="center"/>
          </w:tcPr>
          <w:p w14:paraId="15A99A04" w14:textId="77777777" w:rsidR="008C404C" w:rsidRPr="000837A6" w:rsidRDefault="008C404C" w:rsidP="007752F8">
            <w:pPr>
              <w:jc w:val="center"/>
              <w:rPr>
                <w:rFonts w:ascii="Calibri" w:hAnsi="Calibri" w:cs="Calibri"/>
                <w:b/>
                <w:bCs/>
              </w:rPr>
            </w:pPr>
            <w:proofErr w:type="spellStart"/>
            <w:r w:rsidRPr="000837A6">
              <w:rPr>
                <w:rFonts w:ascii="Calibri" w:hAnsi="Calibri" w:cs="Calibri"/>
                <w:b/>
                <w:bCs/>
              </w:rPr>
              <w:t>Износ</w:t>
            </w:r>
            <w:proofErr w:type="spellEnd"/>
            <w:r w:rsidRPr="000837A6">
              <w:rPr>
                <w:rFonts w:ascii="Calibri" w:hAnsi="Calibri" w:cs="Calibri"/>
                <w:b/>
                <w:bCs/>
              </w:rPr>
              <w:t xml:space="preserve"> у КМ</w:t>
            </w:r>
          </w:p>
        </w:tc>
      </w:tr>
      <w:tr w:rsidR="008C404C" w:rsidRPr="00835D8B" w14:paraId="4C077B4C" w14:textId="77777777" w:rsidTr="007752F8">
        <w:tc>
          <w:tcPr>
            <w:tcW w:w="2667" w:type="dxa"/>
            <w:vAlign w:val="center"/>
          </w:tcPr>
          <w:p w14:paraId="068DC91F" w14:textId="77777777" w:rsidR="008C404C" w:rsidRPr="00835D8B" w:rsidRDefault="008C404C" w:rsidP="007752F8">
            <w:pPr>
              <w:jc w:val="center"/>
              <w:rPr>
                <w:rFonts w:ascii="Calibri" w:hAnsi="Calibri" w:cs="Calibri"/>
              </w:rPr>
            </w:pPr>
            <w:r w:rsidRPr="00835D8B">
              <w:rPr>
                <w:rFonts w:ascii="Calibri" w:hAnsi="Calibri" w:cs="Calibri"/>
              </w:rPr>
              <w:t>2020.</w:t>
            </w:r>
          </w:p>
        </w:tc>
        <w:tc>
          <w:tcPr>
            <w:tcW w:w="2861" w:type="dxa"/>
            <w:vAlign w:val="center"/>
          </w:tcPr>
          <w:p w14:paraId="086955A6" w14:textId="77777777" w:rsidR="008C404C" w:rsidRPr="00835D8B" w:rsidRDefault="008C404C" w:rsidP="007752F8">
            <w:pPr>
              <w:jc w:val="center"/>
              <w:rPr>
                <w:rFonts w:ascii="Calibri" w:hAnsi="Calibri" w:cs="Calibri"/>
              </w:rPr>
            </w:pPr>
            <w:r w:rsidRPr="00835D8B">
              <w:rPr>
                <w:rFonts w:ascii="Calibri" w:hAnsi="Calibri" w:cs="Calibri"/>
              </w:rPr>
              <w:t>67.000,00</w:t>
            </w:r>
          </w:p>
        </w:tc>
      </w:tr>
      <w:tr w:rsidR="008C404C" w:rsidRPr="00835D8B" w14:paraId="65560525" w14:textId="77777777" w:rsidTr="007752F8">
        <w:tc>
          <w:tcPr>
            <w:tcW w:w="2667" w:type="dxa"/>
            <w:vAlign w:val="center"/>
          </w:tcPr>
          <w:p w14:paraId="56120313" w14:textId="77777777" w:rsidR="008C404C" w:rsidRPr="00835D8B" w:rsidRDefault="008C404C" w:rsidP="007752F8">
            <w:pPr>
              <w:jc w:val="center"/>
              <w:rPr>
                <w:rFonts w:ascii="Calibri" w:hAnsi="Calibri" w:cs="Calibri"/>
              </w:rPr>
            </w:pPr>
            <w:r w:rsidRPr="00835D8B">
              <w:rPr>
                <w:rFonts w:ascii="Calibri" w:hAnsi="Calibri" w:cs="Calibri"/>
              </w:rPr>
              <w:t>2021.</w:t>
            </w:r>
          </w:p>
        </w:tc>
        <w:tc>
          <w:tcPr>
            <w:tcW w:w="2861" w:type="dxa"/>
            <w:vAlign w:val="center"/>
          </w:tcPr>
          <w:p w14:paraId="0C0CE265" w14:textId="77777777" w:rsidR="008C404C" w:rsidRPr="00835D8B" w:rsidRDefault="008C404C" w:rsidP="007752F8">
            <w:pPr>
              <w:jc w:val="center"/>
              <w:rPr>
                <w:rFonts w:ascii="Calibri" w:hAnsi="Calibri" w:cs="Calibri"/>
              </w:rPr>
            </w:pPr>
            <w:r w:rsidRPr="00835D8B">
              <w:rPr>
                <w:rFonts w:ascii="Calibri" w:hAnsi="Calibri" w:cs="Calibri"/>
              </w:rPr>
              <w:t>102.200,00</w:t>
            </w:r>
          </w:p>
        </w:tc>
      </w:tr>
      <w:tr w:rsidR="008C404C" w:rsidRPr="00835D8B" w14:paraId="07653D38" w14:textId="77777777" w:rsidTr="007752F8">
        <w:tc>
          <w:tcPr>
            <w:tcW w:w="2667" w:type="dxa"/>
            <w:vAlign w:val="center"/>
          </w:tcPr>
          <w:p w14:paraId="30104F15" w14:textId="77777777" w:rsidR="008C404C" w:rsidRPr="00835D8B" w:rsidRDefault="008C404C" w:rsidP="007752F8">
            <w:pPr>
              <w:jc w:val="center"/>
              <w:rPr>
                <w:rFonts w:ascii="Calibri" w:hAnsi="Calibri" w:cs="Calibri"/>
              </w:rPr>
            </w:pPr>
            <w:r w:rsidRPr="00835D8B">
              <w:rPr>
                <w:rFonts w:ascii="Calibri" w:hAnsi="Calibri" w:cs="Calibri"/>
              </w:rPr>
              <w:t>2022.</w:t>
            </w:r>
          </w:p>
        </w:tc>
        <w:tc>
          <w:tcPr>
            <w:tcW w:w="2861" w:type="dxa"/>
            <w:vAlign w:val="center"/>
          </w:tcPr>
          <w:p w14:paraId="7CB6AF05" w14:textId="77777777" w:rsidR="008C404C" w:rsidRPr="00835D8B" w:rsidRDefault="008C404C" w:rsidP="007752F8">
            <w:pPr>
              <w:jc w:val="center"/>
              <w:rPr>
                <w:rFonts w:ascii="Calibri" w:hAnsi="Calibri" w:cs="Calibri"/>
              </w:rPr>
            </w:pPr>
            <w:r w:rsidRPr="00835D8B">
              <w:rPr>
                <w:rFonts w:ascii="Calibri" w:hAnsi="Calibri" w:cs="Calibri"/>
              </w:rPr>
              <w:t>69.300,00</w:t>
            </w:r>
          </w:p>
        </w:tc>
      </w:tr>
      <w:tr w:rsidR="008C404C" w:rsidRPr="00835D8B" w14:paraId="0D6397B2" w14:textId="77777777" w:rsidTr="007752F8">
        <w:tc>
          <w:tcPr>
            <w:tcW w:w="2667" w:type="dxa"/>
            <w:vAlign w:val="center"/>
          </w:tcPr>
          <w:p w14:paraId="51EA3E1F" w14:textId="77777777" w:rsidR="008C404C" w:rsidRPr="00835D8B" w:rsidRDefault="008C404C" w:rsidP="007752F8">
            <w:pPr>
              <w:jc w:val="center"/>
              <w:rPr>
                <w:rFonts w:ascii="Calibri" w:hAnsi="Calibri" w:cs="Calibri"/>
              </w:rPr>
            </w:pPr>
            <w:r w:rsidRPr="00835D8B">
              <w:rPr>
                <w:rFonts w:ascii="Calibri" w:hAnsi="Calibri" w:cs="Calibri"/>
              </w:rPr>
              <w:t>2023.</w:t>
            </w:r>
          </w:p>
        </w:tc>
        <w:tc>
          <w:tcPr>
            <w:tcW w:w="2861" w:type="dxa"/>
            <w:vAlign w:val="center"/>
          </w:tcPr>
          <w:p w14:paraId="225E0E9E" w14:textId="77777777" w:rsidR="008C404C" w:rsidRPr="00835D8B" w:rsidRDefault="008C404C" w:rsidP="007752F8">
            <w:pPr>
              <w:jc w:val="center"/>
              <w:rPr>
                <w:rFonts w:ascii="Calibri" w:hAnsi="Calibri" w:cs="Calibri"/>
              </w:rPr>
            </w:pPr>
            <w:r w:rsidRPr="00835D8B">
              <w:rPr>
                <w:rFonts w:ascii="Calibri" w:hAnsi="Calibri" w:cs="Calibri"/>
              </w:rPr>
              <w:t>52.620,00</w:t>
            </w:r>
          </w:p>
        </w:tc>
      </w:tr>
      <w:tr w:rsidR="008C404C" w:rsidRPr="00835D8B" w14:paraId="6D2EC6C9" w14:textId="77777777" w:rsidTr="007752F8">
        <w:tc>
          <w:tcPr>
            <w:tcW w:w="2667" w:type="dxa"/>
            <w:vAlign w:val="center"/>
          </w:tcPr>
          <w:p w14:paraId="40BF4867" w14:textId="77777777" w:rsidR="008C404C" w:rsidRPr="00835D8B" w:rsidRDefault="008C404C" w:rsidP="007752F8">
            <w:pPr>
              <w:jc w:val="center"/>
              <w:rPr>
                <w:rFonts w:ascii="Calibri" w:hAnsi="Calibri" w:cs="Calibri"/>
              </w:rPr>
            </w:pPr>
            <w:r w:rsidRPr="00835D8B">
              <w:rPr>
                <w:rFonts w:ascii="Calibri" w:hAnsi="Calibri" w:cs="Calibri"/>
              </w:rPr>
              <w:t>2024.</w:t>
            </w:r>
          </w:p>
        </w:tc>
        <w:tc>
          <w:tcPr>
            <w:tcW w:w="2861" w:type="dxa"/>
            <w:vAlign w:val="center"/>
          </w:tcPr>
          <w:p w14:paraId="05496EDD" w14:textId="77777777" w:rsidR="008C404C" w:rsidRPr="00835D8B" w:rsidRDefault="008C404C" w:rsidP="007752F8">
            <w:pPr>
              <w:jc w:val="center"/>
              <w:rPr>
                <w:rFonts w:ascii="Calibri" w:hAnsi="Calibri" w:cs="Calibri"/>
              </w:rPr>
            </w:pPr>
            <w:r w:rsidRPr="00835D8B">
              <w:rPr>
                <w:rFonts w:ascii="Calibri" w:hAnsi="Calibri" w:cs="Calibri"/>
              </w:rPr>
              <w:t>160.000,00</w:t>
            </w:r>
          </w:p>
        </w:tc>
      </w:tr>
    </w:tbl>
    <w:p w14:paraId="368CF732" w14:textId="77777777" w:rsidR="008C404C" w:rsidRPr="00835D8B" w:rsidRDefault="008C404C" w:rsidP="008C404C">
      <w:pPr>
        <w:jc w:val="center"/>
        <w:rPr>
          <w:rFonts w:ascii="Calibri" w:hAnsi="Calibri" w:cs="Calibri"/>
          <w:i/>
          <w:iCs/>
        </w:rPr>
      </w:pPr>
      <w:proofErr w:type="spellStart"/>
      <w:r w:rsidRPr="00835D8B">
        <w:rPr>
          <w:rFonts w:ascii="Calibri" w:hAnsi="Calibri" w:cs="Calibri"/>
          <w:i/>
          <w:iCs/>
        </w:rPr>
        <w:t>Извор</w:t>
      </w:r>
      <w:proofErr w:type="spellEnd"/>
      <w:r w:rsidRPr="00835D8B">
        <w:rPr>
          <w:rFonts w:ascii="Calibri" w:hAnsi="Calibri" w:cs="Calibri"/>
          <w:i/>
          <w:iCs/>
        </w:rPr>
        <w:t xml:space="preserve">: </w:t>
      </w:r>
      <w:proofErr w:type="spellStart"/>
      <w:r w:rsidRPr="00835D8B">
        <w:rPr>
          <w:rFonts w:ascii="Calibri" w:hAnsi="Calibri" w:cs="Calibri"/>
          <w:i/>
          <w:iCs/>
        </w:rPr>
        <w:t>Извор</w:t>
      </w:r>
      <w:proofErr w:type="spellEnd"/>
      <w:r w:rsidRPr="00835D8B">
        <w:rPr>
          <w:rFonts w:ascii="Calibri" w:hAnsi="Calibri" w:cs="Calibri"/>
          <w:i/>
          <w:iCs/>
        </w:rPr>
        <w:t xml:space="preserve">: </w:t>
      </w:r>
      <w:proofErr w:type="spellStart"/>
      <w:r w:rsidRPr="00835D8B">
        <w:rPr>
          <w:rFonts w:ascii="Calibri" w:hAnsi="Calibri" w:cs="Calibri"/>
          <w:i/>
          <w:iCs/>
        </w:rPr>
        <w:t>Одсјек</w:t>
      </w:r>
      <w:proofErr w:type="spellEnd"/>
      <w:r w:rsidRPr="00835D8B">
        <w:rPr>
          <w:rFonts w:ascii="Calibri" w:hAnsi="Calibri" w:cs="Calibri"/>
          <w:i/>
          <w:iCs/>
        </w:rPr>
        <w:t xml:space="preserve"> </w:t>
      </w:r>
      <w:proofErr w:type="spellStart"/>
      <w:r w:rsidRPr="00835D8B">
        <w:rPr>
          <w:rFonts w:ascii="Calibri" w:hAnsi="Calibri" w:cs="Calibri"/>
          <w:i/>
          <w:iCs/>
        </w:rPr>
        <w:t>за</w:t>
      </w:r>
      <w:proofErr w:type="spellEnd"/>
      <w:r w:rsidRPr="00835D8B">
        <w:rPr>
          <w:rFonts w:ascii="Calibri" w:hAnsi="Calibri" w:cs="Calibri"/>
          <w:i/>
          <w:iCs/>
        </w:rPr>
        <w:t xml:space="preserve"> </w:t>
      </w:r>
      <w:proofErr w:type="spellStart"/>
      <w:r w:rsidRPr="00835D8B">
        <w:rPr>
          <w:rFonts w:ascii="Calibri" w:hAnsi="Calibri" w:cs="Calibri"/>
          <w:i/>
          <w:iCs/>
        </w:rPr>
        <w:t>друштвене</w:t>
      </w:r>
      <w:proofErr w:type="spellEnd"/>
      <w:r w:rsidRPr="00835D8B">
        <w:rPr>
          <w:rFonts w:ascii="Calibri" w:hAnsi="Calibri" w:cs="Calibri"/>
          <w:i/>
          <w:iCs/>
        </w:rPr>
        <w:t xml:space="preserve"> и </w:t>
      </w:r>
      <w:proofErr w:type="spellStart"/>
      <w:r w:rsidRPr="00835D8B">
        <w:rPr>
          <w:rFonts w:ascii="Calibri" w:hAnsi="Calibri" w:cs="Calibri"/>
          <w:i/>
          <w:iCs/>
        </w:rPr>
        <w:t>привредне</w:t>
      </w:r>
      <w:proofErr w:type="spellEnd"/>
      <w:r w:rsidRPr="00835D8B">
        <w:rPr>
          <w:rFonts w:ascii="Calibri" w:hAnsi="Calibri" w:cs="Calibri"/>
          <w:i/>
          <w:iCs/>
        </w:rPr>
        <w:t xml:space="preserve"> </w:t>
      </w:r>
      <w:proofErr w:type="spellStart"/>
      <w:r w:rsidRPr="00835D8B">
        <w:rPr>
          <w:rFonts w:ascii="Calibri" w:hAnsi="Calibri" w:cs="Calibri"/>
          <w:i/>
          <w:iCs/>
        </w:rPr>
        <w:t>дјелатности</w:t>
      </w:r>
      <w:proofErr w:type="spellEnd"/>
      <w:r w:rsidRPr="00835D8B">
        <w:rPr>
          <w:rFonts w:ascii="Calibri" w:hAnsi="Calibri" w:cs="Calibri"/>
          <w:i/>
          <w:iCs/>
        </w:rPr>
        <w:t xml:space="preserve">, </w:t>
      </w:r>
      <w:proofErr w:type="spellStart"/>
      <w:r w:rsidRPr="00835D8B">
        <w:rPr>
          <w:rFonts w:ascii="Calibri" w:hAnsi="Calibri" w:cs="Calibri"/>
          <w:i/>
          <w:iCs/>
        </w:rPr>
        <w:t>комуналне</w:t>
      </w:r>
      <w:proofErr w:type="spellEnd"/>
      <w:r w:rsidRPr="00835D8B">
        <w:rPr>
          <w:rFonts w:ascii="Calibri" w:hAnsi="Calibri" w:cs="Calibri"/>
          <w:i/>
          <w:iCs/>
        </w:rPr>
        <w:t xml:space="preserve"> </w:t>
      </w:r>
      <w:proofErr w:type="spellStart"/>
      <w:r w:rsidRPr="00835D8B">
        <w:rPr>
          <w:rFonts w:ascii="Calibri" w:hAnsi="Calibri" w:cs="Calibri"/>
          <w:i/>
          <w:iCs/>
        </w:rPr>
        <w:t>послове</w:t>
      </w:r>
      <w:proofErr w:type="spellEnd"/>
      <w:r w:rsidRPr="00835D8B">
        <w:rPr>
          <w:rFonts w:ascii="Calibri" w:hAnsi="Calibri" w:cs="Calibri"/>
          <w:i/>
          <w:iCs/>
        </w:rPr>
        <w:t xml:space="preserve"> и </w:t>
      </w:r>
      <w:proofErr w:type="spellStart"/>
      <w:r w:rsidRPr="00835D8B">
        <w:rPr>
          <w:rFonts w:ascii="Calibri" w:hAnsi="Calibri" w:cs="Calibri"/>
          <w:i/>
          <w:iCs/>
        </w:rPr>
        <w:t>борачко-инвалидску</w:t>
      </w:r>
      <w:proofErr w:type="spellEnd"/>
      <w:r w:rsidRPr="00835D8B">
        <w:rPr>
          <w:rFonts w:ascii="Calibri" w:hAnsi="Calibri" w:cs="Calibri"/>
          <w:i/>
          <w:iCs/>
        </w:rPr>
        <w:t xml:space="preserve"> </w:t>
      </w:r>
      <w:proofErr w:type="spellStart"/>
      <w:r w:rsidRPr="00835D8B">
        <w:rPr>
          <w:rFonts w:ascii="Calibri" w:hAnsi="Calibri" w:cs="Calibri"/>
          <w:i/>
          <w:iCs/>
        </w:rPr>
        <w:t>заштиту</w:t>
      </w:r>
      <w:proofErr w:type="spellEnd"/>
    </w:p>
    <w:p w14:paraId="58F3FB79" w14:textId="77777777" w:rsidR="008C404C" w:rsidRPr="00835D8B" w:rsidRDefault="008C404C" w:rsidP="008C404C">
      <w:pPr>
        <w:rPr>
          <w:rFonts w:ascii="Calibri" w:hAnsi="Calibri" w:cs="Calibri"/>
        </w:rPr>
      </w:pPr>
    </w:p>
    <w:p w14:paraId="230347A5" w14:textId="77777777" w:rsidR="008C404C" w:rsidRPr="00835D8B" w:rsidRDefault="008C404C" w:rsidP="008C404C">
      <w:pPr>
        <w:rPr>
          <w:rFonts w:ascii="Calibri" w:hAnsi="Calibri" w:cs="Calibri"/>
        </w:rPr>
      </w:pPr>
    </w:p>
    <w:p w14:paraId="1A99037F" w14:textId="77777777" w:rsidR="00046E5F" w:rsidRDefault="00046E5F" w:rsidP="00835D8B">
      <w:pPr>
        <w:rPr>
          <w:rFonts w:ascii="Calibri" w:hAnsi="Calibri" w:cs="Calibri"/>
          <w:b/>
          <w:bCs/>
          <w:lang w:val="sr-Cyrl-RS"/>
        </w:rPr>
      </w:pPr>
      <w:proofErr w:type="spellStart"/>
      <w:r w:rsidRPr="00835D8B">
        <w:rPr>
          <w:rFonts w:ascii="Calibri" w:hAnsi="Calibri" w:cs="Calibri"/>
          <w:b/>
          <w:bCs/>
        </w:rPr>
        <w:t>Локална</w:t>
      </w:r>
      <w:proofErr w:type="spellEnd"/>
      <w:r w:rsidRPr="00835D8B">
        <w:rPr>
          <w:rFonts w:ascii="Calibri" w:hAnsi="Calibri" w:cs="Calibri"/>
          <w:b/>
          <w:bCs/>
        </w:rPr>
        <w:t xml:space="preserve"> </w:t>
      </w:r>
      <w:proofErr w:type="spellStart"/>
      <w:r w:rsidRPr="00835D8B">
        <w:rPr>
          <w:rFonts w:ascii="Calibri" w:hAnsi="Calibri" w:cs="Calibri"/>
          <w:b/>
          <w:bCs/>
        </w:rPr>
        <w:t>управа</w:t>
      </w:r>
      <w:proofErr w:type="spellEnd"/>
      <w:r w:rsidRPr="00835D8B">
        <w:rPr>
          <w:rFonts w:ascii="Calibri" w:hAnsi="Calibri" w:cs="Calibri"/>
          <w:b/>
          <w:bCs/>
        </w:rPr>
        <w:t xml:space="preserve"> и </w:t>
      </w:r>
      <w:proofErr w:type="spellStart"/>
      <w:r w:rsidRPr="00835D8B">
        <w:rPr>
          <w:rFonts w:ascii="Calibri" w:hAnsi="Calibri" w:cs="Calibri"/>
          <w:b/>
          <w:bCs/>
        </w:rPr>
        <w:t>цивилно</w:t>
      </w:r>
      <w:proofErr w:type="spellEnd"/>
      <w:r w:rsidRPr="00835D8B">
        <w:rPr>
          <w:rFonts w:ascii="Calibri" w:hAnsi="Calibri" w:cs="Calibri"/>
          <w:b/>
          <w:bCs/>
        </w:rPr>
        <w:t xml:space="preserve"> </w:t>
      </w:r>
      <w:proofErr w:type="spellStart"/>
      <w:r w:rsidRPr="00835D8B">
        <w:rPr>
          <w:rFonts w:ascii="Calibri" w:hAnsi="Calibri" w:cs="Calibri"/>
          <w:b/>
          <w:bCs/>
        </w:rPr>
        <w:t>друштво</w:t>
      </w:r>
      <w:proofErr w:type="spellEnd"/>
      <w:r w:rsidRPr="00835D8B">
        <w:rPr>
          <w:rFonts w:ascii="Calibri" w:hAnsi="Calibri" w:cs="Calibri"/>
          <w:b/>
          <w:bCs/>
        </w:rPr>
        <w:t xml:space="preserve"> </w:t>
      </w:r>
    </w:p>
    <w:p w14:paraId="6CE4A2DB" w14:textId="77777777" w:rsidR="00616B36" w:rsidRDefault="00616B36" w:rsidP="00835D8B">
      <w:pPr>
        <w:rPr>
          <w:rFonts w:ascii="Calibri" w:hAnsi="Calibri" w:cs="Calibri"/>
          <w:b/>
          <w:bCs/>
          <w:lang w:val="sr-Cyrl-RS"/>
        </w:rPr>
      </w:pPr>
    </w:p>
    <w:p w14:paraId="6E712659" w14:textId="323382DF" w:rsidR="00616B36" w:rsidRPr="00616B36" w:rsidRDefault="00616B36" w:rsidP="00835D8B">
      <w:pPr>
        <w:rPr>
          <w:rFonts w:ascii="Calibri" w:hAnsi="Calibri" w:cs="Calibri"/>
          <w:b/>
          <w:bCs/>
          <w:lang w:val="sr-Cyrl-RS"/>
        </w:rPr>
      </w:pPr>
      <w:r>
        <w:rPr>
          <w:rFonts w:ascii="Calibri" w:hAnsi="Calibri" w:cs="Calibri"/>
          <w:b/>
          <w:bCs/>
          <w:lang w:val="sr-Cyrl-RS"/>
        </w:rPr>
        <w:t>Локална управа</w:t>
      </w:r>
    </w:p>
    <w:p w14:paraId="2D28F421" w14:textId="77777777" w:rsidR="005863B1" w:rsidRDefault="00046E5F" w:rsidP="00835D8B">
      <w:pPr>
        <w:jc w:val="both"/>
        <w:rPr>
          <w:rFonts w:ascii="Calibri" w:hAnsi="Calibri" w:cs="Calibri"/>
          <w:lang w:val="sr-Cyrl-RS"/>
        </w:rPr>
      </w:pPr>
      <w:proofErr w:type="spellStart"/>
      <w:r w:rsidRPr="00835D8B">
        <w:rPr>
          <w:rFonts w:ascii="Calibri" w:hAnsi="Calibri" w:cs="Calibri"/>
        </w:rPr>
        <w:t>Послови</w:t>
      </w:r>
      <w:proofErr w:type="spellEnd"/>
      <w:r w:rsidRPr="00835D8B">
        <w:rPr>
          <w:rFonts w:ascii="Calibri" w:hAnsi="Calibri" w:cs="Calibri"/>
        </w:rPr>
        <w:t xml:space="preserve"> </w:t>
      </w:r>
      <w:proofErr w:type="spellStart"/>
      <w:r w:rsidRPr="00835D8B">
        <w:rPr>
          <w:rFonts w:ascii="Calibri" w:hAnsi="Calibri" w:cs="Calibri"/>
        </w:rPr>
        <w:t>из</w:t>
      </w:r>
      <w:proofErr w:type="spellEnd"/>
      <w:r w:rsidRPr="00835D8B">
        <w:rPr>
          <w:rFonts w:ascii="Calibri" w:hAnsi="Calibri" w:cs="Calibri"/>
        </w:rPr>
        <w:t xml:space="preserve"> </w:t>
      </w:r>
      <w:proofErr w:type="spellStart"/>
      <w:r w:rsidRPr="00835D8B">
        <w:rPr>
          <w:rFonts w:ascii="Calibri" w:hAnsi="Calibri" w:cs="Calibri"/>
        </w:rPr>
        <w:t>дјелокруга</w:t>
      </w:r>
      <w:proofErr w:type="spellEnd"/>
      <w:r w:rsidRPr="00835D8B">
        <w:rPr>
          <w:rFonts w:ascii="Calibri" w:hAnsi="Calibri" w:cs="Calibri"/>
        </w:rPr>
        <w:t xml:space="preserve"> Општинске </w:t>
      </w:r>
      <w:proofErr w:type="spellStart"/>
      <w:r w:rsidRPr="00835D8B">
        <w:rPr>
          <w:rFonts w:ascii="Calibri" w:hAnsi="Calibri" w:cs="Calibri"/>
        </w:rPr>
        <w:t>управе</w:t>
      </w:r>
      <w:proofErr w:type="spellEnd"/>
      <w:r w:rsidRPr="00835D8B">
        <w:rPr>
          <w:rFonts w:ascii="Calibri" w:hAnsi="Calibri" w:cs="Calibri"/>
        </w:rPr>
        <w:t xml:space="preserve"> </w:t>
      </w:r>
      <w:proofErr w:type="spellStart"/>
      <w:r w:rsidRPr="00835D8B">
        <w:rPr>
          <w:rFonts w:ascii="Calibri" w:hAnsi="Calibri" w:cs="Calibri"/>
        </w:rPr>
        <w:t>обављају</w:t>
      </w:r>
      <w:proofErr w:type="spellEnd"/>
      <w:r w:rsidRPr="00835D8B">
        <w:rPr>
          <w:rFonts w:ascii="Calibri" w:hAnsi="Calibri" w:cs="Calibri"/>
        </w:rPr>
        <w:t xml:space="preserve"> </w:t>
      </w:r>
      <w:proofErr w:type="spellStart"/>
      <w:r w:rsidRPr="00835D8B">
        <w:rPr>
          <w:rFonts w:ascii="Calibri" w:hAnsi="Calibri" w:cs="Calibri"/>
        </w:rPr>
        <w:t>се</w:t>
      </w:r>
      <w:proofErr w:type="spellEnd"/>
      <w:r w:rsidRPr="00835D8B">
        <w:rPr>
          <w:rFonts w:ascii="Calibri" w:hAnsi="Calibri" w:cs="Calibri"/>
        </w:rPr>
        <w:t xml:space="preserve"> у </w:t>
      </w:r>
      <w:proofErr w:type="spellStart"/>
      <w:r w:rsidRPr="00835D8B">
        <w:rPr>
          <w:rFonts w:ascii="Calibri" w:hAnsi="Calibri" w:cs="Calibri"/>
        </w:rPr>
        <w:t>одсјецима</w:t>
      </w:r>
      <w:proofErr w:type="spellEnd"/>
      <w:r w:rsidRPr="00835D8B">
        <w:rPr>
          <w:rFonts w:ascii="Calibri" w:hAnsi="Calibri" w:cs="Calibri"/>
        </w:rPr>
        <w:t xml:space="preserve"> </w:t>
      </w:r>
      <w:proofErr w:type="spellStart"/>
      <w:r w:rsidRPr="00835D8B">
        <w:rPr>
          <w:rFonts w:ascii="Calibri" w:hAnsi="Calibri" w:cs="Calibri"/>
        </w:rPr>
        <w:t>који</w:t>
      </w:r>
      <w:proofErr w:type="spellEnd"/>
      <w:r w:rsidRPr="00835D8B">
        <w:rPr>
          <w:rFonts w:ascii="Calibri" w:hAnsi="Calibri" w:cs="Calibri"/>
        </w:rPr>
        <w:t xml:space="preserve"> </w:t>
      </w:r>
      <w:proofErr w:type="spellStart"/>
      <w:r w:rsidRPr="00835D8B">
        <w:rPr>
          <w:rFonts w:ascii="Calibri" w:hAnsi="Calibri" w:cs="Calibri"/>
        </w:rPr>
        <w:t>чине</w:t>
      </w:r>
      <w:proofErr w:type="spellEnd"/>
      <w:r w:rsidRPr="00835D8B">
        <w:rPr>
          <w:rFonts w:ascii="Calibri" w:hAnsi="Calibri" w:cs="Calibri"/>
        </w:rPr>
        <w:t xml:space="preserve"> </w:t>
      </w:r>
      <w:proofErr w:type="spellStart"/>
      <w:r w:rsidRPr="00835D8B">
        <w:rPr>
          <w:rFonts w:ascii="Calibri" w:hAnsi="Calibri" w:cs="Calibri"/>
        </w:rPr>
        <w:t>јединствен</w:t>
      </w:r>
      <w:proofErr w:type="spellEnd"/>
      <w:r w:rsidRPr="00835D8B">
        <w:rPr>
          <w:rFonts w:ascii="Calibri" w:hAnsi="Calibri" w:cs="Calibri"/>
        </w:rPr>
        <w:t xml:space="preserve"> </w:t>
      </w:r>
      <w:proofErr w:type="spellStart"/>
      <w:r w:rsidRPr="00835D8B">
        <w:rPr>
          <w:rFonts w:ascii="Calibri" w:hAnsi="Calibri" w:cs="Calibri"/>
        </w:rPr>
        <w:t>процес</w:t>
      </w:r>
      <w:proofErr w:type="spellEnd"/>
      <w:r w:rsidRPr="00835D8B">
        <w:rPr>
          <w:rFonts w:ascii="Calibri" w:hAnsi="Calibri" w:cs="Calibri"/>
        </w:rPr>
        <w:t xml:space="preserve"> </w:t>
      </w:r>
      <w:proofErr w:type="spellStart"/>
      <w:r w:rsidRPr="00835D8B">
        <w:rPr>
          <w:rFonts w:ascii="Calibri" w:hAnsi="Calibri" w:cs="Calibri"/>
        </w:rPr>
        <w:t>рада</w:t>
      </w:r>
      <w:proofErr w:type="spellEnd"/>
      <w:r w:rsidRPr="00835D8B">
        <w:rPr>
          <w:rFonts w:ascii="Calibri" w:hAnsi="Calibri" w:cs="Calibri"/>
        </w:rPr>
        <w:t xml:space="preserve"> у </w:t>
      </w:r>
      <w:proofErr w:type="spellStart"/>
      <w:r w:rsidRPr="00835D8B">
        <w:rPr>
          <w:rFonts w:ascii="Calibri" w:hAnsi="Calibri" w:cs="Calibri"/>
        </w:rPr>
        <w:t>Општинској</w:t>
      </w:r>
      <w:proofErr w:type="spellEnd"/>
      <w:r w:rsidRPr="00835D8B">
        <w:rPr>
          <w:rFonts w:ascii="Calibri" w:hAnsi="Calibri" w:cs="Calibri"/>
        </w:rPr>
        <w:t xml:space="preserve"> </w:t>
      </w:r>
      <w:proofErr w:type="spellStart"/>
      <w:r w:rsidRPr="00835D8B">
        <w:rPr>
          <w:rFonts w:ascii="Calibri" w:hAnsi="Calibri" w:cs="Calibri"/>
        </w:rPr>
        <w:t>управи</w:t>
      </w:r>
      <w:proofErr w:type="spellEnd"/>
      <w:r w:rsidRPr="00835D8B">
        <w:rPr>
          <w:rFonts w:ascii="Calibri" w:hAnsi="Calibri" w:cs="Calibri"/>
        </w:rPr>
        <w:t xml:space="preserve">, </w:t>
      </w:r>
      <w:proofErr w:type="spellStart"/>
      <w:r w:rsidRPr="00835D8B">
        <w:rPr>
          <w:rFonts w:ascii="Calibri" w:hAnsi="Calibri" w:cs="Calibri"/>
        </w:rPr>
        <w:t>уз</w:t>
      </w:r>
      <w:proofErr w:type="spellEnd"/>
      <w:r w:rsidRPr="00835D8B">
        <w:rPr>
          <w:rFonts w:ascii="Calibri" w:hAnsi="Calibri" w:cs="Calibri"/>
        </w:rPr>
        <w:t xml:space="preserve"> </w:t>
      </w:r>
      <w:proofErr w:type="spellStart"/>
      <w:r w:rsidRPr="00835D8B">
        <w:rPr>
          <w:rFonts w:ascii="Calibri" w:hAnsi="Calibri" w:cs="Calibri"/>
        </w:rPr>
        <w:t>поштовање</w:t>
      </w:r>
      <w:proofErr w:type="spellEnd"/>
      <w:r w:rsidRPr="00835D8B">
        <w:rPr>
          <w:rFonts w:ascii="Calibri" w:hAnsi="Calibri" w:cs="Calibri"/>
        </w:rPr>
        <w:t xml:space="preserve"> </w:t>
      </w:r>
      <w:proofErr w:type="spellStart"/>
      <w:r w:rsidRPr="00835D8B">
        <w:rPr>
          <w:rFonts w:ascii="Calibri" w:hAnsi="Calibri" w:cs="Calibri"/>
        </w:rPr>
        <w:t>сљедећих</w:t>
      </w:r>
      <w:proofErr w:type="spellEnd"/>
      <w:r w:rsidRPr="00835D8B">
        <w:rPr>
          <w:rFonts w:ascii="Calibri" w:hAnsi="Calibri" w:cs="Calibri"/>
        </w:rPr>
        <w:t xml:space="preserve"> </w:t>
      </w:r>
      <w:proofErr w:type="spellStart"/>
      <w:r w:rsidRPr="00835D8B">
        <w:rPr>
          <w:rFonts w:ascii="Calibri" w:hAnsi="Calibri" w:cs="Calibri"/>
        </w:rPr>
        <w:t>принципа</w:t>
      </w:r>
      <w:proofErr w:type="spellEnd"/>
      <w:r w:rsidRPr="00835D8B">
        <w:rPr>
          <w:rFonts w:ascii="Calibri" w:hAnsi="Calibri" w:cs="Calibri"/>
        </w:rPr>
        <w:t xml:space="preserve">: </w:t>
      </w:r>
      <w:proofErr w:type="spellStart"/>
      <w:r w:rsidRPr="00835D8B">
        <w:rPr>
          <w:rFonts w:ascii="Calibri" w:hAnsi="Calibri" w:cs="Calibri"/>
        </w:rPr>
        <w:t>обједињавање</w:t>
      </w:r>
      <w:proofErr w:type="spellEnd"/>
      <w:r w:rsidRPr="00835D8B">
        <w:rPr>
          <w:rFonts w:ascii="Calibri" w:hAnsi="Calibri" w:cs="Calibri"/>
        </w:rPr>
        <w:t xml:space="preserve"> </w:t>
      </w:r>
      <w:proofErr w:type="spellStart"/>
      <w:r w:rsidRPr="00835D8B">
        <w:rPr>
          <w:rFonts w:ascii="Calibri" w:hAnsi="Calibri" w:cs="Calibri"/>
        </w:rPr>
        <w:t>истих</w:t>
      </w:r>
      <w:proofErr w:type="spellEnd"/>
      <w:r w:rsidRPr="00835D8B">
        <w:rPr>
          <w:rFonts w:ascii="Calibri" w:hAnsi="Calibri" w:cs="Calibri"/>
        </w:rPr>
        <w:t xml:space="preserve"> </w:t>
      </w:r>
      <w:proofErr w:type="spellStart"/>
      <w:r w:rsidRPr="00835D8B">
        <w:rPr>
          <w:rFonts w:ascii="Calibri" w:hAnsi="Calibri" w:cs="Calibri"/>
        </w:rPr>
        <w:t>или</w:t>
      </w:r>
      <w:proofErr w:type="spellEnd"/>
      <w:r w:rsidRPr="00835D8B">
        <w:rPr>
          <w:rFonts w:ascii="Calibri" w:hAnsi="Calibri" w:cs="Calibri"/>
        </w:rPr>
        <w:t xml:space="preserve"> </w:t>
      </w:r>
      <w:proofErr w:type="spellStart"/>
      <w:r w:rsidRPr="00835D8B">
        <w:rPr>
          <w:rFonts w:ascii="Calibri" w:hAnsi="Calibri" w:cs="Calibri"/>
        </w:rPr>
        <w:t>сличних</w:t>
      </w:r>
      <w:proofErr w:type="spellEnd"/>
      <w:r w:rsidRPr="00835D8B">
        <w:rPr>
          <w:rFonts w:ascii="Calibri" w:hAnsi="Calibri" w:cs="Calibri"/>
        </w:rPr>
        <w:t xml:space="preserve">, </w:t>
      </w:r>
      <w:proofErr w:type="spellStart"/>
      <w:r w:rsidRPr="00835D8B">
        <w:rPr>
          <w:rFonts w:ascii="Calibri" w:hAnsi="Calibri" w:cs="Calibri"/>
        </w:rPr>
        <w:t>односно</w:t>
      </w:r>
      <w:proofErr w:type="spellEnd"/>
      <w:r w:rsidRPr="00835D8B">
        <w:rPr>
          <w:rFonts w:ascii="Calibri" w:hAnsi="Calibri" w:cs="Calibri"/>
        </w:rPr>
        <w:t xml:space="preserve">, </w:t>
      </w:r>
      <w:proofErr w:type="spellStart"/>
      <w:r w:rsidRPr="00835D8B">
        <w:rPr>
          <w:rFonts w:ascii="Calibri" w:hAnsi="Calibri" w:cs="Calibri"/>
        </w:rPr>
        <w:t>међусобно</w:t>
      </w:r>
      <w:proofErr w:type="spellEnd"/>
      <w:r w:rsidRPr="00835D8B">
        <w:rPr>
          <w:rFonts w:ascii="Calibri" w:hAnsi="Calibri" w:cs="Calibri"/>
        </w:rPr>
        <w:t xml:space="preserve"> </w:t>
      </w:r>
      <w:proofErr w:type="spellStart"/>
      <w:r w:rsidRPr="00835D8B">
        <w:rPr>
          <w:rFonts w:ascii="Calibri" w:hAnsi="Calibri" w:cs="Calibri"/>
        </w:rPr>
        <w:t>повезаних</w:t>
      </w:r>
      <w:proofErr w:type="spellEnd"/>
      <w:r w:rsidRPr="00835D8B">
        <w:rPr>
          <w:rFonts w:ascii="Calibri" w:hAnsi="Calibri" w:cs="Calibri"/>
        </w:rPr>
        <w:t xml:space="preserve"> </w:t>
      </w:r>
      <w:proofErr w:type="spellStart"/>
      <w:r w:rsidRPr="00835D8B">
        <w:rPr>
          <w:rFonts w:ascii="Calibri" w:hAnsi="Calibri" w:cs="Calibri"/>
        </w:rPr>
        <w:t>послова</w:t>
      </w:r>
      <w:proofErr w:type="spellEnd"/>
      <w:r w:rsidRPr="00835D8B">
        <w:rPr>
          <w:rFonts w:ascii="Calibri" w:hAnsi="Calibri" w:cs="Calibri"/>
        </w:rPr>
        <w:t xml:space="preserve"> у </w:t>
      </w:r>
      <w:proofErr w:type="spellStart"/>
      <w:r w:rsidRPr="00835D8B">
        <w:rPr>
          <w:rFonts w:ascii="Calibri" w:hAnsi="Calibri" w:cs="Calibri"/>
        </w:rPr>
        <w:t>одговарајуће</w:t>
      </w:r>
      <w:proofErr w:type="spellEnd"/>
      <w:r w:rsidRPr="00835D8B">
        <w:rPr>
          <w:rFonts w:ascii="Calibri" w:hAnsi="Calibri" w:cs="Calibri"/>
        </w:rPr>
        <w:t xml:space="preserve"> </w:t>
      </w:r>
      <w:proofErr w:type="spellStart"/>
      <w:r w:rsidRPr="00835D8B">
        <w:rPr>
          <w:rFonts w:ascii="Calibri" w:hAnsi="Calibri" w:cs="Calibri"/>
        </w:rPr>
        <w:t>организационе</w:t>
      </w:r>
      <w:proofErr w:type="spellEnd"/>
      <w:r w:rsidRPr="00835D8B">
        <w:rPr>
          <w:rFonts w:ascii="Calibri" w:hAnsi="Calibri" w:cs="Calibri"/>
        </w:rPr>
        <w:t xml:space="preserve"> </w:t>
      </w:r>
      <w:proofErr w:type="spellStart"/>
      <w:r w:rsidRPr="00835D8B">
        <w:rPr>
          <w:rFonts w:ascii="Calibri" w:hAnsi="Calibri" w:cs="Calibri"/>
        </w:rPr>
        <w:t>јединице</w:t>
      </w:r>
      <w:proofErr w:type="spellEnd"/>
      <w:r w:rsidRPr="00835D8B">
        <w:rPr>
          <w:rFonts w:ascii="Calibri" w:hAnsi="Calibri" w:cs="Calibri"/>
        </w:rPr>
        <w:t xml:space="preserve">; </w:t>
      </w:r>
      <w:proofErr w:type="spellStart"/>
      <w:r w:rsidRPr="00835D8B">
        <w:rPr>
          <w:rFonts w:ascii="Calibri" w:hAnsi="Calibri" w:cs="Calibri"/>
        </w:rPr>
        <w:t>законито</w:t>
      </w:r>
      <w:proofErr w:type="spellEnd"/>
      <w:r w:rsidRPr="00835D8B">
        <w:rPr>
          <w:rFonts w:ascii="Calibri" w:hAnsi="Calibri" w:cs="Calibri"/>
        </w:rPr>
        <w:t xml:space="preserve"> и </w:t>
      </w:r>
      <w:proofErr w:type="spellStart"/>
      <w:r w:rsidRPr="00835D8B">
        <w:rPr>
          <w:rFonts w:ascii="Calibri" w:hAnsi="Calibri" w:cs="Calibri"/>
        </w:rPr>
        <w:t>благовремено</w:t>
      </w:r>
      <w:proofErr w:type="spellEnd"/>
      <w:r w:rsidRPr="00835D8B">
        <w:rPr>
          <w:rFonts w:ascii="Calibri" w:hAnsi="Calibri" w:cs="Calibri"/>
        </w:rPr>
        <w:t xml:space="preserve"> </w:t>
      </w:r>
      <w:proofErr w:type="spellStart"/>
      <w:r w:rsidRPr="00835D8B">
        <w:rPr>
          <w:rFonts w:ascii="Calibri" w:hAnsi="Calibri" w:cs="Calibri"/>
        </w:rPr>
        <w:t>одлучивање</w:t>
      </w:r>
      <w:proofErr w:type="spellEnd"/>
      <w:r w:rsidRPr="00835D8B">
        <w:rPr>
          <w:rFonts w:ascii="Calibri" w:hAnsi="Calibri" w:cs="Calibri"/>
        </w:rPr>
        <w:t xml:space="preserve"> о </w:t>
      </w:r>
      <w:proofErr w:type="spellStart"/>
      <w:r w:rsidRPr="00835D8B">
        <w:rPr>
          <w:rFonts w:ascii="Calibri" w:hAnsi="Calibri" w:cs="Calibri"/>
        </w:rPr>
        <w:t>правима</w:t>
      </w:r>
      <w:proofErr w:type="spellEnd"/>
      <w:r w:rsidRPr="00835D8B">
        <w:rPr>
          <w:rFonts w:ascii="Calibri" w:hAnsi="Calibri" w:cs="Calibri"/>
        </w:rPr>
        <w:t xml:space="preserve"> и </w:t>
      </w:r>
      <w:proofErr w:type="spellStart"/>
      <w:r w:rsidRPr="00835D8B">
        <w:rPr>
          <w:rFonts w:ascii="Calibri" w:hAnsi="Calibri" w:cs="Calibri"/>
        </w:rPr>
        <w:t>обавезама</w:t>
      </w:r>
      <w:proofErr w:type="spellEnd"/>
      <w:r w:rsidRPr="00835D8B">
        <w:rPr>
          <w:rFonts w:ascii="Calibri" w:hAnsi="Calibri" w:cs="Calibri"/>
        </w:rPr>
        <w:t xml:space="preserve"> </w:t>
      </w:r>
      <w:r w:rsidRPr="00835D8B">
        <w:rPr>
          <w:rFonts w:ascii="Calibri" w:hAnsi="Calibri" w:cs="Calibri"/>
        </w:rPr>
        <w:lastRenderedPageBreak/>
        <w:t xml:space="preserve">и </w:t>
      </w:r>
      <w:proofErr w:type="spellStart"/>
      <w:r w:rsidRPr="00835D8B">
        <w:rPr>
          <w:rFonts w:ascii="Calibri" w:hAnsi="Calibri" w:cs="Calibri"/>
        </w:rPr>
        <w:t>на</w:t>
      </w:r>
      <w:proofErr w:type="spellEnd"/>
      <w:r w:rsidRPr="00835D8B">
        <w:rPr>
          <w:rFonts w:ascii="Calibri" w:hAnsi="Calibri" w:cs="Calibri"/>
        </w:rPr>
        <w:t xml:space="preserve"> </w:t>
      </w:r>
      <w:proofErr w:type="spellStart"/>
      <w:r w:rsidRPr="00835D8B">
        <w:rPr>
          <w:rFonts w:ascii="Calibri" w:hAnsi="Calibri" w:cs="Calibri"/>
        </w:rPr>
        <w:t>закону</w:t>
      </w:r>
      <w:proofErr w:type="spellEnd"/>
      <w:r w:rsidRPr="00835D8B">
        <w:rPr>
          <w:rFonts w:ascii="Calibri" w:hAnsi="Calibri" w:cs="Calibri"/>
        </w:rPr>
        <w:t xml:space="preserve"> </w:t>
      </w:r>
      <w:proofErr w:type="spellStart"/>
      <w:r w:rsidRPr="00835D8B">
        <w:rPr>
          <w:rFonts w:ascii="Calibri" w:hAnsi="Calibri" w:cs="Calibri"/>
        </w:rPr>
        <w:t>заснованим</w:t>
      </w:r>
      <w:proofErr w:type="spellEnd"/>
      <w:r w:rsidRPr="00835D8B">
        <w:rPr>
          <w:rFonts w:ascii="Calibri" w:hAnsi="Calibri" w:cs="Calibri"/>
        </w:rPr>
        <w:t xml:space="preserve"> </w:t>
      </w:r>
      <w:proofErr w:type="spellStart"/>
      <w:r w:rsidRPr="00835D8B">
        <w:rPr>
          <w:rFonts w:ascii="Calibri" w:hAnsi="Calibri" w:cs="Calibri"/>
        </w:rPr>
        <w:t>интересима</w:t>
      </w:r>
      <w:proofErr w:type="spellEnd"/>
      <w:r w:rsidRPr="00835D8B">
        <w:rPr>
          <w:rFonts w:ascii="Calibri" w:hAnsi="Calibri" w:cs="Calibri"/>
        </w:rPr>
        <w:t xml:space="preserve"> </w:t>
      </w:r>
      <w:proofErr w:type="spellStart"/>
      <w:r w:rsidRPr="00835D8B">
        <w:rPr>
          <w:rFonts w:ascii="Calibri" w:hAnsi="Calibri" w:cs="Calibri"/>
        </w:rPr>
        <w:t>физичких</w:t>
      </w:r>
      <w:proofErr w:type="spellEnd"/>
      <w:r w:rsidRPr="00835D8B">
        <w:rPr>
          <w:rFonts w:ascii="Calibri" w:hAnsi="Calibri" w:cs="Calibri"/>
        </w:rPr>
        <w:t xml:space="preserve"> и </w:t>
      </w:r>
      <w:proofErr w:type="spellStart"/>
      <w:r w:rsidRPr="00835D8B">
        <w:rPr>
          <w:rFonts w:ascii="Calibri" w:hAnsi="Calibri" w:cs="Calibri"/>
        </w:rPr>
        <w:t>правних</w:t>
      </w:r>
      <w:proofErr w:type="spellEnd"/>
      <w:r w:rsidRPr="00835D8B">
        <w:rPr>
          <w:rFonts w:ascii="Calibri" w:hAnsi="Calibri" w:cs="Calibri"/>
        </w:rPr>
        <w:t xml:space="preserve"> </w:t>
      </w:r>
      <w:proofErr w:type="spellStart"/>
      <w:r w:rsidRPr="00835D8B">
        <w:rPr>
          <w:rFonts w:ascii="Calibri" w:hAnsi="Calibri" w:cs="Calibri"/>
        </w:rPr>
        <w:t>лица</w:t>
      </w:r>
      <w:proofErr w:type="spellEnd"/>
      <w:r w:rsidRPr="00835D8B">
        <w:rPr>
          <w:rFonts w:ascii="Calibri" w:hAnsi="Calibri" w:cs="Calibri"/>
        </w:rPr>
        <w:t xml:space="preserve">; </w:t>
      </w:r>
      <w:proofErr w:type="spellStart"/>
      <w:r w:rsidRPr="00835D8B">
        <w:rPr>
          <w:rFonts w:ascii="Calibri" w:hAnsi="Calibri" w:cs="Calibri"/>
        </w:rPr>
        <w:t>стручно</w:t>
      </w:r>
      <w:proofErr w:type="spellEnd"/>
      <w:r w:rsidRPr="00835D8B">
        <w:rPr>
          <w:rFonts w:ascii="Calibri" w:hAnsi="Calibri" w:cs="Calibri"/>
        </w:rPr>
        <w:t xml:space="preserve"> и </w:t>
      </w:r>
      <w:proofErr w:type="spellStart"/>
      <w:r w:rsidRPr="00835D8B">
        <w:rPr>
          <w:rFonts w:ascii="Calibri" w:hAnsi="Calibri" w:cs="Calibri"/>
        </w:rPr>
        <w:t>рационално</w:t>
      </w:r>
      <w:proofErr w:type="spellEnd"/>
      <w:r w:rsidRPr="00835D8B">
        <w:rPr>
          <w:rFonts w:ascii="Calibri" w:hAnsi="Calibri" w:cs="Calibri"/>
        </w:rPr>
        <w:t xml:space="preserve"> </w:t>
      </w:r>
      <w:proofErr w:type="spellStart"/>
      <w:r w:rsidRPr="00835D8B">
        <w:rPr>
          <w:rFonts w:ascii="Calibri" w:hAnsi="Calibri" w:cs="Calibri"/>
        </w:rPr>
        <w:t>обављање</w:t>
      </w:r>
      <w:proofErr w:type="spellEnd"/>
      <w:r w:rsidRPr="00835D8B">
        <w:rPr>
          <w:rFonts w:ascii="Calibri" w:hAnsi="Calibri" w:cs="Calibri"/>
        </w:rPr>
        <w:t xml:space="preserve"> </w:t>
      </w:r>
      <w:proofErr w:type="spellStart"/>
      <w:r w:rsidRPr="00835D8B">
        <w:rPr>
          <w:rFonts w:ascii="Calibri" w:hAnsi="Calibri" w:cs="Calibri"/>
        </w:rPr>
        <w:t>послова</w:t>
      </w:r>
      <w:proofErr w:type="spellEnd"/>
      <w:r w:rsidRPr="00835D8B">
        <w:rPr>
          <w:rFonts w:ascii="Calibri" w:hAnsi="Calibri" w:cs="Calibri"/>
        </w:rPr>
        <w:t xml:space="preserve"> и </w:t>
      </w:r>
      <w:proofErr w:type="spellStart"/>
      <w:r w:rsidRPr="00835D8B">
        <w:rPr>
          <w:rFonts w:ascii="Calibri" w:hAnsi="Calibri" w:cs="Calibri"/>
        </w:rPr>
        <w:t>одговорност</w:t>
      </w:r>
      <w:proofErr w:type="spellEnd"/>
      <w:r w:rsidRPr="00835D8B">
        <w:rPr>
          <w:rFonts w:ascii="Calibri" w:hAnsi="Calibri" w:cs="Calibri"/>
        </w:rPr>
        <w:t xml:space="preserve"> </w:t>
      </w:r>
      <w:proofErr w:type="spellStart"/>
      <w:r w:rsidRPr="00835D8B">
        <w:rPr>
          <w:rFonts w:ascii="Calibri" w:hAnsi="Calibri" w:cs="Calibri"/>
        </w:rPr>
        <w:t>запослених</w:t>
      </w:r>
      <w:proofErr w:type="spellEnd"/>
      <w:r w:rsidRPr="00835D8B">
        <w:rPr>
          <w:rFonts w:ascii="Calibri" w:hAnsi="Calibri" w:cs="Calibri"/>
        </w:rPr>
        <w:t xml:space="preserve">, </w:t>
      </w:r>
      <w:proofErr w:type="spellStart"/>
      <w:r w:rsidRPr="00835D8B">
        <w:rPr>
          <w:rFonts w:ascii="Calibri" w:hAnsi="Calibri" w:cs="Calibri"/>
        </w:rPr>
        <w:t>постављених</w:t>
      </w:r>
      <w:proofErr w:type="spellEnd"/>
      <w:r w:rsidRPr="00835D8B">
        <w:rPr>
          <w:rFonts w:ascii="Calibri" w:hAnsi="Calibri" w:cs="Calibri"/>
        </w:rPr>
        <w:t xml:space="preserve"> и </w:t>
      </w:r>
      <w:proofErr w:type="spellStart"/>
      <w:r w:rsidRPr="00835D8B">
        <w:rPr>
          <w:rFonts w:ascii="Calibri" w:hAnsi="Calibri" w:cs="Calibri"/>
        </w:rPr>
        <w:t>именованих</w:t>
      </w:r>
      <w:proofErr w:type="spellEnd"/>
      <w:r w:rsidRPr="00835D8B">
        <w:rPr>
          <w:rFonts w:ascii="Calibri" w:hAnsi="Calibri" w:cs="Calibri"/>
        </w:rPr>
        <w:t xml:space="preserve"> </w:t>
      </w:r>
      <w:proofErr w:type="spellStart"/>
      <w:r w:rsidRPr="00835D8B">
        <w:rPr>
          <w:rFonts w:ascii="Calibri" w:hAnsi="Calibri" w:cs="Calibri"/>
        </w:rPr>
        <w:t>лица</w:t>
      </w:r>
      <w:proofErr w:type="spellEnd"/>
      <w:r w:rsidRPr="00835D8B">
        <w:rPr>
          <w:rFonts w:ascii="Calibri" w:hAnsi="Calibri" w:cs="Calibri"/>
        </w:rPr>
        <w:t xml:space="preserve"> </w:t>
      </w:r>
      <w:proofErr w:type="spellStart"/>
      <w:r w:rsidRPr="00835D8B">
        <w:rPr>
          <w:rFonts w:ascii="Calibri" w:hAnsi="Calibri" w:cs="Calibri"/>
        </w:rPr>
        <w:t>за</w:t>
      </w:r>
      <w:proofErr w:type="spellEnd"/>
      <w:r w:rsidRPr="00835D8B">
        <w:rPr>
          <w:rFonts w:ascii="Calibri" w:hAnsi="Calibri" w:cs="Calibri"/>
        </w:rPr>
        <w:t xml:space="preserve"> </w:t>
      </w:r>
      <w:proofErr w:type="spellStart"/>
      <w:r w:rsidRPr="00835D8B">
        <w:rPr>
          <w:rFonts w:ascii="Calibri" w:hAnsi="Calibri" w:cs="Calibri"/>
        </w:rPr>
        <w:t>њихово</w:t>
      </w:r>
      <w:proofErr w:type="spellEnd"/>
      <w:r w:rsidRPr="00835D8B">
        <w:rPr>
          <w:rFonts w:ascii="Calibri" w:hAnsi="Calibri" w:cs="Calibri"/>
        </w:rPr>
        <w:t xml:space="preserve"> </w:t>
      </w:r>
      <w:proofErr w:type="spellStart"/>
      <w:r w:rsidRPr="00835D8B">
        <w:rPr>
          <w:rFonts w:ascii="Calibri" w:hAnsi="Calibri" w:cs="Calibri"/>
        </w:rPr>
        <w:t>обављање</w:t>
      </w:r>
      <w:proofErr w:type="spellEnd"/>
      <w:r w:rsidRPr="00835D8B">
        <w:rPr>
          <w:rFonts w:ascii="Calibri" w:hAnsi="Calibri" w:cs="Calibri"/>
        </w:rPr>
        <w:t xml:space="preserve">; </w:t>
      </w:r>
      <w:proofErr w:type="spellStart"/>
      <w:r w:rsidRPr="00835D8B">
        <w:rPr>
          <w:rFonts w:ascii="Calibri" w:hAnsi="Calibri" w:cs="Calibri"/>
        </w:rPr>
        <w:t>ефикасно</w:t>
      </w:r>
      <w:proofErr w:type="spellEnd"/>
      <w:r w:rsidRPr="00835D8B">
        <w:rPr>
          <w:rFonts w:ascii="Calibri" w:hAnsi="Calibri" w:cs="Calibri"/>
        </w:rPr>
        <w:t xml:space="preserve"> </w:t>
      </w:r>
      <w:proofErr w:type="spellStart"/>
      <w:r w:rsidRPr="00835D8B">
        <w:rPr>
          <w:rFonts w:ascii="Calibri" w:hAnsi="Calibri" w:cs="Calibri"/>
        </w:rPr>
        <w:t>руковођење</w:t>
      </w:r>
      <w:proofErr w:type="spellEnd"/>
      <w:r w:rsidRPr="00835D8B">
        <w:rPr>
          <w:rFonts w:ascii="Calibri" w:hAnsi="Calibri" w:cs="Calibri"/>
        </w:rPr>
        <w:t xml:space="preserve"> </w:t>
      </w:r>
      <w:proofErr w:type="spellStart"/>
      <w:r w:rsidRPr="00835D8B">
        <w:rPr>
          <w:rFonts w:ascii="Calibri" w:hAnsi="Calibri" w:cs="Calibri"/>
        </w:rPr>
        <w:t>организационим</w:t>
      </w:r>
      <w:proofErr w:type="spellEnd"/>
      <w:r w:rsidRPr="00835D8B">
        <w:rPr>
          <w:rFonts w:ascii="Calibri" w:hAnsi="Calibri" w:cs="Calibri"/>
        </w:rPr>
        <w:t xml:space="preserve"> </w:t>
      </w:r>
      <w:proofErr w:type="spellStart"/>
      <w:r w:rsidRPr="00835D8B">
        <w:rPr>
          <w:rFonts w:ascii="Calibri" w:hAnsi="Calibri" w:cs="Calibri"/>
        </w:rPr>
        <w:t>јединицама</w:t>
      </w:r>
      <w:proofErr w:type="spellEnd"/>
      <w:r w:rsidRPr="00835D8B">
        <w:rPr>
          <w:rFonts w:ascii="Calibri" w:hAnsi="Calibri" w:cs="Calibri"/>
        </w:rPr>
        <w:t xml:space="preserve"> и </w:t>
      </w:r>
      <w:proofErr w:type="spellStart"/>
      <w:r w:rsidRPr="00835D8B">
        <w:rPr>
          <w:rFonts w:ascii="Calibri" w:hAnsi="Calibri" w:cs="Calibri"/>
        </w:rPr>
        <w:t>стални</w:t>
      </w:r>
      <w:proofErr w:type="spellEnd"/>
      <w:r w:rsidRPr="00835D8B">
        <w:rPr>
          <w:rFonts w:ascii="Calibri" w:hAnsi="Calibri" w:cs="Calibri"/>
        </w:rPr>
        <w:t xml:space="preserve"> </w:t>
      </w:r>
      <w:proofErr w:type="spellStart"/>
      <w:r w:rsidRPr="00835D8B">
        <w:rPr>
          <w:rFonts w:ascii="Calibri" w:hAnsi="Calibri" w:cs="Calibri"/>
        </w:rPr>
        <w:t>надзор</w:t>
      </w:r>
      <w:proofErr w:type="spellEnd"/>
      <w:r w:rsidRPr="00835D8B">
        <w:rPr>
          <w:rFonts w:ascii="Calibri" w:hAnsi="Calibri" w:cs="Calibri"/>
        </w:rPr>
        <w:t xml:space="preserve"> </w:t>
      </w:r>
      <w:proofErr w:type="spellStart"/>
      <w:r w:rsidRPr="00835D8B">
        <w:rPr>
          <w:rFonts w:ascii="Calibri" w:hAnsi="Calibri" w:cs="Calibri"/>
        </w:rPr>
        <w:t>над</w:t>
      </w:r>
      <w:proofErr w:type="spellEnd"/>
      <w:r w:rsidRPr="00835D8B">
        <w:rPr>
          <w:rFonts w:ascii="Calibri" w:hAnsi="Calibri" w:cs="Calibri"/>
        </w:rPr>
        <w:t xml:space="preserve"> </w:t>
      </w:r>
      <w:proofErr w:type="spellStart"/>
      <w:r w:rsidRPr="00835D8B">
        <w:rPr>
          <w:rFonts w:ascii="Calibri" w:hAnsi="Calibri" w:cs="Calibri"/>
        </w:rPr>
        <w:t>обављањем</w:t>
      </w:r>
      <w:proofErr w:type="spellEnd"/>
      <w:r w:rsidRPr="00835D8B">
        <w:rPr>
          <w:rFonts w:ascii="Calibri" w:hAnsi="Calibri" w:cs="Calibri"/>
        </w:rPr>
        <w:t xml:space="preserve"> </w:t>
      </w:r>
      <w:proofErr w:type="spellStart"/>
      <w:r w:rsidRPr="00835D8B">
        <w:rPr>
          <w:rFonts w:ascii="Calibri" w:hAnsi="Calibri" w:cs="Calibri"/>
        </w:rPr>
        <w:t>послова</w:t>
      </w:r>
      <w:proofErr w:type="spellEnd"/>
      <w:r w:rsidR="005863B1">
        <w:rPr>
          <w:rFonts w:ascii="Calibri" w:hAnsi="Calibri" w:cs="Calibri"/>
          <w:lang w:val="sr-Cyrl-RS"/>
        </w:rPr>
        <w:t>.</w:t>
      </w:r>
    </w:p>
    <w:p w14:paraId="4F36CA89" w14:textId="77777777" w:rsidR="005863B1" w:rsidRDefault="005863B1" w:rsidP="00835D8B">
      <w:pPr>
        <w:jc w:val="both"/>
        <w:rPr>
          <w:rFonts w:ascii="Calibri" w:hAnsi="Calibri" w:cs="Calibri"/>
          <w:lang w:val="sr-Cyrl-RS"/>
        </w:rPr>
      </w:pPr>
    </w:p>
    <w:p w14:paraId="6B8A5853" w14:textId="77777777" w:rsidR="005863B1" w:rsidRDefault="005863B1" w:rsidP="005863B1">
      <w:pPr>
        <w:jc w:val="both"/>
        <w:rPr>
          <w:rFonts w:ascii="Calibri" w:hAnsi="Calibri" w:cs="Calibri"/>
          <w:lang w:val="sr-Cyrl-RS"/>
        </w:rPr>
      </w:pPr>
      <w:proofErr w:type="spellStart"/>
      <w:r w:rsidRPr="00835D8B">
        <w:rPr>
          <w:rFonts w:ascii="Calibri" w:hAnsi="Calibri" w:cs="Calibri"/>
        </w:rPr>
        <w:t>Радом</w:t>
      </w:r>
      <w:proofErr w:type="spellEnd"/>
      <w:r w:rsidRPr="00835D8B">
        <w:rPr>
          <w:rFonts w:ascii="Calibri" w:hAnsi="Calibri" w:cs="Calibri"/>
        </w:rPr>
        <w:t xml:space="preserve"> и </w:t>
      </w:r>
      <w:proofErr w:type="spellStart"/>
      <w:r w:rsidRPr="00835D8B">
        <w:rPr>
          <w:rFonts w:ascii="Calibri" w:hAnsi="Calibri" w:cs="Calibri"/>
        </w:rPr>
        <w:t>организацијом</w:t>
      </w:r>
      <w:proofErr w:type="spellEnd"/>
      <w:r w:rsidRPr="00835D8B">
        <w:rPr>
          <w:rFonts w:ascii="Calibri" w:hAnsi="Calibri" w:cs="Calibri"/>
        </w:rPr>
        <w:t xml:space="preserve"> Општинске </w:t>
      </w:r>
      <w:proofErr w:type="spellStart"/>
      <w:r w:rsidRPr="00835D8B">
        <w:rPr>
          <w:rFonts w:ascii="Calibri" w:hAnsi="Calibri" w:cs="Calibri"/>
        </w:rPr>
        <w:t>управе</w:t>
      </w:r>
      <w:proofErr w:type="spellEnd"/>
      <w:r w:rsidRPr="00835D8B">
        <w:rPr>
          <w:rFonts w:ascii="Calibri" w:hAnsi="Calibri" w:cs="Calibri"/>
        </w:rPr>
        <w:t xml:space="preserve">, у </w:t>
      </w:r>
      <w:proofErr w:type="spellStart"/>
      <w:r w:rsidRPr="00835D8B">
        <w:rPr>
          <w:rFonts w:ascii="Calibri" w:hAnsi="Calibri" w:cs="Calibri"/>
        </w:rPr>
        <w:t>складу</w:t>
      </w:r>
      <w:proofErr w:type="spellEnd"/>
      <w:r w:rsidRPr="00835D8B">
        <w:rPr>
          <w:rFonts w:ascii="Calibri" w:hAnsi="Calibri" w:cs="Calibri"/>
        </w:rPr>
        <w:t xml:space="preserve"> </w:t>
      </w:r>
      <w:proofErr w:type="spellStart"/>
      <w:r w:rsidRPr="00835D8B">
        <w:rPr>
          <w:rFonts w:ascii="Calibri" w:hAnsi="Calibri" w:cs="Calibri"/>
        </w:rPr>
        <w:t>са</w:t>
      </w:r>
      <w:proofErr w:type="spellEnd"/>
      <w:r w:rsidRPr="00835D8B">
        <w:rPr>
          <w:rFonts w:ascii="Calibri" w:hAnsi="Calibri" w:cs="Calibri"/>
        </w:rPr>
        <w:t xml:space="preserve"> </w:t>
      </w:r>
      <w:proofErr w:type="spellStart"/>
      <w:r w:rsidRPr="00835D8B">
        <w:rPr>
          <w:rFonts w:ascii="Calibri" w:hAnsi="Calibri" w:cs="Calibri"/>
        </w:rPr>
        <w:t>Законом</w:t>
      </w:r>
      <w:proofErr w:type="spellEnd"/>
      <w:r w:rsidRPr="00835D8B">
        <w:rPr>
          <w:rFonts w:ascii="Calibri" w:hAnsi="Calibri" w:cs="Calibri"/>
        </w:rPr>
        <w:t xml:space="preserve"> и </w:t>
      </w:r>
      <w:proofErr w:type="spellStart"/>
      <w:r w:rsidRPr="00835D8B">
        <w:rPr>
          <w:rFonts w:ascii="Calibri" w:hAnsi="Calibri" w:cs="Calibri"/>
        </w:rPr>
        <w:t>Статутом</w:t>
      </w:r>
      <w:proofErr w:type="spellEnd"/>
      <w:r w:rsidRPr="00835D8B">
        <w:rPr>
          <w:rFonts w:ascii="Calibri" w:hAnsi="Calibri" w:cs="Calibri"/>
        </w:rPr>
        <w:t xml:space="preserve">, </w:t>
      </w:r>
      <w:proofErr w:type="spellStart"/>
      <w:r w:rsidRPr="00835D8B">
        <w:rPr>
          <w:rFonts w:ascii="Calibri" w:hAnsi="Calibri" w:cs="Calibri"/>
        </w:rPr>
        <w:t>руководи</w:t>
      </w:r>
      <w:proofErr w:type="spellEnd"/>
      <w:r w:rsidRPr="00835D8B">
        <w:rPr>
          <w:rFonts w:ascii="Calibri" w:hAnsi="Calibri" w:cs="Calibri"/>
        </w:rPr>
        <w:t xml:space="preserve"> </w:t>
      </w:r>
      <w:proofErr w:type="spellStart"/>
      <w:r w:rsidRPr="00835D8B">
        <w:rPr>
          <w:rFonts w:ascii="Calibri" w:hAnsi="Calibri" w:cs="Calibri"/>
        </w:rPr>
        <w:t>Начелник</w:t>
      </w:r>
      <w:proofErr w:type="spellEnd"/>
      <w:r w:rsidRPr="00835D8B">
        <w:rPr>
          <w:rFonts w:ascii="Calibri" w:hAnsi="Calibri" w:cs="Calibri"/>
        </w:rPr>
        <w:t xml:space="preserve"> </w:t>
      </w:r>
      <w:proofErr w:type="spellStart"/>
      <w:r w:rsidRPr="00835D8B">
        <w:rPr>
          <w:rFonts w:ascii="Calibri" w:hAnsi="Calibri" w:cs="Calibri"/>
        </w:rPr>
        <w:t>или</w:t>
      </w:r>
      <w:proofErr w:type="spellEnd"/>
      <w:r w:rsidRPr="00835D8B">
        <w:rPr>
          <w:rFonts w:ascii="Calibri" w:hAnsi="Calibri" w:cs="Calibri"/>
        </w:rPr>
        <w:t xml:space="preserve"> </w:t>
      </w:r>
      <w:proofErr w:type="spellStart"/>
      <w:r w:rsidRPr="00835D8B">
        <w:rPr>
          <w:rFonts w:ascii="Calibri" w:hAnsi="Calibri" w:cs="Calibri"/>
        </w:rPr>
        <w:t>лице</w:t>
      </w:r>
      <w:proofErr w:type="spellEnd"/>
      <w:r w:rsidRPr="00835D8B">
        <w:rPr>
          <w:rFonts w:ascii="Calibri" w:hAnsi="Calibri" w:cs="Calibri"/>
        </w:rPr>
        <w:t xml:space="preserve"> </w:t>
      </w:r>
      <w:proofErr w:type="spellStart"/>
      <w:r w:rsidRPr="00835D8B">
        <w:rPr>
          <w:rFonts w:ascii="Calibri" w:hAnsi="Calibri" w:cs="Calibri"/>
        </w:rPr>
        <w:t>које</w:t>
      </w:r>
      <w:proofErr w:type="spellEnd"/>
      <w:r w:rsidRPr="00835D8B">
        <w:rPr>
          <w:rFonts w:ascii="Calibri" w:hAnsi="Calibri" w:cs="Calibri"/>
        </w:rPr>
        <w:t xml:space="preserve"> </w:t>
      </w:r>
      <w:proofErr w:type="spellStart"/>
      <w:r w:rsidRPr="00835D8B">
        <w:rPr>
          <w:rFonts w:ascii="Calibri" w:hAnsi="Calibri" w:cs="Calibri"/>
        </w:rPr>
        <w:t>он</w:t>
      </w:r>
      <w:proofErr w:type="spellEnd"/>
      <w:r w:rsidRPr="00835D8B">
        <w:rPr>
          <w:rFonts w:ascii="Calibri" w:hAnsi="Calibri" w:cs="Calibri"/>
        </w:rPr>
        <w:t xml:space="preserve"> </w:t>
      </w:r>
      <w:proofErr w:type="spellStart"/>
      <w:r w:rsidRPr="00835D8B">
        <w:rPr>
          <w:rFonts w:ascii="Calibri" w:hAnsi="Calibri" w:cs="Calibri"/>
        </w:rPr>
        <w:t>овласти</w:t>
      </w:r>
      <w:proofErr w:type="spellEnd"/>
      <w:r w:rsidRPr="00835D8B">
        <w:rPr>
          <w:rFonts w:ascii="Calibri" w:hAnsi="Calibri" w:cs="Calibri"/>
        </w:rPr>
        <w:t>.</w:t>
      </w:r>
      <w:r>
        <w:rPr>
          <w:rFonts w:ascii="Calibri" w:hAnsi="Calibri" w:cs="Calibri"/>
          <w:lang w:val="sr-Cyrl-RS"/>
        </w:rPr>
        <w:t xml:space="preserve"> </w:t>
      </w:r>
      <w:proofErr w:type="spellStart"/>
      <w:r w:rsidRPr="00835D8B">
        <w:rPr>
          <w:rFonts w:ascii="Calibri" w:hAnsi="Calibri" w:cs="Calibri"/>
        </w:rPr>
        <w:t>Начелник</w:t>
      </w:r>
      <w:proofErr w:type="spellEnd"/>
      <w:r w:rsidRPr="00835D8B">
        <w:rPr>
          <w:rFonts w:ascii="Calibri" w:hAnsi="Calibri" w:cs="Calibri"/>
        </w:rPr>
        <w:t xml:space="preserve"> </w:t>
      </w:r>
      <w:proofErr w:type="spellStart"/>
      <w:r w:rsidRPr="00835D8B">
        <w:rPr>
          <w:rFonts w:ascii="Calibri" w:hAnsi="Calibri" w:cs="Calibri"/>
        </w:rPr>
        <w:t>има</w:t>
      </w:r>
      <w:proofErr w:type="spellEnd"/>
      <w:r w:rsidRPr="00835D8B">
        <w:rPr>
          <w:rFonts w:ascii="Calibri" w:hAnsi="Calibri" w:cs="Calibri"/>
        </w:rPr>
        <w:t xml:space="preserve"> </w:t>
      </w:r>
      <w:proofErr w:type="spellStart"/>
      <w:r w:rsidRPr="00835D8B">
        <w:rPr>
          <w:rFonts w:ascii="Calibri" w:hAnsi="Calibri" w:cs="Calibri"/>
        </w:rPr>
        <w:t>замјеника</w:t>
      </w:r>
      <w:proofErr w:type="spellEnd"/>
      <w:r w:rsidRPr="00835D8B">
        <w:rPr>
          <w:rFonts w:ascii="Calibri" w:hAnsi="Calibri" w:cs="Calibri"/>
        </w:rPr>
        <w:t xml:space="preserve"> </w:t>
      </w:r>
      <w:proofErr w:type="spellStart"/>
      <w:r w:rsidRPr="00835D8B">
        <w:rPr>
          <w:rFonts w:ascii="Calibri" w:hAnsi="Calibri" w:cs="Calibri"/>
        </w:rPr>
        <w:t>који</w:t>
      </w:r>
      <w:proofErr w:type="spellEnd"/>
      <w:r w:rsidRPr="00835D8B">
        <w:rPr>
          <w:rFonts w:ascii="Calibri" w:hAnsi="Calibri" w:cs="Calibri"/>
        </w:rPr>
        <w:t xml:space="preserve"> </w:t>
      </w:r>
      <w:proofErr w:type="spellStart"/>
      <w:r w:rsidRPr="00835D8B">
        <w:rPr>
          <w:rFonts w:ascii="Calibri" w:hAnsi="Calibri" w:cs="Calibri"/>
        </w:rPr>
        <w:t>обавља</w:t>
      </w:r>
      <w:proofErr w:type="spellEnd"/>
      <w:r w:rsidRPr="00835D8B">
        <w:rPr>
          <w:rFonts w:ascii="Calibri" w:hAnsi="Calibri" w:cs="Calibri"/>
        </w:rPr>
        <w:t xml:space="preserve"> </w:t>
      </w:r>
      <w:proofErr w:type="spellStart"/>
      <w:r w:rsidRPr="00835D8B">
        <w:rPr>
          <w:rFonts w:ascii="Calibri" w:hAnsi="Calibri" w:cs="Calibri"/>
        </w:rPr>
        <w:t>послове</w:t>
      </w:r>
      <w:proofErr w:type="spellEnd"/>
      <w:r w:rsidRPr="00835D8B">
        <w:rPr>
          <w:rFonts w:ascii="Calibri" w:hAnsi="Calibri" w:cs="Calibri"/>
        </w:rPr>
        <w:t xml:space="preserve"> </w:t>
      </w:r>
      <w:proofErr w:type="spellStart"/>
      <w:r w:rsidRPr="00835D8B">
        <w:rPr>
          <w:rFonts w:ascii="Calibri" w:hAnsi="Calibri" w:cs="Calibri"/>
        </w:rPr>
        <w:t>које</w:t>
      </w:r>
      <w:proofErr w:type="spellEnd"/>
      <w:r w:rsidRPr="00835D8B">
        <w:rPr>
          <w:rFonts w:ascii="Calibri" w:hAnsi="Calibri" w:cs="Calibri"/>
        </w:rPr>
        <w:t xml:space="preserve"> </w:t>
      </w:r>
      <w:proofErr w:type="spellStart"/>
      <w:r w:rsidRPr="00835D8B">
        <w:rPr>
          <w:rFonts w:ascii="Calibri" w:hAnsi="Calibri" w:cs="Calibri"/>
        </w:rPr>
        <w:t>му</w:t>
      </w:r>
      <w:proofErr w:type="spellEnd"/>
      <w:r w:rsidRPr="00835D8B">
        <w:rPr>
          <w:rFonts w:ascii="Calibri" w:hAnsi="Calibri" w:cs="Calibri"/>
        </w:rPr>
        <w:t xml:space="preserve"> </w:t>
      </w:r>
      <w:proofErr w:type="spellStart"/>
      <w:r w:rsidRPr="00835D8B">
        <w:rPr>
          <w:rFonts w:ascii="Calibri" w:hAnsi="Calibri" w:cs="Calibri"/>
        </w:rPr>
        <w:t>повјери</w:t>
      </w:r>
      <w:proofErr w:type="spellEnd"/>
      <w:r w:rsidRPr="00835D8B">
        <w:rPr>
          <w:rFonts w:ascii="Calibri" w:hAnsi="Calibri" w:cs="Calibri"/>
        </w:rPr>
        <w:t xml:space="preserve"> </w:t>
      </w:r>
      <w:proofErr w:type="spellStart"/>
      <w:r w:rsidRPr="00835D8B">
        <w:rPr>
          <w:rFonts w:ascii="Calibri" w:hAnsi="Calibri" w:cs="Calibri"/>
        </w:rPr>
        <w:t>Начелник</w:t>
      </w:r>
      <w:proofErr w:type="spellEnd"/>
      <w:r w:rsidRPr="00835D8B">
        <w:rPr>
          <w:rFonts w:ascii="Calibri" w:hAnsi="Calibri" w:cs="Calibri"/>
        </w:rPr>
        <w:t xml:space="preserve"> и </w:t>
      </w:r>
      <w:proofErr w:type="spellStart"/>
      <w:r w:rsidRPr="00835D8B">
        <w:rPr>
          <w:rFonts w:ascii="Calibri" w:hAnsi="Calibri" w:cs="Calibri"/>
        </w:rPr>
        <w:t>замјењује</w:t>
      </w:r>
      <w:proofErr w:type="spellEnd"/>
      <w:r w:rsidRPr="00835D8B">
        <w:rPr>
          <w:rFonts w:ascii="Calibri" w:hAnsi="Calibri" w:cs="Calibri"/>
        </w:rPr>
        <w:t xml:space="preserve"> </w:t>
      </w:r>
      <w:proofErr w:type="spellStart"/>
      <w:r w:rsidRPr="00835D8B">
        <w:rPr>
          <w:rFonts w:ascii="Calibri" w:hAnsi="Calibri" w:cs="Calibri"/>
        </w:rPr>
        <w:t>га</w:t>
      </w:r>
      <w:proofErr w:type="spellEnd"/>
      <w:r w:rsidRPr="00835D8B">
        <w:rPr>
          <w:rFonts w:ascii="Calibri" w:hAnsi="Calibri" w:cs="Calibri"/>
        </w:rPr>
        <w:t xml:space="preserve"> у </w:t>
      </w:r>
      <w:proofErr w:type="spellStart"/>
      <w:r w:rsidRPr="00835D8B">
        <w:rPr>
          <w:rFonts w:ascii="Calibri" w:hAnsi="Calibri" w:cs="Calibri"/>
        </w:rPr>
        <w:t>случају</w:t>
      </w:r>
      <w:proofErr w:type="spellEnd"/>
      <w:r w:rsidRPr="00835D8B">
        <w:rPr>
          <w:rFonts w:ascii="Calibri" w:hAnsi="Calibri" w:cs="Calibri"/>
        </w:rPr>
        <w:t xml:space="preserve"> </w:t>
      </w:r>
      <w:proofErr w:type="spellStart"/>
      <w:r w:rsidRPr="00835D8B">
        <w:rPr>
          <w:rFonts w:ascii="Calibri" w:hAnsi="Calibri" w:cs="Calibri"/>
        </w:rPr>
        <w:t>његове</w:t>
      </w:r>
      <w:proofErr w:type="spellEnd"/>
      <w:r w:rsidRPr="00835D8B">
        <w:rPr>
          <w:rFonts w:ascii="Calibri" w:hAnsi="Calibri" w:cs="Calibri"/>
        </w:rPr>
        <w:t xml:space="preserve"> </w:t>
      </w:r>
      <w:proofErr w:type="spellStart"/>
      <w:r w:rsidRPr="00835D8B">
        <w:rPr>
          <w:rFonts w:ascii="Calibri" w:hAnsi="Calibri" w:cs="Calibri"/>
        </w:rPr>
        <w:t>одсутности</w:t>
      </w:r>
      <w:proofErr w:type="spellEnd"/>
      <w:r w:rsidRPr="00835D8B">
        <w:rPr>
          <w:rFonts w:ascii="Calibri" w:hAnsi="Calibri" w:cs="Calibri"/>
        </w:rPr>
        <w:t xml:space="preserve"> </w:t>
      </w:r>
      <w:proofErr w:type="spellStart"/>
      <w:r w:rsidRPr="00835D8B">
        <w:rPr>
          <w:rFonts w:ascii="Calibri" w:hAnsi="Calibri" w:cs="Calibri"/>
        </w:rPr>
        <w:t>или</w:t>
      </w:r>
      <w:proofErr w:type="spellEnd"/>
      <w:r w:rsidRPr="00835D8B">
        <w:rPr>
          <w:rFonts w:ascii="Calibri" w:hAnsi="Calibri" w:cs="Calibri"/>
        </w:rPr>
        <w:t xml:space="preserve"> </w:t>
      </w:r>
      <w:proofErr w:type="spellStart"/>
      <w:r w:rsidRPr="00835D8B">
        <w:rPr>
          <w:rFonts w:ascii="Calibri" w:hAnsi="Calibri" w:cs="Calibri"/>
        </w:rPr>
        <w:t>спријечености</w:t>
      </w:r>
      <w:proofErr w:type="spellEnd"/>
      <w:r w:rsidRPr="00835D8B">
        <w:rPr>
          <w:rFonts w:ascii="Calibri" w:hAnsi="Calibri" w:cs="Calibri"/>
        </w:rPr>
        <w:t>.</w:t>
      </w:r>
      <w:r>
        <w:rPr>
          <w:rFonts w:ascii="Calibri" w:hAnsi="Calibri" w:cs="Calibri"/>
          <w:lang w:val="sr-Cyrl-RS"/>
        </w:rPr>
        <w:t xml:space="preserve"> </w:t>
      </w:r>
      <w:proofErr w:type="spellStart"/>
      <w:r w:rsidRPr="00835D8B">
        <w:rPr>
          <w:rFonts w:ascii="Calibri" w:hAnsi="Calibri" w:cs="Calibri"/>
        </w:rPr>
        <w:t>Начелник</w:t>
      </w:r>
      <w:proofErr w:type="spellEnd"/>
      <w:r w:rsidRPr="00835D8B">
        <w:rPr>
          <w:rFonts w:ascii="Calibri" w:hAnsi="Calibri" w:cs="Calibri"/>
        </w:rPr>
        <w:t xml:space="preserve"> </w:t>
      </w:r>
      <w:proofErr w:type="spellStart"/>
      <w:r w:rsidRPr="00835D8B">
        <w:rPr>
          <w:rFonts w:ascii="Calibri" w:hAnsi="Calibri" w:cs="Calibri"/>
        </w:rPr>
        <w:t>доноси</w:t>
      </w:r>
      <w:proofErr w:type="spellEnd"/>
      <w:r w:rsidRPr="00835D8B">
        <w:rPr>
          <w:rFonts w:ascii="Calibri" w:hAnsi="Calibri" w:cs="Calibri"/>
        </w:rPr>
        <w:t xml:space="preserve"> </w:t>
      </w:r>
      <w:proofErr w:type="spellStart"/>
      <w:r w:rsidRPr="00835D8B">
        <w:rPr>
          <w:rFonts w:ascii="Calibri" w:hAnsi="Calibri" w:cs="Calibri"/>
        </w:rPr>
        <w:t>рјешење</w:t>
      </w:r>
      <w:proofErr w:type="spellEnd"/>
      <w:r w:rsidRPr="00835D8B">
        <w:rPr>
          <w:rFonts w:ascii="Calibri" w:hAnsi="Calibri" w:cs="Calibri"/>
        </w:rPr>
        <w:t xml:space="preserve"> о </w:t>
      </w:r>
      <w:proofErr w:type="spellStart"/>
      <w:r w:rsidRPr="00835D8B">
        <w:rPr>
          <w:rFonts w:ascii="Calibri" w:hAnsi="Calibri" w:cs="Calibri"/>
        </w:rPr>
        <w:t>распоређивању</w:t>
      </w:r>
      <w:proofErr w:type="spellEnd"/>
      <w:r w:rsidRPr="00835D8B">
        <w:rPr>
          <w:rFonts w:ascii="Calibri" w:hAnsi="Calibri" w:cs="Calibri"/>
        </w:rPr>
        <w:t xml:space="preserve"> </w:t>
      </w:r>
      <w:proofErr w:type="spellStart"/>
      <w:r w:rsidRPr="00835D8B">
        <w:rPr>
          <w:rFonts w:ascii="Calibri" w:hAnsi="Calibri" w:cs="Calibri"/>
        </w:rPr>
        <w:t>радника</w:t>
      </w:r>
      <w:proofErr w:type="spellEnd"/>
      <w:r w:rsidRPr="00835D8B">
        <w:rPr>
          <w:rFonts w:ascii="Calibri" w:hAnsi="Calibri" w:cs="Calibri"/>
        </w:rPr>
        <w:t xml:space="preserve"> </w:t>
      </w:r>
      <w:proofErr w:type="spellStart"/>
      <w:r w:rsidRPr="00835D8B">
        <w:rPr>
          <w:rFonts w:ascii="Calibri" w:hAnsi="Calibri" w:cs="Calibri"/>
        </w:rPr>
        <w:t>на</w:t>
      </w:r>
      <w:proofErr w:type="spellEnd"/>
      <w:r w:rsidRPr="00835D8B">
        <w:rPr>
          <w:rFonts w:ascii="Calibri" w:hAnsi="Calibri" w:cs="Calibri"/>
        </w:rPr>
        <w:t xml:space="preserve"> </w:t>
      </w:r>
      <w:proofErr w:type="spellStart"/>
      <w:r w:rsidRPr="00835D8B">
        <w:rPr>
          <w:rFonts w:ascii="Calibri" w:hAnsi="Calibri" w:cs="Calibri"/>
        </w:rPr>
        <w:t>послове</w:t>
      </w:r>
      <w:proofErr w:type="spellEnd"/>
      <w:r w:rsidRPr="00835D8B">
        <w:rPr>
          <w:rFonts w:ascii="Calibri" w:hAnsi="Calibri" w:cs="Calibri"/>
        </w:rPr>
        <w:t xml:space="preserve"> и </w:t>
      </w:r>
      <w:proofErr w:type="spellStart"/>
      <w:r w:rsidRPr="00835D8B">
        <w:rPr>
          <w:rFonts w:ascii="Calibri" w:hAnsi="Calibri" w:cs="Calibri"/>
        </w:rPr>
        <w:t>радне</w:t>
      </w:r>
      <w:proofErr w:type="spellEnd"/>
      <w:r w:rsidRPr="00835D8B">
        <w:rPr>
          <w:rFonts w:ascii="Calibri" w:hAnsi="Calibri" w:cs="Calibri"/>
        </w:rPr>
        <w:t xml:space="preserve"> </w:t>
      </w:r>
      <w:proofErr w:type="spellStart"/>
      <w:r w:rsidRPr="00835D8B">
        <w:rPr>
          <w:rFonts w:ascii="Calibri" w:hAnsi="Calibri" w:cs="Calibri"/>
        </w:rPr>
        <w:t>задатке</w:t>
      </w:r>
      <w:proofErr w:type="spellEnd"/>
      <w:r w:rsidRPr="00835D8B">
        <w:rPr>
          <w:rFonts w:ascii="Calibri" w:hAnsi="Calibri" w:cs="Calibri"/>
        </w:rPr>
        <w:t>.</w:t>
      </w:r>
      <w:r>
        <w:rPr>
          <w:rFonts w:ascii="Calibri" w:hAnsi="Calibri" w:cs="Calibri"/>
          <w:lang w:val="sr-Cyrl-RS"/>
        </w:rPr>
        <w:t xml:space="preserve"> </w:t>
      </w:r>
      <w:proofErr w:type="spellStart"/>
      <w:r w:rsidRPr="00835D8B">
        <w:rPr>
          <w:rFonts w:ascii="Calibri" w:hAnsi="Calibri" w:cs="Calibri"/>
        </w:rPr>
        <w:t>Шеф</w:t>
      </w:r>
      <w:proofErr w:type="spellEnd"/>
      <w:r w:rsidRPr="00835D8B">
        <w:rPr>
          <w:rFonts w:ascii="Calibri" w:hAnsi="Calibri" w:cs="Calibri"/>
        </w:rPr>
        <w:t xml:space="preserve"> </w:t>
      </w:r>
      <w:proofErr w:type="spellStart"/>
      <w:r w:rsidRPr="00835D8B">
        <w:rPr>
          <w:rFonts w:ascii="Calibri" w:hAnsi="Calibri" w:cs="Calibri"/>
        </w:rPr>
        <w:t>одсјека</w:t>
      </w:r>
      <w:proofErr w:type="spellEnd"/>
      <w:r w:rsidRPr="00835D8B">
        <w:rPr>
          <w:rFonts w:ascii="Calibri" w:hAnsi="Calibri" w:cs="Calibri"/>
        </w:rPr>
        <w:t xml:space="preserve"> </w:t>
      </w:r>
      <w:proofErr w:type="spellStart"/>
      <w:r w:rsidRPr="00835D8B">
        <w:rPr>
          <w:rFonts w:ascii="Calibri" w:hAnsi="Calibri" w:cs="Calibri"/>
        </w:rPr>
        <w:t>руководи</w:t>
      </w:r>
      <w:proofErr w:type="spellEnd"/>
      <w:r w:rsidRPr="00835D8B">
        <w:rPr>
          <w:rFonts w:ascii="Calibri" w:hAnsi="Calibri" w:cs="Calibri"/>
        </w:rPr>
        <w:t xml:space="preserve"> </w:t>
      </w:r>
      <w:proofErr w:type="spellStart"/>
      <w:r w:rsidRPr="00835D8B">
        <w:rPr>
          <w:rFonts w:ascii="Calibri" w:hAnsi="Calibri" w:cs="Calibri"/>
        </w:rPr>
        <w:t>радом</w:t>
      </w:r>
      <w:proofErr w:type="spellEnd"/>
      <w:r w:rsidRPr="00835D8B">
        <w:rPr>
          <w:rFonts w:ascii="Calibri" w:hAnsi="Calibri" w:cs="Calibri"/>
        </w:rPr>
        <w:t xml:space="preserve"> </w:t>
      </w:r>
      <w:proofErr w:type="spellStart"/>
      <w:r w:rsidRPr="00835D8B">
        <w:rPr>
          <w:rFonts w:ascii="Calibri" w:hAnsi="Calibri" w:cs="Calibri"/>
        </w:rPr>
        <w:t>одсјека</w:t>
      </w:r>
      <w:proofErr w:type="spellEnd"/>
      <w:r w:rsidRPr="00835D8B">
        <w:rPr>
          <w:rFonts w:ascii="Calibri" w:hAnsi="Calibri" w:cs="Calibri"/>
        </w:rPr>
        <w:t xml:space="preserve"> и </w:t>
      </w:r>
      <w:proofErr w:type="spellStart"/>
      <w:r w:rsidRPr="00835D8B">
        <w:rPr>
          <w:rFonts w:ascii="Calibri" w:hAnsi="Calibri" w:cs="Calibri"/>
        </w:rPr>
        <w:t>за</w:t>
      </w:r>
      <w:proofErr w:type="spellEnd"/>
      <w:r w:rsidRPr="00835D8B">
        <w:rPr>
          <w:rFonts w:ascii="Calibri" w:hAnsi="Calibri" w:cs="Calibri"/>
        </w:rPr>
        <w:t xml:space="preserve"> </w:t>
      </w:r>
      <w:proofErr w:type="spellStart"/>
      <w:r w:rsidRPr="00835D8B">
        <w:rPr>
          <w:rFonts w:ascii="Calibri" w:hAnsi="Calibri" w:cs="Calibri"/>
        </w:rPr>
        <w:t>свој</w:t>
      </w:r>
      <w:proofErr w:type="spellEnd"/>
      <w:r w:rsidRPr="00835D8B">
        <w:rPr>
          <w:rFonts w:ascii="Calibri" w:hAnsi="Calibri" w:cs="Calibri"/>
        </w:rPr>
        <w:t xml:space="preserve"> </w:t>
      </w:r>
      <w:proofErr w:type="spellStart"/>
      <w:r w:rsidRPr="00835D8B">
        <w:rPr>
          <w:rFonts w:ascii="Calibri" w:hAnsi="Calibri" w:cs="Calibri"/>
        </w:rPr>
        <w:t>рад</w:t>
      </w:r>
      <w:proofErr w:type="spellEnd"/>
      <w:r w:rsidRPr="00835D8B">
        <w:rPr>
          <w:rFonts w:ascii="Calibri" w:hAnsi="Calibri" w:cs="Calibri"/>
        </w:rPr>
        <w:t xml:space="preserve"> </w:t>
      </w:r>
      <w:proofErr w:type="spellStart"/>
      <w:r w:rsidRPr="00835D8B">
        <w:rPr>
          <w:rFonts w:ascii="Calibri" w:hAnsi="Calibri" w:cs="Calibri"/>
        </w:rPr>
        <w:t>одговара</w:t>
      </w:r>
      <w:proofErr w:type="spellEnd"/>
      <w:r w:rsidRPr="00835D8B">
        <w:rPr>
          <w:rFonts w:ascii="Calibri" w:hAnsi="Calibri" w:cs="Calibri"/>
        </w:rPr>
        <w:t xml:space="preserve"> </w:t>
      </w:r>
      <w:proofErr w:type="spellStart"/>
      <w:r w:rsidRPr="00835D8B">
        <w:rPr>
          <w:rFonts w:ascii="Calibri" w:hAnsi="Calibri" w:cs="Calibri"/>
        </w:rPr>
        <w:t>Начелнику</w:t>
      </w:r>
      <w:proofErr w:type="spellEnd"/>
      <w:r w:rsidRPr="00835D8B">
        <w:rPr>
          <w:rFonts w:ascii="Calibri" w:hAnsi="Calibri" w:cs="Calibri"/>
        </w:rPr>
        <w:t xml:space="preserve"> </w:t>
      </w:r>
      <w:proofErr w:type="spellStart"/>
      <w:r w:rsidRPr="00835D8B">
        <w:rPr>
          <w:rFonts w:ascii="Calibri" w:hAnsi="Calibri" w:cs="Calibri"/>
        </w:rPr>
        <w:t>општине</w:t>
      </w:r>
      <w:proofErr w:type="spellEnd"/>
      <w:r w:rsidRPr="00835D8B">
        <w:rPr>
          <w:rFonts w:ascii="Calibri" w:hAnsi="Calibri" w:cs="Calibri"/>
        </w:rPr>
        <w:t xml:space="preserve">. </w:t>
      </w:r>
      <w:r>
        <w:rPr>
          <w:rFonts w:ascii="Calibri" w:hAnsi="Calibri" w:cs="Calibri"/>
          <w:lang w:val="sr-Cyrl-RS"/>
        </w:rPr>
        <w:t xml:space="preserve"> </w:t>
      </w:r>
    </w:p>
    <w:p w14:paraId="741F21C5" w14:textId="77777777" w:rsidR="005863B1" w:rsidRDefault="005863B1" w:rsidP="005863B1">
      <w:pPr>
        <w:jc w:val="both"/>
        <w:rPr>
          <w:rFonts w:ascii="Calibri" w:hAnsi="Calibri" w:cs="Calibri"/>
          <w:lang w:val="sr-Cyrl-RS"/>
        </w:rPr>
      </w:pPr>
    </w:p>
    <w:p w14:paraId="6574E042" w14:textId="2213A4D9" w:rsidR="005863B1" w:rsidRDefault="005863B1" w:rsidP="005863B1">
      <w:pPr>
        <w:jc w:val="both"/>
        <w:rPr>
          <w:rFonts w:ascii="Calibri" w:hAnsi="Calibri" w:cs="Calibri"/>
          <w:lang w:val="sr-Cyrl-RS"/>
        </w:rPr>
      </w:pPr>
      <w:proofErr w:type="spellStart"/>
      <w:r w:rsidRPr="00835D8B">
        <w:rPr>
          <w:rFonts w:ascii="Calibri" w:hAnsi="Calibri" w:cs="Calibri"/>
        </w:rPr>
        <w:t>Стручн</w:t>
      </w:r>
      <w:proofErr w:type="spellEnd"/>
      <w:r>
        <w:rPr>
          <w:rFonts w:ascii="Calibri" w:hAnsi="Calibri" w:cs="Calibri"/>
          <w:lang w:val="sr-Cyrl-RS"/>
        </w:rPr>
        <w:t>е</w:t>
      </w:r>
      <w:r w:rsidRPr="00835D8B">
        <w:rPr>
          <w:rFonts w:ascii="Calibri" w:hAnsi="Calibri" w:cs="Calibri"/>
        </w:rPr>
        <w:t xml:space="preserve"> и </w:t>
      </w:r>
      <w:proofErr w:type="spellStart"/>
      <w:r w:rsidRPr="00835D8B">
        <w:rPr>
          <w:rFonts w:ascii="Calibri" w:hAnsi="Calibri" w:cs="Calibri"/>
        </w:rPr>
        <w:t>административн</w:t>
      </w:r>
      <w:proofErr w:type="spellEnd"/>
      <w:r>
        <w:rPr>
          <w:rFonts w:ascii="Calibri" w:hAnsi="Calibri" w:cs="Calibri"/>
          <w:lang w:val="sr-Cyrl-RS"/>
        </w:rPr>
        <w:t>е</w:t>
      </w:r>
      <w:r w:rsidRPr="00835D8B">
        <w:rPr>
          <w:rFonts w:ascii="Calibri" w:hAnsi="Calibri" w:cs="Calibri"/>
        </w:rPr>
        <w:t xml:space="preserve"> </w:t>
      </w:r>
      <w:proofErr w:type="spellStart"/>
      <w:r w:rsidRPr="00835D8B">
        <w:rPr>
          <w:rFonts w:ascii="Calibri" w:hAnsi="Calibri" w:cs="Calibri"/>
        </w:rPr>
        <w:t>послов</w:t>
      </w:r>
      <w:proofErr w:type="spellEnd"/>
      <w:r>
        <w:rPr>
          <w:rFonts w:ascii="Calibri" w:hAnsi="Calibri" w:cs="Calibri"/>
          <w:lang w:val="sr-Cyrl-RS"/>
        </w:rPr>
        <w:t>е</w:t>
      </w:r>
      <w:r w:rsidRPr="00835D8B">
        <w:rPr>
          <w:rFonts w:ascii="Calibri" w:hAnsi="Calibri" w:cs="Calibri"/>
        </w:rPr>
        <w:t xml:space="preserve"> </w:t>
      </w:r>
      <w:proofErr w:type="spellStart"/>
      <w:r w:rsidRPr="00835D8B">
        <w:rPr>
          <w:rFonts w:ascii="Calibri" w:hAnsi="Calibri" w:cs="Calibri"/>
        </w:rPr>
        <w:t>за</w:t>
      </w:r>
      <w:proofErr w:type="spellEnd"/>
      <w:r w:rsidRPr="00835D8B">
        <w:rPr>
          <w:rFonts w:ascii="Calibri" w:hAnsi="Calibri" w:cs="Calibri"/>
        </w:rPr>
        <w:t xml:space="preserve"> </w:t>
      </w:r>
      <w:proofErr w:type="spellStart"/>
      <w:r w:rsidRPr="00835D8B">
        <w:rPr>
          <w:rFonts w:ascii="Calibri" w:hAnsi="Calibri" w:cs="Calibri"/>
        </w:rPr>
        <w:t>потребе</w:t>
      </w:r>
      <w:proofErr w:type="spellEnd"/>
      <w:r w:rsidRPr="00835D8B">
        <w:rPr>
          <w:rFonts w:ascii="Calibri" w:hAnsi="Calibri" w:cs="Calibri"/>
        </w:rPr>
        <w:t xml:space="preserve"> </w:t>
      </w:r>
      <w:proofErr w:type="spellStart"/>
      <w:r w:rsidRPr="00835D8B">
        <w:rPr>
          <w:rFonts w:ascii="Calibri" w:hAnsi="Calibri" w:cs="Calibri"/>
        </w:rPr>
        <w:t>Скупштине</w:t>
      </w:r>
      <w:proofErr w:type="spellEnd"/>
      <w:r w:rsidRPr="00835D8B">
        <w:rPr>
          <w:rFonts w:ascii="Calibri" w:hAnsi="Calibri" w:cs="Calibri"/>
        </w:rPr>
        <w:t xml:space="preserve"> и </w:t>
      </w:r>
      <w:proofErr w:type="spellStart"/>
      <w:r w:rsidRPr="00835D8B">
        <w:rPr>
          <w:rFonts w:ascii="Calibri" w:hAnsi="Calibri" w:cs="Calibri"/>
        </w:rPr>
        <w:t>Начелника</w:t>
      </w:r>
      <w:proofErr w:type="spellEnd"/>
      <w:r w:rsidRPr="00835D8B">
        <w:rPr>
          <w:rFonts w:ascii="Calibri" w:hAnsi="Calibri" w:cs="Calibri"/>
        </w:rPr>
        <w:t xml:space="preserve">, </w:t>
      </w:r>
      <w:proofErr w:type="spellStart"/>
      <w:r w:rsidRPr="00835D8B">
        <w:rPr>
          <w:rFonts w:ascii="Calibri" w:hAnsi="Calibri" w:cs="Calibri"/>
        </w:rPr>
        <w:t>који</w:t>
      </w:r>
      <w:proofErr w:type="spellEnd"/>
      <w:r w:rsidRPr="00835D8B">
        <w:rPr>
          <w:rFonts w:ascii="Calibri" w:hAnsi="Calibri" w:cs="Calibri"/>
        </w:rPr>
        <w:t xml:space="preserve"> </w:t>
      </w:r>
      <w:proofErr w:type="spellStart"/>
      <w:r w:rsidRPr="00835D8B">
        <w:rPr>
          <w:rFonts w:ascii="Calibri" w:hAnsi="Calibri" w:cs="Calibri"/>
        </w:rPr>
        <w:t>се</w:t>
      </w:r>
      <w:proofErr w:type="spellEnd"/>
      <w:r w:rsidRPr="00835D8B">
        <w:rPr>
          <w:rFonts w:ascii="Calibri" w:hAnsi="Calibri" w:cs="Calibri"/>
        </w:rPr>
        <w:t xml:space="preserve"> </w:t>
      </w:r>
      <w:proofErr w:type="spellStart"/>
      <w:r w:rsidRPr="00835D8B">
        <w:rPr>
          <w:rFonts w:ascii="Calibri" w:hAnsi="Calibri" w:cs="Calibri"/>
        </w:rPr>
        <w:t>врше</w:t>
      </w:r>
      <w:proofErr w:type="spellEnd"/>
      <w:r w:rsidRPr="00835D8B">
        <w:rPr>
          <w:rFonts w:ascii="Calibri" w:hAnsi="Calibri" w:cs="Calibri"/>
        </w:rPr>
        <w:t xml:space="preserve"> </w:t>
      </w:r>
      <w:proofErr w:type="spellStart"/>
      <w:r w:rsidRPr="00835D8B">
        <w:rPr>
          <w:rFonts w:ascii="Calibri" w:hAnsi="Calibri" w:cs="Calibri"/>
        </w:rPr>
        <w:t>ван</w:t>
      </w:r>
      <w:proofErr w:type="spellEnd"/>
      <w:r w:rsidRPr="00835D8B">
        <w:rPr>
          <w:rFonts w:ascii="Calibri" w:hAnsi="Calibri" w:cs="Calibri"/>
        </w:rPr>
        <w:t xml:space="preserve"> </w:t>
      </w:r>
      <w:proofErr w:type="spellStart"/>
      <w:r w:rsidRPr="00835D8B">
        <w:rPr>
          <w:rFonts w:ascii="Calibri" w:hAnsi="Calibri" w:cs="Calibri"/>
        </w:rPr>
        <w:t>образованих</w:t>
      </w:r>
      <w:proofErr w:type="spellEnd"/>
      <w:r w:rsidRPr="00835D8B">
        <w:rPr>
          <w:rFonts w:ascii="Calibri" w:hAnsi="Calibri" w:cs="Calibri"/>
        </w:rPr>
        <w:t xml:space="preserve"> </w:t>
      </w:r>
      <w:proofErr w:type="spellStart"/>
      <w:r w:rsidRPr="00835D8B">
        <w:rPr>
          <w:rFonts w:ascii="Calibri" w:hAnsi="Calibri" w:cs="Calibri"/>
        </w:rPr>
        <w:t>одсјека</w:t>
      </w:r>
      <w:proofErr w:type="spellEnd"/>
      <w:r w:rsidRPr="00835D8B">
        <w:rPr>
          <w:rFonts w:ascii="Calibri" w:hAnsi="Calibri" w:cs="Calibri"/>
        </w:rPr>
        <w:t xml:space="preserve">, а у </w:t>
      </w:r>
      <w:proofErr w:type="spellStart"/>
      <w:r w:rsidRPr="00835D8B">
        <w:rPr>
          <w:rFonts w:ascii="Calibri" w:hAnsi="Calibri" w:cs="Calibri"/>
        </w:rPr>
        <w:t>циљу</w:t>
      </w:r>
      <w:proofErr w:type="spellEnd"/>
      <w:r w:rsidRPr="00835D8B">
        <w:rPr>
          <w:rFonts w:ascii="Calibri" w:hAnsi="Calibri" w:cs="Calibri"/>
        </w:rPr>
        <w:t xml:space="preserve"> </w:t>
      </w:r>
      <w:proofErr w:type="spellStart"/>
      <w:r w:rsidRPr="00835D8B">
        <w:rPr>
          <w:rFonts w:ascii="Calibri" w:hAnsi="Calibri" w:cs="Calibri"/>
        </w:rPr>
        <w:t>оптималнијег</w:t>
      </w:r>
      <w:proofErr w:type="spellEnd"/>
      <w:r w:rsidRPr="00835D8B">
        <w:rPr>
          <w:rFonts w:ascii="Calibri" w:hAnsi="Calibri" w:cs="Calibri"/>
        </w:rPr>
        <w:t xml:space="preserve"> и </w:t>
      </w:r>
      <w:proofErr w:type="spellStart"/>
      <w:r w:rsidRPr="00835D8B">
        <w:rPr>
          <w:rFonts w:ascii="Calibri" w:hAnsi="Calibri" w:cs="Calibri"/>
        </w:rPr>
        <w:t>економичнијег</w:t>
      </w:r>
      <w:proofErr w:type="spellEnd"/>
      <w:r w:rsidRPr="00835D8B">
        <w:rPr>
          <w:rFonts w:ascii="Calibri" w:hAnsi="Calibri" w:cs="Calibri"/>
        </w:rPr>
        <w:t xml:space="preserve"> </w:t>
      </w:r>
      <w:proofErr w:type="spellStart"/>
      <w:r w:rsidRPr="00835D8B">
        <w:rPr>
          <w:rFonts w:ascii="Calibri" w:hAnsi="Calibri" w:cs="Calibri"/>
        </w:rPr>
        <w:t>кориштења</w:t>
      </w:r>
      <w:proofErr w:type="spellEnd"/>
      <w:r w:rsidRPr="00835D8B">
        <w:rPr>
          <w:rFonts w:ascii="Calibri" w:hAnsi="Calibri" w:cs="Calibri"/>
        </w:rPr>
        <w:t xml:space="preserve"> </w:t>
      </w:r>
      <w:proofErr w:type="spellStart"/>
      <w:r w:rsidRPr="00835D8B">
        <w:rPr>
          <w:rFonts w:ascii="Calibri" w:hAnsi="Calibri" w:cs="Calibri"/>
        </w:rPr>
        <w:t>ресурса</w:t>
      </w:r>
      <w:proofErr w:type="spellEnd"/>
      <w:r w:rsidRPr="00835D8B">
        <w:rPr>
          <w:rFonts w:ascii="Calibri" w:hAnsi="Calibri" w:cs="Calibri"/>
        </w:rPr>
        <w:t xml:space="preserve">, </w:t>
      </w:r>
      <w:proofErr w:type="spellStart"/>
      <w:r w:rsidRPr="00835D8B">
        <w:rPr>
          <w:rFonts w:ascii="Calibri" w:hAnsi="Calibri" w:cs="Calibri"/>
        </w:rPr>
        <w:t>обавља</w:t>
      </w:r>
      <w:proofErr w:type="spellEnd"/>
      <w:r w:rsidRPr="00835D8B">
        <w:rPr>
          <w:rFonts w:ascii="Calibri" w:hAnsi="Calibri" w:cs="Calibri"/>
        </w:rPr>
        <w:t xml:space="preserve"> </w:t>
      </w:r>
      <w:proofErr w:type="spellStart"/>
      <w:r w:rsidRPr="00835D8B">
        <w:rPr>
          <w:rFonts w:ascii="Calibri" w:hAnsi="Calibri" w:cs="Calibri"/>
        </w:rPr>
        <w:t>секретар</w:t>
      </w:r>
      <w:proofErr w:type="spellEnd"/>
      <w:r w:rsidRPr="00835D8B">
        <w:rPr>
          <w:rFonts w:ascii="Calibri" w:hAnsi="Calibri" w:cs="Calibri"/>
        </w:rPr>
        <w:t xml:space="preserve"> </w:t>
      </w:r>
      <w:proofErr w:type="spellStart"/>
      <w:r w:rsidRPr="00835D8B">
        <w:rPr>
          <w:rFonts w:ascii="Calibri" w:hAnsi="Calibri" w:cs="Calibri"/>
        </w:rPr>
        <w:t>Скупштине</w:t>
      </w:r>
      <w:proofErr w:type="spellEnd"/>
      <w:r w:rsidRPr="00835D8B">
        <w:rPr>
          <w:rFonts w:ascii="Calibri" w:hAnsi="Calibri" w:cs="Calibri"/>
        </w:rPr>
        <w:t xml:space="preserve"> </w:t>
      </w:r>
      <w:proofErr w:type="spellStart"/>
      <w:r w:rsidRPr="00835D8B">
        <w:rPr>
          <w:rFonts w:ascii="Calibri" w:hAnsi="Calibri" w:cs="Calibri"/>
        </w:rPr>
        <w:t>за</w:t>
      </w:r>
      <w:proofErr w:type="spellEnd"/>
      <w:r w:rsidRPr="00835D8B">
        <w:rPr>
          <w:rFonts w:ascii="Calibri" w:hAnsi="Calibri" w:cs="Calibri"/>
        </w:rPr>
        <w:t xml:space="preserve"> Скупштину, </w:t>
      </w:r>
      <w:proofErr w:type="spellStart"/>
      <w:r w:rsidRPr="00835D8B">
        <w:rPr>
          <w:rFonts w:ascii="Calibri" w:hAnsi="Calibri" w:cs="Calibri"/>
        </w:rPr>
        <w:t>док</w:t>
      </w:r>
      <w:proofErr w:type="spellEnd"/>
      <w:r w:rsidRPr="00835D8B">
        <w:rPr>
          <w:rFonts w:ascii="Calibri" w:hAnsi="Calibri" w:cs="Calibri"/>
        </w:rPr>
        <w:t xml:space="preserve"> </w:t>
      </w:r>
      <w:proofErr w:type="spellStart"/>
      <w:r w:rsidRPr="00835D8B">
        <w:rPr>
          <w:rFonts w:ascii="Calibri" w:hAnsi="Calibri" w:cs="Calibri"/>
        </w:rPr>
        <w:t>за</w:t>
      </w:r>
      <w:proofErr w:type="spellEnd"/>
      <w:r w:rsidRPr="00835D8B">
        <w:rPr>
          <w:rFonts w:ascii="Calibri" w:hAnsi="Calibri" w:cs="Calibri"/>
        </w:rPr>
        <w:t xml:space="preserve"> </w:t>
      </w:r>
      <w:proofErr w:type="spellStart"/>
      <w:r w:rsidRPr="00835D8B">
        <w:rPr>
          <w:rFonts w:ascii="Calibri" w:hAnsi="Calibri" w:cs="Calibri"/>
        </w:rPr>
        <w:t>потребе</w:t>
      </w:r>
      <w:proofErr w:type="spellEnd"/>
      <w:r w:rsidRPr="00835D8B">
        <w:rPr>
          <w:rFonts w:ascii="Calibri" w:hAnsi="Calibri" w:cs="Calibri"/>
        </w:rPr>
        <w:t xml:space="preserve"> </w:t>
      </w:r>
      <w:proofErr w:type="spellStart"/>
      <w:r w:rsidRPr="00835D8B">
        <w:rPr>
          <w:rFonts w:ascii="Calibri" w:hAnsi="Calibri" w:cs="Calibri"/>
        </w:rPr>
        <w:t>Начелника</w:t>
      </w:r>
      <w:proofErr w:type="spellEnd"/>
      <w:r w:rsidRPr="00835D8B">
        <w:rPr>
          <w:rFonts w:ascii="Calibri" w:hAnsi="Calibri" w:cs="Calibri"/>
        </w:rPr>
        <w:t xml:space="preserve"> </w:t>
      </w:r>
      <w:proofErr w:type="spellStart"/>
      <w:r w:rsidRPr="00835D8B">
        <w:rPr>
          <w:rFonts w:ascii="Calibri" w:hAnsi="Calibri" w:cs="Calibri"/>
        </w:rPr>
        <w:t>обавља</w:t>
      </w:r>
      <w:proofErr w:type="spellEnd"/>
      <w:r w:rsidRPr="00835D8B">
        <w:rPr>
          <w:rFonts w:ascii="Calibri" w:hAnsi="Calibri" w:cs="Calibri"/>
        </w:rPr>
        <w:t xml:space="preserve"> </w:t>
      </w:r>
      <w:proofErr w:type="spellStart"/>
      <w:r w:rsidRPr="00835D8B">
        <w:rPr>
          <w:rFonts w:ascii="Calibri" w:hAnsi="Calibri" w:cs="Calibri"/>
        </w:rPr>
        <w:t>Кабинет</w:t>
      </w:r>
      <w:proofErr w:type="spellEnd"/>
      <w:r w:rsidRPr="00835D8B">
        <w:rPr>
          <w:rFonts w:ascii="Calibri" w:hAnsi="Calibri" w:cs="Calibri"/>
        </w:rPr>
        <w:t xml:space="preserve"> </w:t>
      </w:r>
      <w:proofErr w:type="spellStart"/>
      <w:r w:rsidRPr="00835D8B">
        <w:rPr>
          <w:rFonts w:ascii="Calibri" w:hAnsi="Calibri" w:cs="Calibri"/>
        </w:rPr>
        <w:t>Начелника</w:t>
      </w:r>
      <w:proofErr w:type="spellEnd"/>
      <w:r w:rsidRPr="00835D8B">
        <w:rPr>
          <w:rFonts w:ascii="Calibri" w:hAnsi="Calibri" w:cs="Calibri"/>
        </w:rPr>
        <w:t>.</w:t>
      </w:r>
    </w:p>
    <w:p w14:paraId="5357CAB1" w14:textId="77777777" w:rsidR="005863B1" w:rsidRDefault="005863B1" w:rsidP="005863B1">
      <w:pPr>
        <w:jc w:val="both"/>
        <w:rPr>
          <w:rFonts w:ascii="Calibri" w:hAnsi="Calibri" w:cs="Calibri"/>
          <w:lang w:val="sr-Cyrl-RS"/>
        </w:rPr>
      </w:pPr>
    </w:p>
    <w:p w14:paraId="4722AB94" w14:textId="5E25F335" w:rsidR="005863B1" w:rsidRPr="005863B1" w:rsidRDefault="005863B1" w:rsidP="005863B1">
      <w:pPr>
        <w:jc w:val="both"/>
        <w:rPr>
          <w:rFonts w:ascii="Calibri" w:hAnsi="Calibri" w:cs="Calibri"/>
          <w:lang w:val="sr-Cyrl-RS"/>
        </w:rPr>
      </w:pPr>
      <w:r>
        <w:rPr>
          <w:rFonts w:ascii="Calibri" w:hAnsi="Calibri" w:cs="Calibri"/>
          <w:lang w:val="sr-Cyrl-RS"/>
        </w:rPr>
        <w:t xml:space="preserve">Општинској управи је тренутно запослено 26 особа (17 жена и 9 мушкараца) од чега је више од 50% са високом стручном спремом. </w:t>
      </w:r>
    </w:p>
    <w:p w14:paraId="72786CE4" w14:textId="77777777" w:rsidR="00046E5F" w:rsidRPr="005863B1" w:rsidRDefault="00046E5F" w:rsidP="00835D8B">
      <w:pPr>
        <w:rPr>
          <w:rFonts w:ascii="Calibri" w:hAnsi="Calibri" w:cs="Calibri"/>
          <w:lang w:val="sr-Cyrl-RS"/>
        </w:rPr>
      </w:pPr>
    </w:p>
    <w:p w14:paraId="10F649D0" w14:textId="654A58A3" w:rsidR="00046E5F" w:rsidRPr="00835D8B" w:rsidRDefault="00046E5F" w:rsidP="005863B1">
      <w:pPr>
        <w:jc w:val="center"/>
        <w:rPr>
          <w:rFonts w:ascii="Calibri" w:eastAsiaTheme="minorEastAsia" w:hAnsi="Calibri" w:cs="Calibri"/>
        </w:rPr>
      </w:pPr>
      <w:proofErr w:type="spellStart"/>
      <w:r w:rsidRPr="000837A6">
        <w:rPr>
          <w:rFonts w:ascii="Calibri" w:hAnsi="Calibri" w:cs="Calibri"/>
          <w:i/>
          <w:iCs/>
        </w:rPr>
        <w:t>Табела</w:t>
      </w:r>
      <w:proofErr w:type="spellEnd"/>
      <w:r w:rsidRPr="000837A6">
        <w:rPr>
          <w:rFonts w:ascii="Calibri" w:hAnsi="Calibri" w:cs="Calibri"/>
          <w:i/>
          <w:iCs/>
        </w:rPr>
        <w:t xml:space="preserve"> </w:t>
      </w:r>
      <w:r w:rsidR="000837A6" w:rsidRPr="000837A6">
        <w:rPr>
          <w:rFonts w:ascii="Calibri" w:hAnsi="Calibri" w:cs="Calibri"/>
          <w:i/>
          <w:iCs/>
          <w:lang w:val="sr-Cyrl-RS"/>
        </w:rPr>
        <w:t>29</w:t>
      </w:r>
      <w:r w:rsidRPr="000837A6">
        <w:rPr>
          <w:rFonts w:ascii="Calibri" w:hAnsi="Calibri" w:cs="Calibri"/>
          <w:i/>
          <w:iCs/>
        </w:rPr>
        <w:t>.</w:t>
      </w:r>
      <w:r w:rsidRPr="00835D8B">
        <w:rPr>
          <w:rFonts w:ascii="Calibri" w:hAnsi="Calibri" w:cs="Calibri"/>
        </w:rPr>
        <w:t xml:space="preserve"> </w:t>
      </w:r>
      <w:proofErr w:type="spellStart"/>
      <w:r w:rsidRPr="00835D8B">
        <w:rPr>
          <w:rFonts w:ascii="Calibri" w:eastAsiaTheme="minorEastAsia" w:hAnsi="Calibri" w:cs="Calibri"/>
        </w:rPr>
        <w:t>Структура</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запослених</w:t>
      </w:r>
      <w:proofErr w:type="spellEnd"/>
      <w:r w:rsidRPr="00835D8B">
        <w:rPr>
          <w:rFonts w:ascii="Calibri" w:eastAsiaTheme="minorEastAsia" w:hAnsi="Calibri" w:cs="Calibri"/>
        </w:rPr>
        <w:t xml:space="preserve"> у </w:t>
      </w:r>
      <w:proofErr w:type="spellStart"/>
      <w:r w:rsidRPr="00835D8B">
        <w:rPr>
          <w:rFonts w:ascii="Calibri" w:eastAsiaTheme="minorEastAsia" w:hAnsi="Calibri" w:cs="Calibri"/>
        </w:rPr>
        <w:t>Општинској</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управи</w:t>
      </w:r>
      <w:proofErr w:type="spellEnd"/>
    </w:p>
    <w:tbl>
      <w:tblPr>
        <w:tblStyle w:val="TableGrid"/>
        <w:tblW w:w="0" w:type="auto"/>
        <w:jc w:val="center"/>
        <w:tblLook w:val="04A0" w:firstRow="1" w:lastRow="0" w:firstColumn="1" w:lastColumn="0" w:noHBand="0" w:noVBand="1"/>
      </w:tblPr>
      <w:tblGrid>
        <w:gridCol w:w="3775"/>
        <w:gridCol w:w="810"/>
      </w:tblGrid>
      <w:tr w:rsidR="00046E5F" w:rsidRPr="00835D8B" w14:paraId="5F17B991" w14:textId="77777777" w:rsidTr="00B84874">
        <w:trPr>
          <w:jc w:val="center"/>
        </w:trPr>
        <w:tc>
          <w:tcPr>
            <w:tcW w:w="3775" w:type="dxa"/>
            <w:shd w:val="clear" w:color="auto" w:fill="BFBFBF" w:themeFill="background1" w:themeFillShade="BF"/>
            <w:vAlign w:val="center"/>
          </w:tcPr>
          <w:p w14:paraId="537A6217" w14:textId="77777777" w:rsidR="00046E5F" w:rsidRPr="00B84874" w:rsidRDefault="00046E5F" w:rsidP="00835D8B">
            <w:pPr>
              <w:rPr>
                <w:rFonts w:ascii="Calibri" w:hAnsi="Calibri" w:cs="Calibri"/>
                <w:b/>
                <w:bCs/>
              </w:rPr>
            </w:pPr>
            <w:proofErr w:type="spellStart"/>
            <w:r w:rsidRPr="00B84874">
              <w:rPr>
                <w:rFonts w:ascii="Calibri" w:hAnsi="Calibri" w:cs="Calibri"/>
                <w:b/>
                <w:bCs/>
              </w:rPr>
              <w:t>Мушкарци</w:t>
            </w:r>
            <w:proofErr w:type="spellEnd"/>
          </w:p>
        </w:tc>
        <w:tc>
          <w:tcPr>
            <w:tcW w:w="810" w:type="dxa"/>
            <w:shd w:val="clear" w:color="auto" w:fill="BFBFBF" w:themeFill="background1" w:themeFillShade="BF"/>
            <w:vAlign w:val="center"/>
          </w:tcPr>
          <w:p w14:paraId="1911E8AB" w14:textId="1B0DF5A9" w:rsidR="00046E5F" w:rsidRPr="00B84874" w:rsidRDefault="00B84874" w:rsidP="00835D8B">
            <w:pPr>
              <w:rPr>
                <w:rFonts w:ascii="Calibri" w:hAnsi="Calibri" w:cs="Calibri"/>
                <w:b/>
                <w:bCs/>
                <w:lang w:val="sr-Cyrl-RS"/>
              </w:rPr>
            </w:pPr>
            <w:r w:rsidRPr="00B84874">
              <w:rPr>
                <w:rFonts w:ascii="Calibri" w:hAnsi="Calibri" w:cs="Calibri"/>
                <w:b/>
                <w:bCs/>
                <w:lang w:val="sr-Cyrl-RS"/>
              </w:rPr>
              <w:t>9</w:t>
            </w:r>
          </w:p>
        </w:tc>
      </w:tr>
      <w:tr w:rsidR="00046E5F" w:rsidRPr="00835D8B" w14:paraId="358B1EB2" w14:textId="77777777" w:rsidTr="00B84874">
        <w:trPr>
          <w:trHeight w:val="70"/>
          <w:jc w:val="center"/>
        </w:trPr>
        <w:tc>
          <w:tcPr>
            <w:tcW w:w="3775" w:type="dxa"/>
            <w:vAlign w:val="center"/>
          </w:tcPr>
          <w:p w14:paraId="2C36DA86" w14:textId="77777777" w:rsidR="00046E5F" w:rsidRPr="00835D8B" w:rsidRDefault="00046E5F" w:rsidP="00835D8B">
            <w:pPr>
              <w:rPr>
                <w:rFonts w:ascii="Calibri" w:eastAsiaTheme="minorEastAsia" w:hAnsi="Calibri" w:cs="Calibri"/>
              </w:rPr>
            </w:pPr>
            <w:r w:rsidRPr="00835D8B">
              <w:rPr>
                <w:rFonts w:ascii="Calibri" w:eastAsiaTheme="minorEastAsia" w:hAnsi="Calibri" w:cs="Calibri"/>
              </w:rPr>
              <w:t>ВСС (</w:t>
            </w:r>
            <w:proofErr w:type="spellStart"/>
            <w:r w:rsidRPr="00835D8B">
              <w:rPr>
                <w:rFonts w:ascii="Calibri" w:eastAsiaTheme="minorEastAsia" w:hAnsi="Calibri" w:cs="Calibri"/>
              </w:rPr>
              <w:t>висока</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стручна</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спрема</w:t>
            </w:r>
            <w:proofErr w:type="spellEnd"/>
            <w:r w:rsidRPr="00835D8B">
              <w:rPr>
                <w:rFonts w:ascii="Calibri" w:eastAsiaTheme="minorEastAsia" w:hAnsi="Calibri" w:cs="Calibri"/>
              </w:rPr>
              <w:t>)</w:t>
            </w:r>
          </w:p>
        </w:tc>
        <w:tc>
          <w:tcPr>
            <w:tcW w:w="810" w:type="dxa"/>
            <w:vAlign w:val="center"/>
          </w:tcPr>
          <w:p w14:paraId="4F6A2144" w14:textId="77777777" w:rsidR="00046E5F" w:rsidRPr="00835D8B" w:rsidRDefault="00046E5F" w:rsidP="00835D8B">
            <w:pPr>
              <w:rPr>
                <w:rFonts w:ascii="Calibri" w:hAnsi="Calibri" w:cs="Calibri"/>
              </w:rPr>
            </w:pPr>
            <w:r w:rsidRPr="00835D8B">
              <w:rPr>
                <w:rFonts w:ascii="Calibri" w:hAnsi="Calibri" w:cs="Calibri"/>
              </w:rPr>
              <w:t>3</w:t>
            </w:r>
          </w:p>
        </w:tc>
      </w:tr>
      <w:tr w:rsidR="00046E5F" w:rsidRPr="00835D8B" w14:paraId="3676C7F9" w14:textId="77777777" w:rsidTr="00B84874">
        <w:trPr>
          <w:jc w:val="center"/>
        </w:trPr>
        <w:tc>
          <w:tcPr>
            <w:tcW w:w="3775" w:type="dxa"/>
            <w:vAlign w:val="center"/>
          </w:tcPr>
          <w:p w14:paraId="35256935" w14:textId="77777777" w:rsidR="00046E5F" w:rsidRPr="00835D8B" w:rsidRDefault="00046E5F" w:rsidP="00835D8B">
            <w:pPr>
              <w:rPr>
                <w:rFonts w:ascii="Calibri" w:eastAsiaTheme="minorEastAsia" w:hAnsi="Calibri" w:cs="Calibri"/>
              </w:rPr>
            </w:pPr>
            <w:r w:rsidRPr="00835D8B">
              <w:rPr>
                <w:rFonts w:ascii="Calibri" w:eastAsiaTheme="minorEastAsia" w:hAnsi="Calibri" w:cs="Calibri"/>
              </w:rPr>
              <w:t>ВШС (</w:t>
            </w:r>
            <w:proofErr w:type="spellStart"/>
            <w:r w:rsidRPr="00835D8B">
              <w:rPr>
                <w:rFonts w:ascii="Calibri" w:eastAsiaTheme="minorEastAsia" w:hAnsi="Calibri" w:cs="Calibri"/>
              </w:rPr>
              <w:t>виша</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школска</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спрема</w:t>
            </w:r>
            <w:proofErr w:type="spellEnd"/>
            <w:r w:rsidRPr="00835D8B">
              <w:rPr>
                <w:rFonts w:ascii="Calibri" w:eastAsiaTheme="minorEastAsia" w:hAnsi="Calibri" w:cs="Calibri"/>
              </w:rPr>
              <w:t>)</w:t>
            </w:r>
          </w:p>
        </w:tc>
        <w:tc>
          <w:tcPr>
            <w:tcW w:w="810" w:type="dxa"/>
            <w:vAlign w:val="center"/>
          </w:tcPr>
          <w:p w14:paraId="7741E839" w14:textId="77777777" w:rsidR="00046E5F" w:rsidRPr="00835D8B" w:rsidRDefault="00046E5F" w:rsidP="00835D8B">
            <w:pPr>
              <w:rPr>
                <w:rFonts w:ascii="Calibri" w:hAnsi="Calibri" w:cs="Calibri"/>
              </w:rPr>
            </w:pPr>
            <w:r w:rsidRPr="00835D8B">
              <w:rPr>
                <w:rFonts w:ascii="Calibri" w:hAnsi="Calibri" w:cs="Calibri"/>
              </w:rPr>
              <w:t>0</w:t>
            </w:r>
          </w:p>
        </w:tc>
      </w:tr>
      <w:tr w:rsidR="00046E5F" w:rsidRPr="00835D8B" w14:paraId="0A110E71" w14:textId="77777777" w:rsidTr="00B84874">
        <w:trPr>
          <w:jc w:val="center"/>
        </w:trPr>
        <w:tc>
          <w:tcPr>
            <w:tcW w:w="3775" w:type="dxa"/>
            <w:vAlign w:val="center"/>
          </w:tcPr>
          <w:p w14:paraId="05E25947" w14:textId="77777777" w:rsidR="00046E5F" w:rsidRPr="00835D8B" w:rsidRDefault="00046E5F" w:rsidP="00835D8B">
            <w:pPr>
              <w:rPr>
                <w:rFonts w:ascii="Calibri" w:eastAsiaTheme="minorEastAsia" w:hAnsi="Calibri" w:cs="Calibri"/>
              </w:rPr>
            </w:pPr>
            <w:r w:rsidRPr="00835D8B">
              <w:rPr>
                <w:rFonts w:ascii="Calibri" w:eastAsiaTheme="minorEastAsia" w:hAnsi="Calibri" w:cs="Calibri"/>
              </w:rPr>
              <w:t>ВКВ (</w:t>
            </w:r>
            <w:proofErr w:type="spellStart"/>
            <w:r w:rsidRPr="00835D8B">
              <w:rPr>
                <w:rFonts w:ascii="Calibri" w:eastAsiaTheme="minorEastAsia" w:hAnsi="Calibri" w:cs="Calibri"/>
              </w:rPr>
              <w:t>средња</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школа</w:t>
            </w:r>
            <w:proofErr w:type="spellEnd"/>
            <w:r w:rsidRPr="00835D8B">
              <w:rPr>
                <w:rFonts w:ascii="Calibri" w:eastAsiaTheme="minorEastAsia" w:hAnsi="Calibri" w:cs="Calibri"/>
              </w:rPr>
              <w:t>)</w:t>
            </w:r>
          </w:p>
        </w:tc>
        <w:tc>
          <w:tcPr>
            <w:tcW w:w="810" w:type="dxa"/>
            <w:vAlign w:val="center"/>
          </w:tcPr>
          <w:p w14:paraId="5787A6A6" w14:textId="77777777" w:rsidR="00046E5F" w:rsidRPr="00835D8B" w:rsidRDefault="00046E5F" w:rsidP="00835D8B">
            <w:pPr>
              <w:rPr>
                <w:rFonts w:ascii="Calibri" w:hAnsi="Calibri" w:cs="Calibri"/>
              </w:rPr>
            </w:pPr>
            <w:r w:rsidRPr="00835D8B">
              <w:rPr>
                <w:rFonts w:ascii="Calibri" w:hAnsi="Calibri" w:cs="Calibri"/>
              </w:rPr>
              <w:t>2</w:t>
            </w:r>
          </w:p>
        </w:tc>
      </w:tr>
      <w:tr w:rsidR="00046E5F" w:rsidRPr="00835D8B" w14:paraId="5E689D5B" w14:textId="77777777" w:rsidTr="00B84874">
        <w:trPr>
          <w:jc w:val="center"/>
        </w:trPr>
        <w:tc>
          <w:tcPr>
            <w:tcW w:w="3775" w:type="dxa"/>
            <w:vAlign w:val="center"/>
          </w:tcPr>
          <w:p w14:paraId="4B63BA40" w14:textId="77777777" w:rsidR="00046E5F" w:rsidRPr="00835D8B" w:rsidRDefault="00046E5F" w:rsidP="00835D8B">
            <w:pPr>
              <w:rPr>
                <w:rFonts w:ascii="Calibri" w:eastAsiaTheme="minorEastAsia" w:hAnsi="Calibri" w:cs="Calibri"/>
              </w:rPr>
            </w:pPr>
            <w:r w:rsidRPr="00835D8B">
              <w:rPr>
                <w:rFonts w:ascii="Calibri" w:eastAsiaTheme="minorEastAsia" w:hAnsi="Calibri" w:cs="Calibri"/>
              </w:rPr>
              <w:t>ССС (</w:t>
            </w:r>
            <w:proofErr w:type="spellStart"/>
            <w:r w:rsidRPr="00835D8B">
              <w:rPr>
                <w:rFonts w:ascii="Calibri" w:eastAsiaTheme="minorEastAsia" w:hAnsi="Calibri" w:cs="Calibri"/>
              </w:rPr>
              <w:t>средња</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школска</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спрема</w:t>
            </w:r>
            <w:proofErr w:type="spellEnd"/>
            <w:r w:rsidRPr="00835D8B">
              <w:rPr>
                <w:rFonts w:ascii="Calibri" w:eastAsiaTheme="minorEastAsia" w:hAnsi="Calibri" w:cs="Calibri"/>
              </w:rPr>
              <w:t>)</w:t>
            </w:r>
          </w:p>
        </w:tc>
        <w:tc>
          <w:tcPr>
            <w:tcW w:w="810" w:type="dxa"/>
            <w:vAlign w:val="center"/>
          </w:tcPr>
          <w:p w14:paraId="4BED01BD" w14:textId="77777777" w:rsidR="00046E5F" w:rsidRPr="00835D8B" w:rsidRDefault="00046E5F" w:rsidP="00835D8B">
            <w:pPr>
              <w:rPr>
                <w:rFonts w:ascii="Calibri" w:hAnsi="Calibri" w:cs="Calibri"/>
              </w:rPr>
            </w:pPr>
            <w:r w:rsidRPr="00835D8B">
              <w:rPr>
                <w:rFonts w:ascii="Calibri" w:hAnsi="Calibri" w:cs="Calibri"/>
              </w:rPr>
              <w:t>4</w:t>
            </w:r>
          </w:p>
        </w:tc>
      </w:tr>
      <w:tr w:rsidR="00046E5F" w:rsidRPr="00835D8B" w14:paraId="1822F0D6" w14:textId="77777777" w:rsidTr="00B84874">
        <w:trPr>
          <w:jc w:val="center"/>
        </w:trPr>
        <w:tc>
          <w:tcPr>
            <w:tcW w:w="3775" w:type="dxa"/>
            <w:vAlign w:val="center"/>
          </w:tcPr>
          <w:p w14:paraId="6E6982E6" w14:textId="77777777" w:rsidR="00046E5F" w:rsidRPr="00835D8B" w:rsidRDefault="00046E5F" w:rsidP="00835D8B">
            <w:pPr>
              <w:rPr>
                <w:rFonts w:ascii="Calibri" w:eastAsiaTheme="minorEastAsia" w:hAnsi="Calibri" w:cs="Calibri"/>
              </w:rPr>
            </w:pPr>
            <w:r w:rsidRPr="00835D8B">
              <w:rPr>
                <w:rFonts w:ascii="Calibri" w:eastAsiaTheme="minorEastAsia" w:hAnsi="Calibri" w:cs="Calibri"/>
              </w:rPr>
              <w:t>КВ (</w:t>
            </w:r>
            <w:proofErr w:type="spellStart"/>
            <w:r w:rsidRPr="00835D8B">
              <w:rPr>
                <w:rFonts w:ascii="Calibri" w:eastAsiaTheme="minorEastAsia" w:hAnsi="Calibri" w:cs="Calibri"/>
              </w:rPr>
              <w:t>квалификовани</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радник</w:t>
            </w:r>
            <w:proofErr w:type="spellEnd"/>
            <w:r w:rsidRPr="00835D8B">
              <w:rPr>
                <w:rFonts w:ascii="Calibri" w:eastAsiaTheme="minorEastAsia" w:hAnsi="Calibri" w:cs="Calibri"/>
              </w:rPr>
              <w:t>)</w:t>
            </w:r>
          </w:p>
        </w:tc>
        <w:tc>
          <w:tcPr>
            <w:tcW w:w="810" w:type="dxa"/>
            <w:vAlign w:val="center"/>
          </w:tcPr>
          <w:p w14:paraId="60CF9F66" w14:textId="77777777" w:rsidR="00046E5F" w:rsidRPr="00835D8B" w:rsidRDefault="00046E5F" w:rsidP="00835D8B">
            <w:pPr>
              <w:rPr>
                <w:rFonts w:ascii="Calibri" w:hAnsi="Calibri" w:cs="Calibri"/>
              </w:rPr>
            </w:pPr>
            <w:r w:rsidRPr="00835D8B">
              <w:rPr>
                <w:rFonts w:ascii="Calibri" w:hAnsi="Calibri" w:cs="Calibri"/>
              </w:rPr>
              <w:t>0</w:t>
            </w:r>
          </w:p>
        </w:tc>
      </w:tr>
      <w:tr w:rsidR="00046E5F" w:rsidRPr="00835D8B" w14:paraId="2BBB5EAE" w14:textId="77777777" w:rsidTr="00B84874">
        <w:trPr>
          <w:jc w:val="center"/>
        </w:trPr>
        <w:tc>
          <w:tcPr>
            <w:tcW w:w="3775" w:type="dxa"/>
            <w:shd w:val="clear" w:color="auto" w:fill="BFBFBF" w:themeFill="background1" w:themeFillShade="BF"/>
            <w:vAlign w:val="center"/>
          </w:tcPr>
          <w:p w14:paraId="0F7E00FC" w14:textId="77777777" w:rsidR="00046E5F" w:rsidRPr="00B84874" w:rsidRDefault="00046E5F" w:rsidP="00835D8B">
            <w:pPr>
              <w:rPr>
                <w:rFonts w:ascii="Calibri" w:hAnsi="Calibri" w:cs="Calibri"/>
                <w:b/>
                <w:bCs/>
              </w:rPr>
            </w:pPr>
            <w:proofErr w:type="spellStart"/>
            <w:r w:rsidRPr="00B84874">
              <w:rPr>
                <w:rFonts w:ascii="Calibri" w:hAnsi="Calibri" w:cs="Calibri"/>
                <w:b/>
                <w:bCs/>
              </w:rPr>
              <w:t>Жене</w:t>
            </w:r>
            <w:proofErr w:type="spellEnd"/>
          </w:p>
        </w:tc>
        <w:tc>
          <w:tcPr>
            <w:tcW w:w="810" w:type="dxa"/>
            <w:shd w:val="clear" w:color="auto" w:fill="BFBFBF" w:themeFill="background1" w:themeFillShade="BF"/>
            <w:vAlign w:val="center"/>
          </w:tcPr>
          <w:p w14:paraId="6FF882B5" w14:textId="48D2DDB6" w:rsidR="00046E5F" w:rsidRPr="00B84874" w:rsidRDefault="00B84874" w:rsidP="00835D8B">
            <w:pPr>
              <w:rPr>
                <w:rFonts w:ascii="Calibri" w:hAnsi="Calibri" w:cs="Calibri"/>
                <w:b/>
                <w:bCs/>
                <w:lang w:val="sr-Cyrl-RS"/>
              </w:rPr>
            </w:pPr>
            <w:r w:rsidRPr="00B84874">
              <w:rPr>
                <w:rFonts w:ascii="Calibri" w:hAnsi="Calibri" w:cs="Calibri"/>
                <w:b/>
                <w:bCs/>
                <w:lang w:val="sr-Cyrl-RS"/>
              </w:rPr>
              <w:t>17</w:t>
            </w:r>
          </w:p>
        </w:tc>
      </w:tr>
      <w:tr w:rsidR="00046E5F" w:rsidRPr="00835D8B" w14:paraId="7FD42228" w14:textId="77777777" w:rsidTr="00B84874">
        <w:trPr>
          <w:jc w:val="center"/>
        </w:trPr>
        <w:tc>
          <w:tcPr>
            <w:tcW w:w="3775" w:type="dxa"/>
            <w:vAlign w:val="center"/>
          </w:tcPr>
          <w:p w14:paraId="4E2BF587" w14:textId="77777777" w:rsidR="00046E5F" w:rsidRPr="00835D8B" w:rsidRDefault="00046E5F" w:rsidP="00835D8B">
            <w:pPr>
              <w:rPr>
                <w:rFonts w:ascii="Calibri" w:eastAsiaTheme="minorEastAsia" w:hAnsi="Calibri" w:cs="Calibri"/>
              </w:rPr>
            </w:pPr>
            <w:r w:rsidRPr="00835D8B">
              <w:rPr>
                <w:rFonts w:ascii="Calibri" w:eastAsiaTheme="minorEastAsia" w:hAnsi="Calibri" w:cs="Calibri"/>
              </w:rPr>
              <w:t>ВСС (</w:t>
            </w:r>
            <w:proofErr w:type="spellStart"/>
            <w:r w:rsidRPr="00835D8B">
              <w:rPr>
                <w:rFonts w:ascii="Calibri" w:eastAsiaTheme="minorEastAsia" w:hAnsi="Calibri" w:cs="Calibri"/>
              </w:rPr>
              <w:t>висока</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стручна</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спрема</w:t>
            </w:r>
            <w:proofErr w:type="spellEnd"/>
            <w:r w:rsidRPr="00835D8B">
              <w:rPr>
                <w:rFonts w:ascii="Calibri" w:eastAsiaTheme="minorEastAsia" w:hAnsi="Calibri" w:cs="Calibri"/>
              </w:rPr>
              <w:t>)</w:t>
            </w:r>
          </w:p>
        </w:tc>
        <w:tc>
          <w:tcPr>
            <w:tcW w:w="810" w:type="dxa"/>
            <w:vAlign w:val="center"/>
          </w:tcPr>
          <w:p w14:paraId="07771E5A" w14:textId="77777777" w:rsidR="00046E5F" w:rsidRPr="00835D8B" w:rsidRDefault="00046E5F" w:rsidP="00835D8B">
            <w:pPr>
              <w:rPr>
                <w:rFonts w:ascii="Calibri" w:hAnsi="Calibri" w:cs="Calibri"/>
              </w:rPr>
            </w:pPr>
            <w:r w:rsidRPr="00835D8B">
              <w:rPr>
                <w:rFonts w:ascii="Calibri" w:hAnsi="Calibri" w:cs="Calibri"/>
              </w:rPr>
              <w:t>11</w:t>
            </w:r>
          </w:p>
        </w:tc>
      </w:tr>
      <w:tr w:rsidR="00046E5F" w:rsidRPr="00835D8B" w14:paraId="6C9A2AE6" w14:textId="77777777" w:rsidTr="00B84874">
        <w:trPr>
          <w:jc w:val="center"/>
        </w:trPr>
        <w:tc>
          <w:tcPr>
            <w:tcW w:w="3775" w:type="dxa"/>
            <w:vAlign w:val="center"/>
          </w:tcPr>
          <w:p w14:paraId="082F52F8" w14:textId="77777777" w:rsidR="00046E5F" w:rsidRPr="00835D8B" w:rsidRDefault="00046E5F" w:rsidP="00835D8B">
            <w:pPr>
              <w:rPr>
                <w:rFonts w:ascii="Calibri" w:eastAsiaTheme="minorEastAsia" w:hAnsi="Calibri" w:cs="Calibri"/>
              </w:rPr>
            </w:pPr>
            <w:r w:rsidRPr="00835D8B">
              <w:rPr>
                <w:rFonts w:ascii="Calibri" w:eastAsiaTheme="minorEastAsia" w:hAnsi="Calibri" w:cs="Calibri"/>
              </w:rPr>
              <w:t>ВШС (</w:t>
            </w:r>
            <w:proofErr w:type="spellStart"/>
            <w:r w:rsidRPr="00835D8B">
              <w:rPr>
                <w:rFonts w:ascii="Calibri" w:eastAsiaTheme="minorEastAsia" w:hAnsi="Calibri" w:cs="Calibri"/>
              </w:rPr>
              <w:t>виша</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средња</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спрема</w:t>
            </w:r>
            <w:proofErr w:type="spellEnd"/>
            <w:r w:rsidRPr="00835D8B">
              <w:rPr>
                <w:rFonts w:ascii="Calibri" w:eastAsiaTheme="minorEastAsia" w:hAnsi="Calibri" w:cs="Calibri"/>
              </w:rPr>
              <w:t xml:space="preserve">) </w:t>
            </w:r>
          </w:p>
        </w:tc>
        <w:tc>
          <w:tcPr>
            <w:tcW w:w="810" w:type="dxa"/>
            <w:vAlign w:val="center"/>
          </w:tcPr>
          <w:p w14:paraId="1A8E9FEE" w14:textId="77777777" w:rsidR="00046E5F" w:rsidRPr="00835D8B" w:rsidRDefault="00046E5F" w:rsidP="00835D8B">
            <w:pPr>
              <w:rPr>
                <w:rFonts w:ascii="Calibri" w:hAnsi="Calibri" w:cs="Calibri"/>
              </w:rPr>
            </w:pPr>
            <w:r w:rsidRPr="00835D8B">
              <w:rPr>
                <w:rFonts w:ascii="Calibri" w:hAnsi="Calibri" w:cs="Calibri"/>
              </w:rPr>
              <w:t>2</w:t>
            </w:r>
          </w:p>
        </w:tc>
      </w:tr>
      <w:tr w:rsidR="00046E5F" w:rsidRPr="00835D8B" w14:paraId="7B63EB33" w14:textId="77777777" w:rsidTr="00B84874">
        <w:trPr>
          <w:jc w:val="center"/>
        </w:trPr>
        <w:tc>
          <w:tcPr>
            <w:tcW w:w="3775" w:type="dxa"/>
            <w:vAlign w:val="center"/>
          </w:tcPr>
          <w:p w14:paraId="716CB7A8" w14:textId="77777777" w:rsidR="00046E5F" w:rsidRPr="00835D8B" w:rsidRDefault="00046E5F" w:rsidP="00835D8B">
            <w:pPr>
              <w:rPr>
                <w:rFonts w:ascii="Calibri" w:eastAsiaTheme="minorEastAsia" w:hAnsi="Calibri" w:cs="Calibri"/>
              </w:rPr>
            </w:pPr>
            <w:r w:rsidRPr="00835D8B">
              <w:rPr>
                <w:rFonts w:ascii="Calibri" w:eastAsiaTheme="minorEastAsia" w:hAnsi="Calibri" w:cs="Calibri"/>
              </w:rPr>
              <w:t>ВКВ (</w:t>
            </w:r>
            <w:proofErr w:type="spellStart"/>
            <w:r w:rsidRPr="00835D8B">
              <w:rPr>
                <w:rFonts w:ascii="Calibri" w:eastAsiaTheme="minorEastAsia" w:hAnsi="Calibri" w:cs="Calibri"/>
              </w:rPr>
              <w:t>средња</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школа</w:t>
            </w:r>
            <w:proofErr w:type="spellEnd"/>
            <w:r w:rsidRPr="00835D8B">
              <w:rPr>
                <w:rFonts w:ascii="Calibri" w:eastAsiaTheme="minorEastAsia" w:hAnsi="Calibri" w:cs="Calibri"/>
              </w:rPr>
              <w:t>)</w:t>
            </w:r>
          </w:p>
        </w:tc>
        <w:tc>
          <w:tcPr>
            <w:tcW w:w="810" w:type="dxa"/>
            <w:vAlign w:val="center"/>
          </w:tcPr>
          <w:p w14:paraId="72CE9CD7" w14:textId="77777777" w:rsidR="00046E5F" w:rsidRPr="00835D8B" w:rsidRDefault="00046E5F" w:rsidP="00835D8B">
            <w:pPr>
              <w:rPr>
                <w:rFonts w:ascii="Calibri" w:hAnsi="Calibri" w:cs="Calibri"/>
              </w:rPr>
            </w:pPr>
            <w:r w:rsidRPr="00835D8B">
              <w:rPr>
                <w:rFonts w:ascii="Calibri" w:hAnsi="Calibri" w:cs="Calibri"/>
              </w:rPr>
              <w:t>0</w:t>
            </w:r>
          </w:p>
        </w:tc>
      </w:tr>
      <w:tr w:rsidR="00046E5F" w:rsidRPr="00835D8B" w14:paraId="4851858F" w14:textId="77777777" w:rsidTr="00B84874">
        <w:trPr>
          <w:jc w:val="center"/>
        </w:trPr>
        <w:tc>
          <w:tcPr>
            <w:tcW w:w="3775" w:type="dxa"/>
            <w:vAlign w:val="center"/>
          </w:tcPr>
          <w:p w14:paraId="4342F08C" w14:textId="77777777" w:rsidR="00046E5F" w:rsidRPr="00835D8B" w:rsidRDefault="00046E5F" w:rsidP="00835D8B">
            <w:pPr>
              <w:rPr>
                <w:rFonts w:ascii="Calibri" w:eastAsiaTheme="minorEastAsia" w:hAnsi="Calibri" w:cs="Calibri"/>
              </w:rPr>
            </w:pPr>
            <w:r w:rsidRPr="00835D8B">
              <w:rPr>
                <w:rFonts w:ascii="Calibri" w:eastAsiaTheme="minorEastAsia" w:hAnsi="Calibri" w:cs="Calibri"/>
              </w:rPr>
              <w:t>ССС (</w:t>
            </w:r>
            <w:proofErr w:type="spellStart"/>
            <w:r w:rsidRPr="00835D8B">
              <w:rPr>
                <w:rFonts w:ascii="Calibri" w:eastAsiaTheme="minorEastAsia" w:hAnsi="Calibri" w:cs="Calibri"/>
              </w:rPr>
              <w:t>средња</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школска</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спрема</w:t>
            </w:r>
            <w:proofErr w:type="spellEnd"/>
            <w:r w:rsidRPr="00835D8B">
              <w:rPr>
                <w:rFonts w:ascii="Calibri" w:eastAsiaTheme="minorEastAsia" w:hAnsi="Calibri" w:cs="Calibri"/>
              </w:rPr>
              <w:t xml:space="preserve">) </w:t>
            </w:r>
          </w:p>
        </w:tc>
        <w:tc>
          <w:tcPr>
            <w:tcW w:w="810" w:type="dxa"/>
            <w:vAlign w:val="center"/>
          </w:tcPr>
          <w:p w14:paraId="7A130FC9" w14:textId="77777777" w:rsidR="00046E5F" w:rsidRPr="00835D8B" w:rsidRDefault="00046E5F" w:rsidP="00835D8B">
            <w:pPr>
              <w:rPr>
                <w:rFonts w:ascii="Calibri" w:hAnsi="Calibri" w:cs="Calibri"/>
              </w:rPr>
            </w:pPr>
            <w:r w:rsidRPr="00835D8B">
              <w:rPr>
                <w:rFonts w:ascii="Calibri" w:hAnsi="Calibri" w:cs="Calibri"/>
              </w:rPr>
              <w:t>3</w:t>
            </w:r>
          </w:p>
        </w:tc>
      </w:tr>
      <w:tr w:rsidR="00046E5F" w:rsidRPr="00835D8B" w14:paraId="7D9BAC71" w14:textId="77777777" w:rsidTr="00B84874">
        <w:trPr>
          <w:jc w:val="center"/>
        </w:trPr>
        <w:tc>
          <w:tcPr>
            <w:tcW w:w="3775" w:type="dxa"/>
            <w:vAlign w:val="center"/>
          </w:tcPr>
          <w:p w14:paraId="7A7D9C3B" w14:textId="77777777" w:rsidR="00046E5F" w:rsidRPr="00835D8B" w:rsidRDefault="00046E5F" w:rsidP="00835D8B">
            <w:pPr>
              <w:rPr>
                <w:rFonts w:ascii="Calibri" w:eastAsiaTheme="minorEastAsia" w:hAnsi="Calibri" w:cs="Calibri"/>
              </w:rPr>
            </w:pPr>
            <w:r w:rsidRPr="00835D8B">
              <w:rPr>
                <w:rFonts w:ascii="Calibri" w:eastAsiaTheme="minorEastAsia" w:hAnsi="Calibri" w:cs="Calibri"/>
              </w:rPr>
              <w:t>КВ (</w:t>
            </w:r>
            <w:proofErr w:type="spellStart"/>
            <w:r w:rsidRPr="00835D8B">
              <w:rPr>
                <w:rFonts w:ascii="Calibri" w:eastAsiaTheme="minorEastAsia" w:hAnsi="Calibri" w:cs="Calibri"/>
              </w:rPr>
              <w:t>квалификовани</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радник</w:t>
            </w:r>
            <w:proofErr w:type="spellEnd"/>
            <w:r w:rsidRPr="00835D8B">
              <w:rPr>
                <w:rFonts w:ascii="Calibri" w:eastAsiaTheme="minorEastAsia" w:hAnsi="Calibri" w:cs="Calibri"/>
              </w:rPr>
              <w:t xml:space="preserve">) </w:t>
            </w:r>
          </w:p>
        </w:tc>
        <w:tc>
          <w:tcPr>
            <w:tcW w:w="810" w:type="dxa"/>
            <w:vAlign w:val="center"/>
          </w:tcPr>
          <w:p w14:paraId="3FDF891B" w14:textId="77777777" w:rsidR="00046E5F" w:rsidRPr="00835D8B" w:rsidRDefault="00046E5F" w:rsidP="00835D8B">
            <w:pPr>
              <w:rPr>
                <w:rFonts w:ascii="Calibri" w:hAnsi="Calibri" w:cs="Calibri"/>
              </w:rPr>
            </w:pPr>
            <w:r w:rsidRPr="00835D8B">
              <w:rPr>
                <w:rFonts w:ascii="Calibri" w:hAnsi="Calibri" w:cs="Calibri"/>
              </w:rPr>
              <w:t>0</w:t>
            </w:r>
          </w:p>
        </w:tc>
      </w:tr>
      <w:tr w:rsidR="00046E5F" w:rsidRPr="00835D8B" w14:paraId="2582C5B6" w14:textId="77777777" w:rsidTr="00B84874">
        <w:trPr>
          <w:jc w:val="center"/>
        </w:trPr>
        <w:tc>
          <w:tcPr>
            <w:tcW w:w="3775" w:type="dxa"/>
            <w:vAlign w:val="center"/>
          </w:tcPr>
          <w:p w14:paraId="583370DF" w14:textId="77777777" w:rsidR="00046E5F" w:rsidRPr="00835D8B" w:rsidRDefault="00046E5F" w:rsidP="00835D8B">
            <w:pPr>
              <w:rPr>
                <w:rFonts w:ascii="Calibri" w:eastAsiaTheme="minorEastAsia" w:hAnsi="Calibri" w:cs="Calibri"/>
              </w:rPr>
            </w:pPr>
            <w:r w:rsidRPr="00835D8B">
              <w:rPr>
                <w:rFonts w:ascii="Calibri" w:eastAsiaTheme="minorEastAsia" w:hAnsi="Calibri" w:cs="Calibri"/>
              </w:rPr>
              <w:t>НСС (</w:t>
            </w:r>
            <w:proofErr w:type="spellStart"/>
            <w:r w:rsidRPr="00835D8B">
              <w:rPr>
                <w:rFonts w:ascii="Calibri" w:eastAsiaTheme="minorEastAsia" w:hAnsi="Calibri" w:cs="Calibri"/>
              </w:rPr>
              <w:t>нижа</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стручна</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спрема</w:t>
            </w:r>
            <w:proofErr w:type="spellEnd"/>
            <w:r w:rsidRPr="00835D8B">
              <w:rPr>
                <w:rFonts w:ascii="Calibri" w:eastAsiaTheme="minorEastAsia" w:hAnsi="Calibri" w:cs="Calibri"/>
              </w:rPr>
              <w:t>)</w:t>
            </w:r>
          </w:p>
        </w:tc>
        <w:tc>
          <w:tcPr>
            <w:tcW w:w="810" w:type="dxa"/>
            <w:vAlign w:val="center"/>
          </w:tcPr>
          <w:p w14:paraId="487E0496" w14:textId="77777777" w:rsidR="00046E5F" w:rsidRPr="00835D8B" w:rsidRDefault="00046E5F" w:rsidP="00835D8B">
            <w:pPr>
              <w:rPr>
                <w:rFonts w:ascii="Calibri" w:hAnsi="Calibri" w:cs="Calibri"/>
              </w:rPr>
            </w:pPr>
            <w:r w:rsidRPr="00835D8B">
              <w:rPr>
                <w:rFonts w:ascii="Calibri" w:hAnsi="Calibri" w:cs="Calibri"/>
              </w:rPr>
              <w:t>0</w:t>
            </w:r>
          </w:p>
        </w:tc>
      </w:tr>
      <w:tr w:rsidR="00046E5F" w:rsidRPr="00835D8B" w14:paraId="64DD9629" w14:textId="77777777" w:rsidTr="00B84874">
        <w:trPr>
          <w:jc w:val="center"/>
        </w:trPr>
        <w:tc>
          <w:tcPr>
            <w:tcW w:w="3775" w:type="dxa"/>
            <w:vAlign w:val="center"/>
          </w:tcPr>
          <w:p w14:paraId="24E79B14" w14:textId="77777777" w:rsidR="00046E5F" w:rsidRPr="00835D8B" w:rsidRDefault="00046E5F" w:rsidP="00835D8B">
            <w:pPr>
              <w:rPr>
                <w:rFonts w:ascii="Calibri" w:eastAsiaTheme="minorEastAsia" w:hAnsi="Calibri" w:cs="Calibri"/>
              </w:rPr>
            </w:pPr>
            <w:r w:rsidRPr="00835D8B">
              <w:rPr>
                <w:rFonts w:ascii="Calibri" w:eastAsiaTheme="minorEastAsia" w:hAnsi="Calibri" w:cs="Calibri"/>
              </w:rPr>
              <w:t>НК (</w:t>
            </w:r>
            <w:proofErr w:type="spellStart"/>
            <w:r w:rsidRPr="00835D8B">
              <w:rPr>
                <w:rFonts w:ascii="Calibri" w:eastAsiaTheme="minorEastAsia" w:hAnsi="Calibri" w:cs="Calibri"/>
              </w:rPr>
              <w:t>неквалификовани</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радника</w:t>
            </w:r>
            <w:proofErr w:type="spellEnd"/>
            <w:r w:rsidRPr="00835D8B">
              <w:rPr>
                <w:rFonts w:ascii="Calibri" w:eastAsiaTheme="minorEastAsia" w:hAnsi="Calibri" w:cs="Calibri"/>
              </w:rPr>
              <w:t>)</w:t>
            </w:r>
          </w:p>
        </w:tc>
        <w:tc>
          <w:tcPr>
            <w:tcW w:w="810" w:type="dxa"/>
            <w:vAlign w:val="center"/>
          </w:tcPr>
          <w:p w14:paraId="64351E70" w14:textId="77777777" w:rsidR="00046E5F" w:rsidRPr="00835D8B" w:rsidRDefault="00046E5F" w:rsidP="00835D8B">
            <w:pPr>
              <w:rPr>
                <w:rFonts w:ascii="Calibri" w:hAnsi="Calibri" w:cs="Calibri"/>
              </w:rPr>
            </w:pPr>
            <w:r w:rsidRPr="00835D8B">
              <w:rPr>
                <w:rFonts w:ascii="Calibri" w:hAnsi="Calibri" w:cs="Calibri"/>
              </w:rPr>
              <w:t>1</w:t>
            </w:r>
          </w:p>
        </w:tc>
      </w:tr>
      <w:tr w:rsidR="00B84874" w:rsidRPr="00835D8B" w14:paraId="10D81F11" w14:textId="77777777" w:rsidTr="00B84874">
        <w:trPr>
          <w:jc w:val="center"/>
        </w:trPr>
        <w:tc>
          <w:tcPr>
            <w:tcW w:w="3775" w:type="dxa"/>
            <w:shd w:val="clear" w:color="auto" w:fill="D0CECE" w:themeFill="background2" w:themeFillShade="E6"/>
            <w:vAlign w:val="center"/>
          </w:tcPr>
          <w:p w14:paraId="3AE22EBB" w14:textId="0F0904F4" w:rsidR="00B84874" w:rsidRPr="00B84874" w:rsidRDefault="00B84874" w:rsidP="00835D8B">
            <w:pPr>
              <w:rPr>
                <w:rFonts w:ascii="Calibri" w:eastAsiaTheme="minorEastAsia" w:hAnsi="Calibri" w:cs="Calibri"/>
                <w:b/>
                <w:bCs/>
                <w:lang w:val="sr-Cyrl-RS"/>
              </w:rPr>
            </w:pPr>
            <w:r w:rsidRPr="00B84874">
              <w:rPr>
                <w:rFonts w:ascii="Calibri" w:eastAsiaTheme="minorEastAsia" w:hAnsi="Calibri" w:cs="Calibri"/>
                <w:b/>
                <w:bCs/>
                <w:lang w:val="sr-Cyrl-RS"/>
              </w:rPr>
              <w:t>УКУПНО</w:t>
            </w:r>
          </w:p>
        </w:tc>
        <w:tc>
          <w:tcPr>
            <w:tcW w:w="810" w:type="dxa"/>
            <w:shd w:val="clear" w:color="auto" w:fill="D0CECE" w:themeFill="background2" w:themeFillShade="E6"/>
            <w:vAlign w:val="center"/>
          </w:tcPr>
          <w:p w14:paraId="122782F8" w14:textId="3DE08B07" w:rsidR="00B84874" w:rsidRPr="00B84874" w:rsidRDefault="00B84874" w:rsidP="00835D8B">
            <w:pPr>
              <w:rPr>
                <w:rFonts w:ascii="Calibri" w:hAnsi="Calibri" w:cs="Calibri"/>
                <w:b/>
                <w:bCs/>
                <w:lang w:val="sr-Cyrl-RS"/>
              </w:rPr>
            </w:pPr>
            <w:r w:rsidRPr="00B84874">
              <w:rPr>
                <w:rFonts w:ascii="Calibri" w:hAnsi="Calibri" w:cs="Calibri"/>
                <w:b/>
                <w:bCs/>
                <w:lang w:val="sr-Cyrl-RS"/>
              </w:rPr>
              <w:t>26</w:t>
            </w:r>
          </w:p>
        </w:tc>
      </w:tr>
    </w:tbl>
    <w:p w14:paraId="23D69D2E" w14:textId="2951C3DE" w:rsidR="00046E5F" w:rsidRDefault="00046E5F" w:rsidP="00B84874">
      <w:pPr>
        <w:jc w:val="center"/>
        <w:rPr>
          <w:rFonts w:ascii="Calibri" w:hAnsi="Calibri" w:cs="Calibri"/>
          <w:i/>
          <w:iCs/>
          <w:lang w:val="sr-Cyrl-RS"/>
        </w:rPr>
      </w:pPr>
      <w:proofErr w:type="spellStart"/>
      <w:r w:rsidRPr="00B84874">
        <w:rPr>
          <w:rFonts w:ascii="Calibri" w:hAnsi="Calibri" w:cs="Calibri"/>
          <w:i/>
          <w:iCs/>
        </w:rPr>
        <w:t>Извор</w:t>
      </w:r>
      <w:proofErr w:type="spellEnd"/>
      <w:r w:rsidRPr="00B84874">
        <w:rPr>
          <w:rFonts w:ascii="Calibri" w:hAnsi="Calibri" w:cs="Calibri"/>
          <w:i/>
          <w:iCs/>
        </w:rPr>
        <w:t xml:space="preserve">: </w:t>
      </w:r>
      <w:r w:rsidR="00B84874">
        <w:rPr>
          <w:rFonts w:ascii="Calibri" w:hAnsi="Calibri" w:cs="Calibri"/>
          <w:i/>
          <w:iCs/>
          <w:lang w:val="sr-Cyrl-RS"/>
        </w:rPr>
        <w:t>О</w:t>
      </w:r>
      <w:proofErr w:type="spellStart"/>
      <w:r w:rsidR="00B84874" w:rsidRPr="00B84874">
        <w:rPr>
          <w:rFonts w:ascii="Calibri" w:hAnsi="Calibri" w:cs="Calibri"/>
          <w:i/>
          <w:iCs/>
        </w:rPr>
        <w:t>дсјек</w:t>
      </w:r>
      <w:proofErr w:type="spellEnd"/>
      <w:r w:rsidR="00B84874" w:rsidRPr="00B84874">
        <w:rPr>
          <w:rFonts w:ascii="Calibri" w:hAnsi="Calibri" w:cs="Calibri"/>
          <w:i/>
          <w:iCs/>
        </w:rPr>
        <w:t xml:space="preserve"> </w:t>
      </w:r>
      <w:proofErr w:type="spellStart"/>
      <w:r w:rsidR="00B84874" w:rsidRPr="00B84874">
        <w:rPr>
          <w:rFonts w:ascii="Calibri" w:hAnsi="Calibri" w:cs="Calibri"/>
          <w:i/>
          <w:iCs/>
        </w:rPr>
        <w:t>за</w:t>
      </w:r>
      <w:proofErr w:type="spellEnd"/>
      <w:r w:rsidR="00B84874" w:rsidRPr="00B84874">
        <w:rPr>
          <w:rFonts w:ascii="Calibri" w:hAnsi="Calibri" w:cs="Calibri"/>
          <w:i/>
          <w:iCs/>
        </w:rPr>
        <w:t xml:space="preserve"> </w:t>
      </w:r>
      <w:proofErr w:type="spellStart"/>
      <w:r w:rsidR="00B84874" w:rsidRPr="00B84874">
        <w:rPr>
          <w:rFonts w:ascii="Calibri" w:hAnsi="Calibri" w:cs="Calibri"/>
          <w:i/>
          <w:iCs/>
        </w:rPr>
        <w:t>општу</w:t>
      </w:r>
      <w:proofErr w:type="spellEnd"/>
      <w:r w:rsidR="00B84874" w:rsidRPr="00B84874">
        <w:rPr>
          <w:rFonts w:ascii="Calibri" w:hAnsi="Calibri" w:cs="Calibri"/>
          <w:i/>
          <w:iCs/>
        </w:rPr>
        <w:t xml:space="preserve"> </w:t>
      </w:r>
      <w:proofErr w:type="spellStart"/>
      <w:r w:rsidR="00B84874" w:rsidRPr="00B84874">
        <w:rPr>
          <w:rFonts w:ascii="Calibri" w:hAnsi="Calibri" w:cs="Calibri"/>
          <w:i/>
          <w:iCs/>
        </w:rPr>
        <w:t>управу</w:t>
      </w:r>
      <w:proofErr w:type="spellEnd"/>
      <w:r w:rsidR="00B84874" w:rsidRPr="00B84874">
        <w:rPr>
          <w:rFonts w:ascii="Calibri" w:hAnsi="Calibri" w:cs="Calibri"/>
          <w:i/>
          <w:iCs/>
        </w:rPr>
        <w:t xml:space="preserve"> и </w:t>
      </w:r>
      <w:proofErr w:type="spellStart"/>
      <w:r w:rsidR="00B84874" w:rsidRPr="00B84874">
        <w:rPr>
          <w:rFonts w:ascii="Calibri" w:hAnsi="Calibri" w:cs="Calibri"/>
          <w:i/>
          <w:iCs/>
        </w:rPr>
        <w:t>социјалну</w:t>
      </w:r>
      <w:proofErr w:type="spellEnd"/>
      <w:r w:rsidR="00B84874" w:rsidRPr="00B84874">
        <w:rPr>
          <w:rFonts w:ascii="Calibri" w:hAnsi="Calibri" w:cs="Calibri"/>
          <w:i/>
          <w:iCs/>
        </w:rPr>
        <w:t xml:space="preserve"> </w:t>
      </w:r>
      <w:proofErr w:type="spellStart"/>
      <w:r w:rsidR="00B84874" w:rsidRPr="00B84874">
        <w:rPr>
          <w:rFonts w:ascii="Calibri" w:hAnsi="Calibri" w:cs="Calibri"/>
          <w:i/>
          <w:iCs/>
        </w:rPr>
        <w:t>заштиту</w:t>
      </w:r>
      <w:proofErr w:type="spellEnd"/>
    </w:p>
    <w:p w14:paraId="450153BE" w14:textId="77777777" w:rsidR="005863B1" w:rsidRDefault="005863B1" w:rsidP="00B84874">
      <w:pPr>
        <w:jc w:val="center"/>
        <w:rPr>
          <w:rFonts w:ascii="Calibri" w:hAnsi="Calibri" w:cs="Calibri"/>
          <w:i/>
          <w:iCs/>
          <w:lang w:val="sr-Cyrl-RS"/>
        </w:rPr>
      </w:pPr>
    </w:p>
    <w:p w14:paraId="3348C6F4" w14:textId="68533E4D" w:rsidR="005863B1" w:rsidRPr="005863B1" w:rsidRDefault="005863B1" w:rsidP="005863B1">
      <w:pPr>
        <w:rPr>
          <w:rFonts w:ascii="Calibri" w:hAnsi="Calibri" w:cs="Calibri"/>
          <w:lang w:val="sr-Cyrl-RS"/>
        </w:rPr>
      </w:pPr>
      <w:r>
        <w:rPr>
          <w:rFonts w:ascii="Calibri" w:hAnsi="Calibri" w:cs="Calibri"/>
          <w:lang w:val="sr-Cyrl-RS"/>
        </w:rPr>
        <w:t xml:space="preserve">Општина Трново има успостављену званичну веб страницу </w:t>
      </w:r>
      <w:hyperlink r:id="rId14" w:history="1">
        <w:r w:rsidRPr="00507D01">
          <w:rPr>
            <w:rStyle w:val="Hyperlink"/>
            <w:rFonts w:ascii="Calibri" w:hAnsi="Calibri" w:cs="Calibri"/>
            <w:lang w:val="sr-Cyrl-RS"/>
          </w:rPr>
          <w:t>https://trnovo-rs.com/</w:t>
        </w:r>
      </w:hyperlink>
      <w:r>
        <w:rPr>
          <w:rFonts w:ascii="Calibri" w:hAnsi="Calibri" w:cs="Calibri"/>
          <w:lang w:val="sr-Cyrl-RS"/>
        </w:rPr>
        <w:t xml:space="preserve"> а по питању дигитализације рада и покретања електронских услуга није ништа значајније урађено.</w:t>
      </w:r>
    </w:p>
    <w:p w14:paraId="4DD83312" w14:textId="77777777" w:rsidR="00046E5F" w:rsidRPr="00B84874" w:rsidRDefault="00046E5F" w:rsidP="00835D8B">
      <w:pPr>
        <w:rPr>
          <w:rFonts w:ascii="Calibri" w:hAnsi="Calibri" w:cs="Calibri"/>
          <w:lang w:val="sr-Cyrl-RS"/>
        </w:rPr>
      </w:pPr>
    </w:p>
    <w:p w14:paraId="7A2C0EF4" w14:textId="77777777" w:rsidR="00046E5F" w:rsidRPr="00835D8B" w:rsidRDefault="00046E5F" w:rsidP="00FF45D8">
      <w:pPr>
        <w:jc w:val="both"/>
        <w:rPr>
          <w:rFonts w:ascii="Calibri" w:hAnsi="Calibri" w:cs="Calibri"/>
          <w:b/>
          <w:bCs/>
        </w:rPr>
      </w:pPr>
      <w:proofErr w:type="spellStart"/>
      <w:r w:rsidRPr="00835D8B">
        <w:rPr>
          <w:rFonts w:ascii="Calibri" w:hAnsi="Calibri" w:cs="Calibri"/>
          <w:b/>
          <w:bCs/>
        </w:rPr>
        <w:t>Цивилни</w:t>
      </w:r>
      <w:proofErr w:type="spellEnd"/>
      <w:r w:rsidRPr="00835D8B">
        <w:rPr>
          <w:rFonts w:ascii="Calibri" w:hAnsi="Calibri" w:cs="Calibri"/>
          <w:b/>
          <w:bCs/>
        </w:rPr>
        <w:t xml:space="preserve"> </w:t>
      </w:r>
      <w:proofErr w:type="spellStart"/>
      <w:r w:rsidRPr="00835D8B">
        <w:rPr>
          <w:rFonts w:ascii="Calibri" w:hAnsi="Calibri" w:cs="Calibri"/>
          <w:b/>
          <w:bCs/>
        </w:rPr>
        <w:t>сектор</w:t>
      </w:r>
      <w:proofErr w:type="spellEnd"/>
    </w:p>
    <w:p w14:paraId="14D3D13C" w14:textId="41490A1B" w:rsidR="00FF45D8" w:rsidRDefault="005863B1" w:rsidP="00FF45D8">
      <w:pPr>
        <w:jc w:val="both"/>
        <w:rPr>
          <w:rFonts w:ascii="Calibri" w:hAnsi="Calibri" w:cs="Calibri"/>
          <w:lang w:val="sr-Cyrl-RS"/>
        </w:rPr>
      </w:pPr>
      <w:r w:rsidRPr="009F76C7">
        <w:rPr>
          <w:rFonts w:ascii="Calibri" w:hAnsi="Calibri" w:cs="Calibri"/>
          <w:color w:val="000000" w:themeColor="text1"/>
          <w:lang w:val="sr-Cyrl-RS"/>
        </w:rPr>
        <w:t>Им</w:t>
      </w:r>
      <w:r w:rsidR="009F76C7" w:rsidRPr="009F76C7">
        <w:rPr>
          <w:rFonts w:ascii="Calibri" w:hAnsi="Calibri" w:cs="Calibri"/>
          <w:color w:val="000000" w:themeColor="text1"/>
          <w:lang w:val="sr-Cyrl-RS"/>
        </w:rPr>
        <w:t>а</w:t>
      </w:r>
      <w:r w:rsidRPr="009F76C7">
        <w:rPr>
          <w:rFonts w:ascii="Calibri" w:hAnsi="Calibri" w:cs="Calibri"/>
          <w:color w:val="000000" w:themeColor="text1"/>
          <w:lang w:val="sr-Cyrl-RS"/>
        </w:rPr>
        <w:t>јући</w:t>
      </w:r>
      <w:r>
        <w:rPr>
          <w:rFonts w:ascii="Calibri" w:hAnsi="Calibri" w:cs="Calibri"/>
          <w:lang w:val="sr-Cyrl-RS"/>
        </w:rPr>
        <w:t xml:space="preserve"> у виду да се ради о малој локалној заједници може се рећи да је цивилни сектор у општини Трново релативно развијен. </w:t>
      </w:r>
      <w:r w:rsidR="00C728D5">
        <w:rPr>
          <w:rFonts w:ascii="Calibri" w:hAnsi="Calibri" w:cs="Calibri"/>
          <w:lang w:val="sr-Cyrl-RS"/>
        </w:rPr>
        <w:t xml:space="preserve">Већ је поменуто да је према подацима АПИФ-а у 2023. години на подручју општине Трново било регистровано 30 удружења, углавном </w:t>
      </w:r>
      <w:r>
        <w:rPr>
          <w:rFonts w:ascii="Calibri" w:hAnsi="Calibri" w:cs="Calibri"/>
          <w:lang w:val="sr-Cyrl-RS"/>
        </w:rPr>
        <w:t xml:space="preserve">у области културе, спорта, заштите природе и екологије, подршке социјалним категоријама, итд. </w:t>
      </w:r>
    </w:p>
    <w:p w14:paraId="4BC1A6A0" w14:textId="77777777" w:rsidR="00FF45D8" w:rsidRDefault="00FF45D8" w:rsidP="00FF45D8">
      <w:pPr>
        <w:jc w:val="both"/>
        <w:rPr>
          <w:rFonts w:ascii="Calibri" w:hAnsi="Calibri" w:cs="Calibri"/>
          <w:lang w:val="sr-Cyrl-RS"/>
        </w:rPr>
      </w:pPr>
    </w:p>
    <w:p w14:paraId="32FB1666" w14:textId="65970B2A" w:rsidR="00C728D5" w:rsidRDefault="00C728D5" w:rsidP="00C728D5">
      <w:pPr>
        <w:jc w:val="both"/>
        <w:rPr>
          <w:rFonts w:ascii="Calibri" w:hAnsi="Calibri" w:cs="Calibri"/>
          <w:lang w:val="sr-Cyrl-RS"/>
        </w:rPr>
      </w:pPr>
      <w:r>
        <w:rPr>
          <w:rFonts w:ascii="Calibri" w:hAnsi="Calibri" w:cs="Calibri"/>
          <w:lang w:val="sr-Cyrl-RS"/>
        </w:rPr>
        <w:t xml:space="preserve">Нека од значајнијих </w:t>
      </w:r>
      <w:r w:rsidR="00FF45D8">
        <w:rPr>
          <w:rFonts w:ascii="Calibri" w:hAnsi="Calibri" w:cs="Calibri"/>
          <w:lang w:val="sr-Cyrl-RS"/>
        </w:rPr>
        <w:t>удружења/невладиних организација које дјелују на подручју општине Трново</w:t>
      </w:r>
      <w:r>
        <w:rPr>
          <w:rFonts w:ascii="Calibri" w:hAnsi="Calibri" w:cs="Calibri"/>
          <w:lang w:val="sr-Cyrl-RS"/>
        </w:rPr>
        <w:t xml:space="preserve"> су</w:t>
      </w:r>
      <w:r w:rsidR="00FF45D8">
        <w:rPr>
          <w:rFonts w:ascii="Calibri" w:hAnsi="Calibri" w:cs="Calibri"/>
          <w:lang w:val="sr-Cyrl-RS"/>
        </w:rPr>
        <w:t>:</w:t>
      </w:r>
    </w:p>
    <w:p w14:paraId="44DD7D62" w14:textId="77777777" w:rsidR="00C728D5" w:rsidRPr="00C728D5" w:rsidRDefault="00C728D5" w:rsidP="00C728D5">
      <w:pPr>
        <w:jc w:val="both"/>
        <w:rPr>
          <w:rFonts w:ascii="Calibri" w:hAnsi="Calibri" w:cs="Calibri"/>
          <w:lang w:val="sr-Cyrl-RS"/>
        </w:rPr>
      </w:pPr>
    </w:p>
    <w:p w14:paraId="5DEA11A1" w14:textId="77777777" w:rsidR="00C728D5" w:rsidRDefault="00C728D5" w:rsidP="00C728D5">
      <w:pPr>
        <w:shd w:val="clear" w:color="auto" w:fill="FFFFFF"/>
        <w:spacing w:before="100" w:beforeAutospacing="1" w:after="100" w:afterAutospacing="1"/>
        <w:rPr>
          <w:rFonts w:ascii="Calibri" w:hAnsi="Calibri" w:cs="Calibri"/>
          <w:color w:val="000000" w:themeColor="text1"/>
        </w:rPr>
        <w:sectPr w:rsidR="00C728D5" w:rsidSect="004C1F3D">
          <w:pgSz w:w="11900" w:h="16840"/>
          <w:pgMar w:top="1440" w:right="1440" w:bottom="1440" w:left="1440" w:header="708" w:footer="708" w:gutter="0"/>
          <w:cols w:space="720"/>
        </w:sectPr>
      </w:pPr>
    </w:p>
    <w:p w14:paraId="6924AECB" w14:textId="791BC8C4" w:rsidR="00FF45D8" w:rsidRPr="00C728D5" w:rsidRDefault="00FF45D8">
      <w:pPr>
        <w:pStyle w:val="NoSpacing2"/>
        <w:numPr>
          <w:ilvl w:val="0"/>
          <w:numId w:val="31"/>
        </w:numPr>
        <w:rPr>
          <w:sz w:val="24"/>
          <w:szCs w:val="24"/>
        </w:rPr>
      </w:pPr>
      <w:proofErr w:type="spellStart"/>
      <w:r w:rsidRPr="00C728D5">
        <w:rPr>
          <w:sz w:val="24"/>
          <w:szCs w:val="24"/>
        </w:rPr>
        <w:t>Удружење</w:t>
      </w:r>
      <w:proofErr w:type="spellEnd"/>
      <w:r w:rsidRPr="00C728D5">
        <w:rPr>
          <w:sz w:val="24"/>
          <w:szCs w:val="24"/>
        </w:rPr>
        <w:t xml:space="preserve"> </w:t>
      </w:r>
      <w:proofErr w:type="spellStart"/>
      <w:r w:rsidRPr="00C728D5">
        <w:rPr>
          <w:sz w:val="24"/>
          <w:szCs w:val="24"/>
        </w:rPr>
        <w:t>планинарско</w:t>
      </w:r>
      <w:proofErr w:type="spellEnd"/>
      <w:r w:rsidRPr="00C728D5">
        <w:rPr>
          <w:sz w:val="24"/>
          <w:szCs w:val="24"/>
        </w:rPr>
        <w:t xml:space="preserve"> </w:t>
      </w:r>
      <w:proofErr w:type="spellStart"/>
      <w:r w:rsidRPr="00C728D5">
        <w:rPr>
          <w:sz w:val="24"/>
          <w:szCs w:val="24"/>
        </w:rPr>
        <w:t>спортско</w:t>
      </w:r>
      <w:proofErr w:type="spellEnd"/>
      <w:r w:rsidRPr="00C728D5">
        <w:rPr>
          <w:sz w:val="24"/>
          <w:szCs w:val="24"/>
        </w:rPr>
        <w:t xml:space="preserve"> </w:t>
      </w:r>
      <w:proofErr w:type="spellStart"/>
      <w:r w:rsidRPr="00C728D5">
        <w:rPr>
          <w:sz w:val="24"/>
          <w:szCs w:val="24"/>
        </w:rPr>
        <w:t>друштво</w:t>
      </w:r>
      <w:proofErr w:type="spellEnd"/>
      <w:r w:rsidRPr="00C728D5">
        <w:rPr>
          <w:sz w:val="24"/>
          <w:szCs w:val="24"/>
        </w:rPr>
        <w:t xml:space="preserve"> „</w:t>
      </w:r>
      <w:r w:rsidRPr="00C728D5">
        <w:rPr>
          <w:sz w:val="24"/>
          <w:szCs w:val="24"/>
          <w:lang w:val="sr-Cyrl-RS"/>
        </w:rPr>
        <w:t>Т</w:t>
      </w:r>
      <w:proofErr w:type="spellStart"/>
      <w:r w:rsidRPr="00C728D5">
        <w:rPr>
          <w:sz w:val="24"/>
          <w:szCs w:val="24"/>
        </w:rPr>
        <w:t>рескавица</w:t>
      </w:r>
      <w:proofErr w:type="spellEnd"/>
      <w:r w:rsidRPr="00C728D5">
        <w:rPr>
          <w:sz w:val="24"/>
          <w:szCs w:val="24"/>
        </w:rPr>
        <w:t xml:space="preserve">„ </w:t>
      </w:r>
    </w:p>
    <w:p w14:paraId="3F52931D" w14:textId="15D0A9FF" w:rsidR="00FF45D8" w:rsidRPr="00C728D5" w:rsidRDefault="00FF45D8">
      <w:pPr>
        <w:pStyle w:val="NoSpacing2"/>
        <w:numPr>
          <w:ilvl w:val="0"/>
          <w:numId w:val="31"/>
        </w:numPr>
        <w:rPr>
          <w:sz w:val="24"/>
          <w:szCs w:val="24"/>
        </w:rPr>
      </w:pPr>
      <w:proofErr w:type="spellStart"/>
      <w:r w:rsidRPr="00C728D5">
        <w:rPr>
          <w:sz w:val="24"/>
          <w:szCs w:val="24"/>
        </w:rPr>
        <w:t>Удружење</w:t>
      </w:r>
      <w:proofErr w:type="spellEnd"/>
      <w:r w:rsidRPr="00C728D5">
        <w:rPr>
          <w:sz w:val="24"/>
          <w:szCs w:val="24"/>
        </w:rPr>
        <w:t xml:space="preserve"> </w:t>
      </w:r>
      <w:proofErr w:type="spellStart"/>
      <w:r w:rsidRPr="00C728D5">
        <w:rPr>
          <w:sz w:val="24"/>
          <w:szCs w:val="24"/>
        </w:rPr>
        <w:t>планинарско</w:t>
      </w:r>
      <w:proofErr w:type="spellEnd"/>
      <w:r w:rsidRPr="00C728D5">
        <w:rPr>
          <w:sz w:val="24"/>
          <w:szCs w:val="24"/>
        </w:rPr>
        <w:t xml:space="preserve"> </w:t>
      </w:r>
      <w:proofErr w:type="spellStart"/>
      <w:r w:rsidRPr="00C728D5">
        <w:rPr>
          <w:sz w:val="24"/>
          <w:szCs w:val="24"/>
        </w:rPr>
        <w:t>еколошко</w:t>
      </w:r>
      <w:proofErr w:type="spellEnd"/>
      <w:r w:rsidRPr="00C728D5">
        <w:rPr>
          <w:sz w:val="24"/>
          <w:szCs w:val="24"/>
        </w:rPr>
        <w:t xml:space="preserve"> </w:t>
      </w:r>
      <w:proofErr w:type="spellStart"/>
      <w:r w:rsidRPr="00C728D5">
        <w:rPr>
          <w:sz w:val="24"/>
          <w:szCs w:val="24"/>
        </w:rPr>
        <w:t>спортско</w:t>
      </w:r>
      <w:proofErr w:type="spellEnd"/>
      <w:r w:rsidRPr="00C728D5">
        <w:rPr>
          <w:sz w:val="24"/>
          <w:szCs w:val="24"/>
        </w:rPr>
        <w:t xml:space="preserve"> </w:t>
      </w:r>
      <w:proofErr w:type="spellStart"/>
      <w:r w:rsidRPr="00C728D5">
        <w:rPr>
          <w:sz w:val="24"/>
          <w:szCs w:val="24"/>
        </w:rPr>
        <w:t>друштво</w:t>
      </w:r>
      <w:proofErr w:type="spellEnd"/>
      <w:r w:rsidRPr="00C728D5">
        <w:rPr>
          <w:sz w:val="24"/>
          <w:szCs w:val="24"/>
        </w:rPr>
        <w:t xml:space="preserve"> „</w:t>
      </w:r>
      <w:r w:rsidRPr="00C728D5">
        <w:rPr>
          <w:sz w:val="24"/>
          <w:szCs w:val="24"/>
          <w:lang w:val="sr-Cyrl-RS"/>
        </w:rPr>
        <w:t>Р</w:t>
      </w:r>
      <w:proofErr w:type="spellStart"/>
      <w:r w:rsidRPr="00C728D5">
        <w:rPr>
          <w:sz w:val="24"/>
          <w:szCs w:val="24"/>
        </w:rPr>
        <w:t>унолист</w:t>
      </w:r>
      <w:proofErr w:type="spellEnd"/>
      <w:r w:rsidRPr="00C728D5">
        <w:rPr>
          <w:sz w:val="24"/>
          <w:szCs w:val="24"/>
        </w:rPr>
        <w:t xml:space="preserve"> 05“</w:t>
      </w:r>
    </w:p>
    <w:p w14:paraId="5DE2928E" w14:textId="505BB7E7" w:rsidR="00FF45D8" w:rsidRPr="00C728D5" w:rsidRDefault="00FF45D8">
      <w:pPr>
        <w:pStyle w:val="NoSpacing2"/>
        <w:numPr>
          <w:ilvl w:val="0"/>
          <w:numId w:val="31"/>
        </w:numPr>
        <w:rPr>
          <w:sz w:val="24"/>
          <w:szCs w:val="24"/>
        </w:rPr>
      </w:pPr>
      <w:proofErr w:type="spellStart"/>
      <w:r w:rsidRPr="00C728D5">
        <w:rPr>
          <w:sz w:val="24"/>
          <w:szCs w:val="24"/>
        </w:rPr>
        <w:t>Ловачко</w:t>
      </w:r>
      <w:proofErr w:type="spellEnd"/>
      <w:r w:rsidRPr="00C728D5">
        <w:rPr>
          <w:sz w:val="24"/>
          <w:szCs w:val="24"/>
        </w:rPr>
        <w:t xml:space="preserve"> </w:t>
      </w:r>
      <w:proofErr w:type="spellStart"/>
      <w:r w:rsidRPr="00C728D5">
        <w:rPr>
          <w:sz w:val="24"/>
          <w:szCs w:val="24"/>
        </w:rPr>
        <w:t>удружење</w:t>
      </w:r>
      <w:proofErr w:type="spellEnd"/>
      <w:r w:rsidRPr="00C728D5">
        <w:rPr>
          <w:sz w:val="24"/>
          <w:szCs w:val="24"/>
        </w:rPr>
        <w:t xml:space="preserve"> „</w:t>
      </w:r>
      <w:proofErr w:type="gramStart"/>
      <w:r w:rsidRPr="00C728D5">
        <w:rPr>
          <w:sz w:val="24"/>
          <w:szCs w:val="24"/>
          <w:lang w:val="sr-Cyrl-RS"/>
        </w:rPr>
        <w:t>Т</w:t>
      </w:r>
      <w:proofErr w:type="spellStart"/>
      <w:r w:rsidRPr="00C728D5">
        <w:rPr>
          <w:sz w:val="24"/>
          <w:szCs w:val="24"/>
        </w:rPr>
        <w:t>рново</w:t>
      </w:r>
      <w:proofErr w:type="spellEnd"/>
      <w:r w:rsidRPr="00C728D5">
        <w:rPr>
          <w:sz w:val="24"/>
          <w:szCs w:val="24"/>
        </w:rPr>
        <w:t>“</w:t>
      </w:r>
      <w:proofErr w:type="gramEnd"/>
      <w:r w:rsidRPr="00C728D5">
        <w:rPr>
          <w:sz w:val="24"/>
          <w:szCs w:val="24"/>
        </w:rPr>
        <w:t>,</w:t>
      </w:r>
    </w:p>
    <w:p w14:paraId="581D3550" w14:textId="618B52F1" w:rsidR="00FF45D8" w:rsidRPr="00C728D5" w:rsidRDefault="00FF45D8">
      <w:pPr>
        <w:pStyle w:val="NoSpacing2"/>
        <w:numPr>
          <w:ilvl w:val="0"/>
          <w:numId w:val="31"/>
        </w:numPr>
        <w:rPr>
          <w:sz w:val="24"/>
          <w:szCs w:val="24"/>
        </w:rPr>
      </w:pPr>
      <w:proofErr w:type="spellStart"/>
      <w:r w:rsidRPr="00C728D5">
        <w:rPr>
          <w:sz w:val="24"/>
          <w:szCs w:val="24"/>
        </w:rPr>
        <w:t>Удружење</w:t>
      </w:r>
      <w:proofErr w:type="spellEnd"/>
      <w:r w:rsidRPr="00C728D5">
        <w:rPr>
          <w:sz w:val="24"/>
          <w:szCs w:val="24"/>
        </w:rPr>
        <w:t xml:space="preserve"> </w:t>
      </w:r>
      <w:proofErr w:type="spellStart"/>
      <w:r w:rsidRPr="00C728D5">
        <w:rPr>
          <w:sz w:val="24"/>
          <w:szCs w:val="24"/>
        </w:rPr>
        <w:t>кик</w:t>
      </w:r>
      <w:proofErr w:type="spellEnd"/>
      <w:r w:rsidRPr="00C728D5">
        <w:rPr>
          <w:sz w:val="24"/>
          <w:szCs w:val="24"/>
        </w:rPr>
        <w:t xml:space="preserve"> </w:t>
      </w:r>
      <w:proofErr w:type="spellStart"/>
      <w:r w:rsidRPr="00C728D5">
        <w:rPr>
          <w:sz w:val="24"/>
          <w:szCs w:val="24"/>
        </w:rPr>
        <w:t>бокс</w:t>
      </w:r>
      <w:proofErr w:type="spellEnd"/>
      <w:r w:rsidRPr="00C728D5">
        <w:rPr>
          <w:sz w:val="24"/>
          <w:szCs w:val="24"/>
        </w:rPr>
        <w:t xml:space="preserve"> </w:t>
      </w:r>
      <w:proofErr w:type="spellStart"/>
      <w:r w:rsidRPr="00C728D5">
        <w:rPr>
          <w:sz w:val="24"/>
          <w:szCs w:val="24"/>
        </w:rPr>
        <w:t>клуб</w:t>
      </w:r>
      <w:proofErr w:type="spellEnd"/>
      <w:r w:rsidRPr="00C728D5">
        <w:rPr>
          <w:sz w:val="24"/>
          <w:szCs w:val="24"/>
        </w:rPr>
        <w:t xml:space="preserve"> „</w:t>
      </w:r>
      <w:proofErr w:type="gramStart"/>
      <w:r w:rsidRPr="00C728D5">
        <w:rPr>
          <w:sz w:val="24"/>
          <w:szCs w:val="24"/>
          <w:lang w:val="sr-Cyrl-RS"/>
        </w:rPr>
        <w:t>К</w:t>
      </w:r>
      <w:proofErr w:type="spellStart"/>
      <w:r w:rsidRPr="00C728D5">
        <w:rPr>
          <w:sz w:val="24"/>
          <w:szCs w:val="24"/>
        </w:rPr>
        <w:t>уле</w:t>
      </w:r>
      <w:proofErr w:type="spellEnd"/>
      <w:r w:rsidRPr="00C728D5">
        <w:rPr>
          <w:sz w:val="24"/>
          <w:szCs w:val="24"/>
        </w:rPr>
        <w:t>“</w:t>
      </w:r>
      <w:proofErr w:type="gramEnd"/>
    </w:p>
    <w:p w14:paraId="73933532" w14:textId="64487F49" w:rsidR="00FF45D8" w:rsidRPr="00C728D5" w:rsidRDefault="00FF45D8">
      <w:pPr>
        <w:pStyle w:val="NoSpacing2"/>
        <w:numPr>
          <w:ilvl w:val="0"/>
          <w:numId w:val="31"/>
        </w:numPr>
        <w:rPr>
          <w:sz w:val="24"/>
          <w:szCs w:val="24"/>
        </w:rPr>
      </w:pPr>
      <w:proofErr w:type="spellStart"/>
      <w:r w:rsidRPr="00C728D5">
        <w:rPr>
          <w:sz w:val="24"/>
          <w:szCs w:val="24"/>
        </w:rPr>
        <w:t>Џудо</w:t>
      </w:r>
      <w:proofErr w:type="spellEnd"/>
      <w:r w:rsidRPr="00C728D5">
        <w:rPr>
          <w:sz w:val="24"/>
          <w:szCs w:val="24"/>
        </w:rPr>
        <w:t xml:space="preserve"> </w:t>
      </w:r>
      <w:proofErr w:type="spellStart"/>
      <w:r w:rsidRPr="00C728D5">
        <w:rPr>
          <w:sz w:val="24"/>
          <w:szCs w:val="24"/>
        </w:rPr>
        <w:t>клуб</w:t>
      </w:r>
      <w:proofErr w:type="spellEnd"/>
      <w:r w:rsidRPr="00C728D5">
        <w:rPr>
          <w:sz w:val="24"/>
          <w:szCs w:val="24"/>
        </w:rPr>
        <w:t xml:space="preserve"> </w:t>
      </w:r>
      <w:proofErr w:type="spellStart"/>
      <w:r w:rsidRPr="00C728D5">
        <w:rPr>
          <w:sz w:val="24"/>
          <w:szCs w:val="24"/>
        </w:rPr>
        <w:t>фамос-секција</w:t>
      </w:r>
      <w:proofErr w:type="spellEnd"/>
      <w:r w:rsidRPr="00C728D5">
        <w:rPr>
          <w:sz w:val="24"/>
          <w:szCs w:val="24"/>
        </w:rPr>
        <w:t xml:space="preserve"> „</w:t>
      </w:r>
      <w:proofErr w:type="gramStart"/>
      <w:r w:rsidRPr="00C728D5">
        <w:rPr>
          <w:sz w:val="24"/>
          <w:szCs w:val="24"/>
          <w:lang w:val="sr-Cyrl-RS"/>
        </w:rPr>
        <w:t>Т</w:t>
      </w:r>
      <w:proofErr w:type="spellStart"/>
      <w:r w:rsidRPr="00C728D5">
        <w:rPr>
          <w:sz w:val="24"/>
          <w:szCs w:val="24"/>
        </w:rPr>
        <w:t>рново</w:t>
      </w:r>
      <w:proofErr w:type="spellEnd"/>
      <w:r w:rsidRPr="00C728D5">
        <w:rPr>
          <w:sz w:val="24"/>
          <w:szCs w:val="24"/>
        </w:rPr>
        <w:t>“</w:t>
      </w:r>
      <w:proofErr w:type="gramEnd"/>
    </w:p>
    <w:p w14:paraId="716CB805" w14:textId="1FE6C810" w:rsidR="00FF45D8" w:rsidRPr="00C728D5" w:rsidRDefault="00FF45D8">
      <w:pPr>
        <w:pStyle w:val="NoSpacing2"/>
        <w:numPr>
          <w:ilvl w:val="0"/>
          <w:numId w:val="31"/>
        </w:numPr>
        <w:rPr>
          <w:sz w:val="24"/>
          <w:szCs w:val="24"/>
        </w:rPr>
      </w:pPr>
      <w:proofErr w:type="spellStart"/>
      <w:r w:rsidRPr="00C728D5">
        <w:rPr>
          <w:sz w:val="24"/>
          <w:szCs w:val="24"/>
        </w:rPr>
        <w:t>Удружење</w:t>
      </w:r>
      <w:proofErr w:type="spellEnd"/>
      <w:r w:rsidRPr="00C728D5">
        <w:rPr>
          <w:sz w:val="24"/>
          <w:szCs w:val="24"/>
        </w:rPr>
        <w:t xml:space="preserve"> </w:t>
      </w:r>
      <w:proofErr w:type="spellStart"/>
      <w:r w:rsidRPr="00C728D5">
        <w:rPr>
          <w:sz w:val="24"/>
          <w:szCs w:val="24"/>
        </w:rPr>
        <w:t>добровољни</w:t>
      </w:r>
      <w:proofErr w:type="spellEnd"/>
      <w:r w:rsidRPr="00C728D5">
        <w:rPr>
          <w:sz w:val="24"/>
          <w:szCs w:val="24"/>
        </w:rPr>
        <w:t xml:space="preserve"> </w:t>
      </w:r>
      <w:proofErr w:type="spellStart"/>
      <w:r w:rsidRPr="00C728D5">
        <w:rPr>
          <w:sz w:val="24"/>
          <w:szCs w:val="24"/>
        </w:rPr>
        <w:t>даваоци</w:t>
      </w:r>
      <w:proofErr w:type="spellEnd"/>
      <w:r w:rsidRPr="00C728D5">
        <w:rPr>
          <w:sz w:val="24"/>
          <w:szCs w:val="24"/>
        </w:rPr>
        <w:t xml:space="preserve"> </w:t>
      </w:r>
      <w:proofErr w:type="spellStart"/>
      <w:r w:rsidRPr="00C728D5">
        <w:rPr>
          <w:sz w:val="24"/>
          <w:szCs w:val="24"/>
        </w:rPr>
        <w:t>крви</w:t>
      </w:r>
      <w:proofErr w:type="spellEnd"/>
      <w:r w:rsidRPr="00C728D5">
        <w:rPr>
          <w:sz w:val="24"/>
          <w:szCs w:val="24"/>
        </w:rPr>
        <w:t xml:space="preserve"> „</w:t>
      </w:r>
      <w:proofErr w:type="gramStart"/>
      <w:r w:rsidRPr="00C728D5">
        <w:rPr>
          <w:sz w:val="24"/>
          <w:szCs w:val="24"/>
          <w:lang w:val="sr-Cyrl-RS"/>
        </w:rPr>
        <w:t>С</w:t>
      </w:r>
      <w:proofErr w:type="spellStart"/>
      <w:r w:rsidRPr="00C728D5">
        <w:rPr>
          <w:sz w:val="24"/>
          <w:szCs w:val="24"/>
        </w:rPr>
        <w:t>олидарност</w:t>
      </w:r>
      <w:proofErr w:type="spellEnd"/>
      <w:r w:rsidRPr="00C728D5">
        <w:rPr>
          <w:sz w:val="24"/>
          <w:szCs w:val="24"/>
        </w:rPr>
        <w:t>“</w:t>
      </w:r>
      <w:proofErr w:type="gramEnd"/>
      <w:r w:rsidRPr="00C728D5">
        <w:rPr>
          <w:sz w:val="24"/>
          <w:szCs w:val="24"/>
        </w:rPr>
        <w:t xml:space="preserve"> </w:t>
      </w:r>
    </w:p>
    <w:p w14:paraId="72DC9791" w14:textId="53B1F638" w:rsidR="00FF45D8" w:rsidRPr="00C728D5" w:rsidRDefault="00FF45D8">
      <w:pPr>
        <w:pStyle w:val="NoSpacing2"/>
        <w:numPr>
          <w:ilvl w:val="0"/>
          <w:numId w:val="31"/>
        </w:numPr>
        <w:rPr>
          <w:sz w:val="24"/>
          <w:szCs w:val="24"/>
        </w:rPr>
      </w:pPr>
      <w:proofErr w:type="spellStart"/>
      <w:r w:rsidRPr="00C728D5">
        <w:rPr>
          <w:sz w:val="24"/>
          <w:szCs w:val="24"/>
        </w:rPr>
        <w:t>Фудбалски</w:t>
      </w:r>
      <w:proofErr w:type="spellEnd"/>
      <w:r w:rsidRPr="00C728D5">
        <w:rPr>
          <w:sz w:val="24"/>
          <w:szCs w:val="24"/>
        </w:rPr>
        <w:t xml:space="preserve"> </w:t>
      </w:r>
      <w:proofErr w:type="spellStart"/>
      <w:r w:rsidRPr="00C728D5">
        <w:rPr>
          <w:sz w:val="24"/>
          <w:szCs w:val="24"/>
        </w:rPr>
        <w:t>клуб</w:t>
      </w:r>
      <w:proofErr w:type="spellEnd"/>
      <w:r w:rsidRPr="00C728D5">
        <w:rPr>
          <w:sz w:val="24"/>
          <w:szCs w:val="24"/>
        </w:rPr>
        <w:t xml:space="preserve"> „</w:t>
      </w:r>
      <w:proofErr w:type="gramStart"/>
      <w:r w:rsidRPr="00C728D5">
        <w:rPr>
          <w:sz w:val="24"/>
          <w:szCs w:val="24"/>
          <w:lang w:val="sr-Cyrl-RS"/>
        </w:rPr>
        <w:t>Ж</w:t>
      </w:r>
      <w:proofErr w:type="spellStart"/>
      <w:r w:rsidRPr="00C728D5">
        <w:rPr>
          <w:sz w:val="24"/>
          <w:szCs w:val="24"/>
        </w:rPr>
        <w:t>ељезница</w:t>
      </w:r>
      <w:proofErr w:type="spellEnd"/>
      <w:r w:rsidRPr="00C728D5">
        <w:rPr>
          <w:sz w:val="24"/>
          <w:szCs w:val="24"/>
        </w:rPr>
        <w:t>“</w:t>
      </w:r>
      <w:proofErr w:type="gramEnd"/>
      <w:r w:rsidRPr="00C728D5">
        <w:rPr>
          <w:sz w:val="24"/>
          <w:szCs w:val="24"/>
        </w:rPr>
        <w:t xml:space="preserve"> </w:t>
      </w:r>
    </w:p>
    <w:p w14:paraId="13AF8A58" w14:textId="3F26286A" w:rsidR="00FF45D8" w:rsidRPr="00C728D5" w:rsidRDefault="00FF45D8">
      <w:pPr>
        <w:pStyle w:val="NoSpacing2"/>
        <w:numPr>
          <w:ilvl w:val="0"/>
          <w:numId w:val="31"/>
        </w:numPr>
        <w:rPr>
          <w:sz w:val="24"/>
          <w:szCs w:val="24"/>
        </w:rPr>
      </w:pPr>
      <w:proofErr w:type="spellStart"/>
      <w:r w:rsidRPr="00C728D5">
        <w:rPr>
          <w:sz w:val="24"/>
          <w:szCs w:val="24"/>
        </w:rPr>
        <w:t>Удружење</w:t>
      </w:r>
      <w:proofErr w:type="spellEnd"/>
      <w:r w:rsidRPr="00C728D5">
        <w:rPr>
          <w:sz w:val="24"/>
          <w:szCs w:val="24"/>
        </w:rPr>
        <w:t xml:space="preserve"> </w:t>
      </w:r>
      <w:proofErr w:type="spellStart"/>
      <w:r w:rsidRPr="00C728D5">
        <w:rPr>
          <w:sz w:val="24"/>
          <w:szCs w:val="24"/>
        </w:rPr>
        <w:t>грађана</w:t>
      </w:r>
      <w:proofErr w:type="spellEnd"/>
      <w:r w:rsidRPr="00C728D5">
        <w:rPr>
          <w:sz w:val="24"/>
          <w:szCs w:val="24"/>
        </w:rPr>
        <w:t xml:space="preserve"> „</w:t>
      </w:r>
      <w:proofErr w:type="gramStart"/>
      <w:r w:rsidRPr="00C728D5">
        <w:rPr>
          <w:sz w:val="24"/>
          <w:szCs w:val="24"/>
          <w:lang w:val="sr-Cyrl-RS"/>
        </w:rPr>
        <w:t>Б</w:t>
      </w:r>
      <w:proofErr w:type="spellStart"/>
      <w:r w:rsidRPr="00C728D5">
        <w:rPr>
          <w:sz w:val="24"/>
          <w:szCs w:val="24"/>
        </w:rPr>
        <w:t>онитас</w:t>
      </w:r>
      <w:proofErr w:type="spellEnd"/>
      <w:r w:rsidRPr="00C728D5">
        <w:rPr>
          <w:sz w:val="24"/>
          <w:szCs w:val="24"/>
        </w:rPr>
        <w:t>“</w:t>
      </w:r>
      <w:proofErr w:type="gramEnd"/>
    </w:p>
    <w:p w14:paraId="505AFE67" w14:textId="51B35335" w:rsidR="00FF45D8" w:rsidRPr="00C728D5" w:rsidRDefault="00FF45D8">
      <w:pPr>
        <w:pStyle w:val="NoSpacing2"/>
        <w:numPr>
          <w:ilvl w:val="0"/>
          <w:numId w:val="31"/>
        </w:numPr>
        <w:rPr>
          <w:sz w:val="24"/>
          <w:szCs w:val="24"/>
        </w:rPr>
      </w:pPr>
      <w:proofErr w:type="spellStart"/>
      <w:r w:rsidRPr="00C728D5">
        <w:rPr>
          <w:sz w:val="24"/>
          <w:szCs w:val="24"/>
        </w:rPr>
        <w:t>Удружење</w:t>
      </w:r>
      <w:proofErr w:type="spellEnd"/>
      <w:r w:rsidRPr="00C728D5">
        <w:rPr>
          <w:sz w:val="24"/>
          <w:szCs w:val="24"/>
        </w:rPr>
        <w:t xml:space="preserve"> </w:t>
      </w:r>
      <w:proofErr w:type="spellStart"/>
      <w:r w:rsidRPr="00C728D5">
        <w:rPr>
          <w:sz w:val="24"/>
          <w:szCs w:val="24"/>
        </w:rPr>
        <w:t>пензионера</w:t>
      </w:r>
      <w:proofErr w:type="spellEnd"/>
      <w:r w:rsidRPr="00C728D5">
        <w:rPr>
          <w:sz w:val="24"/>
          <w:szCs w:val="24"/>
        </w:rPr>
        <w:t xml:space="preserve"> </w:t>
      </w:r>
      <w:proofErr w:type="spellStart"/>
      <w:r w:rsidRPr="00C728D5">
        <w:rPr>
          <w:sz w:val="24"/>
          <w:szCs w:val="24"/>
        </w:rPr>
        <w:t>општине</w:t>
      </w:r>
      <w:proofErr w:type="spellEnd"/>
      <w:r w:rsidRPr="00C728D5">
        <w:rPr>
          <w:sz w:val="24"/>
          <w:szCs w:val="24"/>
        </w:rPr>
        <w:t xml:space="preserve"> </w:t>
      </w:r>
      <w:r w:rsidRPr="00C728D5">
        <w:rPr>
          <w:sz w:val="24"/>
          <w:szCs w:val="24"/>
          <w:lang w:val="sr-Cyrl-RS"/>
        </w:rPr>
        <w:t>Т</w:t>
      </w:r>
      <w:proofErr w:type="spellStart"/>
      <w:r w:rsidRPr="00C728D5">
        <w:rPr>
          <w:sz w:val="24"/>
          <w:szCs w:val="24"/>
        </w:rPr>
        <w:t>рново</w:t>
      </w:r>
      <w:proofErr w:type="spellEnd"/>
    </w:p>
    <w:p w14:paraId="4DDE843E" w14:textId="02C16721" w:rsidR="00FF45D8" w:rsidRPr="00C728D5" w:rsidRDefault="00FF45D8">
      <w:pPr>
        <w:pStyle w:val="NoSpacing2"/>
        <w:numPr>
          <w:ilvl w:val="0"/>
          <w:numId w:val="31"/>
        </w:numPr>
        <w:rPr>
          <w:sz w:val="24"/>
          <w:szCs w:val="24"/>
        </w:rPr>
      </w:pPr>
      <w:proofErr w:type="spellStart"/>
      <w:r w:rsidRPr="00C728D5">
        <w:rPr>
          <w:sz w:val="24"/>
          <w:szCs w:val="24"/>
        </w:rPr>
        <w:t>Општинска</w:t>
      </w:r>
      <w:proofErr w:type="spellEnd"/>
      <w:r w:rsidRPr="00C728D5">
        <w:rPr>
          <w:sz w:val="24"/>
          <w:szCs w:val="24"/>
        </w:rPr>
        <w:t xml:space="preserve"> </w:t>
      </w:r>
      <w:proofErr w:type="spellStart"/>
      <w:r w:rsidRPr="00C728D5">
        <w:rPr>
          <w:sz w:val="24"/>
          <w:szCs w:val="24"/>
        </w:rPr>
        <w:t>борачка</w:t>
      </w:r>
      <w:proofErr w:type="spellEnd"/>
      <w:r w:rsidRPr="00C728D5">
        <w:rPr>
          <w:sz w:val="24"/>
          <w:szCs w:val="24"/>
        </w:rPr>
        <w:t xml:space="preserve"> </w:t>
      </w:r>
      <w:proofErr w:type="spellStart"/>
      <w:r w:rsidRPr="00C728D5">
        <w:rPr>
          <w:sz w:val="24"/>
          <w:szCs w:val="24"/>
        </w:rPr>
        <w:t>организација</w:t>
      </w:r>
      <w:proofErr w:type="spellEnd"/>
      <w:r w:rsidRPr="00C728D5">
        <w:rPr>
          <w:sz w:val="24"/>
          <w:szCs w:val="24"/>
        </w:rPr>
        <w:t xml:space="preserve"> „</w:t>
      </w:r>
      <w:proofErr w:type="gramStart"/>
      <w:r w:rsidRPr="00C728D5">
        <w:rPr>
          <w:sz w:val="24"/>
          <w:szCs w:val="24"/>
          <w:lang w:val="sr-Cyrl-RS"/>
        </w:rPr>
        <w:t>Т</w:t>
      </w:r>
      <w:proofErr w:type="spellStart"/>
      <w:r w:rsidRPr="00C728D5">
        <w:rPr>
          <w:sz w:val="24"/>
          <w:szCs w:val="24"/>
        </w:rPr>
        <w:t>рново</w:t>
      </w:r>
      <w:proofErr w:type="spellEnd"/>
      <w:r w:rsidRPr="00C728D5">
        <w:rPr>
          <w:sz w:val="24"/>
          <w:szCs w:val="24"/>
        </w:rPr>
        <w:t>“</w:t>
      </w:r>
      <w:proofErr w:type="gramEnd"/>
    </w:p>
    <w:p w14:paraId="6C841BA8" w14:textId="5D295D0A" w:rsidR="00FF45D8" w:rsidRPr="00C728D5" w:rsidRDefault="00FF45D8">
      <w:pPr>
        <w:pStyle w:val="NoSpacing2"/>
        <w:numPr>
          <w:ilvl w:val="0"/>
          <w:numId w:val="31"/>
        </w:numPr>
        <w:rPr>
          <w:sz w:val="24"/>
          <w:szCs w:val="24"/>
        </w:rPr>
      </w:pPr>
      <w:proofErr w:type="spellStart"/>
      <w:r w:rsidRPr="00C728D5">
        <w:rPr>
          <w:sz w:val="24"/>
          <w:szCs w:val="24"/>
        </w:rPr>
        <w:t>Општинска</w:t>
      </w:r>
      <w:proofErr w:type="spellEnd"/>
      <w:r w:rsidRPr="00C728D5">
        <w:rPr>
          <w:sz w:val="24"/>
          <w:szCs w:val="24"/>
        </w:rPr>
        <w:t xml:space="preserve"> </w:t>
      </w:r>
      <w:proofErr w:type="spellStart"/>
      <w:r w:rsidRPr="00C728D5">
        <w:rPr>
          <w:sz w:val="24"/>
          <w:szCs w:val="24"/>
        </w:rPr>
        <w:t>организација</w:t>
      </w:r>
      <w:proofErr w:type="spellEnd"/>
      <w:r w:rsidRPr="00C728D5">
        <w:rPr>
          <w:sz w:val="24"/>
          <w:szCs w:val="24"/>
        </w:rPr>
        <w:t xml:space="preserve"> </w:t>
      </w:r>
      <w:proofErr w:type="spellStart"/>
      <w:r w:rsidRPr="00C728D5">
        <w:rPr>
          <w:sz w:val="24"/>
          <w:szCs w:val="24"/>
        </w:rPr>
        <w:t>породица</w:t>
      </w:r>
      <w:proofErr w:type="spellEnd"/>
      <w:r w:rsidRPr="00C728D5">
        <w:rPr>
          <w:sz w:val="24"/>
          <w:szCs w:val="24"/>
        </w:rPr>
        <w:t xml:space="preserve"> </w:t>
      </w:r>
      <w:proofErr w:type="spellStart"/>
      <w:r w:rsidRPr="00C728D5">
        <w:rPr>
          <w:sz w:val="24"/>
          <w:szCs w:val="24"/>
        </w:rPr>
        <w:t>заробљених</w:t>
      </w:r>
      <w:proofErr w:type="spellEnd"/>
      <w:r w:rsidRPr="00C728D5">
        <w:rPr>
          <w:sz w:val="24"/>
          <w:szCs w:val="24"/>
        </w:rPr>
        <w:t xml:space="preserve"> и </w:t>
      </w:r>
      <w:proofErr w:type="spellStart"/>
      <w:r w:rsidRPr="00C728D5">
        <w:rPr>
          <w:sz w:val="24"/>
          <w:szCs w:val="24"/>
        </w:rPr>
        <w:t>погинулих</w:t>
      </w:r>
      <w:proofErr w:type="spellEnd"/>
      <w:r w:rsidRPr="00C728D5">
        <w:rPr>
          <w:sz w:val="24"/>
          <w:szCs w:val="24"/>
        </w:rPr>
        <w:t xml:space="preserve"> </w:t>
      </w:r>
      <w:proofErr w:type="spellStart"/>
      <w:r w:rsidRPr="00C728D5">
        <w:rPr>
          <w:sz w:val="24"/>
          <w:szCs w:val="24"/>
        </w:rPr>
        <w:t>бораца</w:t>
      </w:r>
      <w:proofErr w:type="spellEnd"/>
      <w:r w:rsidRPr="00C728D5">
        <w:rPr>
          <w:sz w:val="24"/>
          <w:szCs w:val="24"/>
        </w:rPr>
        <w:t xml:space="preserve"> и </w:t>
      </w:r>
      <w:proofErr w:type="spellStart"/>
      <w:r w:rsidRPr="00C728D5">
        <w:rPr>
          <w:sz w:val="24"/>
          <w:szCs w:val="24"/>
        </w:rPr>
        <w:t>несталих</w:t>
      </w:r>
      <w:proofErr w:type="spellEnd"/>
      <w:r w:rsidRPr="00C728D5">
        <w:rPr>
          <w:sz w:val="24"/>
          <w:szCs w:val="24"/>
        </w:rPr>
        <w:t xml:space="preserve"> </w:t>
      </w:r>
      <w:proofErr w:type="spellStart"/>
      <w:r w:rsidRPr="00C728D5">
        <w:rPr>
          <w:sz w:val="24"/>
          <w:szCs w:val="24"/>
        </w:rPr>
        <w:t>цивила</w:t>
      </w:r>
      <w:proofErr w:type="spellEnd"/>
      <w:r w:rsidRPr="00C728D5">
        <w:rPr>
          <w:sz w:val="24"/>
          <w:szCs w:val="24"/>
        </w:rPr>
        <w:t xml:space="preserve"> </w:t>
      </w:r>
      <w:r w:rsidRPr="00C728D5">
        <w:rPr>
          <w:sz w:val="24"/>
          <w:szCs w:val="24"/>
          <w:lang w:val="sr-Cyrl-RS"/>
        </w:rPr>
        <w:t>Т</w:t>
      </w:r>
      <w:proofErr w:type="spellStart"/>
      <w:r w:rsidRPr="00C728D5">
        <w:rPr>
          <w:sz w:val="24"/>
          <w:szCs w:val="24"/>
        </w:rPr>
        <w:t>рново</w:t>
      </w:r>
      <w:proofErr w:type="spellEnd"/>
    </w:p>
    <w:p w14:paraId="2325F3C5" w14:textId="7C022DA9" w:rsidR="00FF45D8" w:rsidRPr="00C728D5" w:rsidRDefault="00FF45D8">
      <w:pPr>
        <w:pStyle w:val="NoSpacing2"/>
        <w:numPr>
          <w:ilvl w:val="0"/>
          <w:numId w:val="31"/>
        </w:numPr>
        <w:rPr>
          <w:rFonts w:cs="Calibri"/>
          <w:color w:val="000000" w:themeColor="text1"/>
          <w:sz w:val="24"/>
          <w:szCs w:val="24"/>
        </w:rPr>
      </w:pPr>
      <w:proofErr w:type="spellStart"/>
      <w:r w:rsidRPr="00C728D5">
        <w:rPr>
          <w:rFonts w:cs="Calibri"/>
          <w:color w:val="000000" w:themeColor="text1"/>
          <w:sz w:val="24"/>
          <w:szCs w:val="24"/>
        </w:rPr>
        <w:t>Удружење</w:t>
      </w:r>
      <w:proofErr w:type="spellEnd"/>
      <w:r w:rsidRPr="00C728D5">
        <w:rPr>
          <w:rFonts w:cs="Calibri"/>
          <w:color w:val="000000" w:themeColor="text1"/>
          <w:sz w:val="24"/>
          <w:szCs w:val="24"/>
        </w:rPr>
        <w:t xml:space="preserve"> </w:t>
      </w:r>
      <w:proofErr w:type="spellStart"/>
      <w:r w:rsidRPr="00C728D5">
        <w:rPr>
          <w:rFonts w:cs="Calibri"/>
          <w:color w:val="000000" w:themeColor="text1"/>
          <w:sz w:val="24"/>
          <w:szCs w:val="24"/>
        </w:rPr>
        <w:t>грађана</w:t>
      </w:r>
      <w:proofErr w:type="spellEnd"/>
      <w:r w:rsidRPr="00C728D5">
        <w:rPr>
          <w:rFonts w:cs="Calibri"/>
          <w:color w:val="000000" w:themeColor="text1"/>
          <w:sz w:val="24"/>
          <w:szCs w:val="24"/>
        </w:rPr>
        <w:t xml:space="preserve"> „</w:t>
      </w:r>
      <w:r w:rsidRPr="00C728D5">
        <w:rPr>
          <w:rFonts w:cs="Calibri"/>
          <w:color w:val="000000" w:themeColor="text1"/>
          <w:sz w:val="24"/>
          <w:szCs w:val="24"/>
          <w:lang w:val="sr-Cyrl-RS"/>
        </w:rPr>
        <w:t>С</w:t>
      </w:r>
      <w:proofErr w:type="spellStart"/>
      <w:r w:rsidRPr="00C728D5">
        <w:rPr>
          <w:rFonts w:cs="Calibri"/>
          <w:color w:val="000000" w:themeColor="text1"/>
          <w:sz w:val="24"/>
          <w:szCs w:val="24"/>
        </w:rPr>
        <w:t>рце</w:t>
      </w:r>
      <w:proofErr w:type="spellEnd"/>
      <w:r w:rsidRPr="00C728D5">
        <w:rPr>
          <w:rFonts w:cs="Calibri"/>
          <w:color w:val="000000" w:themeColor="text1"/>
          <w:sz w:val="24"/>
          <w:szCs w:val="24"/>
        </w:rPr>
        <w:t xml:space="preserve"> </w:t>
      </w:r>
      <w:proofErr w:type="spellStart"/>
      <w:r w:rsidRPr="00C728D5">
        <w:rPr>
          <w:rFonts w:cs="Calibri"/>
          <w:color w:val="000000" w:themeColor="text1"/>
          <w:sz w:val="24"/>
          <w:szCs w:val="24"/>
        </w:rPr>
        <w:t>за</w:t>
      </w:r>
      <w:proofErr w:type="spellEnd"/>
      <w:r w:rsidRPr="00C728D5">
        <w:rPr>
          <w:rFonts w:cs="Calibri"/>
          <w:color w:val="000000" w:themeColor="text1"/>
          <w:sz w:val="24"/>
          <w:szCs w:val="24"/>
        </w:rPr>
        <w:t xml:space="preserve"> </w:t>
      </w:r>
      <w:proofErr w:type="spellStart"/>
      <w:proofErr w:type="gramStart"/>
      <w:r w:rsidRPr="00C728D5">
        <w:rPr>
          <w:rFonts w:cs="Calibri"/>
          <w:color w:val="000000" w:themeColor="text1"/>
          <w:sz w:val="24"/>
          <w:szCs w:val="24"/>
        </w:rPr>
        <w:t>дјецу</w:t>
      </w:r>
      <w:proofErr w:type="spellEnd"/>
      <w:r w:rsidRPr="00C728D5">
        <w:rPr>
          <w:rFonts w:cs="Calibri"/>
          <w:color w:val="000000" w:themeColor="text1"/>
          <w:sz w:val="24"/>
          <w:szCs w:val="24"/>
        </w:rPr>
        <w:t>“</w:t>
      </w:r>
      <w:r w:rsidRPr="00C728D5">
        <w:rPr>
          <w:rFonts w:cs="Calibri"/>
          <w:color w:val="000000" w:themeColor="text1"/>
          <w:sz w:val="24"/>
          <w:szCs w:val="24"/>
          <w:lang w:val="sr-Cyrl-RS"/>
        </w:rPr>
        <w:t xml:space="preserve"> И</w:t>
      </w:r>
      <w:r w:rsidRPr="00C728D5">
        <w:rPr>
          <w:rFonts w:cs="Calibri"/>
          <w:color w:val="000000" w:themeColor="text1"/>
          <w:sz w:val="24"/>
          <w:szCs w:val="24"/>
        </w:rPr>
        <w:t>.</w:t>
      </w:r>
      <w:proofErr w:type="gramEnd"/>
      <w:r w:rsidRPr="00C728D5">
        <w:rPr>
          <w:rFonts w:cs="Calibri"/>
          <w:color w:val="000000" w:themeColor="text1"/>
          <w:sz w:val="24"/>
          <w:szCs w:val="24"/>
          <w:lang w:val="sr-Cyrl-RS"/>
        </w:rPr>
        <w:t xml:space="preserve"> С</w:t>
      </w:r>
      <w:proofErr w:type="spellStart"/>
      <w:r w:rsidRPr="00C728D5">
        <w:rPr>
          <w:rFonts w:cs="Calibri"/>
          <w:color w:val="000000" w:themeColor="text1"/>
          <w:sz w:val="24"/>
          <w:szCs w:val="24"/>
        </w:rPr>
        <w:t>арајево</w:t>
      </w:r>
      <w:proofErr w:type="spellEnd"/>
    </w:p>
    <w:p w14:paraId="02058A16" w14:textId="2774DAC6" w:rsidR="00FF45D8" w:rsidRPr="00C728D5" w:rsidRDefault="00FF45D8">
      <w:pPr>
        <w:pStyle w:val="NoSpacing2"/>
        <w:numPr>
          <w:ilvl w:val="0"/>
          <w:numId w:val="31"/>
        </w:numPr>
        <w:rPr>
          <w:rFonts w:cs="Calibri"/>
          <w:color w:val="000000" w:themeColor="text1"/>
          <w:sz w:val="24"/>
          <w:szCs w:val="24"/>
        </w:rPr>
      </w:pPr>
      <w:proofErr w:type="spellStart"/>
      <w:r w:rsidRPr="00C728D5">
        <w:rPr>
          <w:rFonts w:cs="Calibri"/>
          <w:color w:val="000000" w:themeColor="text1"/>
          <w:sz w:val="24"/>
          <w:szCs w:val="24"/>
        </w:rPr>
        <w:t>Општинска</w:t>
      </w:r>
      <w:proofErr w:type="spellEnd"/>
      <w:r w:rsidRPr="00C728D5">
        <w:rPr>
          <w:rFonts w:cs="Calibri"/>
          <w:color w:val="000000" w:themeColor="text1"/>
          <w:sz w:val="24"/>
          <w:szCs w:val="24"/>
        </w:rPr>
        <w:t xml:space="preserve"> </w:t>
      </w:r>
      <w:proofErr w:type="spellStart"/>
      <w:r w:rsidRPr="00C728D5">
        <w:rPr>
          <w:rFonts w:cs="Calibri"/>
          <w:color w:val="000000" w:themeColor="text1"/>
          <w:sz w:val="24"/>
          <w:szCs w:val="24"/>
        </w:rPr>
        <w:t>организација</w:t>
      </w:r>
      <w:proofErr w:type="spellEnd"/>
      <w:r w:rsidRPr="00C728D5">
        <w:rPr>
          <w:rFonts w:cs="Calibri"/>
          <w:color w:val="000000" w:themeColor="text1"/>
          <w:sz w:val="24"/>
          <w:szCs w:val="24"/>
        </w:rPr>
        <w:t xml:space="preserve"> </w:t>
      </w:r>
      <w:r w:rsidRPr="00C728D5">
        <w:rPr>
          <w:rFonts w:cs="Calibri"/>
          <w:color w:val="000000" w:themeColor="text1"/>
          <w:sz w:val="24"/>
          <w:szCs w:val="24"/>
          <w:lang w:val="sr-Cyrl-RS"/>
        </w:rPr>
        <w:t>Ц</w:t>
      </w:r>
      <w:proofErr w:type="spellStart"/>
      <w:r w:rsidRPr="00C728D5">
        <w:rPr>
          <w:rFonts w:cs="Calibri"/>
          <w:color w:val="000000" w:themeColor="text1"/>
          <w:sz w:val="24"/>
          <w:szCs w:val="24"/>
        </w:rPr>
        <w:t>рвеног</w:t>
      </w:r>
      <w:proofErr w:type="spellEnd"/>
      <w:r w:rsidRPr="00C728D5">
        <w:rPr>
          <w:rFonts w:cs="Calibri"/>
          <w:color w:val="000000" w:themeColor="text1"/>
          <w:sz w:val="24"/>
          <w:szCs w:val="24"/>
        </w:rPr>
        <w:t xml:space="preserve"> </w:t>
      </w:r>
      <w:proofErr w:type="spellStart"/>
      <w:r w:rsidRPr="00C728D5">
        <w:rPr>
          <w:rFonts w:cs="Calibri"/>
          <w:color w:val="000000" w:themeColor="text1"/>
          <w:sz w:val="24"/>
          <w:szCs w:val="24"/>
        </w:rPr>
        <w:t>крста</w:t>
      </w:r>
      <w:proofErr w:type="spellEnd"/>
      <w:r w:rsidRPr="00C728D5">
        <w:rPr>
          <w:rFonts w:cs="Calibri"/>
          <w:color w:val="000000" w:themeColor="text1"/>
          <w:sz w:val="24"/>
          <w:szCs w:val="24"/>
        </w:rPr>
        <w:t xml:space="preserve"> </w:t>
      </w:r>
      <w:r w:rsidRPr="00C728D5">
        <w:rPr>
          <w:rFonts w:cs="Calibri"/>
          <w:color w:val="000000" w:themeColor="text1"/>
          <w:sz w:val="24"/>
          <w:szCs w:val="24"/>
          <w:lang w:val="sr-Cyrl-RS"/>
        </w:rPr>
        <w:t>Т</w:t>
      </w:r>
      <w:proofErr w:type="spellStart"/>
      <w:r w:rsidRPr="00C728D5">
        <w:rPr>
          <w:rFonts w:cs="Calibri"/>
          <w:color w:val="000000" w:themeColor="text1"/>
          <w:sz w:val="24"/>
          <w:szCs w:val="24"/>
        </w:rPr>
        <w:t>рново</w:t>
      </w:r>
      <w:proofErr w:type="spellEnd"/>
    </w:p>
    <w:p w14:paraId="298F2657" w14:textId="151912F7" w:rsidR="00FF45D8" w:rsidRPr="00C728D5" w:rsidRDefault="00FF45D8">
      <w:pPr>
        <w:pStyle w:val="NoSpacing2"/>
        <w:numPr>
          <w:ilvl w:val="0"/>
          <w:numId w:val="31"/>
        </w:numPr>
        <w:rPr>
          <w:rFonts w:cs="Calibri"/>
          <w:color w:val="000000" w:themeColor="text1"/>
          <w:sz w:val="24"/>
          <w:szCs w:val="24"/>
        </w:rPr>
      </w:pPr>
      <w:proofErr w:type="spellStart"/>
      <w:r w:rsidRPr="00C728D5">
        <w:rPr>
          <w:rFonts w:cs="Calibri"/>
          <w:color w:val="000000" w:themeColor="text1"/>
          <w:sz w:val="24"/>
          <w:szCs w:val="24"/>
        </w:rPr>
        <w:t>Удржење</w:t>
      </w:r>
      <w:proofErr w:type="spellEnd"/>
      <w:r w:rsidRPr="009F76C7">
        <w:rPr>
          <w:rFonts w:cs="Calibri"/>
          <w:color w:val="000000" w:themeColor="text1"/>
          <w:sz w:val="24"/>
          <w:szCs w:val="24"/>
        </w:rPr>
        <w:t xml:space="preserve"> </w:t>
      </w:r>
      <w:proofErr w:type="spellStart"/>
      <w:r w:rsidRPr="009F76C7">
        <w:rPr>
          <w:rFonts w:cs="Calibri"/>
          <w:color w:val="000000" w:themeColor="text1"/>
          <w:sz w:val="24"/>
          <w:szCs w:val="24"/>
        </w:rPr>
        <w:t>инв</w:t>
      </w:r>
      <w:proofErr w:type="spellEnd"/>
      <w:r w:rsidR="009F76C7" w:rsidRPr="009F76C7">
        <w:rPr>
          <w:rFonts w:cs="Calibri"/>
          <w:color w:val="000000" w:themeColor="text1"/>
          <w:sz w:val="24"/>
          <w:szCs w:val="24"/>
          <w:lang w:val="sr-Cyrl-RS"/>
        </w:rPr>
        <w:t>а</w:t>
      </w:r>
      <w:proofErr w:type="spellStart"/>
      <w:r w:rsidRPr="009F76C7">
        <w:rPr>
          <w:rFonts w:cs="Calibri"/>
          <w:color w:val="000000" w:themeColor="text1"/>
          <w:sz w:val="24"/>
          <w:szCs w:val="24"/>
        </w:rPr>
        <w:t>лида</w:t>
      </w:r>
      <w:proofErr w:type="spellEnd"/>
      <w:r w:rsidRPr="009F76C7">
        <w:rPr>
          <w:rFonts w:cs="Calibri"/>
          <w:color w:val="000000" w:themeColor="text1"/>
          <w:sz w:val="24"/>
          <w:szCs w:val="24"/>
        </w:rPr>
        <w:t xml:space="preserve"> </w:t>
      </w:r>
      <w:r w:rsidRPr="00C728D5">
        <w:rPr>
          <w:rFonts w:cs="Calibri"/>
          <w:color w:val="000000" w:themeColor="text1"/>
          <w:sz w:val="24"/>
          <w:szCs w:val="24"/>
        </w:rPr>
        <w:t>„</w:t>
      </w:r>
      <w:r w:rsidRPr="00C728D5">
        <w:rPr>
          <w:rFonts w:cs="Calibri"/>
          <w:color w:val="000000" w:themeColor="text1"/>
          <w:sz w:val="24"/>
          <w:szCs w:val="24"/>
          <w:lang w:val="sr-Cyrl-RS"/>
        </w:rPr>
        <w:t>Т</w:t>
      </w:r>
      <w:proofErr w:type="spellStart"/>
      <w:r w:rsidRPr="00C728D5">
        <w:rPr>
          <w:rFonts w:cs="Calibri"/>
          <w:color w:val="000000" w:themeColor="text1"/>
          <w:sz w:val="24"/>
          <w:szCs w:val="24"/>
        </w:rPr>
        <w:t>рново</w:t>
      </w:r>
      <w:proofErr w:type="spellEnd"/>
      <w:r w:rsidRPr="00C728D5">
        <w:rPr>
          <w:rFonts w:cs="Calibri"/>
          <w:color w:val="000000" w:themeColor="text1"/>
          <w:sz w:val="24"/>
          <w:szCs w:val="24"/>
        </w:rPr>
        <w:t>„</w:t>
      </w:r>
    </w:p>
    <w:p w14:paraId="73BEA1DC" w14:textId="7BA081B5" w:rsidR="00FF45D8" w:rsidRPr="00C728D5" w:rsidRDefault="00FF45D8">
      <w:pPr>
        <w:pStyle w:val="NoSpacing2"/>
        <w:numPr>
          <w:ilvl w:val="0"/>
          <w:numId w:val="31"/>
        </w:numPr>
        <w:rPr>
          <w:rFonts w:cs="Calibri"/>
          <w:color w:val="000000" w:themeColor="text1"/>
          <w:sz w:val="24"/>
          <w:szCs w:val="24"/>
        </w:rPr>
      </w:pPr>
      <w:proofErr w:type="spellStart"/>
      <w:r w:rsidRPr="00C728D5">
        <w:rPr>
          <w:rFonts w:cs="Calibri"/>
          <w:color w:val="000000" w:themeColor="text1"/>
          <w:sz w:val="24"/>
          <w:szCs w:val="24"/>
        </w:rPr>
        <w:t>Удружење</w:t>
      </w:r>
      <w:proofErr w:type="spellEnd"/>
      <w:r w:rsidRPr="00C728D5">
        <w:rPr>
          <w:rFonts w:cs="Calibri"/>
          <w:color w:val="000000" w:themeColor="text1"/>
          <w:sz w:val="24"/>
          <w:szCs w:val="24"/>
        </w:rPr>
        <w:t xml:space="preserve"> </w:t>
      </w:r>
      <w:proofErr w:type="spellStart"/>
      <w:r w:rsidRPr="00C728D5">
        <w:rPr>
          <w:rFonts w:cs="Calibri"/>
          <w:color w:val="000000" w:themeColor="text1"/>
          <w:sz w:val="24"/>
          <w:szCs w:val="24"/>
        </w:rPr>
        <w:t>ветерана</w:t>
      </w:r>
      <w:proofErr w:type="spellEnd"/>
      <w:r w:rsidRPr="00C728D5">
        <w:rPr>
          <w:rFonts w:cs="Calibri"/>
          <w:color w:val="000000" w:themeColor="text1"/>
          <w:sz w:val="24"/>
          <w:szCs w:val="24"/>
        </w:rPr>
        <w:t xml:space="preserve"> </w:t>
      </w:r>
      <w:proofErr w:type="spellStart"/>
      <w:r w:rsidRPr="00C728D5">
        <w:rPr>
          <w:rFonts w:cs="Calibri"/>
          <w:color w:val="000000" w:themeColor="text1"/>
          <w:sz w:val="24"/>
          <w:szCs w:val="24"/>
        </w:rPr>
        <w:t>војске</w:t>
      </w:r>
      <w:proofErr w:type="spellEnd"/>
      <w:r w:rsidRPr="00C728D5">
        <w:rPr>
          <w:rFonts w:cs="Calibri"/>
          <w:color w:val="000000" w:themeColor="text1"/>
          <w:sz w:val="24"/>
          <w:szCs w:val="24"/>
        </w:rPr>
        <w:t xml:space="preserve"> и </w:t>
      </w:r>
      <w:proofErr w:type="spellStart"/>
      <w:r w:rsidRPr="00C728D5">
        <w:rPr>
          <w:rFonts w:cs="Calibri"/>
          <w:color w:val="000000" w:themeColor="text1"/>
          <w:sz w:val="24"/>
          <w:szCs w:val="24"/>
        </w:rPr>
        <w:t>полиције</w:t>
      </w:r>
      <w:proofErr w:type="spellEnd"/>
      <w:r w:rsidRPr="00C728D5">
        <w:rPr>
          <w:rFonts w:cs="Calibri"/>
          <w:color w:val="000000" w:themeColor="text1"/>
          <w:sz w:val="24"/>
          <w:szCs w:val="24"/>
        </w:rPr>
        <w:t xml:space="preserve"> „</w:t>
      </w:r>
      <w:proofErr w:type="gramStart"/>
      <w:r w:rsidRPr="00C728D5">
        <w:rPr>
          <w:rFonts w:cs="Calibri"/>
          <w:color w:val="000000" w:themeColor="text1"/>
          <w:sz w:val="24"/>
          <w:szCs w:val="24"/>
          <w:lang w:val="sr-Cyrl-RS"/>
        </w:rPr>
        <w:t>Т</w:t>
      </w:r>
      <w:proofErr w:type="spellStart"/>
      <w:r w:rsidRPr="00C728D5">
        <w:rPr>
          <w:rFonts w:cs="Calibri"/>
          <w:color w:val="000000" w:themeColor="text1"/>
          <w:sz w:val="24"/>
          <w:szCs w:val="24"/>
        </w:rPr>
        <w:t>рново</w:t>
      </w:r>
      <w:proofErr w:type="spellEnd"/>
      <w:r w:rsidRPr="00C728D5">
        <w:rPr>
          <w:rFonts w:cs="Calibri"/>
          <w:color w:val="000000" w:themeColor="text1"/>
          <w:sz w:val="24"/>
          <w:szCs w:val="24"/>
        </w:rPr>
        <w:t>“</w:t>
      </w:r>
      <w:proofErr w:type="gramEnd"/>
      <w:r w:rsidRPr="00C728D5">
        <w:rPr>
          <w:rFonts w:cs="Calibri"/>
          <w:color w:val="000000" w:themeColor="text1"/>
          <w:sz w:val="24"/>
          <w:szCs w:val="24"/>
        </w:rPr>
        <w:t>,</w:t>
      </w:r>
    </w:p>
    <w:p w14:paraId="735465FC" w14:textId="3BA9DFE0" w:rsidR="00FF45D8" w:rsidRPr="00C728D5" w:rsidRDefault="00FF45D8">
      <w:pPr>
        <w:pStyle w:val="NoSpacing2"/>
        <w:numPr>
          <w:ilvl w:val="0"/>
          <w:numId w:val="31"/>
        </w:numPr>
        <w:rPr>
          <w:rFonts w:cs="Calibri"/>
          <w:color w:val="000000" w:themeColor="text1"/>
          <w:sz w:val="24"/>
          <w:szCs w:val="24"/>
        </w:rPr>
      </w:pPr>
      <w:proofErr w:type="spellStart"/>
      <w:r w:rsidRPr="00C728D5">
        <w:rPr>
          <w:rFonts w:cs="Calibri"/>
          <w:color w:val="000000" w:themeColor="text1"/>
          <w:sz w:val="24"/>
          <w:szCs w:val="24"/>
        </w:rPr>
        <w:t>Удружење</w:t>
      </w:r>
      <w:proofErr w:type="spellEnd"/>
      <w:r w:rsidRPr="00C728D5">
        <w:rPr>
          <w:rFonts w:cs="Calibri"/>
          <w:color w:val="000000" w:themeColor="text1"/>
          <w:sz w:val="24"/>
          <w:szCs w:val="24"/>
        </w:rPr>
        <w:t xml:space="preserve"> </w:t>
      </w:r>
      <w:proofErr w:type="spellStart"/>
      <w:r w:rsidRPr="00C728D5">
        <w:rPr>
          <w:rFonts w:cs="Calibri"/>
          <w:color w:val="000000" w:themeColor="text1"/>
          <w:sz w:val="24"/>
          <w:szCs w:val="24"/>
        </w:rPr>
        <w:t>жена</w:t>
      </w:r>
      <w:proofErr w:type="spellEnd"/>
      <w:r w:rsidRPr="00C728D5">
        <w:rPr>
          <w:rFonts w:cs="Calibri"/>
          <w:color w:val="000000" w:themeColor="text1"/>
          <w:sz w:val="24"/>
          <w:szCs w:val="24"/>
        </w:rPr>
        <w:t xml:space="preserve"> </w:t>
      </w:r>
      <w:proofErr w:type="spellStart"/>
      <w:r w:rsidRPr="00C728D5">
        <w:rPr>
          <w:rFonts w:cs="Calibri"/>
          <w:color w:val="000000" w:themeColor="text1"/>
          <w:sz w:val="24"/>
          <w:szCs w:val="24"/>
        </w:rPr>
        <w:t>са</w:t>
      </w:r>
      <w:proofErr w:type="spellEnd"/>
      <w:r w:rsidRPr="00C728D5">
        <w:rPr>
          <w:rFonts w:cs="Calibri"/>
          <w:color w:val="000000" w:themeColor="text1"/>
          <w:sz w:val="24"/>
          <w:szCs w:val="24"/>
        </w:rPr>
        <w:t xml:space="preserve"> </w:t>
      </w:r>
      <w:proofErr w:type="spellStart"/>
      <w:r w:rsidRPr="00C728D5">
        <w:rPr>
          <w:rFonts w:cs="Calibri"/>
          <w:color w:val="000000" w:themeColor="text1"/>
          <w:sz w:val="24"/>
          <w:szCs w:val="24"/>
        </w:rPr>
        <w:t>троје</w:t>
      </w:r>
      <w:proofErr w:type="spellEnd"/>
      <w:r w:rsidRPr="00C728D5">
        <w:rPr>
          <w:rFonts w:cs="Calibri"/>
          <w:color w:val="000000" w:themeColor="text1"/>
          <w:sz w:val="24"/>
          <w:szCs w:val="24"/>
        </w:rPr>
        <w:t xml:space="preserve"> и </w:t>
      </w:r>
      <w:proofErr w:type="spellStart"/>
      <w:r w:rsidRPr="00C728D5">
        <w:rPr>
          <w:rFonts w:cs="Calibri"/>
          <w:color w:val="000000" w:themeColor="text1"/>
          <w:sz w:val="24"/>
          <w:szCs w:val="24"/>
        </w:rPr>
        <w:t>више</w:t>
      </w:r>
      <w:proofErr w:type="spellEnd"/>
      <w:r w:rsidRPr="00C728D5">
        <w:rPr>
          <w:rFonts w:cs="Calibri"/>
          <w:color w:val="000000" w:themeColor="text1"/>
          <w:sz w:val="24"/>
          <w:szCs w:val="24"/>
        </w:rPr>
        <w:t xml:space="preserve"> </w:t>
      </w:r>
      <w:proofErr w:type="spellStart"/>
      <w:r w:rsidRPr="00C728D5">
        <w:rPr>
          <w:rFonts w:cs="Calibri"/>
          <w:color w:val="000000" w:themeColor="text1"/>
          <w:sz w:val="24"/>
          <w:szCs w:val="24"/>
        </w:rPr>
        <w:t>дјеце</w:t>
      </w:r>
      <w:proofErr w:type="spellEnd"/>
      <w:r w:rsidRPr="00C728D5">
        <w:rPr>
          <w:rFonts w:cs="Calibri"/>
          <w:color w:val="000000" w:themeColor="text1"/>
          <w:sz w:val="24"/>
          <w:szCs w:val="24"/>
        </w:rPr>
        <w:t xml:space="preserve"> „</w:t>
      </w:r>
      <w:proofErr w:type="gramStart"/>
      <w:r w:rsidRPr="00C728D5">
        <w:rPr>
          <w:rFonts w:cs="Calibri"/>
          <w:color w:val="000000" w:themeColor="text1"/>
          <w:sz w:val="24"/>
          <w:szCs w:val="24"/>
          <w:lang w:val="sr-Cyrl-RS"/>
        </w:rPr>
        <w:t>Т</w:t>
      </w:r>
      <w:proofErr w:type="spellStart"/>
      <w:r w:rsidRPr="00C728D5">
        <w:rPr>
          <w:rFonts w:cs="Calibri"/>
          <w:color w:val="000000" w:themeColor="text1"/>
          <w:sz w:val="24"/>
          <w:szCs w:val="24"/>
        </w:rPr>
        <w:t>рново</w:t>
      </w:r>
      <w:proofErr w:type="spellEnd"/>
      <w:r w:rsidRPr="00C728D5">
        <w:rPr>
          <w:rFonts w:cs="Calibri"/>
          <w:color w:val="000000" w:themeColor="text1"/>
          <w:sz w:val="24"/>
          <w:szCs w:val="24"/>
        </w:rPr>
        <w:t>“</w:t>
      </w:r>
      <w:proofErr w:type="gramEnd"/>
    </w:p>
    <w:p w14:paraId="07D97880" w14:textId="7E700CD6" w:rsidR="00FF45D8" w:rsidRPr="00C728D5" w:rsidRDefault="00FF45D8">
      <w:pPr>
        <w:pStyle w:val="NoSpacing2"/>
        <w:numPr>
          <w:ilvl w:val="0"/>
          <w:numId w:val="31"/>
        </w:numPr>
        <w:rPr>
          <w:rFonts w:cs="Calibri"/>
          <w:color w:val="000000" w:themeColor="text1"/>
          <w:sz w:val="24"/>
          <w:szCs w:val="24"/>
        </w:rPr>
      </w:pPr>
      <w:proofErr w:type="spellStart"/>
      <w:r w:rsidRPr="00C728D5">
        <w:rPr>
          <w:rFonts w:cs="Calibri"/>
          <w:color w:val="000000" w:themeColor="text1"/>
          <w:sz w:val="24"/>
          <w:szCs w:val="24"/>
        </w:rPr>
        <w:t>Удружење</w:t>
      </w:r>
      <w:proofErr w:type="spellEnd"/>
      <w:r w:rsidRPr="00C728D5">
        <w:rPr>
          <w:rFonts w:cs="Calibri"/>
          <w:color w:val="000000" w:themeColor="text1"/>
          <w:sz w:val="24"/>
          <w:szCs w:val="24"/>
        </w:rPr>
        <w:t xml:space="preserve"> </w:t>
      </w:r>
      <w:proofErr w:type="spellStart"/>
      <w:r w:rsidRPr="00C728D5">
        <w:rPr>
          <w:rFonts w:cs="Calibri"/>
          <w:color w:val="000000" w:themeColor="text1"/>
          <w:sz w:val="24"/>
          <w:szCs w:val="24"/>
        </w:rPr>
        <w:t>пољопривредних</w:t>
      </w:r>
      <w:proofErr w:type="spellEnd"/>
      <w:r w:rsidRPr="00C728D5">
        <w:rPr>
          <w:rFonts w:cs="Calibri"/>
          <w:color w:val="000000" w:themeColor="text1"/>
          <w:sz w:val="24"/>
          <w:szCs w:val="24"/>
        </w:rPr>
        <w:t xml:space="preserve"> </w:t>
      </w:r>
      <w:proofErr w:type="spellStart"/>
      <w:r w:rsidRPr="00C728D5">
        <w:rPr>
          <w:rFonts w:cs="Calibri"/>
          <w:color w:val="000000" w:themeColor="text1"/>
          <w:sz w:val="24"/>
          <w:szCs w:val="24"/>
        </w:rPr>
        <w:t>произвођача</w:t>
      </w:r>
      <w:proofErr w:type="spellEnd"/>
      <w:r w:rsidRPr="00C728D5">
        <w:rPr>
          <w:rFonts w:cs="Calibri"/>
          <w:color w:val="000000" w:themeColor="text1"/>
          <w:sz w:val="24"/>
          <w:szCs w:val="24"/>
        </w:rPr>
        <w:t xml:space="preserve"> </w:t>
      </w:r>
      <w:proofErr w:type="spellStart"/>
      <w:r w:rsidRPr="00C728D5">
        <w:rPr>
          <w:rFonts w:cs="Calibri"/>
          <w:color w:val="000000" w:themeColor="text1"/>
          <w:sz w:val="24"/>
          <w:szCs w:val="24"/>
        </w:rPr>
        <w:t>општине</w:t>
      </w:r>
      <w:proofErr w:type="spellEnd"/>
      <w:r w:rsidRPr="00C728D5">
        <w:rPr>
          <w:rFonts w:cs="Calibri"/>
          <w:color w:val="000000" w:themeColor="text1"/>
          <w:sz w:val="24"/>
          <w:szCs w:val="24"/>
        </w:rPr>
        <w:t xml:space="preserve"> </w:t>
      </w:r>
      <w:r w:rsidRPr="00C728D5">
        <w:rPr>
          <w:rFonts w:cs="Calibri"/>
          <w:color w:val="000000" w:themeColor="text1"/>
          <w:sz w:val="24"/>
          <w:szCs w:val="24"/>
          <w:lang w:val="sr-Cyrl-RS"/>
        </w:rPr>
        <w:t>Т</w:t>
      </w:r>
      <w:proofErr w:type="spellStart"/>
      <w:r w:rsidRPr="00C728D5">
        <w:rPr>
          <w:rFonts w:cs="Calibri"/>
          <w:color w:val="000000" w:themeColor="text1"/>
          <w:sz w:val="24"/>
          <w:szCs w:val="24"/>
        </w:rPr>
        <w:t>рново</w:t>
      </w:r>
      <w:proofErr w:type="spellEnd"/>
    </w:p>
    <w:p w14:paraId="3CF07508" w14:textId="1B454D2F" w:rsidR="00FF45D8" w:rsidRPr="00C728D5" w:rsidRDefault="00FF45D8">
      <w:pPr>
        <w:pStyle w:val="NoSpacing2"/>
        <w:numPr>
          <w:ilvl w:val="0"/>
          <w:numId w:val="31"/>
        </w:numPr>
        <w:rPr>
          <w:rFonts w:cs="Calibri"/>
          <w:color w:val="000000" w:themeColor="text1"/>
          <w:sz w:val="24"/>
          <w:szCs w:val="24"/>
        </w:rPr>
      </w:pPr>
      <w:proofErr w:type="spellStart"/>
      <w:r w:rsidRPr="00C728D5">
        <w:rPr>
          <w:rFonts w:cs="Calibri"/>
          <w:color w:val="000000" w:themeColor="text1"/>
          <w:sz w:val="24"/>
          <w:szCs w:val="24"/>
        </w:rPr>
        <w:t>Удружење</w:t>
      </w:r>
      <w:proofErr w:type="spellEnd"/>
      <w:r w:rsidRPr="00C728D5">
        <w:rPr>
          <w:rFonts w:cs="Calibri"/>
          <w:color w:val="000000" w:themeColor="text1"/>
          <w:sz w:val="24"/>
          <w:szCs w:val="24"/>
        </w:rPr>
        <w:t xml:space="preserve"> </w:t>
      </w:r>
      <w:proofErr w:type="spellStart"/>
      <w:r w:rsidRPr="00C728D5">
        <w:rPr>
          <w:rFonts w:cs="Calibri"/>
          <w:color w:val="000000" w:themeColor="text1"/>
          <w:sz w:val="24"/>
          <w:szCs w:val="24"/>
        </w:rPr>
        <w:t>жена</w:t>
      </w:r>
      <w:proofErr w:type="spellEnd"/>
      <w:r w:rsidRPr="00C728D5">
        <w:rPr>
          <w:rFonts w:cs="Calibri"/>
          <w:color w:val="000000" w:themeColor="text1"/>
          <w:sz w:val="24"/>
          <w:szCs w:val="24"/>
        </w:rPr>
        <w:t xml:space="preserve"> „</w:t>
      </w:r>
      <w:proofErr w:type="gramStart"/>
      <w:r w:rsidRPr="00C728D5">
        <w:rPr>
          <w:rFonts w:cs="Calibri"/>
          <w:color w:val="000000" w:themeColor="text1"/>
          <w:sz w:val="24"/>
          <w:szCs w:val="24"/>
          <w:lang w:val="sr-Cyrl-RS"/>
        </w:rPr>
        <w:t>Т</w:t>
      </w:r>
      <w:proofErr w:type="spellStart"/>
      <w:r w:rsidRPr="00C728D5">
        <w:rPr>
          <w:rFonts w:cs="Calibri"/>
          <w:color w:val="000000" w:themeColor="text1"/>
          <w:sz w:val="24"/>
          <w:szCs w:val="24"/>
        </w:rPr>
        <w:t>рновке</w:t>
      </w:r>
      <w:proofErr w:type="spellEnd"/>
      <w:r w:rsidRPr="00C728D5">
        <w:rPr>
          <w:rFonts w:cs="Calibri"/>
          <w:color w:val="000000" w:themeColor="text1"/>
          <w:sz w:val="24"/>
          <w:szCs w:val="24"/>
        </w:rPr>
        <w:t>“</w:t>
      </w:r>
      <w:proofErr w:type="gramEnd"/>
    </w:p>
    <w:p w14:paraId="6FC68606" w14:textId="33C31971" w:rsidR="00FF45D8" w:rsidRPr="00C728D5" w:rsidRDefault="00FF45D8">
      <w:pPr>
        <w:pStyle w:val="NoSpacing2"/>
        <w:numPr>
          <w:ilvl w:val="0"/>
          <w:numId w:val="31"/>
        </w:numPr>
        <w:rPr>
          <w:rFonts w:cs="Calibri"/>
          <w:color w:val="000000" w:themeColor="text1"/>
          <w:sz w:val="24"/>
          <w:szCs w:val="24"/>
        </w:rPr>
      </w:pPr>
      <w:proofErr w:type="spellStart"/>
      <w:r w:rsidRPr="00C728D5">
        <w:rPr>
          <w:rFonts w:cs="Calibri"/>
          <w:color w:val="000000" w:themeColor="text1"/>
          <w:sz w:val="24"/>
          <w:szCs w:val="24"/>
        </w:rPr>
        <w:t>Удружење</w:t>
      </w:r>
      <w:proofErr w:type="spellEnd"/>
      <w:r w:rsidRPr="00C728D5">
        <w:rPr>
          <w:rFonts w:cs="Calibri"/>
          <w:color w:val="000000" w:themeColor="text1"/>
          <w:sz w:val="24"/>
          <w:szCs w:val="24"/>
        </w:rPr>
        <w:t xml:space="preserve"> </w:t>
      </w:r>
      <w:r w:rsidRPr="00C728D5">
        <w:rPr>
          <w:rFonts w:cs="Calibri"/>
          <w:color w:val="000000" w:themeColor="text1"/>
          <w:sz w:val="24"/>
          <w:szCs w:val="24"/>
          <w:lang w:val="sr-Cyrl-RS"/>
        </w:rPr>
        <w:t>КУД</w:t>
      </w:r>
      <w:r w:rsidRPr="00C728D5">
        <w:rPr>
          <w:rFonts w:cs="Calibri"/>
          <w:color w:val="000000" w:themeColor="text1"/>
          <w:sz w:val="24"/>
          <w:szCs w:val="24"/>
        </w:rPr>
        <w:t xml:space="preserve"> „</w:t>
      </w:r>
      <w:proofErr w:type="gramStart"/>
      <w:r w:rsidRPr="00C728D5">
        <w:rPr>
          <w:rFonts w:cs="Calibri"/>
          <w:color w:val="000000" w:themeColor="text1"/>
          <w:sz w:val="24"/>
          <w:szCs w:val="24"/>
          <w:lang w:val="sr-Cyrl-RS"/>
        </w:rPr>
        <w:t>Ј</w:t>
      </w:r>
      <w:proofErr w:type="spellStart"/>
      <w:r w:rsidRPr="00C728D5">
        <w:rPr>
          <w:rFonts w:cs="Calibri"/>
          <w:color w:val="000000" w:themeColor="text1"/>
          <w:sz w:val="24"/>
          <w:szCs w:val="24"/>
        </w:rPr>
        <w:t>ахорина</w:t>
      </w:r>
      <w:proofErr w:type="spellEnd"/>
      <w:r w:rsidRPr="00C728D5">
        <w:rPr>
          <w:rFonts w:cs="Calibri"/>
          <w:color w:val="000000" w:themeColor="text1"/>
          <w:sz w:val="24"/>
          <w:szCs w:val="24"/>
        </w:rPr>
        <w:t>“</w:t>
      </w:r>
      <w:proofErr w:type="gramEnd"/>
      <w:r w:rsidRPr="00C728D5">
        <w:rPr>
          <w:rFonts w:cs="Calibri"/>
          <w:color w:val="000000" w:themeColor="text1"/>
          <w:sz w:val="24"/>
          <w:szCs w:val="24"/>
        </w:rPr>
        <w:t xml:space="preserve"> </w:t>
      </w:r>
    </w:p>
    <w:p w14:paraId="2E109761" w14:textId="3476EF76" w:rsidR="00FF45D8" w:rsidRPr="00C728D5" w:rsidRDefault="00FF45D8">
      <w:pPr>
        <w:pStyle w:val="NoSpacing2"/>
        <w:numPr>
          <w:ilvl w:val="0"/>
          <w:numId w:val="31"/>
        </w:numPr>
        <w:rPr>
          <w:rFonts w:cs="Calibri"/>
          <w:color w:val="000000" w:themeColor="text1"/>
          <w:sz w:val="24"/>
          <w:szCs w:val="24"/>
        </w:rPr>
      </w:pPr>
      <w:proofErr w:type="spellStart"/>
      <w:r w:rsidRPr="00C728D5">
        <w:rPr>
          <w:rFonts w:cs="Calibri"/>
          <w:color w:val="000000" w:themeColor="text1"/>
          <w:sz w:val="24"/>
          <w:szCs w:val="24"/>
        </w:rPr>
        <w:t>Удружење</w:t>
      </w:r>
      <w:proofErr w:type="spellEnd"/>
      <w:r w:rsidRPr="00C728D5">
        <w:rPr>
          <w:rFonts w:cs="Calibri"/>
          <w:color w:val="000000" w:themeColor="text1"/>
          <w:sz w:val="24"/>
          <w:szCs w:val="24"/>
        </w:rPr>
        <w:t xml:space="preserve"> </w:t>
      </w:r>
      <w:proofErr w:type="spellStart"/>
      <w:r w:rsidRPr="00C728D5">
        <w:rPr>
          <w:rFonts w:cs="Calibri"/>
          <w:color w:val="000000" w:themeColor="text1"/>
          <w:sz w:val="24"/>
          <w:szCs w:val="24"/>
        </w:rPr>
        <w:t>логораша</w:t>
      </w:r>
      <w:proofErr w:type="spellEnd"/>
      <w:r w:rsidRPr="00C728D5">
        <w:rPr>
          <w:rFonts w:cs="Calibri"/>
          <w:color w:val="000000" w:themeColor="text1"/>
          <w:sz w:val="24"/>
          <w:szCs w:val="24"/>
        </w:rPr>
        <w:t xml:space="preserve"> </w:t>
      </w:r>
      <w:r w:rsidRPr="00C728D5">
        <w:rPr>
          <w:rFonts w:cs="Calibri"/>
          <w:color w:val="000000" w:themeColor="text1"/>
          <w:sz w:val="24"/>
          <w:szCs w:val="24"/>
          <w:lang w:val="sr-Cyrl-RS"/>
        </w:rPr>
        <w:t>С</w:t>
      </w:r>
      <w:proofErr w:type="spellStart"/>
      <w:r w:rsidRPr="00C728D5">
        <w:rPr>
          <w:rFonts w:cs="Calibri"/>
          <w:color w:val="000000" w:themeColor="text1"/>
          <w:sz w:val="24"/>
          <w:szCs w:val="24"/>
        </w:rPr>
        <w:t>арајевскороманијске</w:t>
      </w:r>
      <w:proofErr w:type="spellEnd"/>
      <w:r w:rsidRPr="00C728D5">
        <w:rPr>
          <w:rFonts w:cs="Calibri"/>
          <w:color w:val="000000" w:themeColor="text1"/>
          <w:sz w:val="24"/>
          <w:szCs w:val="24"/>
        </w:rPr>
        <w:t xml:space="preserve"> </w:t>
      </w:r>
      <w:proofErr w:type="spellStart"/>
      <w:proofErr w:type="gramStart"/>
      <w:r w:rsidRPr="00C728D5">
        <w:rPr>
          <w:rFonts w:cs="Calibri"/>
          <w:color w:val="000000" w:themeColor="text1"/>
          <w:sz w:val="24"/>
          <w:szCs w:val="24"/>
        </w:rPr>
        <w:t>регије</w:t>
      </w:r>
      <w:proofErr w:type="spellEnd"/>
      <w:r w:rsidRPr="00C728D5">
        <w:rPr>
          <w:rFonts w:cs="Calibri"/>
          <w:color w:val="000000" w:themeColor="text1"/>
          <w:sz w:val="24"/>
          <w:szCs w:val="24"/>
        </w:rPr>
        <w:t>“</w:t>
      </w:r>
      <w:proofErr w:type="gramEnd"/>
      <w:r w:rsidRPr="00C728D5">
        <w:rPr>
          <w:rFonts w:cs="Calibri"/>
          <w:color w:val="000000" w:themeColor="text1"/>
          <w:sz w:val="24"/>
          <w:szCs w:val="24"/>
        </w:rPr>
        <w:t xml:space="preserve"> </w:t>
      </w:r>
    </w:p>
    <w:p w14:paraId="4D8C402D" w14:textId="0F09B14A" w:rsidR="00FF45D8" w:rsidRPr="00C728D5" w:rsidRDefault="00FF45D8">
      <w:pPr>
        <w:pStyle w:val="NoSpacing2"/>
        <w:numPr>
          <w:ilvl w:val="0"/>
          <w:numId w:val="31"/>
        </w:numPr>
        <w:rPr>
          <w:rFonts w:cs="Calibri"/>
          <w:color w:val="000000" w:themeColor="text1"/>
          <w:sz w:val="24"/>
          <w:szCs w:val="24"/>
        </w:rPr>
      </w:pPr>
      <w:proofErr w:type="spellStart"/>
      <w:r w:rsidRPr="00C728D5">
        <w:rPr>
          <w:rFonts w:cs="Calibri"/>
          <w:color w:val="000000" w:themeColor="text1"/>
          <w:sz w:val="24"/>
          <w:szCs w:val="24"/>
        </w:rPr>
        <w:t>Удружење</w:t>
      </w:r>
      <w:proofErr w:type="spellEnd"/>
      <w:r w:rsidRPr="00C728D5">
        <w:rPr>
          <w:rFonts w:cs="Calibri"/>
          <w:color w:val="000000" w:themeColor="text1"/>
          <w:sz w:val="24"/>
          <w:szCs w:val="24"/>
        </w:rPr>
        <w:t xml:space="preserve"> </w:t>
      </w:r>
      <w:proofErr w:type="spellStart"/>
      <w:r w:rsidRPr="00C728D5">
        <w:rPr>
          <w:rFonts w:cs="Calibri"/>
          <w:color w:val="000000" w:themeColor="text1"/>
          <w:sz w:val="24"/>
          <w:szCs w:val="24"/>
        </w:rPr>
        <w:t>младих</w:t>
      </w:r>
      <w:proofErr w:type="spellEnd"/>
      <w:r w:rsidRPr="00C728D5">
        <w:rPr>
          <w:rFonts w:cs="Calibri"/>
          <w:color w:val="000000" w:themeColor="text1"/>
          <w:sz w:val="24"/>
          <w:szCs w:val="24"/>
        </w:rPr>
        <w:t xml:space="preserve"> „</w:t>
      </w:r>
      <w:r w:rsidRPr="00C728D5">
        <w:rPr>
          <w:rFonts w:cs="Calibri"/>
          <w:color w:val="000000" w:themeColor="text1"/>
          <w:sz w:val="24"/>
          <w:szCs w:val="24"/>
          <w:lang w:val="sr-Cyrl-RS"/>
        </w:rPr>
        <w:t>Н</w:t>
      </w:r>
      <w:proofErr w:type="spellStart"/>
      <w:r w:rsidRPr="00C728D5">
        <w:rPr>
          <w:rFonts w:cs="Calibri"/>
          <w:color w:val="000000" w:themeColor="text1"/>
          <w:sz w:val="24"/>
          <w:szCs w:val="24"/>
        </w:rPr>
        <w:t>ова</w:t>
      </w:r>
      <w:proofErr w:type="spellEnd"/>
      <w:r w:rsidRPr="00C728D5">
        <w:rPr>
          <w:rFonts w:cs="Calibri"/>
          <w:color w:val="000000" w:themeColor="text1"/>
          <w:sz w:val="24"/>
          <w:szCs w:val="24"/>
        </w:rPr>
        <w:t xml:space="preserve"> </w:t>
      </w:r>
      <w:proofErr w:type="spellStart"/>
      <w:proofErr w:type="gramStart"/>
      <w:r w:rsidRPr="00C728D5">
        <w:rPr>
          <w:rFonts w:cs="Calibri"/>
          <w:color w:val="000000" w:themeColor="text1"/>
          <w:sz w:val="24"/>
          <w:szCs w:val="24"/>
        </w:rPr>
        <w:t>генерација</w:t>
      </w:r>
      <w:proofErr w:type="spellEnd"/>
      <w:r w:rsidRPr="00C728D5">
        <w:rPr>
          <w:rFonts w:cs="Calibri"/>
          <w:color w:val="000000" w:themeColor="text1"/>
          <w:sz w:val="24"/>
          <w:szCs w:val="24"/>
        </w:rPr>
        <w:t xml:space="preserve">“ </w:t>
      </w:r>
      <w:r w:rsidRPr="00C728D5">
        <w:rPr>
          <w:rFonts w:cs="Calibri"/>
          <w:color w:val="000000" w:themeColor="text1"/>
          <w:sz w:val="24"/>
          <w:szCs w:val="24"/>
          <w:lang w:val="sr-Cyrl-RS"/>
        </w:rPr>
        <w:t>Т</w:t>
      </w:r>
      <w:proofErr w:type="spellStart"/>
      <w:r w:rsidRPr="00C728D5">
        <w:rPr>
          <w:rFonts w:cs="Calibri"/>
          <w:color w:val="000000" w:themeColor="text1"/>
          <w:sz w:val="24"/>
          <w:szCs w:val="24"/>
        </w:rPr>
        <w:t>рново</w:t>
      </w:r>
      <w:proofErr w:type="spellEnd"/>
      <w:proofErr w:type="gramEnd"/>
    </w:p>
    <w:p w14:paraId="50638172" w14:textId="77777777" w:rsidR="009F76C7" w:rsidRPr="009F76C7" w:rsidRDefault="00FF45D8">
      <w:pPr>
        <w:pStyle w:val="NoSpacing2"/>
        <w:numPr>
          <w:ilvl w:val="0"/>
          <w:numId w:val="31"/>
        </w:numPr>
        <w:rPr>
          <w:rFonts w:cs="Calibri"/>
          <w:color w:val="000000" w:themeColor="text1"/>
          <w:sz w:val="24"/>
          <w:szCs w:val="24"/>
        </w:rPr>
      </w:pPr>
      <w:proofErr w:type="spellStart"/>
      <w:r w:rsidRPr="00C728D5">
        <w:rPr>
          <w:rFonts w:cs="Calibri"/>
          <w:color w:val="000000" w:themeColor="text1"/>
          <w:sz w:val="24"/>
          <w:szCs w:val="24"/>
        </w:rPr>
        <w:t>Организација</w:t>
      </w:r>
      <w:proofErr w:type="spellEnd"/>
      <w:r w:rsidRPr="00C728D5">
        <w:rPr>
          <w:rFonts w:cs="Calibri"/>
          <w:color w:val="000000" w:themeColor="text1"/>
          <w:sz w:val="24"/>
          <w:szCs w:val="24"/>
        </w:rPr>
        <w:t xml:space="preserve"> </w:t>
      </w:r>
      <w:proofErr w:type="spellStart"/>
      <w:r w:rsidRPr="00C728D5">
        <w:rPr>
          <w:rFonts w:cs="Calibri"/>
          <w:color w:val="000000" w:themeColor="text1"/>
          <w:sz w:val="24"/>
          <w:szCs w:val="24"/>
        </w:rPr>
        <w:t>старјешина</w:t>
      </w:r>
      <w:proofErr w:type="spellEnd"/>
      <w:r w:rsidRPr="00C728D5">
        <w:rPr>
          <w:rFonts w:cs="Calibri"/>
          <w:color w:val="000000" w:themeColor="text1"/>
          <w:sz w:val="24"/>
          <w:szCs w:val="24"/>
        </w:rPr>
        <w:t xml:space="preserve"> </w:t>
      </w:r>
      <w:r w:rsidRPr="00C728D5">
        <w:rPr>
          <w:rFonts w:cs="Calibri"/>
          <w:color w:val="000000" w:themeColor="text1"/>
          <w:sz w:val="24"/>
          <w:szCs w:val="24"/>
          <w:lang w:val="sr-Cyrl-RS"/>
        </w:rPr>
        <w:t>ВРС</w:t>
      </w:r>
      <w:r w:rsidRPr="00C728D5">
        <w:rPr>
          <w:rFonts w:cs="Calibri"/>
          <w:color w:val="000000" w:themeColor="text1"/>
          <w:sz w:val="24"/>
          <w:szCs w:val="24"/>
        </w:rPr>
        <w:t xml:space="preserve"> </w:t>
      </w:r>
      <w:r w:rsidRPr="00C728D5">
        <w:rPr>
          <w:rFonts w:cs="Calibri"/>
          <w:color w:val="000000" w:themeColor="text1"/>
          <w:sz w:val="24"/>
          <w:szCs w:val="24"/>
          <w:lang w:val="sr-Cyrl-RS"/>
        </w:rPr>
        <w:t>Т</w:t>
      </w:r>
      <w:proofErr w:type="spellStart"/>
      <w:r w:rsidRPr="00C728D5">
        <w:rPr>
          <w:rFonts w:cs="Calibri"/>
          <w:color w:val="000000" w:themeColor="text1"/>
          <w:sz w:val="24"/>
          <w:szCs w:val="24"/>
        </w:rPr>
        <w:t>рново</w:t>
      </w:r>
      <w:proofErr w:type="spellEnd"/>
    </w:p>
    <w:p w14:paraId="77B3314A" w14:textId="639E710A" w:rsidR="00113B60" w:rsidRPr="009F76C7" w:rsidRDefault="00113B60">
      <w:pPr>
        <w:pStyle w:val="NoSpacing2"/>
        <w:numPr>
          <w:ilvl w:val="0"/>
          <w:numId w:val="31"/>
        </w:numPr>
        <w:rPr>
          <w:rFonts w:cs="Calibri"/>
          <w:color w:val="000000" w:themeColor="text1"/>
          <w:sz w:val="24"/>
          <w:szCs w:val="24"/>
        </w:rPr>
        <w:sectPr w:rsidR="00113B60" w:rsidRPr="009F76C7" w:rsidSect="00C728D5">
          <w:type w:val="continuous"/>
          <w:pgSz w:w="11900" w:h="16840"/>
          <w:pgMar w:top="1440" w:right="1440" w:bottom="1440" w:left="1440" w:header="708" w:footer="708" w:gutter="0"/>
          <w:cols w:num="2" w:space="720"/>
        </w:sectPr>
      </w:pPr>
      <w:r w:rsidRPr="009F76C7">
        <w:rPr>
          <w:color w:val="000000" w:themeColor="text1"/>
          <w:sz w:val="24"/>
          <w:szCs w:val="24"/>
          <w:lang w:val="sr-Cyrl-RS"/>
        </w:rPr>
        <w:t>Удружење пољопривредника „Трново“</w:t>
      </w:r>
    </w:p>
    <w:p w14:paraId="1201E895" w14:textId="77777777" w:rsidR="00C728D5" w:rsidRDefault="00C728D5" w:rsidP="00F35DAB">
      <w:pPr>
        <w:pStyle w:val="NoSpacing"/>
        <w:jc w:val="both"/>
        <w:rPr>
          <w:color w:val="000000" w:themeColor="text1"/>
          <w:sz w:val="24"/>
          <w:szCs w:val="24"/>
          <w:lang w:val="sr-Cyrl-RS"/>
        </w:rPr>
      </w:pPr>
    </w:p>
    <w:p w14:paraId="7A119418" w14:textId="19232ACF" w:rsidR="00046E5F" w:rsidRPr="00247847" w:rsidRDefault="00FF45D8" w:rsidP="00F35DAB">
      <w:pPr>
        <w:pStyle w:val="NoSpacing"/>
        <w:jc w:val="both"/>
        <w:rPr>
          <w:color w:val="000000" w:themeColor="text1"/>
          <w:sz w:val="24"/>
          <w:szCs w:val="24"/>
          <w:lang w:val="sr-Cyrl-RS"/>
        </w:rPr>
      </w:pPr>
      <w:r w:rsidRPr="00FF45D8">
        <w:rPr>
          <w:color w:val="000000" w:themeColor="text1"/>
          <w:sz w:val="24"/>
          <w:szCs w:val="24"/>
          <w:lang w:val="sr-Cyrl-RS"/>
        </w:rPr>
        <w:t xml:space="preserve">Општина Трново сваке године </w:t>
      </w:r>
      <w:r>
        <w:rPr>
          <w:color w:val="000000" w:themeColor="text1"/>
          <w:sz w:val="24"/>
          <w:szCs w:val="24"/>
          <w:lang w:val="sr-Cyrl-RS"/>
        </w:rPr>
        <w:t xml:space="preserve">из буџета издваја </w:t>
      </w:r>
      <w:r w:rsidR="00247847">
        <w:rPr>
          <w:color w:val="000000" w:themeColor="text1"/>
          <w:sz w:val="24"/>
          <w:szCs w:val="24"/>
          <w:lang w:val="sr-Cyrl-RS"/>
        </w:rPr>
        <w:t xml:space="preserve">значајна </w:t>
      </w:r>
      <w:r>
        <w:rPr>
          <w:color w:val="000000" w:themeColor="text1"/>
          <w:sz w:val="24"/>
          <w:szCs w:val="24"/>
          <w:lang w:val="sr-Cyrl-RS"/>
        </w:rPr>
        <w:t xml:space="preserve">средства за подршку удружењима, у </w:t>
      </w:r>
      <w:r w:rsidR="00247847">
        <w:rPr>
          <w:color w:val="000000" w:themeColor="text1"/>
          <w:sz w:val="24"/>
          <w:szCs w:val="24"/>
          <w:lang w:val="sr-Cyrl-RS"/>
        </w:rPr>
        <w:t>претходном</w:t>
      </w:r>
      <w:r w:rsidR="00247847" w:rsidRPr="009F76C7">
        <w:rPr>
          <w:color w:val="000000" w:themeColor="text1"/>
          <w:sz w:val="24"/>
          <w:szCs w:val="24"/>
          <w:lang w:val="sr-Cyrl-RS"/>
        </w:rPr>
        <w:t xml:space="preserve"> петого</w:t>
      </w:r>
      <w:r w:rsidR="009F76C7" w:rsidRPr="009F76C7">
        <w:rPr>
          <w:color w:val="000000" w:themeColor="text1"/>
          <w:sz w:val="24"/>
          <w:szCs w:val="24"/>
          <w:lang w:val="sr-Cyrl-RS"/>
        </w:rPr>
        <w:t>д</w:t>
      </w:r>
      <w:r w:rsidR="00247847" w:rsidRPr="009F76C7">
        <w:rPr>
          <w:color w:val="000000" w:themeColor="text1"/>
          <w:sz w:val="24"/>
          <w:szCs w:val="24"/>
          <w:lang w:val="sr-Cyrl-RS"/>
        </w:rPr>
        <w:t xml:space="preserve">ишњем </w:t>
      </w:r>
      <w:r w:rsidR="00247847">
        <w:rPr>
          <w:color w:val="000000" w:themeColor="text1"/>
          <w:sz w:val="24"/>
          <w:szCs w:val="24"/>
          <w:lang w:val="sr-Cyrl-RS"/>
        </w:rPr>
        <w:t>периоду у просјеку око 400.000 КМ.</w:t>
      </w:r>
    </w:p>
    <w:p w14:paraId="5AD1531F" w14:textId="77777777" w:rsidR="003E52E2" w:rsidRDefault="003E52E2" w:rsidP="00F35DAB">
      <w:pPr>
        <w:pStyle w:val="NoSpacing"/>
        <w:jc w:val="both"/>
        <w:rPr>
          <w:b/>
          <w:bCs/>
          <w:sz w:val="24"/>
          <w:szCs w:val="24"/>
          <w:lang w:val="sr-Cyrl-RS"/>
        </w:rPr>
      </w:pPr>
    </w:p>
    <w:bookmarkEnd w:id="21"/>
    <w:p w14:paraId="58CE5608" w14:textId="77777777" w:rsidR="00317611" w:rsidRPr="00247847" w:rsidRDefault="00317611" w:rsidP="00317611">
      <w:pPr>
        <w:pStyle w:val="NoSpacing"/>
        <w:jc w:val="both"/>
        <w:rPr>
          <w:rFonts w:asciiTheme="minorHAnsi" w:hAnsiTheme="minorHAnsi" w:cstheme="minorHAnsi"/>
          <w:sz w:val="24"/>
          <w:szCs w:val="24"/>
          <w:lang w:val="sr-Cyrl-RS" w:eastAsia="hr-HR"/>
        </w:rPr>
      </w:pPr>
    </w:p>
    <w:p w14:paraId="57508D92" w14:textId="77777777" w:rsidR="000C44AA" w:rsidRPr="00317611" w:rsidRDefault="000C44AA" w:rsidP="00317611">
      <w:pPr>
        <w:pStyle w:val="NoSpacing"/>
        <w:jc w:val="both"/>
        <w:rPr>
          <w:rFonts w:asciiTheme="minorHAnsi" w:hAnsiTheme="minorHAnsi" w:cstheme="minorHAnsi"/>
          <w:sz w:val="24"/>
          <w:szCs w:val="24"/>
        </w:rPr>
      </w:pPr>
      <w:r w:rsidRPr="00317611">
        <w:rPr>
          <w:rFonts w:asciiTheme="minorHAnsi" w:hAnsiTheme="minorHAnsi" w:cstheme="minorHAnsi"/>
          <w:b/>
          <w:bCs/>
          <w:sz w:val="24"/>
          <w:szCs w:val="24"/>
        </w:rPr>
        <w:t xml:space="preserve">Сигурност грађана </w:t>
      </w:r>
    </w:p>
    <w:p w14:paraId="1CE4901C" w14:textId="752E02EA" w:rsidR="000837A6" w:rsidRPr="000837A6" w:rsidRDefault="000837A6" w:rsidP="000837A6">
      <w:pPr>
        <w:pStyle w:val="NoSpacing"/>
        <w:spacing w:line="259" w:lineRule="auto"/>
        <w:jc w:val="both"/>
        <w:rPr>
          <w:rFonts w:asciiTheme="minorHAnsi" w:hAnsiTheme="minorHAnsi" w:cstheme="minorHAnsi"/>
          <w:color w:val="000000" w:themeColor="text1"/>
          <w:sz w:val="24"/>
          <w:szCs w:val="24"/>
          <w:lang w:val="sr-Cyrl-BA"/>
        </w:rPr>
      </w:pPr>
      <w:r w:rsidRPr="000837A6">
        <w:rPr>
          <w:rFonts w:asciiTheme="minorHAnsi" w:hAnsiTheme="minorHAnsi" w:cstheme="minorHAnsi"/>
          <w:color w:val="000000" w:themeColor="text1"/>
          <w:sz w:val="24"/>
          <w:szCs w:val="24"/>
          <w:lang w:val="sr-Cyrl-BA"/>
        </w:rPr>
        <w:t xml:space="preserve">Према подацима Полицијске управе Трново, примјетно је да подаци говоре о значајном смањењу </w:t>
      </w:r>
      <w:r w:rsidRPr="009F76C7">
        <w:rPr>
          <w:rFonts w:asciiTheme="minorHAnsi" w:hAnsiTheme="minorHAnsi" w:cstheme="minorHAnsi"/>
          <w:color w:val="000000" w:themeColor="text1"/>
          <w:sz w:val="24"/>
          <w:szCs w:val="24"/>
          <w:lang w:val="sr-Cyrl-BA"/>
        </w:rPr>
        <w:t xml:space="preserve">броја </w:t>
      </w:r>
      <w:r w:rsidRPr="000837A6">
        <w:rPr>
          <w:rFonts w:asciiTheme="minorHAnsi" w:hAnsiTheme="minorHAnsi" w:cstheme="minorHAnsi"/>
          <w:color w:val="000000" w:themeColor="text1"/>
          <w:sz w:val="24"/>
          <w:szCs w:val="24"/>
          <w:lang w:val="sr-Cyrl-BA"/>
        </w:rPr>
        <w:t>укупних кривичних дјела кроз претходни петогодишњи период.</w:t>
      </w:r>
    </w:p>
    <w:p w14:paraId="0779478F" w14:textId="77777777" w:rsidR="000837A6" w:rsidRDefault="000837A6" w:rsidP="000837A6">
      <w:pPr>
        <w:pStyle w:val="NoSpacing"/>
        <w:spacing w:line="259" w:lineRule="auto"/>
        <w:jc w:val="both"/>
        <w:rPr>
          <w:rFonts w:asciiTheme="minorHAnsi" w:hAnsiTheme="minorHAnsi" w:cstheme="minorHAnsi"/>
          <w:color w:val="000000" w:themeColor="text1"/>
          <w:sz w:val="24"/>
          <w:szCs w:val="24"/>
          <w:lang w:val="sr-Cyrl-BA"/>
        </w:rPr>
      </w:pPr>
      <w:r w:rsidRPr="000837A6">
        <w:rPr>
          <w:rFonts w:asciiTheme="minorHAnsi" w:hAnsiTheme="minorHAnsi" w:cstheme="minorHAnsi"/>
          <w:color w:val="000000" w:themeColor="text1"/>
          <w:sz w:val="24"/>
          <w:szCs w:val="24"/>
          <w:lang w:val="sr-Cyrl-BA"/>
        </w:rPr>
        <w:t xml:space="preserve">Видљиво је да је у току 2020. године укупан број кривичних дјела био 17, од чега је расвјетљено 76,5% , што је у поређењу са републичким просјеком за ту годину више за 2,93% (обзиром да је просјек расвјетљених случајева у 2019 години износио 73,57% на нивоу РС). </w:t>
      </w:r>
    </w:p>
    <w:p w14:paraId="0BC4189F" w14:textId="77777777" w:rsidR="000837A6" w:rsidRPr="000837A6" w:rsidRDefault="000837A6" w:rsidP="000837A6">
      <w:pPr>
        <w:pStyle w:val="NoSpacing"/>
        <w:spacing w:line="259" w:lineRule="auto"/>
        <w:jc w:val="both"/>
        <w:rPr>
          <w:rFonts w:asciiTheme="minorHAnsi" w:hAnsiTheme="minorHAnsi" w:cstheme="minorHAnsi"/>
          <w:color w:val="000000" w:themeColor="text1"/>
          <w:sz w:val="24"/>
          <w:szCs w:val="24"/>
          <w:lang w:val="sr-Cyrl-BA"/>
        </w:rPr>
      </w:pPr>
    </w:p>
    <w:p w14:paraId="52BAF411" w14:textId="77777777" w:rsidR="000837A6" w:rsidRPr="000837A6" w:rsidRDefault="000837A6" w:rsidP="000837A6">
      <w:pPr>
        <w:pStyle w:val="NoSpacing"/>
        <w:spacing w:line="259" w:lineRule="auto"/>
        <w:jc w:val="both"/>
        <w:rPr>
          <w:rFonts w:asciiTheme="minorHAnsi" w:hAnsiTheme="minorHAnsi" w:cstheme="minorHAnsi"/>
          <w:color w:val="000000" w:themeColor="text1"/>
          <w:sz w:val="24"/>
          <w:szCs w:val="24"/>
          <w:lang w:val="sr-Cyrl-BA"/>
        </w:rPr>
      </w:pPr>
      <w:r w:rsidRPr="000837A6">
        <w:rPr>
          <w:rFonts w:asciiTheme="minorHAnsi" w:hAnsiTheme="minorHAnsi" w:cstheme="minorHAnsi"/>
          <w:color w:val="000000" w:themeColor="text1"/>
          <w:sz w:val="24"/>
          <w:szCs w:val="24"/>
          <w:lang w:val="sr-Cyrl-BA"/>
        </w:rPr>
        <w:t xml:space="preserve">Дио смањења кривичних дјела посљедица је примјене мјера сузбијања епидемије вируса </w:t>
      </w:r>
      <w:r w:rsidRPr="000837A6">
        <w:rPr>
          <w:rFonts w:asciiTheme="minorHAnsi" w:hAnsiTheme="minorHAnsi" w:cstheme="minorHAnsi"/>
          <w:color w:val="000000" w:themeColor="text1"/>
          <w:sz w:val="24"/>
          <w:szCs w:val="24"/>
          <w:lang w:val="en-US"/>
        </w:rPr>
        <w:t xml:space="preserve">COVID 19, </w:t>
      </w:r>
      <w:r w:rsidRPr="000837A6">
        <w:rPr>
          <w:rFonts w:asciiTheme="minorHAnsi" w:hAnsiTheme="minorHAnsi" w:cstheme="minorHAnsi"/>
          <w:color w:val="000000" w:themeColor="text1"/>
          <w:sz w:val="24"/>
          <w:szCs w:val="24"/>
          <w:lang w:val="sr-Cyrl-BA"/>
        </w:rPr>
        <w:t>када је долазило до рестрикција у кретању лица, појачаним контролама, повећаном присуству службених лица и генерално је забиљежен тренд смањења кривичних дјела у том периоду, како у Републици Српској, тако и у другим дијеловима регије.</w:t>
      </w:r>
    </w:p>
    <w:p w14:paraId="77302D31" w14:textId="77777777" w:rsidR="00906649" w:rsidRDefault="00906649" w:rsidP="000C44AA">
      <w:pPr>
        <w:pStyle w:val="NoSpacing"/>
        <w:spacing w:line="259" w:lineRule="auto"/>
        <w:jc w:val="both"/>
        <w:rPr>
          <w:rFonts w:asciiTheme="minorHAnsi" w:hAnsiTheme="minorHAnsi" w:cstheme="minorHAnsi"/>
          <w:color w:val="EE0000"/>
          <w:sz w:val="24"/>
          <w:szCs w:val="24"/>
          <w:lang w:val="sr-Cyrl-RS"/>
        </w:rPr>
      </w:pPr>
    </w:p>
    <w:p w14:paraId="1810521E" w14:textId="1301225A" w:rsidR="000837A6" w:rsidRPr="000837A6" w:rsidRDefault="000837A6" w:rsidP="000837A6">
      <w:pPr>
        <w:pStyle w:val="NoSpacing"/>
        <w:spacing w:line="259" w:lineRule="auto"/>
        <w:jc w:val="both"/>
        <w:rPr>
          <w:rFonts w:asciiTheme="minorHAnsi" w:hAnsiTheme="minorHAnsi" w:cstheme="minorHAnsi"/>
          <w:color w:val="000000" w:themeColor="text1"/>
          <w:sz w:val="24"/>
          <w:szCs w:val="24"/>
          <w:lang w:val="sr-Cyrl-BA"/>
        </w:rPr>
      </w:pPr>
      <w:r w:rsidRPr="000837A6">
        <w:rPr>
          <w:rFonts w:asciiTheme="minorHAnsi" w:hAnsiTheme="minorHAnsi" w:cstheme="minorHAnsi"/>
          <w:color w:val="000000" w:themeColor="text1"/>
          <w:sz w:val="24"/>
          <w:szCs w:val="24"/>
          <w:lang w:val="sr-Cyrl-BA"/>
        </w:rPr>
        <w:lastRenderedPageBreak/>
        <w:t>У наредним годинама видљив је стални пад кривичних дјела, сукцесивно из године у годину, а најнижи број евидентираних кривичних дјела</w:t>
      </w:r>
      <w:r w:rsidRPr="009F76C7">
        <w:rPr>
          <w:rFonts w:asciiTheme="minorHAnsi" w:hAnsiTheme="minorHAnsi" w:cstheme="minorHAnsi"/>
          <w:color w:val="000000" w:themeColor="text1"/>
          <w:sz w:val="24"/>
          <w:szCs w:val="24"/>
          <w:lang w:val="sr-Cyrl-BA"/>
        </w:rPr>
        <w:t xml:space="preserve"> евид</w:t>
      </w:r>
      <w:r w:rsidR="009F76C7" w:rsidRPr="009F76C7">
        <w:rPr>
          <w:rFonts w:asciiTheme="minorHAnsi" w:hAnsiTheme="minorHAnsi" w:cstheme="minorHAnsi"/>
          <w:color w:val="000000" w:themeColor="text1"/>
          <w:sz w:val="24"/>
          <w:szCs w:val="24"/>
          <w:lang w:val="sr-Cyrl-BA"/>
        </w:rPr>
        <w:t>е</w:t>
      </w:r>
      <w:r w:rsidRPr="009F76C7">
        <w:rPr>
          <w:rFonts w:asciiTheme="minorHAnsi" w:hAnsiTheme="minorHAnsi" w:cstheme="minorHAnsi"/>
          <w:color w:val="000000" w:themeColor="text1"/>
          <w:sz w:val="24"/>
          <w:szCs w:val="24"/>
          <w:lang w:val="sr-Cyrl-BA"/>
        </w:rPr>
        <w:t xml:space="preserve">нитиран </w:t>
      </w:r>
      <w:r w:rsidRPr="000837A6">
        <w:rPr>
          <w:rFonts w:asciiTheme="minorHAnsi" w:hAnsiTheme="minorHAnsi" w:cstheme="minorHAnsi"/>
          <w:color w:val="000000" w:themeColor="text1"/>
          <w:sz w:val="24"/>
          <w:szCs w:val="24"/>
          <w:lang w:val="sr-Cyrl-BA"/>
        </w:rPr>
        <w:t>је у 2023. години, односно свега 3.</w:t>
      </w:r>
    </w:p>
    <w:p w14:paraId="33A96B7D" w14:textId="77777777" w:rsidR="000837A6" w:rsidRPr="000837A6" w:rsidRDefault="000837A6" w:rsidP="000837A6">
      <w:pPr>
        <w:pStyle w:val="NoSpacing"/>
        <w:spacing w:line="259" w:lineRule="auto"/>
        <w:jc w:val="both"/>
        <w:rPr>
          <w:rFonts w:asciiTheme="minorHAnsi" w:hAnsiTheme="minorHAnsi" w:cstheme="minorHAnsi"/>
          <w:color w:val="000000" w:themeColor="text1"/>
          <w:sz w:val="24"/>
          <w:szCs w:val="24"/>
          <w:lang w:val="sr-Cyrl-BA"/>
        </w:rPr>
      </w:pPr>
    </w:p>
    <w:p w14:paraId="452B067D" w14:textId="77777777" w:rsidR="000837A6" w:rsidRPr="000837A6" w:rsidRDefault="000837A6" w:rsidP="000837A6">
      <w:pPr>
        <w:pStyle w:val="NoSpacing"/>
        <w:spacing w:line="259" w:lineRule="auto"/>
        <w:jc w:val="both"/>
        <w:rPr>
          <w:rFonts w:asciiTheme="minorHAnsi" w:hAnsiTheme="minorHAnsi" w:cstheme="minorHAnsi"/>
          <w:color w:val="000000" w:themeColor="text1"/>
          <w:sz w:val="24"/>
          <w:szCs w:val="24"/>
          <w:lang w:val="sr-Cyrl-BA"/>
        </w:rPr>
      </w:pPr>
      <w:r w:rsidRPr="000837A6">
        <w:rPr>
          <w:rFonts w:asciiTheme="minorHAnsi" w:hAnsiTheme="minorHAnsi" w:cstheme="minorHAnsi"/>
          <w:color w:val="000000" w:themeColor="text1"/>
          <w:sz w:val="24"/>
          <w:szCs w:val="24"/>
          <w:lang w:val="sr-Cyrl-BA"/>
        </w:rPr>
        <w:t>У претходној години, евидентирано је 9 кривичних дјела, од чега је расвјетљено 90% евидентираних дјела, што је у односу на републички просјек изразито висок проценат и више је за 14,52% (обзиром да је просјек расвјетљених случајева у 2024 години износио 75,48% на нивоу РС).</w:t>
      </w:r>
    </w:p>
    <w:p w14:paraId="0EA62CC6" w14:textId="77777777" w:rsidR="000837A6" w:rsidRDefault="000837A6" w:rsidP="000C44AA">
      <w:pPr>
        <w:pStyle w:val="NoSpacing"/>
        <w:spacing w:line="259" w:lineRule="auto"/>
        <w:jc w:val="both"/>
        <w:rPr>
          <w:rFonts w:asciiTheme="minorHAnsi" w:hAnsiTheme="minorHAnsi" w:cstheme="minorHAnsi"/>
          <w:color w:val="EE0000"/>
          <w:sz w:val="24"/>
          <w:szCs w:val="24"/>
          <w:lang w:val="sr-Cyrl-RS"/>
        </w:rPr>
      </w:pPr>
    </w:p>
    <w:p w14:paraId="79574779" w14:textId="0EAB6241" w:rsidR="00906649" w:rsidRPr="000837A6" w:rsidRDefault="00906649" w:rsidP="00906649">
      <w:pPr>
        <w:pStyle w:val="NoSpacing"/>
        <w:jc w:val="center"/>
        <w:rPr>
          <w:rFonts w:cs="Calibri"/>
          <w:color w:val="000000" w:themeColor="text1"/>
          <w:sz w:val="24"/>
          <w:szCs w:val="24"/>
          <w:lang w:val="sr-Cyrl-RS" w:eastAsia="zh-TW"/>
        </w:rPr>
      </w:pPr>
      <w:r w:rsidRPr="000837A6">
        <w:rPr>
          <w:rFonts w:cs="Calibri"/>
          <w:i/>
          <w:iCs/>
          <w:color w:val="000000" w:themeColor="text1"/>
          <w:sz w:val="24"/>
          <w:szCs w:val="24"/>
          <w:lang w:val="sr-Cyrl-RS" w:eastAsia="zh-TW"/>
        </w:rPr>
        <w:t>Табела</w:t>
      </w:r>
      <w:r w:rsidR="000837A6" w:rsidRPr="000837A6">
        <w:rPr>
          <w:rFonts w:cs="Calibri"/>
          <w:i/>
          <w:iCs/>
          <w:color w:val="000000" w:themeColor="text1"/>
          <w:sz w:val="24"/>
          <w:szCs w:val="24"/>
          <w:lang w:val="sr-Cyrl-RS" w:eastAsia="zh-TW"/>
        </w:rPr>
        <w:t xml:space="preserve"> 30</w:t>
      </w:r>
      <w:r w:rsidRPr="000837A6">
        <w:rPr>
          <w:rFonts w:cs="Calibri"/>
          <w:i/>
          <w:iCs/>
          <w:color w:val="000000" w:themeColor="text1"/>
          <w:sz w:val="24"/>
          <w:szCs w:val="24"/>
          <w:lang w:val="sr-Cyrl-RS" w:eastAsia="zh-TW"/>
        </w:rPr>
        <w:t>.</w:t>
      </w:r>
      <w:r w:rsidRPr="000837A6">
        <w:rPr>
          <w:rFonts w:cs="Calibri"/>
          <w:color w:val="000000" w:themeColor="text1"/>
          <w:sz w:val="24"/>
          <w:szCs w:val="24"/>
          <w:lang w:val="sr-Cyrl-RS" w:eastAsia="zh-TW"/>
        </w:rPr>
        <w:t xml:space="preserve"> </w:t>
      </w:r>
      <w:r w:rsidRPr="000837A6">
        <w:rPr>
          <w:rFonts w:cs="Calibri"/>
          <w:color w:val="000000" w:themeColor="text1"/>
          <w:sz w:val="24"/>
          <w:szCs w:val="24"/>
        </w:rPr>
        <w:t>Број кривичних дјела и структура криминалитета</w:t>
      </w:r>
    </w:p>
    <w:tbl>
      <w:tblPr>
        <w:tblW w:w="9000" w:type="dxa"/>
        <w:tblInd w:w="-5" w:type="dxa"/>
        <w:tblLayout w:type="fixed"/>
        <w:tblLook w:val="04A0" w:firstRow="1" w:lastRow="0" w:firstColumn="1" w:lastColumn="0" w:noHBand="0" w:noVBand="1"/>
      </w:tblPr>
      <w:tblGrid>
        <w:gridCol w:w="1260"/>
        <w:gridCol w:w="1080"/>
        <w:gridCol w:w="1170"/>
        <w:gridCol w:w="1260"/>
        <w:gridCol w:w="1440"/>
        <w:gridCol w:w="1620"/>
        <w:gridCol w:w="1170"/>
      </w:tblGrid>
      <w:tr w:rsidR="00906649" w:rsidRPr="001A36E3" w14:paraId="633EFC27" w14:textId="77777777" w:rsidTr="007E2653">
        <w:trPr>
          <w:cantSplit/>
          <w:trHeight w:val="1799"/>
        </w:trPr>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45DE931" w14:textId="77777777" w:rsidR="00906649" w:rsidRPr="000837A6" w:rsidRDefault="00906649" w:rsidP="00330A4C">
            <w:pPr>
              <w:jc w:val="center"/>
              <w:rPr>
                <w:rFonts w:ascii="Calibri" w:hAnsi="Calibri" w:cs="Calibri"/>
                <w:b/>
                <w:bCs/>
                <w:color w:val="000000"/>
                <w:sz w:val="20"/>
                <w:szCs w:val="20"/>
                <w:lang w:val="sr-Cyrl-RS"/>
              </w:rPr>
            </w:pPr>
            <w:r w:rsidRPr="000837A6">
              <w:rPr>
                <w:rFonts w:ascii="Calibri" w:hAnsi="Calibri" w:cs="Calibri"/>
                <w:b/>
                <w:bCs/>
                <w:color w:val="000000"/>
                <w:sz w:val="20"/>
                <w:szCs w:val="20"/>
                <w:lang w:val="sr-Cyrl-RS"/>
              </w:rPr>
              <w:t>Година</w:t>
            </w:r>
          </w:p>
        </w:tc>
        <w:tc>
          <w:tcPr>
            <w:tcW w:w="1080" w:type="dxa"/>
            <w:tcBorders>
              <w:top w:val="single" w:sz="4" w:space="0" w:color="auto"/>
              <w:left w:val="nil"/>
              <w:bottom w:val="single" w:sz="4" w:space="0" w:color="auto"/>
              <w:right w:val="single" w:sz="4" w:space="0" w:color="auto"/>
            </w:tcBorders>
            <w:shd w:val="clear" w:color="auto" w:fill="BFBFBF" w:themeFill="background1" w:themeFillShade="BF"/>
            <w:textDirection w:val="btLr"/>
            <w:vAlign w:val="center"/>
            <w:hideMark/>
          </w:tcPr>
          <w:p w14:paraId="41C7B692" w14:textId="77777777" w:rsidR="00906649" w:rsidRPr="000837A6" w:rsidRDefault="00906649" w:rsidP="007E2653">
            <w:pPr>
              <w:ind w:left="113" w:right="113"/>
              <w:jc w:val="center"/>
              <w:rPr>
                <w:rFonts w:ascii="Calibri" w:hAnsi="Calibri" w:cs="Calibri"/>
                <w:b/>
                <w:bCs/>
                <w:color w:val="000000"/>
                <w:sz w:val="20"/>
                <w:szCs w:val="20"/>
                <w:lang w:val="en-GB"/>
              </w:rPr>
            </w:pPr>
            <w:proofErr w:type="spellStart"/>
            <w:r w:rsidRPr="000837A6">
              <w:rPr>
                <w:rFonts w:ascii="Calibri" w:hAnsi="Calibri" w:cs="Calibri"/>
                <w:b/>
                <w:bCs/>
                <w:color w:val="000000"/>
                <w:sz w:val="20"/>
                <w:szCs w:val="20"/>
                <w:lang w:val="en-GB"/>
              </w:rPr>
              <w:t>Укупан</w:t>
            </w:r>
            <w:proofErr w:type="spellEnd"/>
            <w:r w:rsidRPr="000837A6">
              <w:rPr>
                <w:rFonts w:ascii="Calibri" w:hAnsi="Calibri" w:cs="Calibri"/>
                <w:b/>
                <w:bCs/>
                <w:color w:val="000000"/>
                <w:sz w:val="20"/>
                <w:szCs w:val="20"/>
                <w:lang w:val="en-GB"/>
              </w:rPr>
              <w:t xml:space="preserve"> </w:t>
            </w:r>
            <w:proofErr w:type="spellStart"/>
            <w:r w:rsidRPr="000837A6">
              <w:rPr>
                <w:rFonts w:ascii="Calibri" w:hAnsi="Calibri" w:cs="Calibri"/>
                <w:b/>
                <w:bCs/>
                <w:color w:val="000000"/>
                <w:sz w:val="20"/>
                <w:szCs w:val="20"/>
                <w:lang w:val="en-GB"/>
              </w:rPr>
              <w:t>број</w:t>
            </w:r>
            <w:proofErr w:type="spellEnd"/>
            <w:r w:rsidRPr="000837A6">
              <w:rPr>
                <w:rFonts w:ascii="Calibri" w:hAnsi="Calibri" w:cs="Calibri"/>
                <w:b/>
                <w:bCs/>
                <w:color w:val="000000"/>
                <w:sz w:val="20"/>
                <w:szCs w:val="20"/>
                <w:lang w:val="en-GB"/>
              </w:rPr>
              <w:t xml:space="preserve"> </w:t>
            </w:r>
            <w:proofErr w:type="spellStart"/>
            <w:r w:rsidRPr="000837A6">
              <w:rPr>
                <w:rFonts w:ascii="Calibri" w:hAnsi="Calibri" w:cs="Calibri"/>
                <w:b/>
                <w:bCs/>
                <w:color w:val="000000"/>
                <w:sz w:val="20"/>
                <w:szCs w:val="20"/>
                <w:lang w:val="en-GB"/>
              </w:rPr>
              <w:t>кривичних</w:t>
            </w:r>
            <w:proofErr w:type="spellEnd"/>
            <w:r w:rsidRPr="000837A6">
              <w:rPr>
                <w:rFonts w:ascii="Calibri" w:hAnsi="Calibri" w:cs="Calibri"/>
                <w:b/>
                <w:bCs/>
                <w:color w:val="000000"/>
                <w:sz w:val="20"/>
                <w:szCs w:val="20"/>
                <w:lang w:val="en-GB"/>
              </w:rPr>
              <w:t xml:space="preserve"> </w:t>
            </w:r>
            <w:proofErr w:type="spellStart"/>
            <w:r w:rsidRPr="000837A6">
              <w:rPr>
                <w:rFonts w:ascii="Calibri" w:hAnsi="Calibri" w:cs="Calibri"/>
                <w:b/>
                <w:bCs/>
                <w:color w:val="000000"/>
                <w:sz w:val="20"/>
                <w:szCs w:val="20"/>
                <w:lang w:val="en-GB"/>
              </w:rPr>
              <w:t>дјела</w:t>
            </w:r>
            <w:proofErr w:type="spellEnd"/>
          </w:p>
        </w:tc>
        <w:tc>
          <w:tcPr>
            <w:tcW w:w="1170" w:type="dxa"/>
            <w:tcBorders>
              <w:top w:val="single" w:sz="4" w:space="0" w:color="auto"/>
              <w:left w:val="nil"/>
              <w:bottom w:val="single" w:sz="4" w:space="0" w:color="auto"/>
              <w:right w:val="single" w:sz="4" w:space="0" w:color="auto"/>
            </w:tcBorders>
            <w:shd w:val="clear" w:color="auto" w:fill="BFBFBF" w:themeFill="background1" w:themeFillShade="BF"/>
            <w:textDirection w:val="btLr"/>
            <w:vAlign w:val="center"/>
            <w:hideMark/>
          </w:tcPr>
          <w:p w14:paraId="25B3DA9A" w14:textId="77777777" w:rsidR="00906649" w:rsidRPr="000837A6" w:rsidRDefault="00906649" w:rsidP="007E2653">
            <w:pPr>
              <w:ind w:left="113" w:right="113"/>
              <w:jc w:val="center"/>
              <w:rPr>
                <w:rFonts w:ascii="Calibri" w:hAnsi="Calibri" w:cs="Calibri"/>
                <w:b/>
                <w:bCs/>
                <w:color w:val="000000"/>
                <w:sz w:val="20"/>
                <w:szCs w:val="20"/>
                <w:lang w:val="en-GB"/>
              </w:rPr>
            </w:pPr>
            <w:proofErr w:type="spellStart"/>
            <w:r w:rsidRPr="000837A6">
              <w:rPr>
                <w:rFonts w:ascii="Calibri" w:hAnsi="Calibri" w:cs="Calibri"/>
                <w:b/>
                <w:bCs/>
                <w:color w:val="000000"/>
                <w:sz w:val="20"/>
                <w:szCs w:val="20"/>
                <w:lang w:val="en-GB"/>
              </w:rPr>
              <w:t>Укупан</w:t>
            </w:r>
            <w:proofErr w:type="spellEnd"/>
            <w:r w:rsidRPr="000837A6">
              <w:rPr>
                <w:rFonts w:ascii="Calibri" w:hAnsi="Calibri" w:cs="Calibri"/>
                <w:b/>
                <w:bCs/>
                <w:color w:val="000000"/>
                <w:sz w:val="20"/>
                <w:szCs w:val="20"/>
                <w:lang w:val="en-GB"/>
              </w:rPr>
              <w:t xml:space="preserve"> </w:t>
            </w:r>
            <w:proofErr w:type="spellStart"/>
            <w:r w:rsidRPr="000837A6">
              <w:rPr>
                <w:rFonts w:ascii="Calibri" w:hAnsi="Calibri" w:cs="Calibri"/>
                <w:b/>
                <w:bCs/>
                <w:color w:val="000000"/>
                <w:sz w:val="20"/>
                <w:szCs w:val="20"/>
                <w:lang w:val="en-GB"/>
              </w:rPr>
              <w:t>број</w:t>
            </w:r>
            <w:proofErr w:type="spellEnd"/>
            <w:r w:rsidRPr="000837A6">
              <w:rPr>
                <w:rFonts w:ascii="Calibri" w:hAnsi="Calibri" w:cs="Calibri"/>
                <w:b/>
                <w:bCs/>
                <w:color w:val="000000"/>
                <w:sz w:val="20"/>
                <w:szCs w:val="20"/>
                <w:lang w:val="en-GB"/>
              </w:rPr>
              <w:t xml:space="preserve"> </w:t>
            </w:r>
            <w:proofErr w:type="spellStart"/>
            <w:r w:rsidRPr="000837A6">
              <w:rPr>
                <w:rFonts w:ascii="Calibri" w:hAnsi="Calibri" w:cs="Calibri"/>
                <w:b/>
                <w:bCs/>
                <w:color w:val="000000"/>
                <w:sz w:val="20"/>
                <w:szCs w:val="20"/>
                <w:lang w:val="en-GB"/>
              </w:rPr>
              <w:t>пријављених</w:t>
            </w:r>
            <w:proofErr w:type="spellEnd"/>
            <w:r w:rsidRPr="000837A6">
              <w:rPr>
                <w:rFonts w:ascii="Calibri" w:hAnsi="Calibri" w:cs="Calibri"/>
                <w:b/>
                <w:bCs/>
                <w:color w:val="000000"/>
                <w:sz w:val="20"/>
                <w:szCs w:val="20"/>
                <w:lang w:val="en-GB"/>
              </w:rPr>
              <w:t xml:space="preserve"> </w:t>
            </w:r>
            <w:proofErr w:type="spellStart"/>
            <w:r w:rsidRPr="000837A6">
              <w:rPr>
                <w:rFonts w:ascii="Calibri" w:hAnsi="Calibri" w:cs="Calibri"/>
                <w:b/>
                <w:bCs/>
                <w:color w:val="000000"/>
                <w:sz w:val="20"/>
                <w:szCs w:val="20"/>
                <w:lang w:val="en-GB"/>
              </w:rPr>
              <w:t>починилаца</w:t>
            </w:r>
            <w:proofErr w:type="spellEnd"/>
          </w:p>
        </w:tc>
        <w:tc>
          <w:tcPr>
            <w:tcW w:w="1260" w:type="dxa"/>
            <w:tcBorders>
              <w:top w:val="single" w:sz="4" w:space="0" w:color="auto"/>
              <w:left w:val="nil"/>
              <w:bottom w:val="single" w:sz="4" w:space="0" w:color="auto"/>
              <w:right w:val="single" w:sz="4" w:space="0" w:color="auto"/>
            </w:tcBorders>
            <w:shd w:val="clear" w:color="auto" w:fill="BFBFBF" w:themeFill="background1" w:themeFillShade="BF"/>
            <w:textDirection w:val="btLr"/>
            <w:vAlign w:val="center"/>
            <w:hideMark/>
          </w:tcPr>
          <w:p w14:paraId="7FD61E6F" w14:textId="77777777" w:rsidR="00906649" w:rsidRPr="000837A6" w:rsidRDefault="00906649" w:rsidP="007E2653">
            <w:pPr>
              <w:ind w:left="113" w:right="113"/>
              <w:jc w:val="center"/>
              <w:rPr>
                <w:rFonts w:ascii="Calibri" w:hAnsi="Calibri" w:cs="Calibri"/>
                <w:b/>
                <w:bCs/>
                <w:color w:val="000000"/>
                <w:sz w:val="20"/>
                <w:szCs w:val="20"/>
                <w:lang w:val="en-GB"/>
              </w:rPr>
            </w:pPr>
            <w:proofErr w:type="spellStart"/>
            <w:r w:rsidRPr="000837A6">
              <w:rPr>
                <w:rFonts w:ascii="Calibri" w:hAnsi="Calibri" w:cs="Calibri"/>
                <w:b/>
                <w:bCs/>
                <w:color w:val="000000"/>
                <w:sz w:val="20"/>
                <w:szCs w:val="20"/>
                <w:lang w:val="en-GB"/>
              </w:rPr>
              <w:t>Број</w:t>
            </w:r>
            <w:proofErr w:type="spellEnd"/>
            <w:r w:rsidRPr="000837A6">
              <w:rPr>
                <w:rFonts w:ascii="Calibri" w:hAnsi="Calibri" w:cs="Calibri"/>
                <w:b/>
                <w:bCs/>
                <w:color w:val="000000"/>
                <w:sz w:val="20"/>
                <w:szCs w:val="20"/>
                <w:lang w:val="en-GB"/>
              </w:rPr>
              <w:t xml:space="preserve"> </w:t>
            </w:r>
            <w:proofErr w:type="spellStart"/>
            <w:r w:rsidRPr="000837A6">
              <w:rPr>
                <w:rFonts w:ascii="Calibri" w:hAnsi="Calibri" w:cs="Calibri"/>
                <w:b/>
                <w:bCs/>
                <w:color w:val="000000"/>
                <w:sz w:val="20"/>
                <w:szCs w:val="20"/>
                <w:lang w:val="en-GB"/>
              </w:rPr>
              <w:t>кривичних</w:t>
            </w:r>
            <w:proofErr w:type="spellEnd"/>
            <w:r w:rsidRPr="000837A6">
              <w:rPr>
                <w:rFonts w:ascii="Calibri" w:hAnsi="Calibri" w:cs="Calibri"/>
                <w:b/>
                <w:bCs/>
                <w:color w:val="000000"/>
                <w:sz w:val="20"/>
                <w:szCs w:val="20"/>
                <w:lang w:val="en-GB"/>
              </w:rPr>
              <w:t xml:space="preserve"> </w:t>
            </w:r>
            <w:proofErr w:type="spellStart"/>
            <w:r w:rsidRPr="000837A6">
              <w:rPr>
                <w:rFonts w:ascii="Calibri" w:hAnsi="Calibri" w:cs="Calibri"/>
                <w:b/>
                <w:bCs/>
                <w:color w:val="000000"/>
                <w:sz w:val="20"/>
                <w:szCs w:val="20"/>
                <w:lang w:val="en-GB"/>
              </w:rPr>
              <w:t>дјела</w:t>
            </w:r>
            <w:proofErr w:type="spellEnd"/>
            <w:r w:rsidRPr="000837A6">
              <w:rPr>
                <w:rFonts w:ascii="Calibri" w:hAnsi="Calibri" w:cs="Calibri"/>
                <w:b/>
                <w:bCs/>
                <w:color w:val="000000"/>
                <w:sz w:val="20"/>
                <w:szCs w:val="20"/>
                <w:lang w:val="en-GB"/>
              </w:rPr>
              <w:t xml:space="preserve"> </w:t>
            </w:r>
            <w:proofErr w:type="spellStart"/>
            <w:r w:rsidRPr="000837A6">
              <w:rPr>
                <w:rFonts w:ascii="Calibri" w:hAnsi="Calibri" w:cs="Calibri"/>
                <w:b/>
                <w:bCs/>
                <w:color w:val="000000"/>
                <w:sz w:val="20"/>
                <w:szCs w:val="20"/>
                <w:lang w:val="en-GB"/>
              </w:rPr>
              <w:t>по</w:t>
            </w:r>
            <w:proofErr w:type="spellEnd"/>
            <w:r w:rsidRPr="000837A6">
              <w:rPr>
                <w:rFonts w:ascii="Calibri" w:hAnsi="Calibri" w:cs="Calibri"/>
                <w:b/>
                <w:bCs/>
                <w:color w:val="000000"/>
                <w:sz w:val="20"/>
                <w:szCs w:val="20"/>
                <w:lang w:val="en-GB"/>
              </w:rPr>
              <w:t xml:space="preserve"> </w:t>
            </w:r>
            <w:proofErr w:type="spellStart"/>
            <w:r w:rsidRPr="000837A6">
              <w:rPr>
                <w:rFonts w:ascii="Calibri" w:hAnsi="Calibri" w:cs="Calibri"/>
                <w:b/>
                <w:bCs/>
                <w:color w:val="000000"/>
                <w:sz w:val="20"/>
                <w:szCs w:val="20"/>
                <w:lang w:val="en-GB"/>
              </w:rPr>
              <w:t>познатом</w:t>
            </w:r>
            <w:proofErr w:type="spellEnd"/>
            <w:r w:rsidRPr="000837A6">
              <w:rPr>
                <w:rFonts w:ascii="Calibri" w:hAnsi="Calibri" w:cs="Calibri"/>
                <w:b/>
                <w:bCs/>
                <w:color w:val="000000"/>
                <w:sz w:val="20"/>
                <w:szCs w:val="20"/>
                <w:lang w:val="en-GB"/>
              </w:rPr>
              <w:t xml:space="preserve"> </w:t>
            </w:r>
            <w:proofErr w:type="spellStart"/>
            <w:r w:rsidRPr="000837A6">
              <w:rPr>
                <w:rFonts w:ascii="Calibri" w:hAnsi="Calibri" w:cs="Calibri"/>
                <w:b/>
                <w:bCs/>
                <w:color w:val="000000"/>
                <w:sz w:val="20"/>
                <w:szCs w:val="20"/>
                <w:lang w:val="en-GB"/>
              </w:rPr>
              <w:t>починиоцу</w:t>
            </w:r>
            <w:proofErr w:type="spellEnd"/>
          </w:p>
        </w:tc>
        <w:tc>
          <w:tcPr>
            <w:tcW w:w="1440" w:type="dxa"/>
            <w:tcBorders>
              <w:top w:val="single" w:sz="4" w:space="0" w:color="auto"/>
              <w:left w:val="nil"/>
              <w:bottom w:val="single" w:sz="4" w:space="0" w:color="auto"/>
              <w:right w:val="single" w:sz="4" w:space="0" w:color="auto"/>
            </w:tcBorders>
            <w:shd w:val="clear" w:color="auto" w:fill="BFBFBF" w:themeFill="background1" w:themeFillShade="BF"/>
            <w:textDirection w:val="btLr"/>
            <w:vAlign w:val="center"/>
            <w:hideMark/>
          </w:tcPr>
          <w:p w14:paraId="545A7605" w14:textId="77777777" w:rsidR="00906649" w:rsidRPr="000837A6" w:rsidRDefault="00906649" w:rsidP="007E2653">
            <w:pPr>
              <w:ind w:left="113" w:right="113"/>
              <w:jc w:val="center"/>
              <w:rPr>
                <w:rFonts w:ascii="Calibri" w:hAnsi="Calibri" w:cs="Calibri"/>
                <w:b/>
                <w:bCs/>
                <w:color w:val="000000"/>
                <w:sz w:val="20"/>
                <w:szCs w:val="20"/>
                <w:lang w:val="en-GB"/>
              </w:rPr>
            </w:pPr>
            <w:proofErr w:type="spellStart"/>
            <w:r w:rsidRPr="000837A6">
              <w:rPr>
                <w:rFonts w:ascii="Calibri" w:hAnsi="Calibri" w:cs="Calibri"/>
                <w:b/>
                <w:bCs/>
                <w:color w:val="000000"/>
                <w:sz w:val="20"/>
                <w:szCs w:val="20"/>
                <w:lang w:val="en-GB"/>
              </w:rPr>
              <w:t>Број</w:t>
            </w:r>
            <w:proofErr w:type="spellEnd"/>
            <w:r w:rsidRPr="000837A6">
              <w:rPr>
                <w:rFonts w:ascii="Calibri" w:hAnsi="Calibri" w:cs="Calibri"/>
                <w:b/>
                <w:bCs/>
                <w:color w:val="000000"/>
                <w:sz w:val="20"/>
                <w:szCs w:val="20"/>
                <w:lang w:val="en-GB"/>
              </w:rPr>
              <w:t xml:space="preserve"> </w:t>
            </w:r>
            <w:proofErr w:type="spellStart"/>
            <w:r w:rsidRPr="000837A6">
              <w:rPr>
                <w:rFonts w:ascii="Calibri" w:hAnsi="Calibri" w:cs="Calibri"/>
                <w:b/>
                <w:bCs/>
                <w:color w:val="000000"/>
                <w:sz w:val="20"/>
                <w:szCs w:val="20"/>
                <w:lang w:val="en-GB"/>
              </w:rPr>
              <w:t>кривичних</w:t>
            </w:r>
            <w:proofErr w:type="spellEnd"/>
            <w:r w:rsidRPr="000837A6">
              <w:rPr>
                <w:rFonts w:ascii="Calibri" w:hAnsi="Calibri" w:cs="Calibri"/>
                <w:b/>
                <w:bCs/>
                <w:color w:val="000000"/>
                <w:sz w:val="20"/>
                <w:szCs w:val="20"/>
                <w:lang w:val="en-GB"/>
              </w:rPr>
              <w:t xml:space="preserve"> </w:t>
            </w:r>
            <w:proofErr w:type="spellStart"/>
            <w:r w:rsidRPr="000837A6">
              <w:rPr>
                <w:rFonts w:ascii="Calibri" w:hAnsi="Calibri" w:cs="Calibri"/>
                <w:b/>
                <w:bCs/>
                <w:color w:val="000000"/>
                <w:sz w:val="20"/>
                <w:szCs w:val="20"/>
                <w:lang w:val="en-GB"/>
              </w:rPr>
              <w:t>дјела</w:t>
            </w:r>
            <w:proofErr w:type="spellEnd"/>
            <w:r w:rsidRPr="000837A6">
              <w:rPr>
                <w:rFonts w:ascii="Calibri" w:hAnsi="Calibri" w:cs="Calibri"/>
                <w:b/>
                <w:bCs/>
                <w:color w:val="000000"/>
                <w:sz w:val="20"/>
                <w:szCs w:val="20"/>
                <w:lang w:val="en-GB"/>
              </w:rPr>
              <w:t xml:space="preserve"> </w:t>
            </w:r>
            <w:proofErr w:type="spellStart"/>
            <w:r w:rsidRPr="000837A6">
              <w:rPr>
                <w:rFonts w:ascii="Calibri" w:hAnsi="Calibri" w:cs="Calibri"/>
                <w:b/>
                <w:bCs/>
                <w:color w:val="000000"/>
                <w:sz w:val="20"/>
                <w:szCs w:val="20"/>
                <w:lang w:val="en-GB"/>
              </w:rPr>
              <w:t>по</w:t>
            </w:r>
            <w:proofErr w:type="spellEnd"/>
            <w:r w:rsidRPr="000837A6">
              <w:rPr>
                <w:rFonts w:ascii="Calibri" w:hAnsi="Calibri" w:cs="Calibri"/>
                <w:b/>
                <w:bCs/>
                <w:color w:val="000000"/>
                <w:sz w:val="20"/>
                <w:szCs w:val="20"/>
                <w:lang w:val="en-GB"/>
              </w:rPr>
              <w:t xml:space="preserve"> </w:t>
            </w:r>
            <w:proofErr w:type="spellStart"/>
            <w:r w:rsidRPr="000837A6">
              <w:rPr>
                <w:rFonts w:ascii="Calibri" w:hAnsi="Calibri" w:cs="Calibri"/>
                <w:b/>
                <w:bCs/>
                <w:color w:val="000000"/>
                <w:sz w:val="20"/>
                <w:szCs w:val="20"/>
                <w:lang w:val="en-GB"/>
              </w:rPr>
              <w:t>непознатом</w:t>
            </w:r>
            <w:proofErr w:type="spellEnd"/>
            <w:r w:rsidRPr="000837A6">
              <w:rPr>
                <w:rFonts w:ascii="Calibri" w:hAnsi="Calibri" w:cs="Calibri"/>
                <w:b/>
                <w:bCs/>
                <w:color w:val="000000"/>
                <w:sz w:val="20"/>
                <w:szCs w:val="20"/>
                <w:lang w:val="en-GB"/>
              </w:rPr>
              <w:t xml:space="preserve"> </w:t>
            </w:r>
            <w:proofErr w:type="spellStart"/>
            <w:r w:rsidRPr="000837A6">
              <w:rPr>
                <w:rFonts w:ascii="Calibri" w:hAnsi="Calibri" w:cs="Calibri"/>
                <w:b/>
                <w:bCs/>
                <w:color w:val="000000"/>
                <w:sz w:val="20"/>
                <w:szCs w:val="20"/>
                <w:lang w:val="en-GB"/>
              </w:rPr>
              <w:t>починиоцу</w:t>
            </w:r>
            <w:proofErr w:type="spellEnd"/>
          </w:p>
        </w:tc>
        <w:tc>
          <w:tcPr>
            <w:tcW w:w="1620" w:type="dxa"/>
            <w:tcBorders>
              <w:top w:val="single" w:sz="4" w:space="0" w:color="auto"/>
              <w:left w:val="nil"/>
              <w:bottom w:val="single" w:sz="4" w:space="0" w:color="auto"/>
              <w:right w:val="single" w:sz="4" w:space="0" w:color="auto"/>
            </w:tcBorders>
            <w:shd w:val="clear" w:color="auto" w:fill="BFBFBF" w:themeFill="background1" w:themeFillShade="BF"/>
            <w:textDirection w:val="btLr"/>
            <w:vAlign w:val="center"/>
            <w:hideMark/>
          </w:tcPr>
          <w:p w14:paraId="2D6E74A9" w14:textId="77777777" w:rsidR="00906649" w:rsidRPr="000837A6" w:rsidRDefault="00906649" w:rsidP="007E2653">
            <w:pPr>
              <w:ind w:left="113" w:right="113"/>
              <w:jc w:val="center"/>
              <w:rPr>
                <w:rFonts w:ascii="Calibri" w:hAnsi="Calibri" w:cs="Calibri"/>
                <w:b/>
                <w:bCs/>
                <w:color w:val="000000"/>
                <w:sz w:val="20"/>
                <w:szCs w:val="20"/>
                <w:lang w:val="en-GB"/>
              </w:rPr>
            </w:pPr>
            <w:proofErr w:type="spellStart"/>
            <w:r w:rsidRPr="000837A6">
              <w:rPr>
                <w:rFonts w:ascii="Calibri" w:hAnsi="Calibri" w:cs="Calibri"/>
                <w:b/>
                <w:bCs/>
                <w:color w:val="000000"/>
                <w:sz w:val="20"/>
                <w:szCs w:val="20"/>
                <w:lang w:val="en-GB"/>
              </w:rPr>
              <w:t>Проценат</w:t>
            </w:r>
            <w:proofErr w:type="spellEnd"/>
            <w:r w:rsidRPr="000837A6">
              <w:rPr>
                <w:rFonts w:ascii="Calibri" w:hAnsi="Calibri" w:cs="Calibri"/>
                <w:b/>
                <w:bCs/>
                <w:color w:val="000000"/>
                <w:sz w:val="20"/>
                <w:szCs w:val="20"/>
                <w:lang w:val="en-GB"/>
              </w:rPr>
              <w:t xml:space="preserve"> </w:t>
            </w:r>
            <w:proofErr w:type="spellStart"/>
            <w:r w:rsidRPr="000837A6">
              <w:rPr>
                <w:rFonts w:ascii="Calibri" w:hAnsi="Calibri" w:cs="Calibri"/>
                <w:b/>
                <w:bCs/>
                <w:color w:val="000000"/>
                <w:sz w:val="20"/>
                <w:szCs w:val="20"/>
                <w:lang w:val="en-GB"/>
              </w:rPr>
              <w:t>укупне</w:t>
            </w:r>
            <w:proofErr w:type="spellEnd"/>
            <w:r w:rsidRPr="000837A6">
              <w:rPr>
                <w:rFonts w:ascii="Calibri" w:hAnsi="Calibri" w:cs="Calibri"/>
                <w:b/>
                <w:bCs/>
                <w:color w:val="000000"/>
                <w:sz w:val="20"/>
                <w:szCs w:val="20"/>
                <w:lang w:val="en-GB"/>
              </w:rPr>
              <w:t xml:space="preserve"> </w:t>
            </w:r>
            <w:proofErr w:type="spellStart"/>
            <w:r w:rsidRPr="000837A6">
              <w:rPr>
                <w:rFonts w:ascii="Calibri" w:hAnsi="Calibri" w:cs="Calibri"/>
                <w:b/>
                <w:bCs/>
                <w:color w:val="000000"/>
                <w:sz w:val="20"/>
                <w:szCs w:val="20"/>
                <w:lang w:val="en-GB"/>
              </w:rPr>
              <w:t>расвијетљености</w:t>
            </w:r>
            <w:proofErr w:type="spellEnd"/>
          </w:p>
        </w:tc>
        <w:tc>
          <w:tcPr>
            <w:tcW w:w="1170" w:type="dxa"/>
            <w:tcBorders>
              <w:top w:val="single" w:sz="4" w:space="0" w:color="auto"/>
              <w:left w:val="nil"/>
              <w:bottom w:val="single" w:sz="4" w:space="0" w:color="auto"/>
              <w:right w:val="single" w:sz="4" w:space="0" w:color="auto"/>
            </w:tcBorders>
            <w:shd w:val="clear" w:color="auto" w:fill="BFBFBF" w:themeFill="background1" w:themeFillShade="BF"/>
            <w:textDirection w:val="btLr"/>
            <w:vAlign w:val="center"/>
            <w:hideMark/>
          </w:tcPr>
          <w:p w14:paraId="017E3EE1" w14:textId="77777777" w:rsidR="00906649" w:rsidRPr="000837A6" w:rsidRDefault="00906649" w:rsidP="007E2653">
            <w:pPr>
              <w:ind w:left="113" w:right="113"/>
              <w:jc w:val="center"/>
              <w:rPr>
                <w:rFonts w:ascii="Calibri" w:hAnsi="Calibri" w:cs="Calibri"/>
                <w:b/>
                <w:bCs/>
                <w:color w:val="000000"/>
                <w:sz w:val="20"/>
                <w:szCs w:val="20"/>
                <w:lang w:val="en-GB"/>
              </w:rPr>
            </w:pPr>
            <w:proofErr w:type="spellStart"/>
            <w:r w:rsidRPr="000837A6">
              <w:rPr>
                <w:rFonts w:ascii="Calibri" w:hAnsi="Calibri" w:cs="Calibri"/>
                <w:b/>
                <w:bCs/>
                <w:color w:val="000000"/>
                <w:sz w:val="20"/>
                <w:szCs w:val="20"/>
                <w:lang w:val="en-GB"/>
              </w:rPr>
              <w:t>Број</w:t>
            </w:r>
            <w:proofErr w:type="spellEnd"/>
            <w:r w:rsidRPr="000837A6">
              <w:rPr>
                <w:rFonts w:ascii="Calibri" w:hAnsi="Calibri" w:cs="Calibri"/>
                <w:b/>
                <w:bCs/>
                <w:color w:val="000000"/>
                <w:sz w:val="20"/>
                <w:szCs w:val="20"/>
                <w:lang w:val="en-GB"/>
              </w:rPr>
              <w:t xml:space="preserve"> </w:t>
            </w:r>
            <w:proofErr w:type="spellStart"/>
            <w:r w:rsidRPr="000837A6">
              <w:rPr>
                <w:rFonts w:ascii="Calibri" w:hAnsi="Calibri" w:cs="Calibri"/>
                <w:b/>
                <w:bCs/>
                <w:color w:val="000000"/>
                <w:sz w:val="20"/>
                <w:szCs w:val="20"/>
                <w:lang w:val="en-GB"/>
              </w:rPr>
              <w:t>починилаца</w:t>
            </w:r>
            <w:proofErr w:type="spellEnd"/>
            <w:r w:rsidRPr="000837A6">
              <w:rPr>
                <w:rFonts w:ascii="Calibri" w:hAnsi="Calibri" w:cs="Calibri"/>
                <w:b/>
                <w:bCs/>
                <w:color w:val="000000"/>
                <w:sz w:val="20"/>
                <w:szCs w:val="20"/>
                <w:lang w:val="en-GB"/>
              </w:rPr>
              <w:t xml:space="preserve"> </w:t>
            </w:r>
            <w:proofErr w:type="spellStart"/>
            <w:r w:rsidRPr="000837A6">
              <w:rPr>
                <w:rFonts w:ascii="Calibri" w:hAnsi="Calibri" w:cs="Calibri"/>
                <w:b/>
                <w:bCs/>
                <w:color w:val="000000"/>
                <w:sz w:val="20"/>
                <w:szCs w:val="20"/>
                <w:lang w:val="en-GB"/>
              </w:rPr>
              <w:t>малољетника</w:t>
            </w:r>
            <w:proofErr w:type="spellEnd"/>
          </w:p>
        </w:tc>
      </w:tr>
      <w:tr w:rsidR="00906649" w:rsidRPr="001A36E3" w14:paraId="608A0C69" w14:textId="77777777" w:rsidTr="007E2653">
        <w:trPr>
          <w:trHeight w:val="213"/>
        </w:trPr>
        <w:tc>
          <w:tcPr>
            <w:tcW w:w="126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25C49C7" w14:textId="77777777" w:rsidR="00906649" w:rsidRPr="000837A6" w:rsidRDefault="00906649" w:rsidP="00330A4C">
            <w:pPr>
              <w:jc w:val="center"/>
              <w:rPr>
                <w:rFonts w:ascii="Calibri" w:hAnsi="Calibri" w:cs="Calibri"/>
                <w:b/>
                <w:bCs/>
                <w:color w:val="000000"/>
                <w:sz w:val="20"/>
                <w:szCs w:val="20"/>
                <w:lang w:val="sr-Cyrl-RS"/>
              </w:rPr>
            </w:pPr>
            <w:r w:rsidRPr="000837A6">
              <w:rPr>
                <w:rFonts w:asciiTheme="minorHAnsi" w:hAnsiTheme="minorHAnsi" w:cstheme="minorHAnsi"/>
                <w:b/>
                <w:bCs/>
                <w:sz w:val="20"/>
                <w:szCs w:val="20"/>
                <w:lang w:val="sr-Cyrl-RS"/>
              </w:rPr>
              <w:t>2020.</w:t>
            </w:r>
          </w:p>
        </w:tc>
        <w:tc>
          <w:tcPr>
            <w:tcW w:w="1080" w:type="dxa"/>
            <w:tcBorders>
              <w:top w:val="nil"/>
              <w:left w:val="nil"/>
              <w:bottom w:val="single" w:sz="4" w:space="0" w:color="auto"/>
              <w:right w:val="single" w:sz="4" w:space="0" w:color="auto"/>
            </w:tcBorders>
            <w:shd w:val="clear" w:color="auto" w:fill="FFFFFF" w:themeFill="background1"/>
            <w:noWrap/>
            <w:vAlign w:val="bottom"/>
          </w:tcPr>
          <w:p w14:paraId="2986FB8F"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17</w:t>
            </w:r>
          </w:p>
        </w:tc>
        <w:tc>
          <w:tcPr>
            <w:tcW w:w="1170" w:type="dxa"/>
            <w:tcBorders>
              <w:top w:val="nil"/>
              <w:left w:val="nil"/>
              <w:bottom w:val="single" w:sz="4" w:space="0" w:color="auto"/>
              <w:right w:val="single" w:sz="4" w:space="0" w:color="auto"/>
            </w:tcBorders>
            <w:shd w:val="clear" w:color="auto" w:fill="FFFFFF" w:themeFill="background1"/>
            <w:noWrap/>
            <w:vAlign w:val="bottom"/>
          </w:tcPr>
          <w:p w14:paraId="3A6D737F"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16</w:t>
            </w:r>
          </w:p>
        </w:tc>
        <w:tc>
          <w:tcPr>
            <w:tcW w:w="1260" w:type="dxa"/>
            <w:tcBorders>
              <w:top w:val="nil"/>
              <w:left w:val="nil"/>
              <w:bottom w:val="single" w:sz="4" w:space="0" w:color="auto"/>
              <w:right w:val="single" w:sz="4" w:space="0" w:color="auto"/>
            </w:tcBorders>
            <w:shd w:val="clear" w:color="auto" w:fill="FFFFFF" w:themeFill="background1"/>
            <w:noWrap/>
            <w:vAlign w:val="bottom"/>
          </w:tcPr>
          <w:p w14:paraId="13F491C0"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10</w:t>
            </w:r>
          </w:p>
        </w:tc>
        <w:tc>
          <w:tcPr>
            <w:tcW w:w="1440" w:type="dxa"/>
            <w:tcBorders>
              <w:top w:val="nil"/>
              <w:left w:val="nil"/>
              <w:bottom w:val="single" w:sz="4" w:space="0" w:color="auto"/>
              <w:right w:val="single" w:sz="4" w:space="0" w:color="auto"/>
            </w:tcBorders>
            <w:shd w:val="clear" w:color="auto" w:fill="FFFFFF" w:themeFill="background1"/>
            <w:noWrap/>
            <w:vAlign w:val="bottom"/>
          </w:tcPr>
          <w:p w14:paraId="28883896"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7</w:t>
            </w:r>
          </w:p>
        </w:tc>
        <w:tc>
          <w:tcPr>
            <w:tcW w:w="1620" w:type="dxa"/>
            <w:tcBorders>
              <w:top w:val="nil"/>
              <w:left w:val="nil"/>
              <w:bottom w:val="single" w:sz="4" w:space="0" w:color="auto"/>
              <w:right w:val="single" w:sz="4" w:space="0" w:color="auto"/>
            </w:tcBorders>
            <w:shd w:val="clear" w:color="auto" w:fill="FFFFFF" w:themeFill="background1"/>
            <w:noWrap/>
            <w:vAlign w:val="bottom"/>
          </w:tcPr>
          <w:p w14:paraId="0CEF9110"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76,5%</w:t>
            </w:r>
          </w:p>
        </w:tc>
        <w:tc>
          <w:tcPr>
            <w:tcW w:w="1170" w:type="dxa"/>
            <w:tcBorders>
              <w:top w:val="nil"/>
              <w:left w:val="nil"/>
              <w:bottom w:val="single" w:sz="4" w:space="0" w:color="auto"/>
              <w:right w:val="single" w:sz="4" w:space="0" w:color="auto"/>
            </w:tcBorders>
            <w:shd w:val="clear" w:color="auto" w:fill="FFFFFF" w:themeFill="background1"/>
            <w:noWrap/>
            <w:vAlign w:val="bottom"/>
          </w:tcPr>
          <w:p w14:paraId="5D9CB9A0"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0</w:t>
            </w:r>
          </w:p>
        </w:tc>
      </w:tr>
      <w:tr w:rsidR="00906649" w:rsidRPr="001A36E3" w14:paraId="03FDFA57" w14:textId="77777777" w:rsidTr="007E2653">
        <w:trPr>
          <w:trHeight w:val="213"/>
        </w:trPr>
        <w:tc>
          <w:tcPr>
            <w:tcW w:w="126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2B0AF774" w14:textId="77777777" w:rsidR="00906649" w:rsidRPr="000837A6" w:rsidRDefault="00906649" w:rsidP="00330A4C">
            <w:pPr>
              <w:jc w:val="center"/>
              <w:rPr>
                <w:rFonts w:ascii="Calibri" w:hAnsi="Calibri" w:cs="Calibri"/>
                <w:b/>
                <w:bCs/>
                <w:color w:val="000000"/>
                <w:sz w:val="20"/>
                <w:szCs w:val="20"/>
                <w:lang w:val="sr-Cyrl-RS"/>
              </w:rPr>
            </w:pPr>
            <w:r w:rsidRPr="000837A6">
              <w:rPr>
                <w:rFonts w:asciiTheme="minorHAnsi" w:hAnsiTheme="minorHAnsi" w:cstheme="minorHAnsi"/>
                <w:b/>
                <w:bCs/>
                <w:sz w:val="20"/>
                <w:szCs w:val="20"/>
                <w:lang w:val="sr-Cyrl-RS"/>
              </w:rPr>
              <w:t>2021.</w:t>
            </w:r>
          </w:p>
        </w:tc>
        <w:tc>
          <w:tcPr>
            <w:tcW w:w="1080" w:type="dxa"/>
            <w:tcBorders>
              <w:top w:val="nil"/>
              <w:left w:val="nil"/>
              <w:bottom w:val="single" w:sz="4" w:space="0" w:color="auto"/>
              <w:right w:val="single" w:sz="4" w:space="0" w:color="auto"/>
            </w:tcBorders>
            <w:shd w:val="clear" w:color="auto" w:fill="FFFFFF" w:themeFill="background1"/>
            <w:noWrap/>
            <w:vAlign w:val="bottom"/>
          </w:tcPr>
          <w:p w14:paraId="5EC3F8C7"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7</w:t>
            </w:r>
          </w:p>
        </w:tc>
        <w:tc>
          <w:tcPr>
            <w:tcW w:w="1170" w:type="dxa"/>
            <w:tcBorders>
              <w:top w:val="nil"/>
              <w:left w:val="nil"/>
              <w:bottom w:val="single" w:sz="4" w:space="0" w:color="auto"/>
              <w:right w:val="single" w:sz="4" w:space="0" w:color="auto"/>
            </w:tcBorders>
            <w:shd w:val="clear" w:color="auto" w:fill="FFFFFF" w:themeFill="background1"/>
            <w:noWrap/>
            <w:vAlign w:val="bottom"/>
          </w:tcPr>
          <w:p w14:paraId="1F2BC9C1"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7</w:t>
            </w:r>
          </w:p>
        </w:tc>
        <w:tc>
          <w:tcPr>
            <w:tcW w:w="1260" w:type="dxa"/>
            <w:tcBorders>
              <w:top w:val="nil"/>
              <w:left w:val="nil"/>
              <w:bottom w:val="single" w:sz="4" w:space="0" w:color="auto"/>
              <w:right w:val="single" w:sz="4" w:space="0" w:color="auto"/>
            </w:tcBorders>
            <w:shd w:val="clear" w:color="auto" w:fill="FFFFFF" w:themeFill="background1"/>
            <w:noWrap/>
            <w:vAlign w:val="bottom"/>
          </w:tcPr>
          <w:p w14:paraId="6DE7B452"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4</w:t>
            </w:r>
          </w:p>
        </w:tc>
        <w:tc>
          <w:tcPr>
            <w:tcW w:w="1440" w:type="dxa"/>
            <w:tcBorders>
              <w:top w:val="nil"/>
              <w:left w:val="nil"/>
              <w:bottom w:val="single" w:sz="4" w:space="0" w:color="auto"/>
              <w:right w:val="single" w:sz="4" w:space="0" w:color="auto"/>
            </w:tcBorders>
            <w:shd w:val="clear" w:color="auto" w:fill="FFFFFF" w:themeFill="background1"/>
            <w:noWrap/>
            <w:vAlign w:val="bottom"/>
          </w:tcPr>
          <w:p w14:paraId="6CFDAB5E"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3</w:t>
            </w:r>
          </w:p>
        </w:tc>
        <w:tc>
          <w:tcPr>
            <w:tcW w:w="1620" w:type="dxa"/>
            <w:tcBorders>
              <w:top w:val="nil"/>
              <w:left w:val="nil"/>
              <w:bottom w:val="single" w:sz="4" w:space="0" w:color="auto"/>
              <w:right w:val="single" w:sz="4" w:space="0" w:color="auto"/>
            </w:tcBorders>
            <w:shd w:val="clear" w:color="auto" w:fill="FFFFFF" w:themeFill="background1"/>
            <w:noWrap/>
            <w:vAlign w:val="bottom"/>
          </w:tcPr>
          <w:p w14:paraId="5AA41F78"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85,7%</w:t>
            </w:r>
          </w:p>
        </w:tc>
        <w:tc>
          <w:tcPr>
            <w:tcW w:w="1170" w:type="dxa"/>
            <w:tcBorders>
              <w:top w:val="nil"/>
              <w:left w:val="nil"/>
              <w:bottom w:val="single" w:sz="4" w:space="0" w:color="auto"/>
              <w:right w:val="single" w:sz="4" w:space="0" w:color="auto"/>
            </w:tcBorders>
            <w:shd w:val="clear" w:color="auto" w:fill="FFFFFF" w:themeFill="background1"/>
            <w:noWrap/>
            <w:vAlign w:val="bottom"/>
          </w:tcPr>
          <w:p w14:paraId="65583534"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0</w:t>
            </w:r>
          </w:p>
        </w:tc>
      </w:tr>
      <w:tr w:rsidR="00906649" w:rsidRPr="001A36E3" w14:paraId="63490901" w14:textId="77777777" w:rsidTr="007E2653">
        <w:trPr>
          <w:trHeight w:val="213"/>
        </w:trPr>
        <w:tc>
          <w:tcPr>
            <w:tcW w:w="126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4179850B" w14:textId="77777777" w:rsidR="00906649" w:rsidRPr="000837A6" w:rsidRDefault="00906649" w:rsidP="00330A4C">
            <w:pPr>
              <w:jc w:val="center"/>
              <w:rPr>
                <w:rFonts w:ascii="Calibri" w:hAnsi="Calibri" w:cs="Calibri"/>
                <w:b/>
                <w:bCs/>
                <w:color w:val="000000"/>
                <w:sz w:val="20"/>
                <w:szCs w:val="20"/>
                <w:lang w:val="sr-Cyrl-RS"/>
              </w:rPr>
            </w:pPr>
            <w:r w:rsidRPr="000837A6">
              <w:rPr>
                <w:rFonts w:asciiTheme="minorHAnsi" w:hAnsiTheme="minorHAnsi" w:cstheme="minorHAnsi"/>
                <w:b/>
                <w:bCs/>
                <w:sz w:val="20"/>
                <w:szCs w:val="20"/>
                <w:lang w:val="sr-Cyrl-RS"/>
              </w:rPr>
              <w:t>2022.</w:t>
            </w:r>
          </w:p>
        </w:tc>
        <w:tc>
          <w:tcPr>
            <w:tcW w:w="1080" w:type="dxa"/>
            <w:tcBorders>
              <w:top w:val="nil"/>
              <w:left w:val="nil"/>
              <w:bottom w:val="single" w:sz="4" w:space="0" w:color="auto"/>
              <w:right w:val="single" w:sz="4" w:space="0" w:color="auto"/>
            </w:tcBorders>
            <w:shd w:val="clear" w:color="auto" w:fill="FFFFFF" w:themeFill="background1"/>
            <w:noWrap/>
            <w:vAlign w:val="bottom"/>
          </w:tcPr>
          <w:p w14:paraId="6DF1BBA1"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10</w:t>
            </w:r>
          </w:p>
        </w:tc>
        <w:tc>
          <w:tcPr>
            <w:tcW w:w="1170" w:type="dxa"/>
            <w:tcBorders>
              <w:top w:val="nil"/>
              <w:left w:val="nil"/>
              <w:bottom w:val="single" w:sz="4" w:space="0" w:color="auto"/>
              <w:right w:val="single" w:sz="4" w:space="0" w:color="auto"/>
            </w:tcBorders>
            <w:shd w:val="clear" w:color="auto" w:fill="FFFFFF" w:themeFill="background1"/>
            <w:noWrap/>
            <w:vAlign w:val="bottom"/>
          </w:tcPr>
          <w:p w14:paraId="6DB7F803"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7</w:t>
            </w:r>
          </w:p>
        </w:tc>
        <w:tc>
          <w:tcPr>
            <w:tcW w:w="1260" w:type="dxa"/>
            <w:tcBorders>
              <w:top w:val="nil"/>
              <w:left w:val="nil"/>
              <w:bottom w:val="single" w:sz="4" w:space="0" w:color="auto"/>
              <w:right w:val="single" w:sz="4" w:space="0" w:color="auto"/>
            </w:tcBorders>
            <w:shd w:val="clear" w:color="auto" w:fill="FFFFFF" w:themeFill="background1"/>
            <w:noWrap/>
            <w:vAlign w:val="bottom"/>
          </w:tcPr>
          <w:p w14:paraId="45B273EA" w14:textId="77777777" w:rsidR="00906649" w:rsidRPr="000837A6" w:rsidRDefault="00906649" w:rsidP="00330A4C">
            <w:pPr>
              <w:jc w:val="center"/>
              <w:rPr>
                <w:rFonts w:ascii="Calibri" w:hAnsi="Calibri" w:cs="Calibri"/>
                <w:color w:val="000000"/>
                <w:sz w:val="20"/>
                <w:szCs w:val="20"/>
                <w:lang w:val="sr-Latn-BA"/>
              </w:rPr>
            </w:pPr>
            <w:r w:rsidRPr="000837A6">
              <w:rPr>
                <w:rFonts w:ascii="Calibri" w:hAnsi="Calibri" w:cs="Calibri"/>
                <w:color w:val="000000"/>
                <w:sz w:val="20"/>
                <w:szCs w:val="20"/>
                <w:lang w:val="sr-Latn-BA"/>
              </w:rPr>
              <w:t>5</w:t>
            </w:r>
          </w:p>
        </w:tc>
        <w:tc>
          <w:tcPr>
            <w:tcW w:w="1440" w:type="dxa"/>
            <w:tcBorders>
              <w:top w:val="nil"/>
              <w:left w:val="nil"/>
              <w:bottom w:val="single" w:sz="4" w:space="0" w:color="auto"/>
              <w:right w:val="single" w:sz="4" w:space="0" w:color="auto"/>
            </w:tcBorders>
            <w:shd w:val="clear" w:color="auto" w:fill="FFFFFF" w:themeFill="background1"/>
            <w:noWrap/>
            <w:vAlign w:val="bottom"/>
          </w:tcPr>
          <w:p w14:paraId="6A15B657"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5</w:t>
            </w:r>
          </w:p>
        </w:tc>
        <w:tc>
          <w:tcPr>
            <w:tcW w:w="1620" w:type="dxa"/>
            <w:tcBorders>
              <w:top w:val="nil"/>
              <w:left w:val="nil"/>
              <w:bottom w:val="single" w:sz="4" w:space="0" w:color="auto"/>
              <w:right w:val="single" w:sz="4" w:space="0" w:color="auto"/>
            </w:tcBorders>
            <w:shd w:val="clear" w:color="auto" w:fill="FFFFFF" w:themeFill="background1"/>
            <w:noWrap/>
            <w:vAlign w:val="bottom"/>
          </w:tcPr>
          <w:p w14:paraId="5E011BBE"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70%</w:t>
            </w:r>
          </w:p>
        </w:tc>
        <w:tc>
          <w:tcPr>
            <w:tcW w:w="1170" w:type="dxa"/>
            <w:tcBorders>
              <w:top w:val="nil"/>
              <w:left w:val="nil"/>
              <w:bottom w:val="single" w:sz="4" w:space="0" w:color="auto"/>
              <w:right w:val="single" w:sz="4" w:space="0" w:color="auto"/>
            </w:tcBorders>
            <w:shd w:val="clear" w:color="auto" w:fill="FFFFFF" w:themeFill="background1"/>
            <w:noWrap/>
            <w:vAlign w:val="bottom"/>
          </w:tcPr>
          <w:p w14:paraId="6B9236B1"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0</w:t>
            </w:r>
          </w:p>
        </w:tc>
      </w:tr>
      <w:tr w:rsidR="00906649" w:rsidRPr="001A36E3" w14:paraId="7F23F91E" w14:textId="77777777" w:rsidTr="007E2653">
        <w:trPr>
          <w:trHeight w:val="213"/>
        </w:trPr>
        <w:tc>
          <w:tcPr>
            <w:tcW w:w="1260" w:type="dxa"/>
            <w:tcBorders>
              <w:top w:val="nil"/>
              <w:left w:val="single" w:sz="4" w:space="0" w:color="auto"/>
              <w:bottom w:val="single" w:sz="2" w:space="0" w:color="auto"/>
              <w:right w:val="single" w:sz="4" w:space="0" w:color="auto"/>
            </w:tcBorders>
            <w:shd w:val="clear" w:color="auto" w:fill="BFBFBF" w:themeFill="background1" w:themeFillShade="BF"/>
            <w:vAlign w:val="center"/>
            <w:hideMark/>
          </w:tcPr>
          <w:p w14:paraId="03EB4A00" w14:textId="77777777" w:rsidR="00906649" w:rsidRPr="000837A6" w:rsidRDefault="00906649" w:rsidP="00330A4C">
            <w:pPr>
              <w:jc w:val="center"/>
              <w:rPr>
                <w:rFonts w:ascii="Calibri" w:hAnsi="Calibri" w:cs="Calibri"/>
                <w:b/>
                <w:bCs/>
                <w:color w:val="000000"/>
                <w:sz w:val="20"/>
                <w:szCs w:val="20"/>
                <w:lang w:val="sr-Cyrl-RS"/>
              </w:rPr>
            </w:pPr>
            <w:r w:rsidRPr="000837A6">
              <w:rPr>
                <w:rFonts w:asciiTheme="minorHAnsi" w:hAnsiTheme="minorHAnsi" w:cstheme="minorHAnsi"/>
                <w:b/>
                <w:bCs/>
                <w:sz w:val="20"/>
                <w:szCs w:val="20"/>
                <w:lang w:val="sr-Cyrl-RS"/>
              </w:rPr>
              <w:t>2023.</w:t>
            </w:r>
          </w:p>
        </w:tc>
        <w:tc>
          <w:tcPr>
            <w:tcW w:w="1080" w:type="dxa"/>
            <w:tcBorders>
              <w:top w:val="nil"/>
              <w:left w:val="nil"/>
              <w:bottom w:val="single" w:sz="2" w:space="0" w:color="auto"/>
              <w:right w:val="single" w:sz="4" w:space="0" w:color="auto"/>
            </w:tcBorders>
            <w:shd w:val="clear" w:color="auto" w:fill="FFFFFF" w:themeFill="background1"/>
            <w:noWrap/>
            <w:vAlign w:val="bottom"/>
          </w:tcPr>
          <w:p w14:paraId="7482A548"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3</w:t>
            </w:r>
          </w:p>
        </w:tc>
        <w:tc>
          <w:tcPr>
            <w:tcW w:w="1170" w:type="dxa"/>
            <w:tcBorders>
              <w:top w:val="nil"/>
              <w:left w:val="nil"/>
              <w:bottom w:val="single" w:sz="2" w:space="0" w:color="auto"/>
              <w:right w:val="single" w:sz="4" w:space="0" w:color="auto"/>
            </w:tcBorders>
            <w:shd w:val="clear" w:color="auto" w:fill="FFFFFF" w:themeFill="background1"/>
            <w:noWrap/>
            <w:vAlign w:val="bottom"/>
          </w:tcPr>
          <w:p w14:paraId="530BBFB4"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3</w:t>
            </w:r>
          </w:p>
        </w:tc>
        <w:tc>
          <w:tcPr>
            <w:tcW w:w="1260" w:type="dxa"/>
            <w:tcBorders>
              <w:top w:val="nil"/>
              <w:left w:val="nil"/>
              <w:bottom w:val="single" w:sz="2" w:space="0" w:color="auto"/>
              <w:right w:val="single" w:sz="4" w:space="0" w:color="auto"/>
            </w:tcBorders>
            <w:shd w:val="clear" w:color="auto" w:fill="FFFFFF" w:themeFill="background1"/>
            <w:noWrap/>
            <w:vAlign w:val="bottom"/>
          </w:tcPr>
          <w:p w14:paraId="04C642AC"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2</w:t>
            </w:r>
          </w:p>
        </w:tc>
        <w:tc>
          <w:tcPr>
            <w:tcW w:w="1440" w:type="dxa"/>
            <w:tcBorders>
              <w:top w:val="nil"/>
              <w:left w:val="nil"/>
              <w:bottom w:val="single" w:sz="2" w:space="0" w:color="auto"/>
              <w:right w:val="single" w:sz="4" w:space="0" w:color="auto"/>
            </w:tcBorders>
            <w:shd w:val="clear" w:color="auto" w:fill="FFFFFF" w:themeFill="background1"/>
            <w:noWrap/>
            <w:vAlign w:val="bottom"/>
          </w:tcPr>
          <w:p w14:paraId="44F871A3"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1</w:t>
            </w:r>
          </w:p>
        </w:tc>
        <w:tc>
          <w:tcPr>
            <w:tcW w:w="1620" w:type="dxa"/>
            <w:tcBorders>
              <w:top w:val="nil"/>
              <w:left w:val="nil"/>
              <w:bottom w:val="single" w:sz="2" w:space="0" w:color="auto"/>
              <w:right w:val="single" w:sz="4" w:space="0" w:color="auto"/>
            </w:tcBorders>
            <w:shd w:val="clear" w:color="auto" w:fill="FFFFFF" w:themeFill="background1"/>
            <w:noWrap/>
            <w:vAlign w:val="bottom"/>
          </w:tcPr>
          <w:p w14:paraId="0A2C5A0D"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75%</w:t>
            </w:r>
          </w:p>
        </w:tc>
        <w:tc>
          <w:tcPr>
            <w:tcW w:w="1170" w:type="dxa"/>
            <w:tcBorders>
              <w:top w:val="nil"/>
              <w:left w:val="nil"/>
              <w:bottom w:val="single" w:sz="2" w:space="0" w:color="auto"/>
              <w:right w:val="single" w:sz="4" w:space="0" w:color="auto"/>
            </w:tcBorders>
            <w:shd w:val="clear" w:color="auto" w:fill="FFFFFF" w:themeFill="background1"/>
            <w:noWrap/>
            <w:vAlign w:val="bottom"/>
          </w:tcPr>
          <w:p w14:paraId="62876469"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0</w:t>
            </w:r>
          </w:p>
        </w:tc>
      </w:tr>
      <w:tr w:rsidR="00906649" w:rsidRPr="001A36E3" w14:paraId="46F6DF12" w14:textId="77777777" w:rsidTr="007E2653">
        <w:trPr>
          <w:trHeight w:val="213"/>
        </w:trPr>
        <w:tc>
          <w:tcPr>
            <w:tcW w:w="1260" w:type="dxa"/>
            <w:tcBorders>
              <w:top w:val="single" w:sz="2" w:space="0" w:color="auto"/>
              <w:left w:val="single" w:sz="4" w:space="0" w:color="auto"/>
              <w:bottom w:val="single" w:sz="4" w:space="0" w:color="auto"/>
              <w:right w:val="single" w:sz="4" w:space="0" w:color="auto"/>
            </w:tcBorders>
            <w:shd w:val="clear" w:color="auto" w:fill="BFBFBF" w:themeFill="background1" w:themeFillShade="BF"/>
            <w:vAlign w:val="center"/>
          </w:tcPr>
          <w:p w14:paraId="2218E019" w14:textId="77777777" w:rsidR="00906649" w:rsidRPr="000837A6" w:rsidRDefault="00906649" w:rsidP="00330A4C">
            <w:pPr>
              <w:jc w:val="center"/>
              <w:rPr>
                <w:rFonts w:ascii="Calibri" w:hAnsi="Calibri" w:cs="Calibri"/>
                <w:b/>
                <w:bCs/>
                <w:color w:val="000000"/>
                <w:sz w:val="20"/>
                <w:szCs w:val="20"/>
                <w:lang w:val="en-GB"/>
              </w:rPr>
            </w:pPr>
            <w:r w:rsidRPr="000837A6">
              <w:rPr>
                <w:rFonts w:asciiTheme="minorHAnsi" w:hAnsiTheme="minorHAnsi" w:cstheme="minorHAnsi"/>
                <w:b/>
                <w:bCs/>
                <w:sz w:val="20"/>
                <w:szCs w:val="20"/>
                <w:lang w:val="sr-Cyrl-RS"/>
              </w:rPr>
              <w:t>2024.</w:t>
            </w:r>
          </w:p>
        </w:tc>
        <w:tc>
          <w:tcPr>
            <w:tcW w:w="1080" w:type="dxa"/>
            <w:tcBorders>
              <w:top w:val="single" w:sz="2" w:space="0" w:color="auto"/>
              <w:left w:val="nil"/>
              <w:bottom w:val="single" w:sz="4" w:space="0" w:color="auto"/>
              <w:right w:val="single" w:sz="4" w:space="0" w:color="auto"/>
            </w:tcBorders>
            <w:shd w:val="clear" w:color="auto" w:fill="FFFFFF" w:themeFill="background1"/>
            <w:noWrap/>
            <w:vAlign w:val="bottom"/>
          </w:tcPr>
          <w:p w14:paraId="2F59DDA6"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9</w:t>
            </w:r>
          </w:p>
        </w:tc>
        <w:tc>
          <w:tcPr>
            <w:tcW w:w="1170" w:type="dxa"/>
            <w:tcBorders>
              <w:top w:val="single" w:sz="2" w:space="0" w:color="auto"/>
              <w:left w:val="nil"/>
              <w:bottom w:val="single" w:sz="4" w:space="0" w:color="auto"/>
              <w:right w:val="single" w:sz="4" w:space="0" w:color="auto"/>
            </w:tcBorders>
            <w:shd w:val="clear" w:color="auto" w:fill="FFFFFF" w:themeFill="background1"/>
            <w:noWrap/>
            <w:vAlign w:val="bottom"/>
          </w:tcPr>
          <w:p w14:paraId="2598F67C"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9</w:t>
            </w:r>
          </w:p>
        </w:tc>
        <w:tc>
          <w:tcPr>
            <w:tcW w:w="1260" w:type="dxa"/>
            <w:tcBorders>
              <w:top w:val="single" w:sz="2" w:space="0" w:color="auto"/>
              <w:left w:val="nil"/>
              <w:bottom w:val="single" w:sz="4" w:space="0" w:color="auto"/>
              <w:right w:val="single" w:sz="4" w:space="0" w:color="auto"/>
            </w:tcBorders>
            <w:shd w:val="clear" w:color="auto" w:fill="FFFFFF" w:themeFill="background1"/>
            <w:noWrap/>
            <w:vAlign w:val="bottom"/>
          </w:tcPr>
          <w:p w14:paraId="7834A9F7"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6</w:t>
            </w:r>
          </w:p>
        </w:tc>
        <w:tc>
          <w:tcPr>
            <w:tcW w:w="1440" w:type="dxa"/>
            <w:tcBorders>
              <w:top w:val="single" w:sz="2" w:space="0" w:color="auto"/>
              <w:left w:val="nil"/>
              <w:bottom w:val="single" w:sz="4" w:space="0" w:color="auto"/>
              <w:right w:val="single" w:sz="4" w:space="0" w:color="auto"/>
            </w:tcBorders>
            <w:shd w:val="clear" w:color="auto" w:fill="FFFFFF" w:themeFill="background1"/>
            <w:noWrap/>
            <w:vAlign w:val="bottom"/>
          </w:tcPr>
          <w:p w14:paraId="17696E68"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3</w:t>
            </w:r>
          </w:p>
        </w:tc>
        <w:tc>
          <w:tcPr>
            <w:tcW w:w="1620" w:type="dxa"/>
            <w:tcBorders>
              <w:top w:val="single" w:sz="2" w:space="0" w:color="auto"/>
              <w:left w:val="nil"/>
              <w:bottom w:val="single" w:sz="4" w:space="0" w:color="auto"/>
              <w:right w:val="single" w:sz="4" w:space="0" w:color="auto"/>
            </w:tcBorders>
            <w:shd w:val="clear" w:color="auto" w:fill="FFFFFF" w:themeFill="background1"/>
            <w:noWrap/>
            <w:vAlign w:val="bottom"/>
          </w:tcPr>
          <w:p w14:paraId="42BD410E"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90%</w:t>
            </w:r>
          </w:p>
        </w:tc>
        <w:tc>
          <w:tcPr>
            <w:tcW w:w="1170" w:type="dxa"/>
            <w:tcBorders>
              <w:top w:val="single" w:sz="2" w:space="0" w:color="auto"/>
              <w:left w:val="nil"/>
              <w:bottom w:val="single" w:sz="4" w:space="0" w:color="auto"/>
              <w:right w:val="single" w:sz="4" w:space="0" w:color="auto"/>
            </w:tcBorders>
            <w:shd w:val="clear" w:color="auto" w:fill="FFFFFF" w:themeFill="background1"/>
            <w:noWrap/>
            <w:vAlign w:val="bottom"/>
          </w:tcPr>
          <w:p w14:paraId="7175958B"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0</w:t>
            </w:r>
          </w:p>
        </w:tc>
      </w:tr>
    </w:tbl>
    <w:p w14:paraId="07D88CD6" w14:textId="77777777" w:rsidR="00906649" w:rsidRPr="000837A6" w:rsidRDefault="00906649" w:rsidP="00906649">
      <w:pPr>
        <w:pStyle w:val="NoSpacing"/>
        <w:jc w:val="center"/>
        <w:rPr>
          <w:rFonts w:asciiTheme="minorHAnsi" w:hAnsiTheme="minorHAnsi" w:cstheme="minorHAnsi"/>
          <w:i/>
          <w:iCs/>
          <w:color w:val="000000" w:themeColor="text1"/>
          <w:sz w:val="24"/>
          <w:szCs w:val="24"/>
          <w:lang w:val="sr-Cyrl-RS" w:eastAsia="hr-HR"/>
        </w:rPr>
      </w:pPr>
      <w:r w:rsidRPr="000837A6">
        <w:rPr>
          <w:rFonts w:asciiTheme="minorHAnsi" w:hAnsiTheme="minorHAnsi" w:cstheme="minorHAnsi"/>
          <w:i/>
          <w:iCs/>
          <w:color w:val="000000" w:themeColor="text1"/>
          <w:sz w:val="24"/>
          <w:szCs w:val="24"/>
          <w:lang w:val="sr-Cyrl-BA" w:eastAsia="hr-HR"/>
        </w:rPr>
        <w:t xml:space="preserve">Извор: </w:t>
      </w:r>
      <w:proofErr w:type="spellStart"/>
      <w:r w:rsidRPr="000837A6">
        <w:rPr>
          <w:rFonts w:asciiTheme="minorHAnsi" w:eastAsia="Times New Roman" w:hAnsiTheme="minorHAnsi" w:cstheme="minorHAnsi"/>
          <w:i/>
          <w:iCs/>
          <w:color w:val="000000" w:themeColor="text1"/>
          <w:sz w:val="24"/>
          <w:szCs w:val="24"/>
          <w:shd w:val="clear" w:color="auto" w:fill="FFFFFF"/>
          <w:lang w:val="en-US" w:eastAsia="en-GB"/>
        </w:rPr>
        <w:t>Полицијска</w:t>
      </w:r>
      <w:proofErr w:type="spellEnd"/>
      <w:r w:rsidRPr="000837A6">
        <w:rPr>
          <w:rFonts w:asciiTheme="minorHAnsi" w:eastAsia="Times New Roman" w:hAnsiTheme="minorHAnsi" w:cstheme="minorHAnsi"/>
          <w:i/>
          <w:iCs/>
          <w:color w:val="000000" w:themeColor="text1"/>
          <w:sz w:val="24"/>
          <w:szCs w:val="24"/>
          <w:shd w:val="clear" w:color="auto" w:fill="FFFFFF"/>
          <w:lang w:val="en-US" w:eastAsia="en-GB"/>
        </w:rPr>
        <w:t xml:space="preserve"> </w:t>
      </w:r>
      <w:proofErr w:type="spellStart"/>
      <w:r w:rsidRPr="000837A6">
        <w:rPr>
          <w:rFonts w:asciiTheme="minorHAnsi" w:eastAsia="Times New Roman" w:hAnsiTheme="minorHAnsi" w:cstheme="minorHAnsi"/>
          <w:i/>
          <w:iCs/>
          <w:color w:val="000000" w:themeColor="text1"/>
          <w:sz w:val="24"/>
          <w:szCs w:val="24"/>
          <w:shd w:val="clear" w:color="auto" w:fill="FFFFFF"/>
          <w:lang w:val="en-US" w:eastAsia="en-GB"/>
        </w:rPr>
        <w:t>управа</w:t>
      </w:r>
      <w:proofErr w:type="spellEnd"/>
      <w:r w:rsidRPr="000837A6">
        <w:rPr>
          <w:rFonts w:asciiTheme="minorHAnsi" w:eastAsia="Times New Roman" w:hAnsiTheme="minorHAnsi" w:cstheme="minorHAnsi"/>
          <w:i/>
          <w:iCs/>
          <w:color w:val="000000" w:themeColor="text1"/>
          <w:sz w:val="24"/>
          <w:szCs w:val="24"/>
          <w:shd w:val="clear" w:color="auto" w:fill="FFFFFF"/>
          <w:lang w:val="sr-Cyrl-RS" w:eastAsia="en-GB"/>
        </w:rPr>
        <w:t xml:space="preserve"> Трново</w:t>
      </w:r>
    </w:p>
    <w:p w14:paraId="199F924F" w14:textId="77777777" w:rsidR="00906649" w:rsidRDefault="00906649" w:rsidP="00906649">
      <w:pPr>
        <w:pStyle w:val="NoSpacing"/>
        <w:spacing w:line="259" w:lineRule="auto"/>
        <w:jc w:val="both"/>
        <w:rPr>
          <w:rFonts w:asciiTheme="minorHAnsi" w:hAnsiTheme="minorHAnsi" w:cstheme="minorHAnsi"/>
          <w:color w:val="EE0000"/>
          <w:sz w:val="24"/>
          <w:szCs w:val="24"/>
          <w:lang w:val="en-US"/>
        </w:rPr>
      </w:pPr>
    </w:p>
    <w:p w14:paraId="29A4EE73" w14:textId="2D8F8544" w:rsidR="00906649" w:rsidRPr="000837A6" w:rsidRDefault="00906649" w:rsidP="00906649">
      <w:pPr>
        <w:pStyle w:val="NoSpacing"/>
        <w:spacing w:line="259" w:lineRule="auto"/>
        <w:jc w:val="both"/>
        <w:rPr>
          <w:rFonts w:asciiTheme="minorHAnsi" w:hAnsiTheme="minorHAnsi" w:cstheme="minorHAnsi"/>
          <w:color w:val="000000" w:themeColor="text1"/>
          <w:sz w:val="24"/>
          <w:szCs w:val="24"/>
          <w:lang w:val="sr-Cyrl-BA"/>
        </w:rPr>
      </w:pPr>
      <w:r w:rsidRPr="000837A6">
        <w:rPr>
          <w:rFonts w:asciiTheme="minorHAnsi" w:hAnsiTheme="minorHAnsi" w:cstheme="minorHAnsi"/>
          <w:color w:val="000000" w:themeColor="text1"/>
          <w:sz w:val="24"/>
          <w:szCs w:val="24"/>
          <w:lang w:val="sr-Cyrl-BA"/>
        </w:rPr>
        <w:t xml:space="preserve">Сви неведени подаци иду у прилог констатацији да је на подручју општине Трново сигурност грађана на високом нивоу, те да </w:t>
      </w:r>
      <w:r w:rsidRPr="009F76C7">
        <w:rPr>
          <w:rFonts w:asciiTheme="minorHAnsi" w:hAnsiTheme="minorHAnsi" w:cstheme="minorHAnsi"/>
          <w:color w:val="000000" w:themeColor="text1"/>
          <w:sz w:val="24"/>
          <w:szCs w:val="24"/>
          <w:lang w:val="sr-Cyrl-BA"/>
        </w:rPr>
        <w:t xml:space="preserve">припадници </w:t>
      </w:r>
      <w:r w:rsidRPr="000837A6">
        <w:rPr>
          <w:rFonts w:asciiTheme="minorHAnsi" w:hAnsiTheme="minorHAnsi" w:cstheme="minorHAnsi"/>
          <w:color w:val="000000" w:themeColor="text1"/>
          <w:sz w:val="24"/>
          <w:szCs w:val="24"/>
          <w:lang w:val="sr-Cyrl-BA"/>
        </w:rPr>
        <w:t>полицијске станице своје задатке обављају на савјесно, професионално и одговорно, обезбјеђујући становницима општине добре сигурносне услове за живот.</w:t>
      </w:r>
    </w:p>
    <w:p w14:paraId="64505845" w14:textId="77777777" w:rsidR="00906649" w:rsidRDefault="00906649" w:rsidP="000C44AA">
      <w:pPr>
        <w:pStyle w:val="NoSpacing"/>
        <w:spacing w:line="259" w:lineRule="auto"/>
        <w:jc w:val="both"/>
        <w:rPr>
          <w:rFonts w:asciiTheme="minorHAnsi" w:hAnsiTheme="minorHAnsi" w:cstheme="minorHAnsi"/>
          <w:color w:val="EE0000"/>
          <w:sz w:val="24"/>
          <w:szCs w:val="24"/>
          <w:lang w:val="sr-Cyrl-RS"/>
        </w:rPr>
      </w:pPr>
    </w:p>
    <w:p w14:paraId="2E09367F" w14:textId="77777777" w:rsidR="00906649" w:rsidRDefault="00906649" w:rsidP="000C44AA">
      <w:pPr>
        <w:pStyle w:val="NoSpacing"/>
        <w:spacing w:line="259" w:lineRule="auto"/>
        <w:jc w:val="both"/>
        <w:rPr>
          <w:rFonts w:asciiTheme="minorHAnsi" w:hAnsiTheme="minorHAnsi" w:cstheme="minorHAnsi"/>
          <w:color w:val="EE0000"/>
          <w:sz w:val="24"/>
          <w:szCs w:val="24"/>
          <w:lang w:val="sr-Cyrl-RS"/>
        </w:rPr>
      </w:pPr>
    </w:p>
    <w:p w14:paraId="4D57E7FF" w14:textId="108BDFAD" w:rsidR="00F35DAB" w:rsidRPr="00262659" w:rsidRDefault="00F35DAB" w:rsidP="00F35DAB">
      <w:pPr>
        <w:pStyle w:val="NoSpacing"/>
        <w:jc w:val="both"/>
        <w:rPr>
          <w:rFonts w:cs="Calibri"/>
          <w:b/>
          <w:bCs/>
          <w:sz w:val="24"/>
          <w:szCs w:val="24"/>
          <w:lang w:val="sr-Cyrl-BA" w:eastAsia="hr-HR"/>
        </w:rPr>
      </w:pPr>
      <w:r w:rsidRPr="00262659">
        <w:rPr>
          <w:rFonts w:cs="Calibri"/>
          <w:b/>
          <w:bCs/>
          <w:sz w:val="24"/>
          <w:szCs w:val="24"/>
          <w:lang w:val="sr-Cyrl-BA" w:eastAsia="hr-HR"/>
        </w:rPr>
        <w:t>Заштита од катастрофа узрокованих природним и другим опасностима</w:t>
      </w:r>
    </w:p>
    <w:p w14:paraId="7AEF9000" w14:textId="77777777" w:rsidR="00906649" w:rsidRPr="007E2653" w:rsidRDefault="00906649" w:rsidP="00906649">
      <w:pPr>
        <w:pStyle w:val="NoSpacing"/>
        <w:spacing w:line="259" w:lineRule="auto"/>
        <w:jc w:val="both"/>
        <w:rPr>
          <w:rFonts w:cs="Calibri"/>
          <w:color w:val="000000" w:themeColor="text1"/>
          <w:sz w:val="24"/>
          <w:szCs w:val="24"/>
          <w:lang w:val="sr-Cyrl-RS" w:eastAsia="hr-HR"/>
        </w:rPr>
      </w:pPr>
      <w:r w:rsidRPr="007E2653">
        <w:rPr>
          <w:rFonts w:cs="Calibri"/>
          <w:color w:val="000000" w:themeColor="text1"/>
          <w:sz w:val="24"/>
          <w:szCs w:val="24"/>
          <w:lang w:val="sr-Cyrl-RS" w:eastAsia="hr-HR"/>
        </w:rPr>
        <w:t>Према званичним документима, за управљање кризним ситуацијама, општина Трново усваја:</w:t>
      </w:r>
    </w:p>
    <w:p w14:paraId="53744EED" w14:textId="77777777" w:rsidR="00906649" w:rsidRPr="007E2653" w:rsidRDefault="00906649">
      <w:pPr>
        <w:pStyle w:val="NoSpacing"/>
        <w:numPr>
          <w:ilvl w:val="0"/>
          <w:numId w:val="23"/>
        </w:numPr>
        <w:spacing w:line="259" w:lineRule="auto"/>
        <w:jc w:val="both"/>
        <w:rPr>
          <w:rFonts w:cs="Calibri"/>
          <w:color w:val="000000" w:themeColor="text1"/>
          <w:sz w:val="24"/>
          <w:szCs w:val="24"/>
          <w:lang w:val="sr-Cyrl-RS" w:eastAsia="hr-HR"/>
        </w:rPr>
      </w:pPr>
      <w:r w:rsidRPr="007E2653">
        <w:rPr>
          <w:rFonts w:cs="Calibri"/>
          <w:color w:val="000000" w:themeColor="text1"/>
          <w:sz w:val="24"/>
          <w:szCs w:val="24"/>
          <w:lang w:val="sr-Cyrl-RS" w:eastAsia="hr-HR"/>
        </w:rPr>
        <w:t>Оперативни план активности у припреми и спровођењу мјера заштите и спасавања од поплава</w:t>
      </w:r>
    </w:p>
    <w:p w14:paraId="3004CEEA" w14:textId="77777777" w:rsidR="00906649" w:rsidRPr="007E2653" w:rsidRDefault="00906649">
      <w:pPr>
        <w:pStyle w:val="NoSpacing"/>
        <w:numPr>
          <w:ilvl w:val="0"/>
          <w:numId w:val="23"/>
        </w:numPr>
        <w:spacing w:line="259" w:lineRule="auto"/>
        <w:jc w:val="both"/>
        <w:rPr>
          <w:rFonts w:cs="Calibri"/>
          <w:color w:val="000000" w:themeColor="text1"/>
          <w:sz w:val="24"/>
          <w:szCs w:val="24"/>
          <w:lang w:val="sr-Cyrl-RS" w:eastAsia="hr-HR"/>
        </w:rPr>
      </w:pPr>
      <w:r w:rsidRPr="007E2653">
        <w:rPr>
          <w:rFonts w:cs="Calibri"/>
          <w:color w:val="000000" w:themeColor="text1"/>
          <w:sz w:val="24"/>
          <w:szCs w:val="24"/>
          <w:lang w:val="sr-Cyrl-RS" w:eastAsia="hr-HR"/>
        </w:rPr>
        <w:t>Оперативни план активности у припреми и спровођењу мјера заштите и спасавања од шумских пожара на отвореном простору.</w:t>
      </w:r>
    </w:p>
    <w:p w14:paraId="3D65FD8A" w14:textId="77777777" w:rsidR="00906649" w:rsidRPr="007E2653" w:rsidRDefault="00906649" w:rsidP="00906649">
      <w:pPr>
        <w:pStyle w:val="NoSpacing"/>
        <w:spacing w:line="259" w:lineRule="auto"/>
        <w:jc w:val="both"/>
        <w:rPr>
          <w:rFonts w:cs="Calibri"/>
          <w:color w:val="000000" w:themeColor="text1"/>
          <w:sz w:val="24"/>
          <w:szCs w:val="24"/>
          <w:lang w:val="sr-Cyrl-RS" w:eastAsia="hr-HR"/>
        </w:rPr>
      </w:pPr>
    </w:p>
    <w:p w14:paraId="242E3851" w14:textId="77777777" w:rsidR="00906649" w:rsidRPr="007E2653" w:rsidRDefault="00906649" w:rsidP="007E2653">
      <w:pPr>
        <w:pStyle w:val="NoSpacing"/>
        <w:spacing w:line="259" w:lineRule="auto"/>
        <w:jc w:val="both"/>
        <w:rPr>
          <w:rFonts w:cs="Calibri"/>
          <w:b/>
          <w:bCs/>
          <w:color w:val="000000" w:themeColor="text1"/>
          <w:sz w:val="24"/>
          <w:szCs w:val="24"/>
          <w:lang w:val="sr-Cyrl-BA" w:eastAsia="hr-HR"/>
        </w:rPr>
      </w:pPr>
      <w:r w:rsidRPr="007E2653">
        <w:rPr>
          <w:rFonts w:cs="Calibri"/>
          <w:b/>
          <w:bCs/>
          <w:color w:val="000000" w:themeColor="text1"/>
          <w:sz w:val="24"/>
          <w:szCs w:val="24"/>
          <w:lang w:val="sr-Cyrl-BA" w:eastAsia="hr-HR"/>
        </w:rPr>
        <w:t>Заштита од поплава</w:t>
      </w:r>
    </w:p>
    <w:p w14:paraId="35356765" w14:textId="20F61FB1" w:rsidR="00906649" w:rsidRPr="007E2653" w:rsidRDefault="00906649" w:rsidP="00906649">
      <w:pPr>
        <w:pStyle w:val="NoSpacing"/>
        <w:spacing w:line="259" w:lineRule="auto"/>
        <w:jc w:val="both"/>
        <w:rPr>
          <w:rFonts w:cs="Calibri"/>
          <w:color w:val="000000" w:themeColor="text1"/>
          <w:sz w:val="24"/>
          <w:szCs w:val="24"/>
          <w:lang w:val="sr-Cyrl-BA" w:eastAsia="hr-HR"/>
        </w:rPr>
      </w:pPr>
      <w:r w:rsidRPr="007E2653">
        <w:rPr>
          <w:rFonts w:cs="Calibri"/>
          <w:color w:val="000000" w:themeColor="text1"/>
          <w:sz w:val="24"/>
          <w:szCs w:val="24"/>
          <w:lang w:val="sr-Cyrl-BA" w:eastAsia="hr-HR"/>
        </w:rPr>
        <w:t>Оперативни План активности у припреми и спровођењу мјера заштите и спасавања од поплава у општини Трново унапређује се и обезбјеђује свестраније ангажовање свих релевантних субјеката и остварује виши ниво приправности за заштиту и спасавање људи, материјалних добара и животне средине од поплава.</w:t>
      </w:r>
    </w:p>
    <w:p w14:paraId="79ED4DD0" w14:textId="2A0F4B4D" w:rsidR="00D766AC" w:rsidRPr="007E2653" w:rsidRDefault="00906649" w:rsidP="00D766AC">
      <w:pPr>
        <w:pStyle w:val="NoSpacing"/>
        <w:spacing w:line="259" w:lineRule="auto"/>
        <w:jc w:val="both"/>
        <w:rPr>
          <w:rFonts w:cs="Calibri"/>
          <w:color w:val="000000" w:themeColor="text1"/>
          <w:sz w:val="24"/>
          <w:szCs w:val="24"/>
          <w:lang w:val="sr-Cyrl-BA" w:eastAsia="hr-HR"/>
        </w:rPr>
      </w:pPr>
      <w:r w:rsidRPr="007E2653">
        <w:rPr>
          <w:rFonts w:cs="Calibri"/>
          <w:color w:val="000000" w:themeColor="text1"/>
          <w:sz w:val="24"/>
          <w:szCs w:val="24"/>
          <w:lang w:val="sr-Cyrl-BA" w:eastAsia="hr-HR"/>
        </w:rPr>
        <w:t>Овим планом је обухваћен велики број институција и привредних субјеката</w:t>
      </w:r>
      <w:r w:rsidR="007E2653">
        <w:rPr>
          <w:rFonts w:cs="Calibri"/>
          <w:color w:val="000000" w:themeColor="text1"/>
          <w:sz w:val="24"/>
          <w:szCs w:val="24"/>
          <w:lang w:val="sr-Cyrl-BA" w:eastAsia="hr-HR"/>
        </w:rPr>
        <w:t xml:space="preserve"> и он је </w:t>
      </w:r>
      <w:r w:rsidR="00D766AC" w:rsidRPr="007E2653">
        <w:rPr>
          <w:rFonts w:cs="Calibri"/>
          <w:color w:val="000000" w:themeColor="text1"/>
          <w:sz w:val="24"/>
          <w:szCs w:val="24"/>
          <w:lang w:val="sr-Cyrl-BA" w:eastAsia="hr-HR"/>
        </w:rPr>
        <w:t>под</w:t>
      </w:r>
      <w:r w:rsidR="007E2653">
        <w:rPr>
          <w:rFonts w:cs="Calibri"/>
          <w:color w:val="000000" w:themeColor="text1"/>
          <w:sz w:val="24"/>
          <w:szCs w:val="24"/>
          <w:lang w:val="sr-Cyrl-BA" w:eastAsia="hr-HR"/>
        </w:rPr>
        <w:t>и</w:t>
      </w:r>
      <w:r w:rsidR="00D766AC" w:rsidRPr="007E2653">
        <w:rPr>
          <w:rFonts w:cs="Calibri"/>
          <w:color w:val="000000" w:themeColor="text1"/>
          <w:sz w:val="24"/>
          <w:szCs w:val="24"/>
          <w:lang w:val="sr-Cyrl-BA" w:eastAsia="hr-HR"/>
        </w:rPr>
        <w:t>јељен на сљедеће цјелине:</w:t>
      </w:r>
    </w:p>
    <w:p w14:paraId="4030FD78" w14:textId="386E2B6B" w:rsidR="00D766AC" w:rsidRPr="007E2653" w:rsidRDefault="00D766AC">
      <w:pPr>
        <w:pStyle w:val="NoSpacing"/>
        <w:numPr>
          <w:ilvl w:val="0"/>
          <w:numId w:val="25"/>
        </w:numPr>
        <w:spacing w:line="259" w:lineRule="auto"/>
        <w:jc w:val="both"/>
        <w:rPr>
          <w:rFonts w:cs="Calibri"/>
          <w:color w:val="000000" w:themeColor="text1"/>
          <w:sz w:val="24"/>
          <w:szCs w:val="24"/>
          <w:lang w:val="sr-Cyrl-BA" w:eastAsia="hr-HR"/>
        </w:rPr>
      </w:pPr>
      <w:r w:rsidRPr="007E2653">
        <w:rPr>
          <w:rFonts w:cs="Calibri"/>
          <w:color w:val="000000" w:themeColor="text1"/>
          <w:sz w:val="24"/>
          <w:szCs w:val="24"/>
          <w:lang w:val="en-US" w:eastAsia="hr-HR"/>
        </w:rPr>
        <w:lastRenderedPageBreak/>
        <w:t xml:space="preserve">I </w:t>
      </w:r>
      <w:r w:rsidRPr="007E2653">
        <w:rPr>
          <w:rFonts w:cs="Calibri"/>
          <w:color w:val="000000" w:themeColor="text1"/>
          <w:sz w:val="24"/>
          <w:szCs w:val="24"/>
          <w:lang w:val="sr-Cyrl-BA" w:eastAsia="hr-HR"/>
        </w:rPr>
        <w:t>План рада општинског Штаба за ванредне ситуације општине Трново на спровођењу превентивних и оперативних мјера заштите и спасавања од поплава</w:t>
      </w:r>
    </w:p>
    <w:p w14:paraId="72C22AB7" w14:textId="51538B9E" w:rsidR="00D766AC" w:rsidRPr="007E2653" w:rsidRDefault="00D766AC">
      <w:pPr>
        <w:pStyle w:val="NoSpacing"/>
        <w:numPr>
          <w:ilvl w:val="0"/>
          <w:numId w:val="25"/>
        </w:numPr>
        <w:spacing w:line="259" w:lineRule="auto"/>
        <w:jc w:val="both"/>
        <w:rPr>
          <w:rFonts w:cs="Calibri"/>
          <w:color w:val="000000" w:themeColor="text1"/>
          <w:sz w:val="24"/>
          <w:szCs w:val="24"/>
          <w:lang w:val="sr-Cyrl-BA" w:eastAsia="hr-HR"/>
        </w:rPr>
      </w:pPr>
      <w:r w:rsidRPr="007E2653">
        <w:rPr>
          <w:rFonts w:cs="Calibri"/>
          <w:color w:val="000000" w:themeColor="text1"/>
          <w:sz w:val="24"/>
          <w:szCs w:val="24"/>
          <w:lang w:val="en-US" w:eastAsia="hr-HR"/>
        </w:rPr>
        <w:t xml:space="preserve">II </w:t>
      </w:r>
      <w:r w:rsidRPr="007E2653">
        <w:rPr>
          <w:rFonts w:cs="Calibri"/>
          <w:color w:val="000000" w:themeColor="text1"/>
          <w:sz w:val="24"/>
          <w:szCs w:val="24"/>
          <w:lang w:val="sr-Cyrl-BA" w:eastAsia="hr-HR"/>
        </w:rPr>
        <w:t>План оперативног спровођења Плана активности са плановима ангажовања и активног учествовања</w:t>
      </w:r>
    </w:p>
    <w:p w14:paraId="1D40D4EE" w14:textId="5997B6CD" w:rsidR="00D766AC" w:rsidRPr="007E2653" w:rsidRDefault="00D766AC">
      <w:pPr>
        <w:pStyle w:val="NoSpacing"/>
        <w:numPr>
          <w:ilvl w:val="0"/>
          <w:numId w:val="25"/>
        </w:numPr>
        <w:spacing w:line="259" w:lineRule="auto"/>
        <w:jc w:val="both"/>
        <w:rPr>
          <w:rFonts w:cs="Calibri"/>
          <w:color w:val="000000" w:themeColor="text1"/>
          <w:sz w:val="24"/>
          <w:szCs w:val="24"/>
          <w:lang w:val="sr-Cyrl-BA" w:eastAsia="hr-HR"/>
        </w:rPr>
      </w:pPr>
      <w:r w:rsidRPr="007E2653">
        <w:rPr>
          <w:rFonts w:cs="Calibri"/>
          <w:color w:val="000000" w:themeColor="text1"/>
          <w:sz w:val="24"/>
          <w:szCs w:val="24"/>
          <w:lang w:val="en-US" w:eastAsia="hr-HR"/>
        </w:rPr>
        <w:t xml:space="preserve">III </w:t>
      </w:r>
      <w:r w:rsidRPr="007E2653">
        <w:rPr>
          <w:rFonts w:cs="Calibri"/>
          <w:color w:val="000000" w:themeColor="text1"/>
          <w:sz w:val="24"/>
          <w:szCs w:val="24"/>
          <w:lang w:val="sr-Cyrl-BA" w:eastAsia="hr-HR"/>
        </w:rPr>
        <w:t>Анализу стања опремљености и обучености субјеката од значаја за заштиту и спасавање од поплава</w:t>
      </w:r>
    </w:p>
    <w:p w14:paraId="17CF3F50" w14:textId="5DD2300D" w:rsidR="00D766AC" w:rsidRPr="007E2653" w:rsidRDefault="00D766AC">
      <w:pPr>
        <w:pStyle w:val="NoSpacing"/>
        <w:numPr>
          <w:ilvl w:val="0"/>
          <w:numId w:val="25"/>
        </w:numPr>
        <w:spacing w:line="259" w:lineRule="auto"/>
        <w:jc w:val="both"/>
        <w:rPr>
          <w:rFonts w:cs="Calibri"/>
          <w:color w:val="000000" w:themeColor="text1"/>
          <w:sz w:val="24"/>
          <w:szCs w:val="24"/>
          <w:lang w:val="sr-Cyrl-BA" w:eastAsia="hr-HR"/>
        </w:rPr>
      </w:pPr>
      <w:r w:rsidRPr="007E2653">
        <w:rPr>
          <w:rFonts w:cs="Calibri"/>
          <w:color w:val="000000" w:themeColor="text1"/>
          <w:sz w:val="24"/>
          <w:szCs w:val="24"/>
          <w:lang w:val="en-US" w:eastAsia="hr-HR"/>
        </w:rPr>
        <w:t xml:space="preserve">IV </w:t>
      </w:r>
      <w:r w:rsidRPr="007E2653">
        <w:rPr>
          <w:rFonts w:cs="Calibri"/>
          <w:color w:val="000000" w:themeColor="text1"/>
          <w:sz w:val="24"/>
          <w:szCs w:val="24"/>
          <w:lang w:val="sr-Cyrl-BA" w:eastAsia="hr-HR"/>
        </w:rPr>
        <w:t>Финансијски план општине Трново за спровођење задатака из области заштите и спасавања од поплава</w:t>
      </w:r>
    </w:p>
    <w:p w14:paraId="22D26A5B" w14:textId="77777777" w:rsidR="00D766AC" w:rsidRPr="007E2653" w:rsidRDefault="00D766AC" w:rsidP="00D766AC">
      <w:pPr>
        <w:pStyle w:val="NoSpacing"/>
        <w:spacing w:line="259" w:lineRule="auto"/>
        <w:jc w:val="both"/>
        <w:rPr>
          <w:rFonts w:cs="Calibri"/>
          <w:color w:val="000000" w:themeColor="text1"/>
          <w:sz w:val="24"/>
          <w:szCs w:val="24"/>
          <w:lang w:val="sr-Cyrl-BA" w:eastAsia="hr-HR"/>
        </w:rPr>
      </w:pPr>
    </w:p>
    <w:p w14:paraId="14BDAAB4" w14:textId="11239FD1" w:rsidR="00906649" w:rsidRPr="007E2653" w:rsidRDefault="00906649" w:rsidP="007E2653">
      <w:pPr>
        <w:pStyle w:val="NoSpacing"/>
        <w:spacing w:line="259" w:lineRule="auto"/>
        <w:jc w:val="both"/>
        <w:rPr>
          <w:rFonts w:cs="Calibri"/>
          <w:b/>
          <w:bCs/>
          <w:color w:val="000000" w:themeColor="text1"/>
          <w:sz w:val="28"/>
          <w:szCs w:val="28"/>
          <w:lang w:val="sr-Cyrl-BA" w:eastAsia="hr-HR"/>
        </w:rPr>
      </w:pPr>
      <w:r w:rsidRPr="007E2653">
        <w:rPr>
          <w:rFonts w:cs="Calibri"/>
          <w:b/>
          <w:bCs/>
          <w:color w:val="000000" w:themeColor="text1"/>
          <w:sz w:val="24"/>
          <w:szCs w:val="24"/>
          <w:lang w:val="sr-Cyrl-BA" w:eastAsia="hr-HR"/>
        </w:rPr>
        <w:t>Заштита од пожара</w:t>
      </w:r>
    </w:p>
    <w:p w14:paraId="471C35A7" w14:textId="14ADEBDE" w:rsidR="007E2653" w:rsidRDefault="007E2653" w:rsidP="007E2653">
      <w:pPr>
        <w:pStyle w:val="NoSpacing"/>
        <w:spacing w:line="259" w:lineRule="auto"/>
        <w:jc w:val="both"/>
        <w:rPr>
          <w:rFonts w:cs="Calibri"/>
          <w:color w:val="000000" w:themeColor="text1"/>
          <w:sz w:val="24"/>
          <w:szCs w:val="24"/>
          <w:lang w:val="sr-Cyrl-BA" w:eastAsia="hr-HR"/>
        </w:rPr>
      </w:pPr>
      <w:r w:rsidRPr="007E2653">
        <w:rPr>
          <w:rFonts w:cs="Calibri"/>
          <w:color w:val="000000" w:themeColor="text1"/>
          <w:sz w:val="24"/>
          <w:szCs w:val="24"/>
          <w:lang w:val="sr-Cyrl-BA" w:eastAsia="hr-HR"/>
        </w:rPr>
        <w:t>Пожар</w:t>
      </w:r>
      <w:r>
        <w:rPr>
          <w:rFonts w:cs="Calibri"/>
          <w:color w:val="000000" w:themeColor="text1"/>
          <w:sz w:val="24"/>
          <w:szCs w:val="24"/>
          <w:lang w:val="sr-Cyrl-BA" w:eastAsia="hr-HR"/>
        </w:rPr>
        <w:t>и</w:t>
      </w:r>
      <w:r w:rsidRPr="007E2653">
        <w:rPr>
          <w:rFonts w:cs="Calibri"/>
          <w:color w:val="000000" w:themeColor="text1"/>
          <w:sz w:val="24"/>
          <w:szCs w:val="24"/>
          <w:lang w:val="sr-Cyrl-BA" w:eastAsia="hr-HR"/>
        </w:rPr>
        <w:t xml:space="preserve"> на подручју општине Трново настају у сушном периоду и то су најчешће пожари изазвани неконтролисаним паљењем траве, ниског растиња или дрвеног отпада, узроковано дјеловањем човјека, дејством сунца или самозапаљивањем. Ризици настанка пожара у стамбеним објектима су углавном старе и неисправне инсталације, димњаци или уређаји за загријавање просторија.</w:t>
      </w:r>
    </w:p>
    <w:p w14:paraId="2D69B1A9" w14:textId="77777777" w:rsidR="007E2653" w:rsidRDefault="007E2653" w:rsidP="007E2653">
      <w:pPr>
        <w:pStyle w:val="NoSpacing"/>
        <w:spacing w:line="259" w:lineRule="auto"/>
        <w:jc w:val="both"/>
        <w:rPr>
          <w:rFonts w:cs="Calibri"/>
          <w:color w:val="000000" w:themeColor="text1"/>
          <w:sz w:val="24"/>
          <w:szCs w:val="24"/>
          <w:lang w:val="sr-Cyrl-BA" w:eastAsia="hr-HR"/>
        </w:rPr>
      </w:pPr>
    </w:p>
    <w:p w14:paraId="5E994EE4" w14:textId="3A747365" w:rsidR="007E2653" w:rsidRPr="007E2653" w:rsidRDefault="007E2653" w:rsidP="007E2653">
      <w:pPr>
        <w:pStyle w:val="NoSpacing"/>
        <w:spacing w:line="259" w:lineRule="auto"/>
        <w:jc w:val="both"/>
        <w:rPr>
          <w:rFonts w:cs="Calibri"/>
          <w:color w:val="000000" w:themeColor="text1"/>
          <w:sz w:val="24"/>
          <w:szCs w:val="24"/>
          <w:lang w:val="sr-Cyrl-BA" w:eastAsia="hr-HR"/>
        </w:rPr>
      </w:pPr>
      <w:r w:rsidRPr="007E2653">
        <w:rPr>
          <w:rFonts w:cs="Calibri"/>
          <w:color w:val="000000" w:themeColor="text1"/>
          <w:sz w:val="24"/>
          <w:szCs w:val="24"/>
          <w:lang w:val="sr-Cyrl-BA" w:eastAsia="hr-HR"/>
        </w:rPr>
        <w:t>Припадници Ватрогасног одјељења Трново редовно извјештавају општинске органе о броју пожара, као и интервенцијама које имају сваке године. На основу података се планирају и даље активности које се проводе на превенцији и спречавању настанка пожара за наредни плански период</w:t>
      </w:r>
    </w:p>
    <w:p w14:paraId="204325C8" w14:textId="77777777" w:rsidR="007E2653" w:rsidRPr="007E2653" w:rsidRDefault="007E2653" w:rsidP="007E2653">
      <w:pPr>
        <w:pStyle w:val="NoSpacing"/>
        <w:spacing w:line="259" w:lineRule="auto"/>
        <w:jc w:val="both"/>
        <w:rPr>
          <w:rFonts w:cs="Calibri"/>
          <w:color w:val="000000" w:themeColor="text1"/>
          <w:sz w:val="24"/>
          <w:szCs w:val="24"/>
          <w:lang w:val="sr-Cyrl-BA" w:eastAsia="hr-HR"/>
        </w:rPr>
      </w:pPr>
    </w:p>
    <w:p w14:paraId="0C385D6F" w14:textId="6E42F022" w:rsidR="00D766AC" w:rsidRPr="007E2653" w:rsidRDefault="007E2653" w:rsidP="00D766AC">
      <w:pPr>
        <w:pStyle w:val="NoSpacing"/>
        <w:spacing w:line="259" w:lineRule="auto"/>
        <w:jc w:val="both"/>
        <w:rPr>
          <w:rFonts w:cs="Calibri"/>
          <w:color w:val="000000" w:themeColor="text1"/>
          <w:sz w:val="24"/>
          <w:szCs w:val="24"/>
          <w:lang w:val="sr-Cyrl-BA" w:eastAsia="hr-HR"/>
        </w:rPr>
      </w:pPr>
      <w:r w:rsidRPr="007E2653">
        <w:rPr>
          <w:rFonts w:cs="Calibri"/>
          <w:color w:val="000000" w:themeColor="text1"/>
          <w:sz w:val="24"/>
          <w:szCs w:val="24"/>
          <w:lang w:val="sr-Cyrl-BA" w:eastAsia="hr-HR"/>
        </w:rPr>
        <w:t>Да би се смањио број пожара, потребно је наставити радити на изградњи нових и одржавању постојећих шумских комуникација, које пролазе кроз посебно угрожена шумска подручја, као и подручја од посебног значаја.</w:t>
      </w:r>
      <w:r>
        <w:rPr>
          <w:rFonts w:cs="Calibri"/>
          <w:color w:val="000000" w:themeColor="text1"/>
          <w:sz w:val="24"/>
          <w:szCs w:val="24"/>
          <w:lang w:val="sr-Cyrl-BA" w:eastAsia="hr-HR"/>
        </w:rPr>
        <w:t xml:space="preserve"> У том контексту </w:t>
      </w:r>
      <w:r>
        <w:rPr>
          <w:rFonts w:cs="Calibri"/>
          <w:color w:val="000000" w:themeColor="text1"/>
          <w:sz w:val="24"/>
          <w:szCs w:val="24"/>
          <w:lang w:val="sr-Cyrl-RS" w:eastAsia="hr-HR"/>
        </w:rPr>
        <w:t xml:space="preserve">важно је поменути обавезу израде </w:t>
      </w:r>
      <w:r w:rsidR="00D766AC" w:rsidRPr="009F76C7">
        <w:rPr>
          <w:rFonts w:cs="Calibri"/>
          <w:color w:val="000000" w:themeColor="text1"/>
          <w:sz w:val="24"/>
          <w:szCs w:val="24"/>
          <w:lang w:val="sr-Cyrl-BA" w:eastAsia="hr-HR"/>
        </w:rPr>
        <w:t>Оперативн</w:t>
      </w:r>
      <w:r w:rsidRPr="009F76C7">
        <w:rPr>
          <w:rFonts w:cs="Calibri"/>
          <w:color w:val="000000" w:themeColor="text1"/>
          <w:sz w:val="24"/>
          <w:szCs w:val="24"/>
          <w:lang w:val="sr-Cyrl-BA" w:eastAsia="hr-HR"/>
        </w:rPr>
        <w:t>ог</w:t>
      </w:r>
      <w:r w:rsidR="00D766AC" w:rsidRPr="009F76C7">
        <w:rPr>
          <w:rFonts w:cs="Calibri"/>
          <w:color w:val="000000" w:themeColor="text1"/>
          <w:sz w:val="24"/>
          <w:szCs w:val="24"/>
          <w:lang w:val="sr-Cyrl-BA" w:eastAsia="hr-HR"/>
        </w:rPr>
        <w:t xml:space="preserve"> </w:t>
      </w:r>
      <w:r w:rsidR="009F76C7" w:rsidRPr="009F76C7">
        <w:rPr>
          <w:rFonts w:cs="Calibri"/>
          <w:color w:val="000000" w:themeColor="text1"/>
          <w:sz w:val="24"/>
          <w:szCs w:val="24"/>
          <w:lang w:val="sr-Cyrl-BA" w:eastAsia="hr-HR"/>
        </w:rPr>
        <w:t>п</w:t>
      </w:r>
      <w:r w:rsidR="00D766AC" w:rsidRPr="009F76C7">
        <w:rPr>
          <w:rFonts w:cs="Calibri"/>
          <w:color w:val="000000" w:themeColor="text1"/>
          <w:sz w:val="24"/>
          <w:szCs w:val="24"/>
          <w:lang w:val="sr-Cyrl-BA" w:eastAsia="hr-HR"/>
        </w:rPr>
        <w:t>лан</w:t>
      </w:r>
      <w:r w:rsidR="009F76C7" w:rsidRPr="009F76C7">
        <w:rPr>
          <w:rFonts w:cs="Calibri"/>
          <w:color w:val="000000" w:themeColor="text1"/>
          <w:sz w:val="24"/>
          <w:szCs w:val="24"/>
          <w:lang w:val="sr-Cyrl-BA" w:eastAsia="hr-HR"/>
        </w:rPr>
        <w:t>а</w:t>
      </w:r>
      <w:r w:rsidR="00D766AC" w:rsidRPr="009F76C7">
        <w:rPr>
          <w:rFonts w:cs="Calibri"/>
          <w:color w:val="000000" w:themeColor="text1"/>
          <w:sz w:val="24"/>
          <w:szCs w:val="24"/>
          <w:lang w:val="sr-Cyrl-BA" w:eastAsia="hr-HR"/>
        </w:rPr>
        <w:t xml:space="preserve"> </w:t>
      </w:r>
      <w:r w:rsidR="00D766AC" w:rsidRPr="007E2653">
        <w:rPr>
          <w:rFonts w:cs="Calibri"/>
          <w:color w:val="000000" w:themeColor="text1"/>
          <w:sz w:val="24"/>
          <w:szCs w:val="24"/>
          <w:lang w:val="sr-Cyrl-BA" w:eastAsia="hr-HR"/>
        </w:rPr>
        <w:t xml:space="preserve">активности у припреми и спровођењу мјера заштите и спасавања од шумских и других пожара на отвореном простору у општини Трново </w:t>
      </w:r>
      <w:r>
        <w:rPr>
          <w:rFonts w:cs="Calibri"/>
          <w:color w:val="000000" w:themeColor="text1"/>
          <w:sz w:val="24"/>
          <w:szCs w:val="24"/>
          <w:lang w:val="sr-Cyrl-BA" w:eastAsia="hr-HR"/>
        </w:rPr>
        <w:t>који је</w:t>
      </w:r>
      <w:r w:rsidR="00D766AC" w:rsidRPr="007E2653">
        <w:rPr>
          <w:rFonts w:cs="Calibri"/>
          <w:color w:val="000000" w:themeColor="text1"/>
          <w:sz w:val="24"/>
          <w:szCs w:val="24"/>
          <w:lang w:val="sr-Cyrl-BA" w:eastAsia="hr-HR"/>
        </w:rPr>
        <w:t xml:space="preserve"> основни документ за координацију и спровођење додатних или посебних годишњих задатака и активности општине Трново, привредних друштава и других правних лица, који спроводе мјере и задатке заштите од пожара на отвореном простору.</w:t>
      </w:r>
    </w:p>
    <w:p w14:paraId="45477F36" w14:textId="77777777" w:rsidR="00906649" w:rsidRPr="007E2653" w:rsidRDefault="00906649" w:rsidP="00906649">
      <w:pPr>
        <w:spacing w:line="276" w:lineRule="auto"/>
        <w:jc w:val="both"/>
        <w:rPr>
          <w:color w:val="000000" w:themeColor="text1"/>
          <w:lang w:val="sr-Cyrl-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6088B2" w14:textId="77777777" w:rsidR="00906649" w:rsidRPr="007E2653" w:rsidRDefault="00906649" w:rsidP="007E2653">
      <w:pPr>
        <w:pStyle w:val="NoSpacing"/>
        <w:spacing w:line="259" w:lineRule="auto"/>
        <w:jc w:val="both"/>
        <w:rPr>
          <w:rFonts w:cs="Calibri"/>
          <w:b/>
          <w:bCs/>
          <w:color w:val="000000" w:themeColor="text1"/>
          <w:sz w:val="24"/>
          <w:szCs w:val="24"/>
          <w:lang w:val="sr-Cyrl-BA" w:eastAsia="hr-HR"/>
        </w:rPr>
      </w:pPr>
      <w:r w:rsidRPr="007E2653">
        <w:rPr>
          <w:rFonts w:cs="Calibri"/>
          <w:b/>
          <w:bCs/>
          <w:color w:val="000000" w:themeColor="text1"/>
          <w:sz w:val="24"/>
          <w:szCs w:val="24"/>
          <w:lang w:val="sr-Cyrl-BA" w:eastAsia="hr-HR"/>
        </w:rPr>
        <w:t>Заштита од клизишта</w:t>
      </w:r>
    </w:p>
    <w:p w14:paraId="7BC12D83" w14:textId="7195DFD9" w:rsidR="0082435C" w:rsidRPr="007E2653" w:rsidRDefault="0082435C" w:rsidP="0082435C">
      <w:pPr>
        <w:pStyle w:val="NoSpacing"/>
        <w:spacing w:line="259" w:lineRule="auto"/>
        <w:jc w:val="both"/>
        <w:rPr>
          <w:rFonts w:cs="Calibri"/>
          <w:color w:val="000000" w:themeColor="text1"/>
          <w:sz w:val="24"/>
          <w:szCs w:val="24"/>
          <w:lang w:val="sr-Cyrl-BA" w:eastAsia="hr-HR"/>
        </w:rPr>
      </w:pPr>
      <w:r w:rsidRPr="007E2653">
        <w:rPr>
          <w:rFonts w:cs="Calibri"/>
          <w:color w:val="000000" w:themeColor="text1"/>
          <w:sz w:val="24"/>
          <w:szCs w:val="24"/>
          <w:lang w:val="sr-Cyrl-BA" w:eastAsia="hr-HR"/>
        </w:rPr>
        <w:t>Клизишта на подрчју Сарајевско-романијске регије углавном су изазвана обилним падавинама, излијевањем бујичних потока, а на подручју општине Трново најкритичнија ситуација је у подручју ријеке Жељезнице.</w:t>
      </w:r>
    </w:p>
    <w:p w14:paraId="582B7CA9" w14:textId="77777777" w:rsidR="007E2653" w:rsidRDefault="007E2653" w:rsidP="0082435C">
      <w:pPr>
        <w:pStyle w:val="NoSpacing"/>
        <w:spacing w:line="259" w:lineRule="auto"/>
        <w:jc w:val="both"/>
        <w:rPr>
          <w:rFonts w:cs="Calibri"/>
          <w:color w:val="000000" w:themeColor="text1"/>
          <w:sz w:val="24"/>
          <w:szCs w:val="24"/>
          <w:lang w:val="sr-Cyrl-BA" w:eastAsia="hr-HR"/>
        </w:rPr>
      </w:pPr>
    </w:p>
    <w:p w14:paraId="2EEFB445" w14:textId="26990A43" w:rsidR="002E65CB" w:rsidRDefault="002E65CB" w:rsidP="0082435C">
      <w:pPr>
        <w:pStyle w:val="NoSpacing"/>
        <w:spacing w:line="259" w:lineRule="auto"/>
        <w:jc w:val="both"/>
        <w:rPr>
          <w:rFonts w:cs="Calibri"/>
          <w:color w:val="000000" w:themeColor="text1"/>
          <w:sz w:val="24"/>
          <w:szCs w:val="24"/>
          <w:lang w:val="sr-Cyrl-BA" w:eastAsia="hr-HR"/>
        </w:rPr>
      </w:pPr>
      <w:r w:rsidRPr="007E2653">
        <w:rPr>
          <w:rFonts w:cs="Calibri"/>
          <w:color w:val="000000" w:themeColor="text1"/>
          <w:sz w:val="24"/>
          <w:szCs w:val="24"/>
          <w:lang w:val="sr-Cyrl-BA" w:eastAsia="hr-HR"/>
        </w:rPr>
        <w:t>Клизиште на магистралном путу Сарајево-Трново, у непосредној близини хидроакумулационог језера на ријеци Жељезници, проузроковало је значајне проблеме у процесу одвијања саобраћаја током 2021. године, обзиром да је у функцији била само једна коловозна трака.</w:t>
      </w:r>
    </w:p>
    <w:p w14:paraId="7F7454E0" w14:textId="77777777" w:rsidR="007E2653" w:rsidRPr="007E2653" w:rsidRDefault="007E2653" w:rsidP="0082435C">
      <w:pPr>
        <w:pStyle w:val="NoSpacing"/>
        <w:spacing w:line="259" w:lineRule="auto"/>
        <w:jc w:val="both"/>
        <w:rPr>
          <w:rFonts w:cs="Calibri"/>
          <w:color w:val="000000" w:themeColor="text1"/>
          <w:sz w:val="24"/>
          <w:szCs w:val="24"/>
          <w:lang w:val="sr-Cyrl-BA" w:eastAsia="hr-HR"/>
        </w:rPr>
      </w:pPr>
    </w:p>
    <w:p w14:paraId="5FD3B347" w14:textId="3730E1A6" w:rsidR="002E65CB" w:rsidRPr="007E2653" w:rsidRDefault="002E65CB" w:rsidP="0082435C">
      <w:pPr>
        <w:pStyle w:val="NoSpacing"/>
        <w:spacing w:line="259" w:lineRule="auto"/>
        <w:jc w:val="both"/>
        <w:rPr>
          <w:rFonts w:cs="Calibri"/>
          <w:color w:val="000000" w:themeColor="text1"/>
          <w:sz w:val="24"/>
          <w:szCs w:val="24"/>
          <w:lang w:val="sr-Cyrl-BA" w:eastAsia="hr-HR"/>
        </w:rPr>
      </w:pPr>
      <w:r w:rsidRPr="007E2653">
        <w:rPr>
          <w:rFonts w:cs="Calibri"/>
          <w:color w:val="000000" w:themeColor="text1"/>
          <w:sz w:val="24"/>
          <w:szCs w:val="24"/>
          <w:lang w:val="sr-Cyrl-BA" w:eastAsia="hr-HR"/>
        </w:rPr>
        <w:t>Друго клизиште се појавило на локалитету депоније „Крупачке стијене“ у мају 2025. године, у близини каменолома у власништву фирме „Земљокоп ињижињеринг“ д.о.о. Источна Илиџа. О свему је обавјештен надлежни инспектор, који је наложио активности усмјерених на уређење клизишта.</w:t>
      </w:r>
    </w:p>
    <w:p w14:paraId="5A458A9B" w14:textId="77777777" w:rsidR="002E65CB" w:rsidRPr="007E2653" w:rsidRDefault="002E65CB" w:rsidP="0082435C">
      <w:pPr>
        <w:pStyle w:val="NoSpacing"/>
        <w:spacing w:line="259" w:lineRule="auto"/>
        <w:jc w:val="both"/>
        <w:rPr>
          <w:rFonts w:cs="Calibri"/>
          <w:color w:val="000000" w:themeColor="text1"/>
          <w:sz w:val="24"/>
          <w:szCs w:val="24"/>
          <w:lang w:val="sr-Cyrl-BA" w:eastAsia="hr-HR"/>
        </w:rPr>
      </w:pPr>
    </w:p>
    <w:p w14:paraId="01A3AA55" w14:textId="0B68D3DB" w:rsidR="002E65CB" w:rsidRPr="007E2653" w:rsidRDefault="007E2653" w:rsidP="0082435C">
      <w:pPr>
        <w:pStyle w:val="NoSpacing"/>
        <w:spacing w:line="259" w:lineRule="auto"/>
        <w:jc w:val="both"/>
        <w:rPr>
          <w:rFonts w:cs="Calibri"/>
          <w:color w:val="000000" w:themeColor="text1"/>
          <w:sz w:val="24"/>
          <w:szCs w:val="24"/>
          <w:lang w:val="sr-Cyrl-BA" w:eastAsia="hr-HR"/>
        </w:rPr>
      </w:pPr>
      <w:r>
        <w:rPr>
          <w:rFonts w:cs="Calibri"/>
          <w:color w:val="000000" w:themeColor="text1"/>
          <w:sz w:val="24"/>
          <w:szCs w:val="24"/>
          <w:lang w:val="sr-Cyrl-BA" w:eastAsia="hr-HR"/>
        </w:rPr>
        <w:t>Општина т</w:t>
      </w:r>
      <w:r w:rsidR="002E65CB" w:rsidRPr="007E2653">
        <w:rPr>
          <w:rFonts w:cs="Calibri"/>
          <w:color w:val="000000" w:themeColor="text1"/>
          <w:sz w:val="24"/>
          <w:szCs w:val="24"/>
          <w:lang w:val="sr-Cyrl-BA" w:eastAsia="hr-HR"/>
        </w:rPr>
        <w:t>ренутно нема развијен План за кризне ситуације при појави клизишта, већ се ситуација након појаве клизишта санира накнадно, обзиром да клизишта нису предвидива и учестала појава у претходном периоду, као што су то поплаве или пожари.</w:t>
      </w:r>
    </w:p>
    <w:p w14:paraId="3BC32EF3" w14:textId="77777777" w:rsidR="00906649" w:rsidRPr="007E2653" w:rsidRDefault="00906649" w:rsidP="00906649">
      <w:pPr>
        <w:jc w:val="both"/>
        <w:rPr>
          <w:rFonts w:eastAsiaTheme="minorHAnsi"/>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79049E9" w14:textId="77777777" w:rsidR="00906649" w:rsidRPr="007E2653" w:rsidRDefault="00906649" w:rsidP="007E2653">
      <w:pPr>
        <w:pStyle w:val="NoSpacing"/>
        <w:spacing w:line="259" w:lineRule="auto"/>
        <w:jc w:val="both"/>
        <w:rPr>
          <w:rFonts w:cs="Calibri"/>
          <w:b/>
          <w:bCs/>
          <w:color w:val="000000" w:themeColor="text1"/>
          <w:sz w:val="24"/>
          <w:szCs w:val="24"/>
          <w:lang w:val="sr-Cyrl-BA" w:eastAsia="hr-HR"/>
        </w:rPr>
      </w:pPr>
      <w:r w:rsidRPr="007E2653">
        <w:rPr>
          <w:rFonts w:cs="Calibri"/>
          <w:b/>
          <w:bCs/>
          <w:color w:val="000000" w:themeColor="text1"/>
          <w:sz w:val="24"/>
          <w:szCs w:val="24"/>
          <w:lang w:val="sr-Cyrl-BA" w:eastAsia="hr-HR"/>
        </w:rPr>
        <w:t>Заштита од мина</w:t>
      </w:r>
    </w:p>
    <w:p w14:paraId="4816C26B" w14:textId="03B797F2" w:rsidR="002E65CB" w:rsidRPr="007E2653" w:rsidRDefault="002E65CB" w:rsidP="002E65CB">
      <w:pPr>
        <w:pStyle w:val="NoSpacing"/>
        <w:spacing w:line="259" w:lineRule="auto"/>
        <w:jc w:val="both"/>
        <w:rPr>
          <w:rFonts w:cs="Calibri"/>
          <w:color w:val="000000" w:themeColor="text1"/>
          <w:sz w:val="24"/>
          <w:szCs w:val="24"/>
          <w:lang w:val="sr-Cyrl-BA" w:eastAsia="hr-HR"/>
        </w:rPr>
      </w:pPr>
      <w:r w:rsidRPr="007E2653">
        <w:rPr>
          <w:rFonts w:cs="Calibri"/>
          <w:color w:val="000000" w:themeColor="text1"/>
          <w:sz w:val="24"/>
          <w:szCs w:val="24"/>
          <w:lang w:val="sr-Cyrl-BA" w:eastAsia="hr-HR"/>
        </w:rPr>
        <w:t xml:space="preserve">Заштита од мина је углавном усмјерена на рад цивилне заштите, који прикупљају податке о минским пољима, очишћеним површинама од мина и броју инцидената на годишњем нивоу. </w:t>
      </w:r>
      <w:r w:rsidR="007E2653">
        <w:rPr>
          <w:rFonts w:cs="Calibri"/>
          <w:color w:val="000000" w:themeColor="text1"/>
          <w:sz w:val="24"/>
          <w:szCs w:val="24"/>
          <w:lang w:val="sr-Cyrl-BA" w:eastAsia="hr-HR"/>
        </w:rPr>
        <w:t xml:space="preserve"> </w:t>
      </w:r>
      <w:r w:rsidRPr="007E2653">
        <w:rPr>
          <w:rFonts w:cs="Calibri"/>
          <w:color w:val="000000" w:themeColor="text1"/>
          <w:sz w:val="24"/>
          <w:szCs w:val="24"/>
          <w:lang w:val="sr-Cyrl-BA" w:eastAsia="hr-HR"/>
        </w:rPr>
        <w:t>Надлежна институција врши евиденцију о очишћеним површинама („</w:t>
      </w:r>
      <w:r w:rsidRPr="007E2653">
        <w:rPr>
          <w:rFonts w:cs="Calibri"/>
          <w:color w:val="000000" w:themeColor="text1"/>
          <w:sz w:val="24"/>
          <w:szCs w:val="24"/>
          <w:lang w:val="en-US" w:eastAsia="hr-HR"/>
        </w:rPr>
        <w:t>BH MAC”</w:t>
      </w:r>
      <w:r w:rsidRPr="007E2653">
        <w:rPr>
          <w:rFonts w:cs="Calibri"/>
          <w:color w:val="000000" w:themeColor="text1"/>
          <w:sz w:val="24"/>
          <w:szCs w:val="24"/>
          <w:lang w:val="sr-Cyrl-BA" w:eastAsia="hr-HR"/>
        </w:rPr>
        <w:t>), која редовно информише локалну управу о регистрованим минским пољима.</w:t>
      </w:r>
    </w:p>
    <w:p w14:paraId="198A7276" w14:textId="77777777" w:rsidR="002E65CB" w:rsidRPr="007E2653" w:rsidRDefault="002E65CB" w:rsidP="002E65CB">
      <w:pPr>
        <w:pStyle w:val="NoSpacing"/>
        <w:spacing w:line="259" w:lineRule="auto"/>
        <w:jc w:val="both"/>
        <w:rPr>
          <w:rFonts w:cs="Calibri"/>
          <w:color w:val="000000" w:themeColor="text1"/>
          <w:sz w:val="24"/>
          <w:szCs w:val="24"/>
          <w:lang w:val="sr-Cyrl-BA" w:eastAsia="hr-HR"/>
        </w:rPr>
      </w:pPr>
    </w:p>
    <w:p w14:paraId="4BC923E8" w14:textId="79C70B42" w:rsidR="002E65CB" w:rsidRPr="007E2653" w:rsidRDefault="002E65CB" w:rsidP="002E65CB">
      <w:pPr>
        <w:pStyle w:val="NoSpacing"/>
        <w:spacing w:line="259" w:lineRule="auto"/>
        <w:jc w:val="both"/>
        <w:rPr>
          <w:rFonts w:cs="Calibri"/>
          <w:color w:val="000000" w:themeColor="text1"/>
          <w:sz w:val="24"/>
          <w:szCs w:val="24"/>
          <w:lang w:val="sr-Cyrl-BA" w:eastAsia="hr-HR"/>
        </w:rPr>
      </w:pPr>
      <w:r w:rsidRPr="007E2653">
        <w:rPr>
          <w:rFonts w:cs="Calibri"/>
          <w:color w:val="000000" w:themeColor="text1"/>
          <w:sz w:val="24"/>
          <w:szCs w:val="24"/>
          <w:lang w:val="sr-Cyrl-BA" w:eastAsia="hr-HR"/>
        </w:rPr>
        <w:t>Када су у питању планови за заштиту од мина, вриједи истаћи да је донешен План заштите од неексплодираних убојних средстава и мина.</w:t>
      </w:r>
    </w:p>
    <w:p w14:paraId="6336ABBC" w14:textId="77777777" w:rsidR="002E65CB" w:rsidRPr="007E2653" w:rsidRDefault="002E65CB" w:rsidP="002E65CB">
      <w:pPr>
        <w:pStyle w:val="NoSpacing"/>
        <w:spacing w:line="259" w:lineRule="auto"/>
        <w:jc w:val="both"/>
        <w:rPr>
          <w:rFonts w:cs="Calibri"/>
          <w:color w:val="000000" w:themeColor="text1"/>
          <w:sz w:val="24"/>
          <w:szCs w:val="24"/>
          <w:lang w:val="sr-Cyrl-BA" w:eastAsia="hr-HR"/>
        </w:rPr>
      </w:pPr>
    </w:p>
    <w:p w14:paraId="05909F83" w14:textId="77777777" w:rsidR="007E2653" w:rsidRPr="007E2653" w:rsidRDefault="007E2653" w:rsidP="002E65CB">
      <w:pPr>
        <w:pStyle w:val="NoSpacing"/>
        <w:spacing w:line="259" w:lineRule="auto"/>
        <w:jc w:val="both"/>
        <w:rPr>
          <w:rFonts w:cs="Calibri"/>
          <w:b/>
          <w:bCs/>
          <w:color w:val="000000" w:themeColor="text1"/>
          <w:sz w:val="24"/>
          <w:szCs w:val="24"/>
          <w:lang w:val="sr-Cyrl-BA" w:eastAsia="hr-HR"/>
        </w:rPr>
      </w:pPr>
      <w:r w:rsidRPr="007E2653">
        <w:rPr>
          <w:rFonts w:cs="Calibri"/>
          <w:b/>
          <w:bCs/>
          <w:color w:val="000000" w:themeColor="text1"/>
          <w:sz w:val="24"/>
          <w:szCs w:val="24"/>
          <w:lang w:val="sr-Cyrl-BA" w:eastAsia="hr-HR"/>
        </w:rPr>
        <w:t>Цивилна заштита</w:t>
      </w:r>
    </w:p>
    <w:p w14:paraId="3B4D0503" w14:textId="56524E88" w:rsidR="002E65CB" w:rsidRPr="007E2653" w:rsidRDefault="007E2653" w:rsidP="002E65CB">
      <w:pPr>
        <w:pStyle w:val="NoSpacing"/>
        <w:spacing w:line="259" w:lineRule="auto"/>
        <w:jc w:val="both"/>
        <w:rPr>
          <w:rFonts w:cs="Calibri"/>
          <w:color w:val="000000" w:themeColor="text1"/>
          <w:sz w:val="24"/>
          <w:szCs w:val="24"/>
          <w:lang w:val="sr-Cyrl-BA" w:eastAsia="hr-HR"/>
        </w:rPr>
      </w:pPr>
      <w:r>
        <w:rPr>
          <w:rFonts w:cs="Calibri"/>
          <w:color w:val="000000" w:themeColor="text1"/>
          <w:sz w:val="24"/>
          <w:szCs w:val="24"/>
          <w:lang w:val="sr-Cyrl-BA" w:eastAsia="hr-HR"/>
        </w:rPr>
        <w:t>Носиоци активности за дјеловање у ванредним ситуацијама је Штаб и једнице цивилне заштите које су</w:t>
      </w:r>
      <w:r w:rsidR="002E65CB" w:rsidRPr="007E2653">
        <w:rPr>
          <w:rFonts w:cs="Calibri"/>
          <w:color w:val="000000" w:themeColor="text1"/>
          <w:sz w:val="24"/>
          <w:szCs w:val="24"/>
          <w:lang w:val="sr-Cyrl-BA" w:eastAsia="hr-HR"/>
        </w:rPr>
        <w:t xml:space="preserve"> попуњене сљедећим бројем људи:</w:t>
      </w:r>
    </w:p>
    <w:p w14:paraId="48298AC8" w14:textId="036D18CC" w:rsidR="002E65CB" w:rsidRPr="007E2653" w:rsidRDefault="002E65CB">
      <w:pPr>
        <w:pStyle w:val="NoSpacing"/>
        <w:numPr>
          <w:ilvl w:val="0"/>
          <w:numId w:val="23"/>
        </w:numPr>
        <w:spacing w:line="259" w:lineRule="auto"/>
        <w:jc w:val="both"/>
        <w:rPr>
          <w:rFonts w:cs="Calibri"/>
          <w:color w:val="000000" w:themeColor="text1"/>
          <w:sz w:val="24"/>
          <w:szCs w:val="24"/>
          <w:lang w:val="sr-Cyrl-BA" w:eastAsia="hr-HR"/>
        </w:rPr>
      </w:pPr>
      <w:r w:rsidRPr="007E2653">
        <w:rPr>
          <w:rFonts w:cs="Calibri"/>
          <w:color w:val="000000" w:themeColor="text1"/>
          <w:sz w:val="24"/>
          <w:szCs w:val="24"/>
          <w:lang w:val="sr-Cyrl-BA" w:eastAsia="hr-HR"/>
        </w:rPr>
        <w:t>Штаб за ванредне ситуацие броји 10 чланова</w:t>
      </w:r>
    </w:p>
    <w:p w14:paraId="09EC2FFF" w14:textId="4C347D82" w:rsidR="002E65CB" w:rsidRPr="007E2653" w:rsidRDefault="002E65CB">
      <w:pPr>
        <w:pStyle w:val="NoSpacing"/>
        <w:numPr>
          <w:ilvl w:val="0"/>
          <w:numId w:val="23"/>
        </w:numPr>
        <w:spacing w:line="259" w:lineRule="auto"/>
        <w:jc w:val="both"/>
        <w:rPr>
          <w:rFonts w:cs="Calibri"/>
          <w:color w:val="000000" w:themeColor="text1"/>
          <w:sz w:val="24"/>
          <w:szCs w:val="24"/>
          <w:lang w:val="sr-Cyrl-BA" w:eastAsia="hr-HR"/>
        </w:rPr>
      </w:pPr>
      <w:r w:rsidRPr="007E2653">
        <w:rPr>
          <w:rFonts w:cs="Calibri"/>
          <w:color w:val="000000" w:themeColor="text1"/>
          <w:sz w:val="24"/>
          <w:szCs w:val="24"/>
          <w:lang w:val="sr-Cyrl-BA" w:eastAsia="hr-HR"/>
        </w:rPr>
        <w:t>У насељеним мјестима одређено је 10 повјереника заштите и спасавања</w:t>
      </w:r>
    </w:p>
    <w:p w14:paraId="1C66D2C7" w14:textId="3CEDEAC3" w:rsidR="002E65CB" w:rsidRPr="007E2653" w:rsidRDefault="002E65CB">
      <w:pPr>
        <w:pStyle w:val="NoSpacing"/>
        <w:numPr>
          <w:ilvl w:val="0"/>
          <w:numId w:val="23"/>
        </w:numPr>
        <w:spacing w:line="259" w:lineRule="auto"/>
        <w:jc w:val="both"/>
        <w:rPr>
          <w:rFonts w:cs="Calibri"/>
          <w:color w:val="000000" w:themeColor="text1"/>
          <w:sz w:val="24"/>
          <w:szCs w:val="24"/>
          <w:lang w:val="sr-Cyrl-BA" w:eastAsia="hr-HR"/>
        </w:rPr>
      </w:pPr>
      <w:r w:rsidRPr="007E2653">
        <w:rPr>
          <w:rFonts w:cs="Calibri"/>
          <w:color w:val="000000" w:themeColor="text1"/>
          <w:sz w:val="24"/>
          <w:szCs w:val="24"/>
          <w:lang w:val="sr-Cyrl-BA" w:eastAsia="hr-HR"/>
        </w:rPr>
        <w:t>Одјељење ЦЗ за пружање прве медицинске помоћи броји 6 чланова</w:t>
      </w:r>
    </w:p>
    <w:p w14:paraId="4BC6BC14" w14:textId="5C85A462" w:rsidR="002E65CB" w:rsidRPr="007E2653" w:rsidRDefault="002E65CB">
      <w:pPr>
        <w:pStyle w:val="NoSpacing"/>
        <w:numPr>
          <w:ilvl w:val="0"/>
          <w:numId w:val="23"/>
        </w:numPr>
        <w:spacing w:line="259" w:lineRule="auto"/>
        <w:jc w:val="both"/>
        <w:rPr>
          <w:rFonts w:cs="Calibri"/>
          <w:color w:val="000000" w:themeColor="text1"/>
          <w:sz w:val="24"/>
          <w:szCs w:val="24"/>
          <w:lang w:val="sr-Cyrl-BA" w:eastAsia="hr-HR"/>
        </w:rPr>
      </w:pPr>
      <w:r w:rsidRPr="007E2653">
        <w:rPr>
          <w:rFonts w:cs="Calibri"/>
          <w:color w:val="000000" w:themeColor="text1"/>
          <w:sz w:val="24"/>
          <w:szCs w:val="24"/>
          <w:lang w:val="sr-Cyrl-BA" w:eastAsia="hr-HR"/>
        </w:rPr>
        <w:t xml:space="preserve">Вод опште намјене </w:t>
      </w:r>
      <w:r w:rsidRPr="007E2653">
        <w:rPr>
          <w:rFonts w:cs="Calibri"/>
          <w:color w:val="000000" w:themeColor="text1"/>
          <w:sz w:val="24"/>
          <w:szCs w:val="24"/>
          <w:lang w:val="en-US" w:eastAsia="hr-HR"/>
        </w:rPr>
        <w:t xml:space="preserve">(I </w:t>
      </w:r>
      <w:r w:rsidRPr="007E2653">
        <w:rPr>
          <w:rFonts w:cs="Calibri"/>
          <w:color w:val="000000" w:themeColor="text1"/>
          <w:sz w:val="24"/>
          <w:szCs w:val="24"/>
          <w:lang w:val="sr-Cyrl-BA" w:eastAsia="hr-HR"/>
        </w:rPr>
        <w:t>одјељење) броји 10 чланова</w:t>
      </w:r>
    </w:p>
    <w:p w14:paraId="35034EE6" w14:textId="2F578879" w:rsidR="002E65CB" w:rsidRPr="007E2653" w:rsidRDefault="002E65CB">
      <w:pPr>
        <w:pStyle w:val="NoSpacing"/>
        <w:numPr>
          <w:ilvl w:val="0"/>
          <w:numId w:val="23"/>
        </w:numPr>
        <w:spacing w:line="259" w:lineRule="auto"/>
        <w:jc w:val="both"/>
        <w:rPr>
          <w:rFonts w:cs="Calibri"/>
          <w:color w:val="000000" w:themeColor="text1"/>
          <w:sz w:val="24"/>
          <w:szCs w:val="24"/>
          <w:lang w:val="sr-Cyrl-BA" w:eastAsia="hr-HR"/>
        </w:rPr>
      </w:pPr>
      <w:r w:rsidRPr="007E2653">
        <w:rPr>
          <w:rFonts w:cs="Calibri"/>
          <w:color w:val="000000" w:themeColor="text1"/>
          <w:sz w:val="24"/>
          <w:szCs w:val="24"/>
          <w:lang w:val="sr-Cyrl-BA" w:eastAsia="hr-HR"/>
        </w:rPr>
        <w:t>Вод опште намјене (</w:t>
      </w:r>
      <w:r w:rsidR="008C6A85" w:rsidRPr="007E2653">
        <w:rPr>
          <w:rFonts w:cs="Calibri"/>
          <w:color w:val="000000" w:themeColor="text1"/>
          <w:sz w:val="24"/>
          <w:szCs w:val="24"/>
          <w:lang w:val="en-US" w:eastAsia="hr-HR"/>
        </w:rPr>
        <w:t xml:space="preserve">II </w:t>
      </w:r>
      <w:r w:rsidR="008C6A85" w:rsidRPr="007E2653">
        <w:rPr>
          <w:rFonts w:cs="Calibri"/>
          <w:color w:val="000000" w:themeColor="text1"/>
          <w:sz w:val="24"/>
          <w:szCs w:val="24"/>
          <w:lang w:val="sr-Cyrl-BA" w:eastAsia="hr-HR"/>
        </w:rPr>
        <w:t>одјељење) броји 10 чланова</w:t>
      </w:r>
    </w:p>
    <w:p w14:paraId="5157A036" w14:textId="2065BB23" w:rsidR="008C6A85" w:rsidRPr="007E2653" w:rsidRDefault="008C6A85">
      <w:pPr>
        <w:pStyle w:val="NoSpacing"/>
        <w:numPr>
          <w:ilvl w:val="0"/>
          <w:numId w:val="23"/>
        </w:numPr>
        <w:spacing w:line="259" w:lineRule="auto"/>
        <w:jc w:val="both"/>
        <w:rPr>
          <w:rFonts w:cs="Calibri"/>
          <w:color w:val="000000" w:themeColor="text1"/>
          <w:sz w:val="24"/>
          <w:szCs w:val="24"/>
          <w:lang w:val="sr-Cyrl-BA" w:eastAsia="hr-HR"/>
        </w:rPr>
      </w:pPr>
      <w:r w:rsidRPr="007E2653">
        <w:rPr>
          <w:rFonts w:cs="Calibri"/>
          <w:color w:val="000000" w:themeColor="text1"/>
          <w:sz w:val="24"/>
          <w:szCs w:val="24"/>
          <w:lang w:val="sr-Cyrl-BA" w:eastAsia="hr-HR"/>
        </w:rPr>
        <w:t>Ватрограсно одјељење броји 5 чланова.</w:t>
      </w:r>
    </w:p>
    <w:p w14:paraId="73A916B3" w14:textId="77777777" w:rsidR="008C6A85" w:rsidRPr="007E2653" w:rsidRDefault="008C6A85" w:rsidP="008C6A85">
      <w:pPr>
        <w:pStyle w:val="NoSpacing"/>
        <w:spacing w:line="259" w:lineRule="auto"/>
        <w:jc w:val="both"/>
        <w:rPr>
          <w:rFonts w:cs="Calibri"/>
          <w:color w:val="000000" w:themeColor="text1"/>
          <w:sz w:val="24"/>
          <w:szCs w:val="24"/>
          <w:lang w:val="sr-Cyrl-BA" w:eastAsia="hr-HR"/>
        </w:rPr>
      </w:pPr>
    </w:p>
    <w:p w14:paraId="4E37D2FE" w14:textId="63E13384" w:rsidR="008927B4" w:rsidRPr="008927B4" w:rsidRDefault="007E2653" w:rsidP="008C6A85">
      <w:pPr>
        <w:pStyle w:val="NoSpacing"/>
        <w:spacing w:line="259" w:lineRule="auto"/>
        <w:jc w:val="both"/>
        <w:rPr>
          <w:rFonts w:cs="Calibri"/>
          <w:color w:val="000000" w:themeColor="text1"/>
          <w:sz w:val="24"/>
          <w:szCs w:val="24"/>
          <w:lang w:val="sr-Cyrl-BA" w:eastAsia="hr-HR"/>
        </w:rPr>
        <w:sectPr w:rsidR="008927B4" w:rsidRPr="008927B4" w:rsidSect="00C728D5">
          <w:type w:val="continuous"/>
          <w:pgSz w:w="11900" w:h="16840"/>
          <w:pgMar w:top="1440" w:right="1440" w:bottom="1440" w:left="1440" w:header="708" w:footer="708" w:gutter="0"/>
          <w:cols w:space="720"/>
        </w:sectPr>
      </w:pPr>
      <w:r>
        <w:rPr>
          <w:rFonts w:cs="Calibri"/>
          <w:color w:val="000000" w:themeColor="text1"/>
          <w:sz w:val="24"/>
          <w:szCs w:val="24"/>
          <w:lang w:val="sr-Cyrl-BA" w:eastAsia="hr-HR"/>
        </w:rPr>
        <w:t>Поред Цивилне заштите, О</w:t>
      </w:r>
      <w:r w:rsidR="008C6A85" w:rsidRPr="007E2653">
        <w:rPr>
          <w:rFonts w:cs="Calibri"/>
          <w:color w:val="000000" w:themeColor="text1"/>
          <w:sz w:val="24"/>
          <w:szCs w:val="24"/>
          <w:lang w:val="sr-Cyrl-BA" w:eastAsia="hr-HR"/>
        </w:rPr>
        <w:t>длуком о одређива</w:t>
      </w:r>
      <w:r>
        <w:rPr>
          <w:rFonts w:cs="Calibri"/>
          <w:color w:val="000000" w:themeColor="text1"/>
          <w:sz w:val="24"/>
          <w:szCs w:val="24"/>
          <w:lang w:val="sr-Cyrl-BA" w:eastAsia="hr-HR"/>
        </w:rPr>
        <w:t>њу</w:t>
      </w:r>
      <w:r w:rsidR="008C6A85" w:rsidRPr="007E2653">
        <w:rPr>
          <w:rFonts w:cs="Calibri"/>
          <w:color w:val="000000" w:themeColor="text1"/>
          <w:sz w:val="24"/>
          <w:szCs w:val="24"/>
          <w:lang w:val="sr-Cyrl-BA" w:eastAsia="hr-HR"/>
        </w:rPr>
        <w:t xml:space="preserve"> привредних друштава и правних субјеката, носилаца послова и задатака у провођењу мјера заштите и спасавања на подручју општине Трново, одређено је 20 привредних друштава и других правних лица, која својим производним, услужним, материјалним или људским ресурсима, могу обављати дјелатности које су од значаја за заштиту и спасавање на територији општине усљед појаве природних или других несрећа</w:t>
      </w:r>
      <w:r w:rsidR="00C728D5">
        <w:rPr>
          <w:rFonts w:cs="Calibri"/>
          <w:color w:val="000000" w:themeColor="text1"/>
          <w:sz w:val="24"/>
          <w:szCs w:val="24"/>
          <w:lang w:val="sr-Cyrl-BA" w:eastAsia="hr-HR"/>
        </w:rPr>
        <w:t>.</w:t>
      </w:r>
    </w:p>
    <w:p w14:paraId="7EEC739B" w14:textId="0CFC369B" w:rsidR="009B7A87" w:rsidRPr="00171ACB" w:rsidRDefault="00205C5C" w:rsidP="00205C5C">
      <w:pPr>
        <w:pStyle w:val="Heading3"/>
        <w:numPr>
          <w:ilvl w:val="0"/>
          <w:numId w:val="0"/>
        </w:numPr>
        <w:rPr>
          <w:color w:val="2F5496" w:themeColor="accent1" w:themeShade="BF"/>
        </w:rPr>
      </w:pPr>
      <w:bookmarkStart w:id="22" w:name="_Toc222211321"/>
      <w:r w:rsidRPr="00483B10">
        <w:rPr>
          <w:color w:val="000000" w:themeColor="text1"/>
          <w:lang w:val="sr-Cyrl-RS"/>
        </w:rPr>
        <w:lastRenderedPageBreak/>
        <w:t xml:space="preserve">е) </w:t>
      </w:r>
      <w:r w:rsidR="002E2275" w:rsidRPr="00483B10">
        <w:rPr>
          <w:color w:val="000000" w:themeColor="text1"/>
        </w:rPr>
        <w:t xml:space="preserve">Стање просторно-планске документације, инфраструктуре и </w:t>
      </w:r>
      <w:r w:rsidR="001C751D" w:rsidRPr="00483B10">
        <w:rPr>
          <w:color w:val="000000" w:themeColor="text1"/>
          <w:lang w:val="sr-Cyrl-RS"/>
        </w:rPr>
        <w:t xml:space="preserve">комуналних </w:t>
      </w:r>
      <w:r w:rsidR="002E2275" w:rsidRPr="00483B10">
        <w:rPr>
          <w:color w:val="000000" w:themeColor="text1"/>
        </w:rPr>
        <w:t>услуга</w:t>
      </w:r>
      <w:bookmarkEnd w:id="22"/>
    </w:p>
    <w:p w14:paraId="68373A40" w14:textId="77777777" w:rsidR="008C6A85" w:rsidRDefault="008C6A85" w:rsidP="0042243F">
      <w:pPr>
        <w:pStyle w:val="NoSpacing"/>
        <w:spacing w:line="259" w:lineRule="auto"/>
        <w:jc w:val="both"/>
        <w:rPr>
          <w:rFonts w:asciiTheme="minorHAnsi" w:hAnsiTheme="minorHAnsi" w:cstheme="minorHAnsi"/>
          <w:color w:val="EE0000"/>
          <w:sz w:val="24"/>
          <w:szCs w:val="24"/>
          <w:lang w:val="sr-Cyrl-RS"/>
        </w:rPr>
      </w:pPr>
    </w:p>
    <w:p w14:paraId="414DC902" w14:textId="33D65B8A" w:rsidR="008C6A85" w:rsidRPr="008927B4" w:rsidRDefault="008C6A85" w:rsidP="008C6A85">
      <w:pPr>
        <w:pStyle w:val="NoSpacing"/>
        <w:spacing w:line="259" w:lineRule="auto"/>
        <w:jc w:val="both"/>
        <w:rPr>
          <w:rFonts w:asciiTheme="minorHAnsi" w:hAnsiTheme="minorHAnsi" w:cstheme="minorHAnsi"/>
          <w:color w:val="000000" w:themeColor="text1"/>
          <w:sz w:val="24"/>
          <w:szCs w:val="24"/>
          <w:lang w:val="sr-Cyrl-RS"/>
        </w:rPr>
      </w:pPr>
      <w:r w:rsidRPr="008927B4">
        <w:rPr>
          <w:rFonts w:asciiTheme="minorHAnsi" w:hAnsiTheme="minorHAnsi" w:cstheme="minorHAnsi"/>
          <w:color w:val="000000" w:themeColor="text1"/>
          <w:sz w:val="24"/>
          <w:szCs w:val="24"/>
          <w:lang w:val="sr-Cyrl-RS"/>
        </w:rPr>
        <w:t xml:space="preserve">На подручју општине Трново је важећи </w:t>
      </w:r>
      <w:r w:rsidR="008927B4" w:rsidRPr="008927B4">
        <w:rPr>
          <w:rFonts w:asciiTheme="minorHAnsi" w:hAnsiTheme="minorHAnsi" w:cstheme="minorHAnsi"/>
          <w:color w:val="000000" w:themeColor="text1"/>
          <w:sz w:val="24"/>
          <w:szCs w:val="24"/>
          <w:lang w:val="sr-Cyrl-RS"/>
        </w:rPr>
        <w:t>П</w:t>
      </w:r>
      <w:r w:rsidRPr="008927B4">
        <w:rPr>
          <w:rFonts w:asciiTheme="minorHAnsi" w:hAnsiTheme="minorHAnsi" w:cstheme="minorHAnsi"/>
          <w:color w:val="000000" w:themeColor="text1"/>
          <w:sz w:val="24"/>
          <w:szCs w:val="24"/>
          <w:lang w:val="sr-Cyrl-RS"/>
        </w:rPr>
        <w:t>росторни план града Источно Сарајево, обзиром да се општина Трново налази у саставу града Источно Сарајево. Овај документ је у потпуности усклађен са просторним планом Републике Српске.</w:t>
      </w:r>
    </w:p>
    <w:p w14:paraId="04793926" w14:textId="77777777" w:rsidR="008927B4" w:rsidRPr="008927B4" w:rsidRDefault="008927B4" w:rsidP="008C6A85">
      <w:pPr>
        <w:pStyle w:val="NoSpacing"/>
        <w:spacing w:line="259" w:lineRule="auto"/>
        <w:jc w:val="both"/>
        <w:rPr>
          <w:rFonts w:asciiTheme="minorHAnsi" w:hAnsiTheme="minorHAnsi" w:cstheme="minorHAnsi"/>
          <w:color w:val="000000" w:themeColor="text1"/>
          <w:sz w:val="24"/>
          <w:szCs w:val="24"/>
          <w:lang w:val="sr-Cyrl-RS"/>
        </w:rPr>
      </w:pPr>
    </w:p>
    <w:p w14:paraId="16529CC3" w14:textId="18E949A1" w:rsidR="008C6A85" w:rsidRPr="008927B4" w:rsidRDefault="008C6A85" w:rsidP="008C6A85">
      <w:pPr>
        <w:pStyle w:val="NoSpacing"/>
        <w:spacing w:line="259" w:lineRule="auto"/>
        <w:jc w:val="both"/>
        <w:rPr>
          <w:rFonts w:asciiTheme="minorHAnsi" w:hAnsiTheme="minorHAnsi" w:cstheme="minorHAnsi"/>
          <w:color w:val="000000" w:themeColor="text1"/>
          <w:sz w:val="24"/>
          <w:szCs w:val="24"/>
          <w:lang w:val="sr-Cyrl-RS"/>
        </w:rPr>
      </w:pPr>
      <w:r w:rsidRPr="008927B4">
        <w:rPr>
          <w:rFonts w:asciiTheme="minorHAnsi" w:hAnsiTheme="minorHAnsi" w:cstheme="minorHAnsi"/>
          <w:color w:val="000000" w:themeColor="text1"/>
          <w:sz w:val="24"/>
          <w:szCs w:val="24"/>
          <w:lang w:val="sr-Cyrl-RS"/>
        </w:rPr>
        <w:t xml:space="preserve">Битно је напоменути да плански период </w:t>
      </w:r>
      <w:r w:rsidR="008927B4" w:rsidRPr="008927B4">
        <w:rPr>
          <w:rFonts w:asciiTheme="minorHAnsi" w:hAnsiTheme="minorHAnsi" w:cstheme="minorHAnsi"/>
          <w:color w:val="000000" w:themeColor="text1"/>
          <w:sz w:val="24"/>
          <w:szCs w:val="24"/>
          <w:lang w:val="sr-Cyrl-RS"/>
        </w:rPr>
        <w:t>П</w:t>
      </w:r>
      <w:r w:rsidRPr="008927B4">
        <w:rPr>
          <w:rFonts w:asciiTheme="minorHAnsi" w:hAnsiTheme="minorHAnsi" w:cstheme="minorHAnsi"/>
          <w:color w:val="000000" w:themeColor="text1"/>
          <w:sz w:val="24"/>
          <w:szCs w:val="24"/>
          <w:lang w:val="sr-Cyrl-RS"/>
        </w:rPr>
        <w:t xml:space="preserve">росторног плана града Источно Сарајево </w:t>
      </w:r>
      <w:r w:rsidR="00FC2C6A" w:rsidRPr="00F47555">
        <w:rPr>
          <w:rFonts w:asciiTheme="minorHAnsi" w:hAnsiTheme="minorHAnsi" w:cstheme="minorHAnsi"/>
          <w:color w:val="000000" w:themeColor="text1"/>
          <w:sz w:val="24"/>
          <w:szCs w:val="24"/>
          <w:lang w:val="sr-Cyrl-RS"/>
        </w:rPr>
        <w:t>истекао</w:t>
      </w:r>
      <w:r w:rsidRPr="008927B4">
        <w:rPr>
          <w:rFonts w:asciiTheme="minorHAnsi" w:hAnsiTheme="minorHAnsi" w:cstheme="minorHAnsi"/>
          <w:color w:val="000000" w:themeColor="text1"/>
          <w:sz w:val="24"/>
          <w:szCs w:val="24"/>
          <w:lang w:val="sr-Cyrl-RS"/>
        </w:rPr>
        <w:t xml:space="preserve"> крајем 2025. године (до када је важећи и Просторни план Републике Српске), те након тога се очекује да ће градска администрација приступити изради новог просторног плана за цијелу територију Источног Сарајева, па тако и за општину Трново.</w:t>
      </w:r>
    </w:p>
    <w:p w14:paraId="4A8168CA" w14:textId="77777777" w:rsidR="008C6A85" w:rsidRPr="008927B4" w:rsidRDefault="008C6A85" w:rsidP="008C6A85">
      <w:pPr>
        <w:pStyle w:val="NoSpacing"/>
        <w:spacing w:line="259" w:lineRule="auto"/>
        <w:jc w:val="both"/>
        <w:rPr>
          <w:rFonts w:asciiTheme="minorHAnsi" w:hAnsiTheme="minorHAnsi" w:cstheme="minorHAnsi"/>
          <w:color w:val="000000" w:themeColor="text1"/>
          <w:sz w:val="24"/>
          <w:szCs w:val="24"/>
          <w:lang w:val="sr-Cyrl-RS"/>
        </w:rPr>
      </w:pPr>
    </w:p>
    <w:p w14:paraId="4DD99D04" w14:textId="1F837595" w:rsidR="004C1F3D" w:rsidRPr="008927B4" w:rsidRDefault="004C1F3D" w:rsidP="008C6A85">
      <w:pPr>
        <w:pStyle w:val="NoSpacing"/>
        <w:spacing w:line="259" w:lineRule="auto"/>
        <w:jc w:val="both"/>
        <w:rPr>
          <w:rFonts w:asciiTheme="minorHAnsi" w:hAnsiTheme="minorHAnsi" w:cstheme="minorHAnsi"/>
          <w:color w:val="000000" w:themeColor="text1"/>
          <w:sz w:val="24"/>
          <w:szCs w:val="24"/>
          <w:lang w:val="sr-Cyrl-RS"/>
        </w:rPr>
      </w:pPr>
      <w:r w:rsidRPr="008927B4">
        <w:rPr>
          <w:rFonts w:asciiTheme="minorHAnsi" w:hAnsiTheme="minorHAnsi" w:cstheme="minorHAnsi"/>
          <w:color w:val="000000" w:themeColor="text1"/>
          <w:sz w:val="24"/>
          <w:szCs w:val="24"/>
          <w:lang w:val="sr-Cyrl-RS"/>
        </w:rPr>
        <w:t xml:space="preserve">Према смјерницма датим у </w:t>
      </w:r>
      <w:r w:rsidR="008927B4" w:rsidRPr="008927B4">
        <w:rPr>
          <w:rFonts w:asciiTheme="minorHAnsi" w:hAnsiTheme="minorHAnsi" w:cstheme="minorHAnsi"/>
          <w:color w:val="000000" w:themeColor="text1"/>
          <w:sz w:val="24"/>
          <w:szCs w:val="24"/>
          <w:lang w:val="sr-Cyrl-RS"/>
        </w:rPr>
        <w:t>П</w:t>
      </w:r>
      <w:r w:rsidRPr="008927B4">
        <w:rPr>
          <w:rFonts w:asciiTheme="minorHAnsi" w:hAnsiTheme="minorHAnsi" w:cstheme="minorHAnsi"/>
          <w:color w:val="000000" w:themeColor="text1"/>
          <w:sz w:val="24"/>
          <w:szCs w:val="24"/>
          <w:lang w:val="sr-Cyrl-RS"/>
        </w:rPr>
        <w:t>росторном плану града Источно Сарајево за даље просторно планирање, неопходно је донијети:</w:t>
      </w:r>
    </w:p>
    <w:p w14:paraId="3575F001" w14:textId="2A318FA0" w:rsidR="004C1F3D" w:rsidRPr="008927B4" w:rsidRDefault="004C1F3D">
      <w:pPr>
        <w:pStyle w:val="NoSpacing"/>
        <w:numPr>
          <w:ilvl w:val="0"/>
          <w:numId w:val="23"/>
        </w:numPr>
        <w:spacing w:line="259" w:lineRule="auto"/>
        <w:jc w:val="both"/>
        <w:rPr>
          <w:rFonts w:asciiTheme="minorHAnsi" w:hAnsiTheme="minorHAnsi" w:cstheme="minorHAnsi"/>
          <w:color w:val="000000" w:themeColor="text1"/>
          <w:sz w:val="24"/>
          <w:szCs w:val="24"/>
          <w:lang w:val="sr-Cyrl-RS"/>
        </w:rPr>
      </w:pPr>
      <w:r w:rsidRPr="008927B4">
        <w:rPr>
          <w:rFonts w:asciiTheme="minorHAnsi" w:hAnsiTheme="minorHAnsi" w:cstheme="minorHAnsi"/>
          <w:color w:val="000000" w:themeColor="text1"/>
          <w:sz w:val="24"/>
          <w:szCs w:val="24"/>
          <w:lang w:val="sr-Cyrl-RS"/>
        </w:rPr>
        <w:t>Просторни план општине Трново</w:t>
      </w:r>
    </w:p>
    <w:p w14:paraId="5286FB45" w14:textId="794A3C2D" w:rsidR="004C1F3D" w:rsidRPr="008927B4" w:rsidRDefault="004C1F3D">
      <w:pPr>
        <w:pStyle w:val="NoSpacing"/>
        <w:numPr>
          <w:ilvl w:val="0"/>
          <w:numId w:val="23"/>
        </w:numPr>
        <w:spacing w:line="259" w:lineRule="auto"/>
        <w:jc w:val="both"/>
        <w:rPr>
          <w:rFonts w:asciiTheme="minorHAnsi" w:hAnsiTheme="minorHAnsi" w:cstheme="minorHAnsi"/>
          <w:color w:val="000000" w:themeColor="text1"/>
          <w:sz w:val="24"/>
          <w:szCs w:val="24"/>
          <w:lang w:val="sr-Cyrl-RS"/>
        </w:rPr>
      </w:pPr>
      <w:r w:rsidRPr="008927B4">
        <w:rPr>
          <w:rFonts w:asciiTheme="minorHAnsi" w:hAnsiTheme="minorHAnsi" w:cstheme="minorHAnsi"/>
          <w:color w:val="000000" w:themeColor="text1"/>
          <w:sz w:val="24"/>
          <w:szCs w:val="24"/>
          <w:lang w:val="sr-Cyrl-RS"/>
        </w:rPr>
        <w:t>Урбанистички план Трново (урбано подручје)</w:t>
      </w:r>
    </w:p>
    <w:p w14:paraId="2D42331B" w14:textId="3FB12AA2" w:rsidR="004C1F3D" w:rsidRPr="008927B4" w:rsidRDefault="004C1F3D">
      <w:pPr>
        <w:pStyle w:val="NoSpacing"/>
        <w:numPr>
          <w:ilvl w:val="0"/>
          <w:numId w:val="23"/>
        </w:numPr>
        <w:spacing w:line="259" w:lineRule="auto"/>
        <w:jc w:val="both"/>
        <w:rPr>
          <w:rFonts w:asciiTheme="minorHAnsi" w:hAnsiTheme="minorHAnsi" w:cstheme="minorHAnsi"/>
          <w:color w:val="000000" w:themeColor="text1"/>
          <w:sz w:val="24"/>
          <w:szCs w:val="24"/>
          <w:lang w:val="sr-Cyrl-RS"/>
        </w:rPr>
      </w:pPr>
      <w:r w:rsidRPr="008927B4">
        <w:rPr>
          <w:rFonts w:asciiTheme="minorHAnsi" w:hAnsiTheme="minorHAnsi" w:cstheme="minorHAnsi"/>
          <w:color w:val="000000" w:themeColor="text1"/>
          <w:sz w:val="24"/>
          <w:szCs w:val="24"/>
          <w:lang w:val="sr-Cyrl-RS"/>
        </w:rPr>
        <w:t>Регулациони план Кијево (дио или читаво урбано подручје)</w:t>
      </w:r>
    </w:p>
    <w:p w14:paraId="1F7446FB" w14:textId="229CA9BA" w:rsidR="004C1F3D" w:rsidRPr="008927B4" w:rsidRDefault="004C1F3D">
      <w:pPr>
        <w:pStyle w:val="NoSpacing"/>
        <w:numPr>
          <w:ilvl w:val="0"/>
          <w:numId w:val="23"/>
        </w:numPr>
        <w:spacing w:line="259" w:lineRule="auto"/>
        <w:jc w:val="both"/>
        <w:rPr>
          <w:rFonts w:asciiTheme="minorHAnsi" w:hAnsiTheme="minorHAnsi" w:cstheme="minorHAnsi"/>
          <w:color w:val="000000" w:themeColor="text1"/>
          <w:sz w:val="24"/>
          <w:szCs w:val="24"/>
          <w:lang w:val="sr-Cyrl-RS"/>
        </w:rPr>
      </w:pPr>
      <w:r w:rsidRPr="008927B4">
        <w:rPr>
          <w:rFonts w:asciiTheme="minorHAnsi" w:hAnsiTheme="minorHAnsi" w:cstheme="minorHAnsi"/>
          <w:color w:val="000000" w:themeColor="text1"/>
          <w:sz w:val="24"/>
          <w:szCs w:val="24"/>
          <w:lang w:val="sr-Cyrl-RS"/>
        </w:rPr>
        <w:t>Регулациони планов викенд зона.</w:t>
      </w:r>
    </w:p>
    <w:p w14:paraId="70CD37B2" w14:textId="77777777" w:rsidR="004C1F3D" w:rsidRPr="008927B4" w:rsidRDefault="004C1F3D" w:rsidP="004C1F3D">
      <w:pPr>
        <w:pStyle w:val="NoSpacing"/>
        <w:spacing w:line="259" w:lineRule="auto"/>
        <w:jc w:val="both"/>
        <w:rPr>
          <w:rFonts w:asciiTheme="minorHAnsi" w:hAnsiTheme="minorHAnsi" w:cstheme="minorHAnsi"/>
          <w:color w:val="000000" w:themeColor="text1"/>
          <w:sz w:val="24"/>
          <w:szCs w:val="24"/>
          <w:lang w:val="sr-Cyrl-RS"/>
        </w:rPr>
      </w:pPr>
    </w:p>
    <w:p w14:paraId="735175A4" w14:textId="37EEE677" w:rsidR="004C1F3D" w:rsidRPr="008927B4" w:rsidRDefault="004C1F3D" w:rsidP="004C1F3D">
      <w:pPr>
        <w:pStyle w:val="NoSpacing"/>
        <w:spacing w:line="259" w:lineRule="auto"/>
        <w:jc w:val="both"/>
        <w:rPr>
          <w:rFonts w:asciiTheme="minorHAnsi" w:hAnsiTheme="minorHAnsi" w:cstheme="minorHAnsi"/>
          <w:color w:val="000000" w:themeColor="text1"/>
          <w:sz w:val="24"/>
          <w:szCs w:val="24"/>
          <w:lang w:val="sr-Cyrl-RS"/>
        </w:rPr>
      </w:pPr>
      <w:r w:rsidRPr="008927B4">
        <w:rPr>
          <w:rFonts w:asciiTheme="minorHAnsi" w:hAnsiTheme="minorHAnsi" w:cstheme="minorHAnsi"/>
          <w:color w:val="000000" w:themeColor="text1"/>
          <w:sz w:val="24"/>
          <w:szCs w:val="24"/>
          <w:lang w:val="sr-Cyrl-RS"/>
        </w:rPr>
        <w:t>Од спроведбених докумената нижег реда, на подручју општине Трново су урађени сљедећи документи:</w:t>
      </w:r>
    </w:p>
    <w:p w14:paraId="638A9B82" w14:textId="6A44D377" w:rsidR="004C1F3D" w:rsidRPr="008927B4" w:rsidRDefault="004C1F3D">
      <w:pPr>
        <w:pStyle w:val="NoSpacing"/>
        <w:numPr>
          <w:ilvl w:val="0"/>
          <w:numId w:val="27"/>
        </w:numPr>
        <w:spacing w:line="259" w:lineRule="auto"/>
        <w:jc w:val="both"/>
        <w:rPr>
          <w:rFonts w:asciiTheme="minorHAnsi" w:hAnsiTheme="minorHAnsi" w:cstheme="minorHAnsi"/>
          <w:color w:val="000000" w:themeColor="text1"/>
          <w:sz w:val="24"/>
          <w:szCs w:val="24"/>
          <w:lang w:val="sr-Cyrl-RS"/>
        </w:rPr>
      </w:pPr>
      <w:r w:rsidRPr="008927B4">
        <w:rPr>
          <w:rFonts w:asciiTheme="minorHAnsi" w:hAnsiTheme="minorHAnsi" w:cstheme="minorHAnsi"/>
          <w:color w:val="000000" w:themeColor="text1"/>
          <w:sz w:val="24"/>
          <w:szCs w:val="24"/>
          <w:lang w:val="sr-Cyrl-RS"/>
        </w:rPr>
        <w:t>Регулациони план „Спортско-рекреационог подручја Јахорина – секција 1“</w:t>
      </w:r>
    </w:p>
    <w:p w14:paraId="2EB27BC6" w14:textId="7B2F9ADB" w:rsidR="004C1F3D" w:rsidRPr="008927B4" w:rsidRDefault="004C1F3D">
      <w:pPr>
        <w:pStyle w:val="NoSpacing"/>
        <w:numPr>
          <w:ilvl w:val="0"/>
          <w:numId w:val="27"/>
        </w:numPr>
        <w:spacing w:line="259" w:lineRule="auto"/>
        <w:jc w:val="both"/>
        <w:rPr>
          <w:rFonts w:asciiTheme="minorHAnsi" w:hAnsiTheme="minorHAnsi" w:cstheme="minorHAnsi"/>
          <w:color w:val="000000" w:themeColor="text1"/>
          <w:sz w:val="24"/>
          <w:szCs w:val="24"/>
          <w:lang w:val="sr-Cyrl-RS"/>
        </w:rPr>
      </w:pPr>
      <w:r w:rsidRPr="008927B4">
        <w:rPr>
          <w:rFonts w:asciiTheme="minorHAnsi" w:hAnsiTheme="minorHAnsi" w:cstheme="minorHAnsi"/>
          <w:color w:val="000000" w:themeColor="text1"/>
          <w:sz w:val="24"/>
          <w:szCs w:val="24"/>
          <w:lang w:val="sr-Cyrl-RS"/>
        </w:rPr>
        <w:t>Ревизија Регулационог плана „Спортско-рекреационог подручја Јахорина“ чија ревизија је у току</w:t>
      </w:r>
    </w:p>
    <w:p w14:paraId="583D1498" w14:textId="2D9F9D73" w:rsidR="004C1F3D" w:rsidRPr="008927B4" w:rsidRDefault="004C1F3D">
      <w:pPr>
        <w:pStyle w:val="NoSpacing"/>
        <w:numPr>
          <w:ilvl w:val="0"/>
          <w:numId w:val="27"/>
        </w:numPr>
        <w:spacing w:line="259" w:lineRule="auto"/>
        <w:jc w:val="both"/>
        <w:rPr>
          <w:rFonts w:asciiTheme="minorHAnsi" w:hAnsiTheme="minorHAnsi" w:cstheme="minorHAnsi"/>
          <w:color w:val="000000" w:themeColor="text1"/>
          <w:sz w:val="24"/>
          <w:szCs w:val="24"/>
          <w:lang w:val="sr-Cyrl-RS"/>
        </w:rPr>
      </w:pPr>
      <w:r w:rsidRPr="008927B4">
        <w:rPr>
          <w:rFonts w:asciiTheme="minorHAnsi" w:hAnsiTheme="minorHAnsi" w:cstheme="minorHAnsi"/>
          <w:color w:val="000000" w:themeColor="text1"/>
          <w:sz w:val="24"/>
          <w:szCs w:val="24"/>
          <w:lang w:val="sr-Cyrl-RS"/>
        </w:rPr>
        <w:t>Ревизија Регулационог плана „Спортско-рекреационог подручје Јахорина“ – „</w:t>
      </w:r>
      <w:r w:rsidRPr="008927B4">
        <w:rPr>
          <w:rFonts w:asciiTheme="minorHAnsi" w:hAnsiTheme="minorHAnsi" w:cstheme="minorHAnsi"/>
          <w:color w:val="000000" w:themeColor="text1"/>
          <w:sz w:val="24"/>
          <w:szCs w:val="24"/>
          <w:lang w:val="en-US"/>
        </w:rPr>
        <w:t>LEGEND”</w:t>
      </w:r>
    </w:p>
    <w:p w14:paraId="4100D6CC" w14:textId="49F7F77F" w:rsidR="004C1F3D" w:rsidRPr="008927B4" w:rsidRDefault="004C1F3D">
      <w:pPr>
        <w:pStyle w:val="NoSpacing"/>
        <w:numPr>
          <w:ilvl w:val="0"/>
          <w:numId w:val="27"/>
        </w:numPr>
        <w:spacing w:line="259" w:lineRule="auto"/>
        <w:jc w:val="both"/>
        <w:rPr>
          <w:rFonts w:asciiTheme="minorHAnsi" w:hAnsiTheme="minorHAnsi" w:cstheme="minorHAnsi"/>
          <w:color w:val="000000" w:themeColor="text1"/>
          <w:sz w:val="24"/>
          <w:szCs w:val="24"/>
          <w:lang w:val="sr-Cyrl-RS"/>
        </w:rPr>
      </w:pPr>
      <w:r w:rsidRPr="008927B4">
        <w:rPr>
          <w:rFonts w:asciiTheme="minorHAnsi" w:hAnsiTheme="minorHAnsi" w:cstheme="minorHAnsi"/>
          <w:color w:val="000000" w:themeColor="text1"/>
          <w:sz w:val="24"/>
          <w:szCs w:val="24"/>
          <w:lang w:val="sr-Cyrl-RS"/>
        </w:rPr>
        <w:t xml:space="preserve">Ревизија Регулационог плана „Спортско-рекреационог подручја Јахорина“ </w:t>
      </w:r>
      <w:r w:rsidRPr="008927B4">
        <w:rPr>
          <w:rFonts w:asciiTheme="minorHAnsi" w:hAnsiTheme="minorHAnsi" w:cstheme="minorHAnsi"/>
          <w:color w:val="000000" w:themeColor="text1"/>
          <w:sz w:val="24"/>
          <w:szCs w:val="24"/>
          <w:lang w:val="en-US"/>
        </w:rPr>
        <w:t>– “EMERALD HILL”</w:t>
      </w:r>
    </w:p>
    <w:p w14:paraId="33793D1C" w14:textId="6DB2B0A5" w:rsidR="004C1F3D" w:rsidRPr="008927B4" w:rsidRDefault="004C1F3D">
      <w:pPr>
        <w:pStyle w:val="NoSpacing"/>
        <w:numPr>
          <w:ilvl w:val="0"/>
          <w:numId w:val="27"/>
        </w:numPr>
        <w:spacing w:line="259" w:lineRule="auto"/>
        <w:jc w:val="both"/>
        <w:rPr>
          <w:rFonts w:asciiTheme="minorHAnsi" w:hAnsiTheme="minorHAnsi" w:cstheme="minorHAnsi"/>
          <w:color w:val="000000" w:themeColor="text1"/>
          <w:sz w:val="24"/>
          <w:szCs w:val="24"/>
          <w:lang w:val="sr-Cyrl-RS"/>
        </w:rPr>
      </w:pPr>
      <w:r w:rsidRPr="008927B4">
        <w:rPr>
          <w:rFonts w:asciiTheme="minorHAnsi" w:hAnsiTheme="minorHAnsi" w:cstheme="minorHAnsi"/>
          <w:color w:val="000000" w:themeColor="text1"/>
          <w:sz w:val="24"/>
          <w:szCs w:val="24"/>
          <w:lang w:val="sr-Cyrl-RS"/>
        </w:rPr>
        <w:t>Регулациони план „Рајски До“ у коме је плански период истекао.</w:t>
      </w:r>
    </w:p>
    <w:p w14:paraId="2350D23A" w14:textId="77777777" w:rsidR="004C1F3D" w:rsidRPr="008927B4" w:rsidRDefault="004C1F3D" w:rsidP="004C1F3D">
      <w:pPr>
        <w:pStyle w:val="NoSpacing"/>
        <w:spacing w:line="259" w:lineRule="auto"/>
        <w:jc w:val="both"/>
        <w:rPr>
          <w:rFonts w:asciiTheme="minorHAnsi" w:hAnsiTheme="minorHAnsi" w:cstheme="minorHAnsi"/>
          <w:color w:val="000000" w:themeColor="text1"/>
          <w:sz w:val="24"/>
          <w:szCs w:val="24"/>
          <w:lang w:val="en-US"/>
        </w:rPr>
      </w:pPr>
    </w:p>
    <w:p w14:paraId="3257E15E" w14:textId="57300BC1" w:rsidR="004C1F3D" w:rsidRPr="008927B4" w:rsidRDefault="004C1F3D" w:rsidP="004C1F3D">
      <w:pPr>
        <w:pStyle w:val="NoSpacing"/>
        <w:spacing w:line="259" w:lineRule="auto"/>
        <w:jc w:val="both"/>
        <w:rPr>
          <w:rFonts w:asciiTheme="minorHAnsi" w:hAnsiTheme="minorHAnsi" w:cstheme="minorHAnsi"/>
          <w:color w:val="000000" w:themeColor="text1"/>
          <w:sz w:val="24"/>
          <w:szCs w:val="24"/>
          <w:lang w:val="sr-Cyrl-BA"/>
        </w:rPr>
      </w:pPr>
      <w:r w:rsidRPr="008927B4">
        <w:rPr>
          <w:rFonts w:asciiTheme="minorHAnsi" w:hAnsiTheme="minorHAnsi" w:cstheme="minorHAnsi"/>
          <w:color w:val="000000" w:themeColor="text1"/>
          <w:sz w:val="24"/>
          <w:szCs w:val="24"/>
          <w:lang w:val="sr-Cyrl-BA"/>
        </w:rPr>
        <w:t>Из наведеног је јасно видљиво да је пред општином Трново велики изазов припреме, израде и усвајања просторно-планске документације, којом ће у потпуности бити уређен даљи развој општине са аспекта управљања природним и другим капацитетима, те спријечити нарушавање принципа одрживог развоја и угрожавања животне средине.</w:t>
      </w:r>
    </w:p>
    <w:p w14:paraId="668F4674" w14:textId="743306AE" w:rsidR="004C1F3D" w:rsidRPr="008927B4" w:rsidRDefault="004C1F3D" w:rsidP="004C1F3D">
      <w:pPr>
        <w:pStyle w:val="NoSpacing"/>
        <w:spacing w:line="259" w:lineRule="auto"/>
        <w:jc w:val="both"/>
        <w:rPr>
          <w:rFonts w:asciiTheme="minorHAnsi" w:hAnsiTheme="minorHAnsi" w:cstheme="minorHAnsi"/>
          <w:color w:val="000000" w:themeColor="text1"/>
          <w:sz w:val="24"/>
          <w:szCs w:val="24"/>
          <w:lang w:val="sr-Cyrl-BA"/>
        </w:rPr>
      </w:pPr>
      <w:r w:rsidRPr="008927B4">
        <w:rPr>
          <w:rFonts w:asciiTheme="minorHAnsi" w:hAnsiTheme="minorHAnsi" w:cstheme="minorHAnsi"/>
          <w:color w:val="000000" w:themeColor="text1"/>
          <w:sz w:val="24"/>
          <w:szCs w:val="24"/>
          <w:lang w:val="sr-Cyrl-BA"/>
        </w:rPr>
        <w:t>Уређењем области просторног планирања, стећи ће се услови за бољу валоризацију расположивих ресурса, стварајући предуслове за ефикасније управљање развојем.</w:t>
      </w:r>
    </w:p>
    <w:p w14:paraId="5BB970B8" w14:textId="77777777" w:rsidR="008927B4" w:rsidRDefault="008927B4" w:rsidP="008C6A85">
      <w:pPr>
        <w:jc w:val="both"/>
        <w:rPr>
          <w:rFonts w:ascii="Calibri" w:hAnsi="Calibri" w:cs="Calibri"/>
          <w:iCs/>
          <w:color w:val="EE0000"/>
          <w:lang w:val="sr-Cyrl-RS" w:eastAsia="hr-H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ectPr w:rsidR="008927B4" w:rsidSect="004C1F3D">
          <w:pgSz w:w="11900" w:h="16840"/>
          <w:pgMar w:top="1440" w:right="1440" w:bottom="1440" w:left="1440" w:header="708" w:footer="708" w:gutter="0"/>
          <w:cols w:space="720"/>
        </w:sectPr>
      </w:pPr>
    </w:p>
    <w:p w14:paraId="501C0B67" w14:textId="04841E25" w:rsidR="003B6EC8" w:rsidRDefault="00023CAE" w:rsidP="008927B4">
      <w:pPr>
        <w:pStyle w:val="Heading3"/>
        <w:numPr>
          <w:ilvl w:val="0"/>
          <w:numId w:val="0"/>
        </w:numPr>
        <w:ind w:left="450" w:hanging="450"/>
      </w:pPr>
      <w:bookmarkStart w:id="23" w:name="_Toc222211322"/>
      <w:bookmarkStart w:id="24" w:name="_Hlk143602068"/>
      <w:r>
        <w:rPr>
          <w:lang w:val="sr-Cyrl-RS"/>
        </w:rPr>
        <w:lastRenderedPageBreak/>
        <w:t xml:space="preserve">ж) </w:t>
      </w:r>
      <w:r w:rsidR="002E2275" w:rsidRPr="00366F47">
        <w:t>Стање животне средине</w:t>
      </w:r>
      <w:bookmarkEnd w:id="23"/>
    </w:p>
    <w:p w14:paraId="31469752" w14:textId="77777777" w:rsidR="004C1F3D" w:rsidRDefault="004C1F3D" w:rsidP="0042243F">
      <w:pPr>
        <w:pStyle w:val="NoSpacing"/>
        <w:spacing w:line="259" w:lineRule="auto"/>
        <w:jc w:val="both"/>
        <w:rPr>
          <w:rFonts w:asciiTheme="minorHAnsi" w:hAnsiTheme="minorHAnsi" w:cstheme="minorHAnsi"/>
          <w:color w:val="EE0000"/>
          <w:sz w:val="24"/>
          <w:szCs w:val="24"/>
          <w:lang w:val="sr-Cyrl-RS"/>
        </w:rPr>
      </w:pPr>
    </w:p>
    <w:p w14:paraId="3659F5E0" w14:textId="77777777" w:rsidR="004C1F3D" w:rsidRDefault="004C1F3D" w:rsidP="004C1F3D">
      <w:pPr>
        <w:rPr>
          <w:rFonts w:ascii="Calibri" w:hAnsi="Calibri" w:cs="Calibri"/>
          <w:b/>
          <w:bCs/>
          <w:lang w:val="sr-Cyrl-BA" w:eastAsia="hr-HR"/>
        </w:rPr>
      </w:pPr>
      <w:r>
        <w:rPr>
          <w:rFonts w:ascii="Calibri" w:hAnsi="Calibri" w:cs="Calibri"/>
          <w:b/>
          <w:bCs/>
          <w:lang w:val="sr-Cyrl-BA" w:eastAsia="hr-HR"/>
        </w:rPr>
        <w:t>Систем управљања комуналним отпадом</w:t>
      </w:r>
    </w:p>
    <w:p w14:paraId="7E5D29B0" w14:textId="67DC1F6C" w:rsidR="005A1B3F" w:rsidRDefault="004C1F3D" w:rsidP="004C1F3D">
      <w:pPr>
        <w:pStyle w:val="NoSpacing"/>
        <w:jc w:val="both"/>
        <w:rPr>
          <w:color w:val="000000" w:themeColor="text1"/>
          <w:sz w:val="24"/>
          <w:szCs w:val="24"/>
          <w:lang w:val="sr-Cyrl-RS"/>
        </w:rPr>
      </w:pPr>
      <w:r w:rsidRPr="008927B4">
        <w:rPr>
          <w:color w:val="000000" w:themeColor="text1"/>
          <w:sz w:val="24"/>
          <w:szCs w:val="24"/>
          <w:lang w:val="sr-Cyrl-RS"/>
        </w:rPr>
        <w:t>Пружање услуга прикупљања, одвоза и депоновања отпада, како комуналног отпада од домаћинства, тако и отпада насталог од грађевинске, привредне дјелатности, отпада од установа и предузетника је у надлежности ЈКП „Трново“д.о.о. Трново. Услуге прикупљања и одвоза отпада се у континуитету пружају према плану одвоза отпада три пута седмично (понедељак, сриједа и петак), с</w:t>
      </w:r>
      <w:r w:rsidR="008927B4" w:rsidRPr="008927B4">
        <w:rPr>
          <w:color w:val="000000" w:themeColor="text1"/>
          <w:sz w:val="24"/>
          <w:szCs w:val="24"/>
          <w:lang w:val="sr-Cyrl-RS"/>
        </w:rPr>
        <w:t xml:space="preserve"> </w:t>
      </w:r>
      <w:r w:rsidRPr="008927B4">
        <w:rPr>
          <w:color w:val="000000" w:themeColor="text1"/>
          <w:sz w:val="24"/>
          <w:szCs w:val="24"/>
          <w:lang w:val="sr-Cyrl-RS"/>
        </w:rPr>
        <w:t>тим да се и мимо плана одвоз врши и другим данима у случају повећане количине отпада.</w:t>
      </w:r>
      <w:r w:rsidR="005A1B3F">
        <w:rPr>
          <w:color w:val="000000" w:themeColor="text1"/>
          <w:sz w:val="24"/>
          <w:szCs w:val="24"/>
          <w:lang w:val="sr-Cyrl-RS"/>
        </w:rPr>
        <w:t xml:space="preserve"> </w:t>
      </w:r>
      <w:r w:rsidRPr="008927B4">
        <w:rPr>
          <w:color w:val="000000" w:themeColor="text1"/>
          <w:sz w:val="24"/>
          <w:szCs w:val="24"/>
          <w:lang w:val="sr-Cyrl-RS"/>
        </w:rPr>
        <w:t xml:space="preserve">Предузеће располаже са намјенским возилом за прикупљање отпада (камион са надоградњом) и адекватним бројем посуда за отпад (контејнери/канте). </w:t>
      </w:r>
      <w:r w:rsidR="008927B4" w:rsidRPr="008927B4">
        <w:rPr>
          <w:color w:val="000000" w:themeColor="text1"/>
          <w:sz w:val="24"/>
          <w:szCs w:val="24"/>
          <w:lang w:val="sr-Cyrl-RS"/>
        </w:rPr>
        <w:t>Ова</w:t>
      </w:r>
      <w:r w:rsidRPr="008927B4">
        <w:rPr>
          <w:color w:val="000000" w:themeColor="text1"/>
          <w:sz w:val="24"/>
          <w:szCs w:val="24"/>
          <w:lang w:val="sr-Cyrl-RS"/>
        </w:rPr>
        <w:t xml:space="preserve"> опрема </w:t>
      </w:r>
      <w:r w:rsidR="008927B4" w:rsidRPr="008927B4">
        <w:rPr>
          <w:color w:val="000000" w:themeColor="text1"/>
          <w:sz w:val="24"/>
          <w:szCs w:val="24"/>
          <w:lang w:val="sr-Cyrl-RS"/>
        </w:rPr>
        <w:t xml:space="preserve">задовољава </w:t>
      </w:r>
      <w:r w:rsidRPr="008927B4">
        <w:rPr>
          <w:color w:val="000000" w:themeColor="text1"/>
          <w:sz w:val="24"/>
          <w:szCs w:val="24"/>
          <w:lang w:val="sr-Cyrl-RS"/>
        </w:rPr>
        <w:t>тренутне потребе одвоза отпада са подручја наше општине, обзиром да није забиљежен проблем у процесу одвоза отпада.</w:t>
      </w:r>
      <w:r w:rsidR="005A1B3F">
        <w:rPr>
          <w:color w:val="000000" w:themeColor="text1"/>
          <w:sz w:val="24"/>
          <w:szCs w:val="24"/>
          <w:lang w:val="sr-Cyrl-RS"/>
        </w:rPr>
        <w:t xml:space="preserve"> </w:t>
      </w:r>
    </w:p>
    <w:p w14:paraId="674F1922" w14:textId="77777777" w:rsidR="005A1B3F" w:rsidRDefault="005A1B3F" w:rsidP="004C1F3D">
      <w:pPr>
        <w:pStyle w:val="NoSpacing"/>
        <w:jc w:val="both"/>
        <w:rPr>
          <w:color w:val="000000" w:themeColor="text1"/>
          <w:sz w:val="24"/>
          <w:szCs w:val="24"/>
          <w:lang w:val="sr-Cyrl-RS"/>
        </w:rPr>
      </w:pPr>
    </w:p>
    <w:p w14:paraId="623593EA" w14:textId="02AE6567" w:rsidR="004C1F3D" w:rsidRPr="005A1B3F" w:rsidRDefault="005A1B3F" w:rsidP="004C1F3D">
      <w:pPr>
        <w:pStyle w:val="NoSpacing"/>
        <w:jc w:val="both"/>
        <w:rPr>
          <w:color w:val="000000" w:themeColor="text1"/>
          <w:sz w:val="24"/>
          <w:szCs w:val="24"/>
          <w:lang w:val="sr-Cyrl-RS"/>
        </w:rPr>
      </w:pPr>
      <w:r>
        <w:rPr>
          <w:rFonts w:cs="Microsoft Sans Serif"/>
          <w:color w:val="000000" w:themeColor="text1"/>
          <w:sz w:val="24"/>
          <w:szCs w:val="24"/>
          <w:lang w:val="sr-Cyrl-RS"/>
          <w14:textOutline w14:w="0" w14:cap="flat" w14:cmpd="sng" w14:algn="ctr">
            <w14:noFill/>
            <w14:prstDash w14:val="solid"/>
            <w14:round/>
          </w14:textOutline>
        </w:rPr>
        <w:t>П</w:t>
      </w:r>
      <w:r w:rsidRPr="005A1B3F">
        <w:rPr>
          <w:rFonts w:cs="Microsoft Sans Serif"/>
          <w:color w:val="000000" w:themeColor="text1"/>
          <w:sz w:val="24"/>
          <w:szCs w:val="24"/>
          <w14:textOutline w14:w="0" w14:cap="flat" w14:cmpd="sng" w14:algn="ctr">
            <w14:noFill/>
            <w14:prstDash w14:val="solid"/>
            <w14:round/>
          </w14:textOutline>
        </w:rPr>
        <w:t xml:space="preserve">рема извјештају  овог предузећа </w:t>
      </w:r>
      <w:r w:rsidRPr="005A1B3F">
        <w:rPr>
          <w:rFonts w:cs="Microsoft Sans Serif"/>
          <w:color w:val="000000" w:themeColor="text1"/>
          <w:sz w:val="24"/>
          <w:szCs w:val="24"/>
          <w:lang w:val="sr-Cyrl-BA"/>
          <w14:textOutline w14:w="0" w14:cap="flat" w14:cmpd="sng" w14:algn="ctr">
            <w14:noFill/>
            <w14:prstDash w14:val="solid"/>
            <w14:round/>
          </w14:textOutline>
        </w:rPr>
        <w:t xml:space="preserve"> у 2024. години услугом одвоза и прикупљања отпада обухваћено је 427 домаћистава у урбаном и 323 домаћинстава у руралном дијелу општине. Прикупљено је 860,00  тона комуналног отпада из домаћинстава,  отпада из предузећа и установа који је сличан комуналном отпаду. Кабастог отпада и грађевинског шута прикупљено је 95,00 тона. Преузето је од других корисника  12.076,00 тона отпада за одлагање са ознаком 200399 из каталога отпада</w:t>
      </w:r>
      <w:r>
        <w:rPr>
          <w:rFonts w:cs="Microsoft Sans Serif"/>
          <w:color w:val="000000" w:themeColor="text1"/>
          <w:sz w:val="24"/>
          <w:szCs w:val="24"/>
          <w:lang w:val="sr-Cyrl-BA"/>
          <w14:textOutline w14:w="0" w14:cap="flat" w14:cmpd="sng" w14:algn="ctr">
            <w14:noFill/>
            <w14:prstDash w14:val="solid"/>
            <w14:round/>
          </w14:textOutline>
        </w:rPr>
        <w:t>.</w:t>
      </w:r>
    </w:p>
    <w:p w14:paraId="4F61987D" w14:textId="77777777" w:rsidR="005A1B3F" w:rsidRPr="008927B4" w:rsidRDefault="005A1B3F" w:rsidP="004C1F3D">
      <w:pPr>
        <w:pStyle w:val="NoSpacing"/>
        <w:jc w:val="both"/>
        <w:rPr>
          <w:color w:val="000000" w:themeColor="text1"/>
          <w:sz w:val="24"/>
          <w:szCs w:val="24"/>
          <w:lang w:val="sr-Cyrl-RS"/>
        </w:rPr>
      </w:pPr>
    </w:p>
    <w:p w14:paraId="58FD1DD6" w14:textId="77777777" w:rsidR="00A00733" w:rsidRDefault="004C1F3D" w:rsidP="005A1B3F">
      <w:pPr>
        <w:jc w:val="both"/>
        <w:rPr>
          <w:rFonts w:ascii="Calibri" w:hAnsi="Calibri" w:cs="Calibri"/>
          <w:color w:val="000000" w:themeColor="text1"/>
          <w:lang w:val="sr-Latn-RS"/>
        </w:rPr>
      </w:pPr>
      <w:r w:rsidRPr="005A1B3F">
        <w:rPr>
          <w:rFonts w:ascii="Calibri" w:hAnsi="Calibri" w:cs="Calibri"/>
          <w:color w:val="000000" w:themeColor="text1"/>
          <w:lang w:val="sr-Cyrl-RS"/>
        </w:rPr>
        <w:t xml:space="preserve">Прикупљени отпад се депонује на депонију „Крупачке стијене“ којом управља ЈКП „Трново“ д.о.о. Трново, а налази се у Кијеву, општина Трново, и на поменутој локацији егзистира од 1997. године. На поменуту депонију отпад одлажу и општине Источна Илиџа и Источно Ново Сарајево. </w:t>
      </w:r>
    </w:p>
    <w:p w14:paraId="08EAE23B" w14:textId="77777777" w:rsidR="00A00733" w:rsidRDefault="00A00733" w:rsidP="005A1B3F">
      <w:pPr>
        <w:jc w:val="both"/>
        <w:rPr>
          <w:rFonts w:ascii="Calibri" w:hAnsi="Calibri" w:cs="Calibri"/>
          <w:color w:val="000000" w:themeColor="text1"/>
          <w:lang w:val="sr-Latn-RS"/>
        </w:rPr>
      </w:pPr>
    </w:p>
    <w:p w14:paraId="57391BA6" w14:textId="35F5A968" w:rsidR="004C1F3D" w:rsidRPr="005A1B3F" w:rsidRDefault="008927B4" w:rsidP="005A1B3F">
      <w:pPr>
        <w:jc w:val="both"/>
        <w:rPr>
          <w:rFonts w:ascii="Calibri" w:hAnsi="Calibri" w:cs="Calibri"/>
          <w:color w:val="000000" w:themeColor="text1"/>
          <w:lang w:val="sr-Cyrl-BA"/>
          <w14:textOutline w14:w="0" w14:cap="flat" w14:cmpd="sng" w14:algn="ctr">
            <w14:noFill/>
            <w14:prstDash w14:val="solid"/>
            <w14:round/>
          </w14:textOutline>
        </w:rPr>
      </w:pPr>
      <w:r w:rsidRPr="005A1B3F">
        <w:rPr>
          <w:rFonts w:ascii="Calibri" w:hAnsi="Calibri" w:cs="Calibri"/>
          <w:color w:val="000000" w:themeColor="text1"/>
          <w:lang w:val="sr-Cyrl-RS"/>
        </w:rPr>
        <w:t>Важно је напоменути</w:t>
      </w:r>
      <w:r w:rsidR="004C1F3D" w:rsidRPr="005A1B3F">
        <w:rPr>
          <w:rFonts w:ascii="Calibri" w:hAnsi="Calibri" w:cs="Calibri"/>
          <w:color w:val="000000" w:themeColor="text1"/>
          <w:lang w:val="sr-Cyrl-RS"/>
        </w:rPr>
        <w:t xml:space="preserve"> да депонија „Крупачке стијене“ није уређена депонија комуналног отпада, нити испуњава неопходне стандарде. Веома често, нарочито у љетњем периоду, долази до запаљења одложеног отпада, што представља вема велики ризик, како по природу и животну средину, тако и по здравље становништва (не само општине Трново, већ и цијелог Источног Сарајева).</w:t>
      </w:r>
      <w:r w:rsidR="005A1B3F" w:rsidRPr="005A1B3F">
        <w:rPr>
          <w:rFonts w:ascii="Calibri" w:hAnsi="Calibri" w:cs="Calibri"/>
          <w:color w:val="000000" w:themeColor="text1"/>
          <w:lang w:val="sr-Cyrl-BA"/>
          <w14:textOutline w14:w="0" w14:cap="flat" w14:cmpd="sng" w14:algn="ctr">
            <w14:noFill/>
            <w14:prstDash w14:val="solid"/>
            <w14:round/>
          </w14:textOutline>
        </w:rPr>
        <w:t xml:space="preserve"> Такође, ова депонија није адекватно рјешење нити због близине водотока. У протеклим годинама  одржано је низ састанака на нивоу Скупштине града Источно Сарајево како би се одредила локација регионалне санитарне депоније за шест општина које чине Град Источно Сарајево</w:t>
      </w:r>
      <w:r w:rsidR="00A00733">
        <w:rPr>
          <w:rFonts w:ascii="Calibri" w:hAnsi="Calibri" w:cs="Calibri"/>
          <w:color w:val="000000" w:themeColor="text1"/>
          <w:lang w:val="sr-Latn-RS"/>
          <w14:textOutline w14:w="0" w14:cap="flat" w14:cmpd="sng" w14:algn="ctr">
            <w14:noFill/>
            <w14:prstDash w14:val="solid"/>
            <w14:round/>
          </w14:textOutline>
        </w:rPr>
        <w:t>,</w:t>
      </w:r>
      <w:r w:rsidR="005A1B3F" w:rsidRPr="005A1B3F">
        <w:rPr>
          <w:rFonts w:ascii="Calibri" w:hAnsi="Calibri" w:cs="Calibri"/>
          <w:color w:val="000000" w:themeColor="text1"/>
          <w:lang w:val="sr-Cyrl-BA"/>
          <w14:textOutline w14:w="0" w14:cap="flat" w14:cmpd="sng" w14:algn="ctr">
            <w14:noFill/>
            <w14:prstDash w14:val="solid"/>
            <w14:round/>
          </w14:textOutline>
        </w:rPr>
        <w:t xml:space="preserve"> међутим ни до данас није донесен конкретан приједлог и одређена друга локација. </w:t>
      </w:r>
      <w:r w:rsidRPr="005A1B3F">
        <w:rPr>
          <w:rFonts w:ascii="Calibri" w:hAnsi="Calibri" w:cs="Calibri"/>
          <w:color w:val="000000" w:themeColor="text1"/>
          <w:lang w:val="sr-Cyrl-RS"/>
        </w:rPr>
        <w:t xml:space="preserve">Због </w:t>
      </w:r>
      <w:r w:rsidR="004C1F3D" w:rsidRPr="005A1B3F">
        <w:rPr>
          <w:rFonts w:ascii="Calibri" w:hAnsi="Calibri" w:cs="Calibri"/>
          <w:color w:val="000000" w:themeColor="text1"/>
          <w:lang w:val="sr-Cyrl-RS"/>
        </w:rPr>
        <w:t xml:space="preserve">тога је у наредном периоду неопходно направити план хитне санације и проширења капацитета депоније, како би се омогућило одлагање отпада у складу са еколошким стандардима. </w:t>
      </w:r>
      <w:r w:rsidRPr="005A1B3F">
        <w:rPr>
          <w:rFonts w:ascii="Calibri" w:hAnsi="Calibri" w:cs="Calibri"/>
          <w:color w:val="000000" w:themeColor="text1"/>
          <w:lang w:val="sr-Cyrl-RS"/>
        </w:rPr>
        <w:t>У вези с тим п</w:t>
      </w:r>
      <w:r w:rsidR="004C1F3D" w:rsidRPr="005A1B3F">
        <w:rPr>
          <w:rFonts w:ascii="Calibri" w:hAnsi="Calibri" w:cs="Calibri"/>
          <w:color w:val="000000" w:themeColor="text1"/>
          <w:lang w:val="sr-Cyrl-RS"/>
        </w:rPr>
        <w:t xml:space="preserve">редузеће ЈКП „Трново“д.о.о. Трново предузима неопходне мјере и активности за добијање дозвола и израду пројектне документације за санацију и проширење депоније „Крупачке стијене“.  </w:t>
      </w:r>
    </w:p>
    <w:p w14:paraId="06AAE466" w14:textId="77777777" w:rsidR="005A1B3F" w:rsidRPr="005A1B3F" w:rsidRDefault="005A1B3F" w:rsidP="005A1B3F">
      <w:pPr>
        <w:jc w:val="both"/>
        <w:rPr>
          <w:rFonts w:ascii="Calibri" w:hAnsi="Calibri" w:cs="Calibri"/>
          <w:color w:val="000000" w:themeColor="text1"/>
          <w:lang w:val="sr-Cyrl-RS"/>
          <w14:textOutline w14:w="0" w14:cap="flat" w14:cmpd="sng" w14:algn="ctr">
            <w14:noFill/>
            <w14:prstDash w14:val="solid"/>
            <w14:round/>
          </w14:textOutline>
        </w:rPr>
      </w:pPr>
    </w:p>
    <w:p w14:paraId="5AEBDF48" w14:textId="501F987A" w:rsidR="005A1B3F" w:rsidRPr="00A00733" w:rsidRDefault="00A00733" w:rsidP="00A00733">
      <w:pPr>
        <w:jc w:val="both"/>
        <w:rPr>
          <w:rFonts w:ascii="Calibri" w:hAnsi="Calibri" w:cs="Calibri"/>
          <w:color w:val="000000" w:themeColor="text1"/>
          <w:lang w:val="sr-Latn-CS"/>
          <w14:textOutline w14:w="0" w14:cap="flat" w14:cmpd="sng" w14:algn="ctr">
            <w14:noFill/>
            <w14:prstDash w14:val="solid"/>
            <w14:round/>
          </w14:textOutline>
        </w:rPr>
      </w:pPr>
      <w:r w:rsidRPr="00A00733">
        <w:rPr>
          <w:rFonts w:ascii="Calibri" w:hAnsi="Calibri" w:cs="Calibri"/>
          <w:color w:val="000000" w:themeColor="text1"/>
          <w:lang w:val="sr-Cyrl-RS"/>
          <w14:textOutline w14:w="0" w14:cap="flat" w14:cmpd="sng" w14:algn="ctr">
            <w14:noFill/>
            <w14:prstDash w14:val="solid"/>
            <w14:round/>
          </w14:textOutline>
        </w:rPr>
        <w:t>Још један проблем представља појава т</w:t>
      </w:r>
      <w:r w:rsidR="005A1B3F" w:rsidRPr="00A00733">
        <w:rPr>
          <w:rFonts w:ascii="Calibri" w:hAnsi="Calibri" w:cs="Calibri"/>
          <w:color w:val="000000" w:themeColor="text1"/>
          <w:lang w:val="sr-Latn-CS"/>
          <w14:textOutline w14:w="0" w14:cap="flat" w14:cmpd="sng" w14:algn="ctr">
            <w14:noFill/>
            <w14:prstDash w14:val="solid"/>
            <w14:round/>
          </w14:textOutline>
        </w:rPr>
        <w:t>з</w:t>
      </w:r>
      <w:r w:rsidRPr="00A00733">
        <w:rPr>
          <w:rFonts w:ascii="Calibri" w:hAnsi="Calibri" w:cs="Calibri"/>
          <w:color w:val="000000" w:themeColor="text1"/>
          <w:lang w:val="sr-Cyrl-RS"/>
          <w14:textOutline w14:w="0" w14:cap="flat" w14:cmpd="sng" w14:algn="ctr">
            <w14:noFill/>
            <w14:prstDash w14:val="solid"/>
            <w14:round/>
          </w14:textOutline>
        </w:rPr>
        <w:t>в</w:t>
      </w:r>
      <w:r w:rsidR="005A1B3F" w:rsidRPr="00A00733">
        <w:rPr>
          <w:rFonts w:ascii="Calibri" w:hAnsi="Calibri" w:cs="Calibri"/>
          <w:color w:val="000000" w:themeColor="text1"/>
          <w:lang w:val="sr-Latn-CS"/>
          <w14:textOutline w14:w="0" w14:cap="flat" w14:cmpd="sng" w14:algn="ctr">
            <w14:noFill/>
            <w14:prstDash w14:val="solid"/>
            <w14:round/>
          </w14:textOutline>
        </w:rPr>
        <w:t>.</w:t>
      </w:r>
      <w:r w:rsidRPr="00A00733">
        <w:rPr>
          <w:rFonts w:ascii="Calibri" w:hAnsi="Calibri" w:cs="Calibri"/>
          <w:color w:val="000000" w:themeColor="text1"/>
          <w:lang w:val="sr-Cyrl-RS"/>
          <w14:textOutline w14:w="0" w14:cap="flat" w14:cmpd="sng" w14:algn="ctr">
            <w14:noFill/>
            <w14:prstDash w14:val="solid"/>
            <w14:round/>
          </w14:textOutline>
        </w:rPr>
        <w:t xml:space="preserve"> </w:t>
      </w:r>
      <w:r w:rsidR="005A1B3F" w:rsidRPr="00A00733">
        <w:rPr>
          <w:rFonts w:ascii="Calibri" w:hAnsi="Calibri" w:cs="Calibri"/>
          <w:color w:val="000000" w:themeColor="text1"/>
          <w:lang w:val="sr-Latn-CS"/>
          <w14:textOutline w14:w="0" w14:cap="flat" w14:cmpd="sng" w14:algn="ctr">
            <w14:noFill/>
            <w14:prstDash w14:val="solid"/>
            <w14:round/>
          </w14:textOutline>
        </w:rPr>
        <w:t xml:space="preserve">дивљих депонија </w:t>
      </w:r>
      <w:r w:rsidRPr="00A00733">
        <w:rPr>
          <w:rFonts w:ascii="Calibri" w:hAnsi="Calibri" w:cs="Calibri"/>
          <w:color w:val="000000" w:themeColor="text1"/>
          <w:lang w:val="sr-Cyrl-RS"/>
          <w14:textOutline w14:w="0" w14:cap="flat" w14:cmpd="sng" w14:algn="ctr">
            <w14:noFill/>
            <w14:prstDash w14:val="solid"/>
            <w14:round/>
          </w14:textOutline>
        </w:rPr>
        <w:t>које з</w:t>
      </w:r>
      <w:r w:rsidR="005A1B3F" w:rsidRPr="00A00733">
        <w:rPr>
          <w:rFonts w:ascii="Calibri" w:hAnsi="Calibri" w:cs="Calibri"/>
          <w:color w:val="000000" w:themeColor="text1"/>
          <w:lang w:val="sr-Latn-CS"/>
          <w14:textOutline w14:w="0" w14:cap="flat" w14:cmpd="sng" w14:algn="ctr">
            <w14:noFill/>
            <w14:prstDash w14:val="solid"/>
            <w14:round/>
          </w14:textOutline>
        </w:rPr>
        <w:t>бог неприступачности терена у појединим дијеловима општине није било могуће уклонити</w:t>
      </w:r>
      <w:r w:rsidRPr="00A00733">
        <w:rPr>
          <w:rFonts w:ascii="Calibri" w:hAnsi="Calibri" w:cs="Calibri"/>
          <w:color w:val="000000" w:themeColor="text1"/>
          <w:lang w:val="sr-Cyrl-RS"/>
          <w14:textOutline w14:w="0" w14:cap="flat" w14:cmpd="sng" w14:algn="ctr">
            <w14:noFill/>
            <w14:prstDash w14:val="solid"/>
            <w14:round/>
          </w14:textOutline>
        </w:rPr>
        <w:t xml:space="preserve"> као и због тога што се константно обнављају неке од </w:t>
      </w:r>
      <w:r w:rsidR="005A1B3F" w:rsidRPr="00A00733">
        <w:rPr>
          <w:rFonts w:ascii="Calibri" w:hAnsi="Calibri" w:cs="Calibri"/>
          <w:color w:val="000000" w:themeColor="text1"/>
          <w:lang w:val="sr-Latn-CS"/>
          <w14:textOutline w14:w="0" w14:cap="flat" w14:cmpd="sng" w14:algn="ctr">
            <w14:noFill/>
            <w14:prstDash w14:val="solid"/>
            <w14:round/>
          </w14:textOutline>
        </w:rPr>
        <w:t xml:space="preserve"> старих</w:t>
      </w:r>
      <w:r w:rsidRPr="00A00733">
        <w:rPr>
          <w:rFonts w:ascii="Calibri" w:hAnsi="Calibri" w:cs="Calibri"/>
          <w:color w:val="000000" w:themeColor="text1"/>
          <w:lang w:val="sr-Cyrl-RS"/>
          <w14:textOutline w14:w="0" w14:cap="flat" w14:cmpd="sng" w14:algn="ctr">
            <w14:noFill/>
            <w14:prstDash w14:val="solid"/>
            <w14:round/>
          </w14:textOutline>
        </w:rPr>
        <w:t>, претходно санираних</w:t>
      </w:r>
      <w:r w:rsidR="005A1B3F" w:rsidRPr="00A00733">
        <w:rPr>
          <w:rFonts w:ascii="Calibri" w:hAnsi="Calibri" w:cs="Calibri"/>
          <w:color w:val="000000" w:themeColor="text1"/>
          <w:lang w:val="sr-Latn-CS"/>
          <w14:textOutline w14:w="0" w14:cap="flat" w14:cmpd="sng" w14:algn="ctr">
            <w14:noFill/>
            <w14:prstDash w14:val="solid"/>
            <w14:round/>
          </w14:textOutline>
        </w:rPr>
        <w:t xml:space="preserve"> депони</w:t>
      </w:r>
      <w:r w:rsidR="005A1B3F" w:rsidRPr="00A00733">
        <w:rPr>
          <w:rFonts w:ascii="Calibri" w:hAnsi="Calibri" w:cs="Calibri"/>
          <w:color w:val="000000" w:themeColor="text1"/>
          <w:lang w:val="sr-Cyrl-RS"/>
          <w14:textOutline w14:w="0" w14:cap="flat" w14:cmpd="sng" w14:algn="ctr">
            <w14:noFill/>
            <w14:prstDash w14:val="solid"/>
            <w14:round/>
          </w14:textOutline>
        </w:rPr>
        <w:t>ја.</w:t>
      </w:r>
    </w:p>
    <w:p w14:paraId="44E6A53E" w14:textId="77777777" w:rsidR="004C1F3D" w:rsidRPr="00335FA5" w:rsidRDefault="004C1F3D" w:rsidP="004C1F3D">
      <w:pPr>
        <w:pStyle w:val="NoSpacing"/>
        <w:jc w:val="both"/>
        <w:rPr>
          <w:color w:val="2F5496" w:themeColor="accent1" w:themeShade="BF"/>
          <w:sz w:val="24"/>
          <w:szCs w:val="24"/>
          <w:lang w:val="sr-Cyrl-RS"/>
        </w:rPr>
      </w:pPr>
    </w:p>
    <w:p w14:paraId="3D62F6C8" w14:textId="2A9A4237" w:rsidR="004C1F3D" w:rsidRPr="008927B4" w:rsidRDefault="008927B4" w:rsidP="004C1F3D">
      <w:pPr>
        <w:jc w:val="both"/>
        <w:rPr>
          <w:rFonts w:ascii="Calibri" w:hAnsi="Calibri" w:cs="Microsoft Sans Serif"/>
          <w:color w:val="000000" w:themeColor="text1"/>
          <w14:textOutline w14:w="0" w14:cap="flat" w14:cmpd="sng" w14:algn="ctr">
            <w14:noFill/>
            <w14:prstDash w14:val="solid"/>
            <w14:round/>
          </w14:textOutline>
        </w:rPr>
      </w:pPr>
      <w:r w:rsidRPr="008927B4">
        <w:rPr>
          <w:rFonts w:ascii="Calibri" w:hAnsi="Calibri" w:cs="Microsoft Sans Serif"/>
          <w:color w:val="000000" w:themeColor="text1"/>
          <w:lang w:val="sr-Cyrl-RS"/>
          <w14:textOutline w14:w="0" w14:cap="flat" w14:cmpd="sng" w14:algn="ctr">
            <w14:noFill/>
            <w14:prstDash w14:val="solid"/>
            <w14:round/>
          </w14:textOutline>
        </w:rPr>
        <w:lastRenderedPageBreak/>
        <w:t>Поред управљања комуналним отпадом с</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авремени</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концепт</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заштите</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животне</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средине</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захтијева</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континуирано</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праћење</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степена</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аерозагађења</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хидрозагађења</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педозагађења</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фауне</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хигијенског</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стања</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средине</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здравственог</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стања</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људи</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буке</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вибрација</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штетних</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зрачења</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и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других</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појава</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и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показатеља</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стања</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животне</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средине</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w:t>
      </w:r>
      <w:r w:rsidRPr="008927B4">
        <w:rPr>
          <w:rFonts w:ascii="Calibri" w:hAnsi="Calibri" w:cs="Microsoft Sans Serif"/>
          <w:color w:val="000000" w:themeColor="text1"/>
          <w:lang w:val="sr-Cyrl-RS"/>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Најбоља</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политика</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заштите</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животне</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средине</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заснована</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је</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на</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превентивним</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мјерама</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што</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подразумијева</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благовремено</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спречавање</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еколошки</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негативних</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утицаја</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на</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животну</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средину</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умјесто</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уклањања</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њихових</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посљедица</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w:t>
      </w:r>
      <w:r w:rsidR="004C1F3D" w:rsidRPr="008927B4">
        <w:rPr>
          <w:rFonts w:ascii="Calibri" w:hAnsi="Calibri" w:cs="Microsoft Sans Serif"/>
          <w:color w:val="000000" w:themeColor="text1"/>
          <w:lang w:val="sr-Cyrl-BA"/>
          <w14:textOutline w14:w="0" w14:cap="flat" w14:cmpd="sng" w14:algn="ctr">
            <w14:noFill/>
            <w14:prstDash w14:val="solid"/>
            <w14:round/>
          </w14:textOutline>
        </w:rPr>
        <w:t xml:space="preserve"> </w:t>
      </w:r>
    </w:p>
    <w:p w14:paraId="18A2269C" w14:textId="77777777" w:rsidR="004C1F3D" w:rsidRDefault="004C1F3D" w:rsidP="004C1F3D">
      <w:pPr>
        <w:jc w:val="both"/>
        <w:rPr>
          <w:rFonts w:ascii="Calibri" w:hAnsi="Calibri" w:cs="Microsoft Sans Serif"/>
          <w:color w:val="EE0000"/>
          <w:sz w:val="22"/>
          <w:szCs w:val="22"/>
          <w:lang w:val="sr-Cyrl-B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FAFDAE2" w14:textId="77777777" w:rsidR="004C1F3D" w:rsidRPr="008927B4" w:rsidRDefault="004C1F3D" w:rsidP="004C1F3D">
      <w:pPr>
        <w:jc w:val="both"/>
        <w:rPr>
          <w:rFonts w:ascii="Calibri" w:hAnsi="Calibri" w:cs="Microsoft Sans Serif"/>
          <w:color w:val="000000" w:themeColor="text1"/>
          <w:lang w:val="sr-Cyrl-BA"/>
          <w14:textOutline w14:w="0" w14:cap="flat" w14:cmpd="sng" w14:algn="ctr">
            <w14:noFill/>
            <w14:prstDash w14:val="solid"/>
            <w14:round/>
          </w14:textOutline>
        </w:rPr>
      </w:pPr>
      <w:r w:rsidRPr="008927B4">
        <w:rPr>
          <w:rFonts w:ascii="Calibri" w:hAnsi="Calibri" w:cs="Microsoft Sans Serif"/>
          <w:color w:val="000000" w:themeColor="text1"/>
          <w:lang w:val="sr-Cyrl-BA"/>
          <w14:textOutline w14:w="0" w14:cap="flat" w14:cmpd="sng" w14:algn="ctr">
            <w14:noFill/>
            <w14:prstDash w14:val="solid"/>
            <w14:round/>
          </w14:textOutline>
        </w:rPr>
        <w:t xml:space="preserve">На подручју општине Трново нема великих загађивача животне средине. У садашњем тренутку на подручју општине нема ни предузећа са великим утицајем на животну средину као: што су метало-прерађивачка индустрија, појединачни погони хемијске индустрије, веће клаонице или прехрамбена индустрија.  С тога се може рећи да на подручју општине Трново егзистирају фирме које имају највише </w:t>
      </w:r>
      <w:r w:rsidRPr="008927B4">
        <w:rPr>
          <w:rFonts w:ascii="Calibri" w:hAnsi="Calibri" w:cs="Microsoft Sans Serif"/>
          <w:b/>
          <w:bCs/>
          <w:i/>
          <w:iCs/>
          <w:color w:val="000000" w:themeColor="text1"/>
          <w:lang w:val="sr-Cyrl-BA"/>
          <w14:textOutline w14:w="0" w14:cap="flat" w14:cmpd="sng" w14:algn="ctr">
            <w14:noFill/>
            <w14:prstDash w14:val="solid"/>
            <w14:round/>
          </w14:textOutline>
        </w:rPr>
        <w:t>средњи утицај</w:t>
      </w:r>
      <w:r w:rsidRPr="008927B4">
        <w:rPr>
          <w:rFonts w:ascii="Calibri" w:hAnsi="Calibri" w:cs="Microsoft Sans Serif"/>
          <w:color w:val="000000" w:themeColor="text1"/>
          <w:lang w:val="sr-Cyrl-BA"/>
          <w14:textOutline w14:w="0" w14:cap="flat" w14:cmpd="sng" w14:algn="ctr">
            <w14:noFill/>
            <w14:prstDash w14:val="solid"/>
            <w14:round/>
          </w14:textOutline>
        </w:rPr>
        <w:t xml:space="preserve"> на животну средину општинског нивоа.</w:t>
      </w:r>
    </w:p>
    <w:p w14:paraId="386CCA06" w14:textId="77777777" w:rsidR="004C1F3D" w:rsidRDefault="004C1F3D" w:rsidP="004C1F3D">
      <w:pPr>
        <w:jc w:val="both"/>
        <w:rPr>
          <w:rFonts w:ascii="Calibri" w:hAnsi="Calibri" w:cs="Microsoft Sans Serif"/>
          <w:color w:val="EE000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08F0B51" w14:textId="77777777" w:rsidR="004C1F3D" w:rsidRPr="008927B4" w:rsidRDefault="004C1F3D" w:rsidP="004C1F3D">
      <w:pPr>
        <w:jc w:val="both"/>
        <w:rPr>
          <w:rFonts w:ascii="Calibri" w:hAnsi="Calibri" w:cs="Arial"/>
          <w:b/>
          <w:bCs/>
          <w:color w:val="000000" w:themeColor="text1"/>
          <w:lang w:val="sr-Cyrl-BA" w:eastAsia="sr-Latn-BA"/>
          <w14:textOutline w14:w="0" w14:cap="flat" w14:cmpd="sng" w14:algn="ctr">
            <w14:noFill/>
            <w14:prstDash w14:val="solid"/>
            <w14:round/>
          </w14:textOutline>
        </w:rPr>
      </w:pPr>
      <w:r w:rsidRPr="008927B4">
        <w:rPr>
          <w:rFonts w:ascii="Calibri" w:hAnsi="Calibri" w:cs="Arial"/>
          <w:b/>
          <w:bCs/>
          <w:color w:val="000000" w:themeColor="text1"/>
          <w:lang w:val="sr-Cyrl-BA" w:eastAsia="sr-Latn-BA"/>
          <w14:textOutline w14:w="0" w14:cap="flat" w14:cmpd="sng" w14:algn="ctr">
            <w14:noFill/>
            <w14:prstDash w14:val="solid"/>
            <w14:round/>
          </w14:textOutline>
        </w:rPr>
        <w:t>Квалитет ваздуха</w:t>
      </w:r>
    </w:p>
    <w:p w14:paraId="6A310266" w14:textId="5A5AB949" w:rsidR="001D2907" w:rsidRPr="00F47555" w:rsidRDefault="004C1F3D" w:rsidP="004C1F3D">
      <w:pPr>
        <w:jc w:val="both"/>
        <w:rPr>
          <w:rFonts w:ascii="Calibri" w:hAnsi="Calibri" w:cs="Arial"/>
          <w:color w:val="EE0000"/>
          <w:lang w:val="sr-Cyrl-BA" w:eastAsia="sr-Latn-BA"/>
          <w14:textOutline w14:w="0" w14:cap="flat" w14:cmpd="sng" w14:algn="ctr">
            <w14:noFill/>
            <w14:prstDash w14:val="solid"/>
            <w14:round/>
          </w14:textOutline>
        </w:rPr>
      </w:pPr>
      <w:r w:rsidRPr="008927B4">
        <w:rPr>
          <w:rFonts w:ascii="Calibri" w:hAnsi="Calibri" w:cs="Arial"/>
          <w:color w:val="000000" w:themeColor="text1"/>
          <w:lang w:val="sr-Latn-BA" w:eastAsia="sr-Latn-BA"/>
          <w14:textOutline w14:w="0" w14:cap="flat" w14:cmpd="sng" w14:algn="ctr">
            <w14:noFill/>
            <w14:prstDash w14:val="solid"/>
            <w14:round/>
          </w14:textOutline>
        </w:rPr>
        <w:t xml:space="preserve">На подручју општине Трново не постоји мјерна станица која би континуирано пратила квалитет ваздуха те с тога не посједујемо податке о квалитету ваздуха. </w:t>
      </w:r>
      <w:r w:rsidRPr="008927B4">
        <w:rPr>
          <w:rFonts w:ascii="Calibri" w:hAnsi="Calibri" w:cs="Arial"/>
          <w:color w:val="000000" w:themeColor="text1"/>
          <w:lang w:val="sr-Cyrl-BA" w:eastAsia="sr-Latn-BA"/>
          <w14:textOutline w14:w="0" w14:cap="flat" w14:cmpd="sng" w14:algn="ctr">
            <w14:noFill/>
            <w14:prstDash w14:val="solid"/>
            <w14:round/>
          </w14:textOutline>
        </w:rPr>
        <w:t>Када се укаже потреба за мјерење квалитета зрака, неопходно је ангажовати екстерно сертификовану компанију, која намјенски долази да врши контролу зрака. Нажалост, не</w:t>
      </w:r>
      <w:r w:rsidR="0094689E" w:rsidRPr="008927B4">
        <w:rPr>
          <w:rFonts w:ascii="Calibri" w:hAnsi="Calibri" w:cs="Arial"/>
          <w:color w:val="000000" w:themeColor="text1"/>
          <w:lang w:val="sr-Cyrl-BA" w:eastAsia="sr-Latn-BA"/>
          <w14:textOutline w14:w="0" w14:cap="flat" w14:cmpd="sng" w14:algn="ctr">
            <w14:noFill/>
            <w14:prstDash w14:val="solid"/>
            <w14:round/>
          </w14:textOutline>
        </w:rPr>
        <w:t>постојање</w:t>
      </w:r>
      <w:r w:rsidRPr="008927B4">
        <w:rPr>
          <w:rFonts w:ascii="Calibri" w:hAnsi="Calibri" w:cs="Arial"/>
          <w:color w:val="000000" w:themeColor="text1"/>
          <w:lang w:val="sr-Cyrl-BA" w:eastAsia="sr-Latn-BA"/>
          <w14:textOutline w14:w="0" w14:cap="flat" w14:cmpd="sng" w14:algn="ctr">
            <w14:noFill/>
            <w14:prstDash w14:val="solid"/>
            <w14:round/>
          </w14:textOutline>
        </w:rPr>
        <w:t xml:space="preserve"> података о аерозагађењу, представља проблем у цјелокупном процесу управљања </w:t>
      </w:r>
      <w:r w:rsidRPr="00F47555">
        <w:rPr>
          <w:rFonts w:ascii="Calibri" w:hAnsi="Calibri" w:cs="Arial"/>
          <w:color w:val="000000" w:themeColor="text1"/>
          <w:lang w:val="sr-Cyrl-BA" w:eastAsia="sr-Latn-BA"/>
          <w14:textOutline w14:w="0" w14:cap="flat" w14:cmpd="sng" w14:algn="ctr">
            <w14:noFill/>
            <w14:prstDash w14:val="solid"/>
            <w14:round/>
          </w14:textOutline>
        </w:rPr>
        <w:t>животном средином.</w:t>
      </w:r>
      <w:r w:rsidR="00F47555" w:rsidRPr="00F47555">
        <w:rPr>
          <w:rFonts w:ascii="Calibri" w:hAnsi="Calibri" w:cs="Arial"/>
          <w:color w:val="000000" w:themeColor="text1"/>
          <w:lang w:val="sr-Cyrl-BA" w:eastAsia="sr-Latn-BA"/>
          <w14:textOutline w14:w="0" w14:cap="flat" w14:cmpd="sng" w14:algn="ctr">
            <w14:noFill/>
            <w14:prstDash w14:val="solid"/>
            <w14:round/>
          </w14:textOutline>
        </w:rPr>
        <w:t xml:space="preserve"> </w:t>
      </w:r>
      <w:r w:rsidR="001D2907" w:rsidRPr="00F47555">
        <w:rPr>
          <w:rFonts w:ascii="Calibri" w:hAnsi="Calibri" w:cs="Arial"/>
          <w:color w:val="000000" w:themeColor="text1"/>
          <w:lang w:val="sr-Cyrl-BA" w:eastAsia="sr-Latn-BA"/>
          <w14:textOutline w14:w="0" w14:cap="flat" w14:cmpd="sng" w14:algn="ctr">
            <w14:noFill/>
            <w14:prstDash w14:val="solid"/>
            <w14:round/>
          </w14:textOutline>
        </w:rPr>
        <w:t>У наредном периоду је потребно радити на изградњи капацитета путем који ће општина бити у прилици да самостално ради потребна мјерења.</w:t>
      </w:r>
    </w:p>
    <w:p w14:paraId="4A58E042" w14:textId="77777777" w:rsidR="004C1F3D" w:rsidRDefault="004C1F3D" w:rsidP="004C1F3D">
      <w:pPr>
        <w:jc w:val="both"/>
        <w:rPr>
          <w:rFonts w:ascii="Calibri" w:hAnsi="Calibri" w:cs="Arial"/>
          <w:color w:val="EE0000"/>
          <w:sz w:val="22"/>
          <w:szCs w:val="22"/>
          <w:u w:val="single"/>
          <w:lang w:val="sr-Cyrl-BA" w:eastAsia="sr-Latn-B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EA02EF9" w14:textId="77777777" w:rsidR="004C1F3D" w:rsidRPr="008927B4" w:rsidRDefault="004C1F3D" w:rsidP="004C1F3D">
      <w:pPr>
        <w:jc w:val="both"/>
        <w:rPr>
          <w:rFonts w:ascii="Calibri" w:hAnsi="Calibri" w:cs="Arial"/>
          <w:b/>
          <w:bCs/>
          <w:color w:val="000000" w:themeColor="text1"/>
          <w:lang w:val="sr-Cyrl-BA" w:eastAsia="sr-Latn-BA"/>
          <w14:textOutline w14:w="0" w14:cap="flat" w14:cmpd="sng" w14:algn="ctr">
            <w14:noFill/>
            <w14:prstDash w14:val="solid"/>
            <w14:round/>
          </w14:textOutline>
        </w:rPr>
      </w:pPr>
      <w:r w:rsidRPr="008927B4">
        <w:rPr>
          <w:rFonts w:ascii="Calibri" w:hAnsi="Calibri" w:cs="Arial"/>
          <w:b/>
          <w:bCs/>
          <w:color w:val="000000" w:themeColor="text1"/>
          <w:lang w:val="sr-Cyrl-BA" w:eastAsia="sr-Latn-BA"/>
          <w14:textOutline w14:w="0" w14:cap="flat" w14:cmpd="sng" w14:algn="ctr">
            <w14:noFill/>
            <w14:prstDash w14:val="solid"/>
            <w14:round/>
          </w14:textOutline>
        </w:rPr>
        <w:t>Површинско загађење</w:t>
      </w:r>
    </w:p>
    <w:p w14:paraId="3E7BC3CA" w14:textId="2968B65C" w:rsidR="004C1F3D" w:rsidRPr="008927B4" w:rsidRDefault="004C1F3D" w:rsidP="008927B4">
      <w:pPr>
        <w:jc w:val="both"/>
        <w:rPr>
          <w:rFonts w:ascii="Calibri" w:hAnsi="Calibri" w:cs="Microsoft Sans Serif"/>
          <w:color w:val="000000" w:themeColor="text1"/>
          <w:lang w:val="sr-Cyrl-BA"/>
          <w14:textOutline w14:w="0" w14:cap="flat" w14:cmpd="sng" w14:algn="ctr">
            <w14:noFill/>
            <w14:prstDash w14:val="solid"/>
            <w14:round/>
          </w14:textOutline>
        </w:rPr>
      </w:pPr>
      <w:r w:rsidRPr="008927B4">
        <w:rPr>
          <w:rFonts w:ascii="Calibri" w:hAnsi="Calibri" w:cs="Microsoft Sans Serif"/>
          <w:color w:val="000000" w:themeColor="text1"/>
          <w:lang w:val="sr-Cyrl-BA"/>
          <w14:textOutline w14:w="0" w14:cap="flat" w14:cmpd="sng" w14:algn="ctr">
            <w14:noFill/>
            <w14:prstDash w14:val="solid"/>
            <w14:round/>
          </w14:textOutline>
        </w:rPr>
        <w:t>Површински извори загађења укупне животне средине и ваздуха могу се подјелити на неколико категорија: производно – пословне зоне, већи привредни погони, депоније отпада, каменоломи и зоне специјалне намјене. На подручју општине Трново идентификовано је више површинских загађивача: депонија отпада Крупачке стијене, каменолом ''Бијеле воде'' у Кијеву, Kаменолом ''МЈ-Земљокоп-Инжењеринг '' д.о.о. Источна Илиџа</w:t>
      </w:r>
      <w:r w:rsidR="008927B4" w:rsidRPr="008927B4">
        <w:rPr>
          <w:rStyle w:val="FootnoteReference"/>
          <w:rFonts w:ascii="Calibri" w:hAnsi="Calibri" w:cs="Calibri"/>
          <w:color w:val="000000" w:themeColor="text1"/>
          <w:lang w:val="sr-Cyrl-BA"/>
          <w14:textOutline w14:w="0" w14:cap="flat" w14:cmpd="sng" w14:algn="ctr">
            <w14:noFill/>
            <w14:prstDash w14:val="solid"/>
            <w14:round/>
          </w14:textOutline>
        </w:rPr>
        <w:footnoteReference w:id="2"/>
      </w:r>
      <w:r w:rsidRPr="008927B4">
        <w:rPr>
          <w:rFonts w:ascii="Calibri" w:hAnsi="Calibri" w:cs="Calibri"/>
          <w:color w:val="000000" w:themeColor="text1"/>
          <w14:textOutline w14:w="0" w14:cap="flat" w14:cmpd="sng" w14:algn="ctr">
            <w14:noFill/>
            <w14:prstDash w14:val="solid"/>
            <w14:round/>
          </w14:textOutline>
        </w:rPr>
        <w:t>.</w:t>
      </w:r>
      <w:r w:rsidR="008927B4" w:rsidRPr="008927B4">
        <w:rPr>
          <w:rFonts w:ascii="Calibri" w:hAnsi="Calibri" w:cs="Calibri"/>
          <w:color w:val="000000" w:themeColor="text1"/>
          <w:lang w:val="sr-Cyrl-BA"/>
          <w14:textOutline w14:w="0" w14:cap="flat" w14:cmpd="sng" w14:algn="ctr">
            <w14:noFill/>
            <w14:prstDash w14:val="solid"/>
            <w14:round/>
          </w14:textOutline>
        </w:rPr>
        <w:t xml:space="preserve"> Такође, </w:t>
      </w:r>
      <w:r w:rsidR="008927B4" w:rsidRPr="009F76C7">
        <w:rPr>
          <w:rFonts w:ascii="Calibri" w:hAnsi="Calibri" w:cs="Calibri"/>
          <w:color w:val="000000" w:themeColor="text1"/>
          <w:lang w:val="sr-Cyrl-RS"/>
          <w14:textOutline w14:w="0" w14:cap="flat" w14:cmpd="sng" w14:algn="ctr">
            <w14:noFill/>
            <w14:prstDash w14:val="solid"/>
            <w14:round/>
          </w14:textOutline>
        </w:rPr>
        <w:t>д</w:t>
      </w:r>
      <w:r w:rsidRPr="009F76C7">
        <w:rPr>
          <w:rFonts w:ascii="Calibri" w:hAnsi="Calibri" w:cs="Calibri"/>
          <w:color w:val="000000" w:themeColor="text1"/>
          <w:lang w:val="sr-Cyrl-RS"/>
          <w14:textOutline w14:w="0" w14:cap="flat" w14:cmpd="sng" w14:algn="ctr">
            <w14:noFill/>
            <w14:prstDash w14:val="solid"/>
            <w14:round/>
          </w14:textOutline>
        </w:rPr>
        <w:t xml:space="preserve">руштву </w:t>
      </w:r>
      <w:r w:rsidR="009F76C7" w:rsidRPr="009F76C7">
        <w:rPr>
          <w:rFonts w:ascii="Calibri" w:hAnsi="Calibri" w:cs="Calibri"/>
          <w:color w:val="000000" w:themeColor="text1"/>
          <w:lang w:val="sr-Cyrl-RS"/>
          <w14:textOutline w14:w="0" w14:cap="flat" w14:cmpd="sng" w14:algn="ctr">
            <w14:noFill/>
            <w14:prstDash w14:val="solid"/>
            <w14:round/>
          </w14:textOutline>
        </w:rPr>
        <w:t>с</w:t>
      </w:r>
      <w:r w:rsidRPr="009F76C7">
        <w:rPr>
          <w:rFonts w:ascii="Calibri" w:hAnsi="Calibri" w:cs="Calibri"/>
          <w:color w:val="000000" w:themeColor="text1"/>
          <w:lang w:val="sr-Cyrl-RS"/>
          <w14:textOutline w14:w="0" w14:cap="flat" w14:cmpd="sng" w14:algn="ctr">
            <w14:noFill/>
            <w14:prstDash w14:val="solid"/>
            <w14:round/>
          </w14:textOutline>
        </w:rPr>
        <w:t xml:space="preserve">а </w:t>
      </w:r>
      <w:r w:rsidRPr="008927B4">
        <w:rPr>
          <w:rFonts w:ascii="Calibri" w:hAnsi="Calibri" w:cs="Calibri"/>
          <w:color w:val="000000" w:themeColor="text1"/>
          <w:lang w:val="sr-Cyrl-RS"/>
          <w14:textOutline w14:w="0" w14:cap="flat" w14:cmpd="sng" w14:algn="ctr">
            <w14:noFill/>
            <w14:prstDash w14:val="solid"/>
            <w14:round/>
          </w14:textOutline>
        </w:rPr>
        <w:t>ограниченом одговорношћу „ГРЕТА“ забрањено је вршење суспаљивања неопасног отпада /аутомобилских гума/процес пиролизе на постројењу лоцираном у мјесту  Кијево  до добијања важеће еколошке дозволе</w:t>
      </w:r>
      <w:r w:rsidRPr="008927B4">
        <w:rPr>
          <w:color w:val="000000" w:themeColor="text1"/>
          <w:lang w:val="sr-Cyrl-RS"/>
          <w14:textOutline w14:w="0" w14:cap="flat" w14:cmpd="sng" w14:algn="ctr">
            <w14:noFill/>
            <w14:prstDash w14:val="solid"/>
            <w14:round/>
          </w14:textOutline>
        </w:rPr>
        <w:t xml:space="preserve">. </w:t>
      </w:r>
    </w:p>
    <w:p w14:paraId="1AD36972" w14:textId="77777777" w:rsidR="004C1F3D" w:rsidRPr="008927B4" w:rsidRDefault="004C1F3D" w:rsidP="004C1F3D">
      <w:pPr>
        <w:ind w:left="720"/>
        <w:jc w:val="both"/>
        <w:rPr>
          <w:rFonts w:ascii="Calibri" w:hAnsi="Calibri" w:cs="Microsoft Sans Serif"/>
          <w:color w:val="000000" w:themeColor="text1"/>
          <w:sz w:val="22"/>
          <w:szCs w:val="22"/>
          <w:lang w:val="sr-Cyrl-B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CC5AEE7" w14:textId="306FE432" w:rsidR="004C1F3D" w:rsidRPr="008927B4" w:rsidRDefault="004C1F3D" w:rsidP="008927B4">
      <w:pPr>
        <w:jc w:val="both"/>
        <w:rPr>
          <w:rFonts w:ascii="Calibri" w:hAnsi="Calibri" w:cs="Microsoft Sans Serif"/>
          <w:color w:val="000000" w:themeColor="text1"/>
          <w:lang w:val="sr-Cyrl-BA"/>
          <w14:textOutline w14:w="0" w14:cap="flat" w14:cmpd="sng" w14:algn="ctr">
            <w14:noFill/>
            <w14:prstDash w14:val="solid"/>
            <w14:round/>
          </w14:textOutline>
        </w:rPr>
      </w:pPr>
      <w:r w:rsidRPr="008927B4">
        <w:rPr>
          <w:rFonts w:ascii="Calibri" w:hAnsi="Calibri" w:cs="Microsoft Sans Serif"/>
          <w:color w:val="000000" w:themeColor="text1"/>
          <w:lang w:val="sr-Cyrl-BA"/>
          <w14:textOutline w14:w="0" w14:cap="flat" w14:cmpd="sng" w14:algn="ctr">
            <w14:noFill/>
            <w14:prstDash w14:val="solid"/>
            <w14:round/>
          </w14:textOutline>
        </w:rPr>
        <w:t xml:space="preserve">Линијским изворима негативног утицаја на укупну животну средину и ваздух (линијски загађивачи) могу се првенствено сматрати магистралне, регионалне и локалне саобраћајнице. </w:t>
      </w:r>
      <w:r w:rsidR="008927B4">
        <w:rPr>
          <w:rFonts w:ascii="Calibri" w:hAnsi="Calibri" w:cs="Microsoft Sans Serif"/>
          <w:color w:val="000000" w:themeColor="text1"/>
          <w:lang w:val="sr-Cyrl-BA"/>
          <w14:textOutline w14:w="0" w14:cap="flat" w14:cmpd="sng" w14:algn="ctr">
            <w14:noFill/>
            <w14:prstDash w14:val="solid"/>
            <w14:round/>
          </w14:textOutline>
        </w:rPr>
        <w:t xml:space="preserve"> </w:t>
      </w:r>
      <w:r w:rsidRPr="008927B4">
        <w:rPr>
          <w:rFonts w:ascii="Calibri" w:hAnsi="Calibri" w:cs="Microsoft Sans Serif"/>
          <w:color w:val="000000" w:themeColor="text1"/>
          <w:lang w:val="sr-Cyrl-BA"/>
          <w14:textOutline w14:w="0" w14:cap="flat" w14:cmpd="sng" w14:algn="ctr">
            <w14:noFill/>
            <w14:prstDash w14:val="solid"/>
            <w14:round/>
          </w14:textOutline>
        </w:rPr>
        <w:t xml:space="preserve">На основу података Јавног предузећа ''Путеви Републике Српске'' Бања </w:t>
      </w:r>
      <w:r w:rsidRPr="008927B4">
        <w:rPr>
          <w:rFonts w:ascii="Calibri" w:hAnsi="Calibri" w:cs="Microsoft Sans Serif"/>
          <w:color w:val="000000" w:themeColor="text1"/>
          <w:lang w:val="sr-Cyrl-BA"/>
          <w14:textOutline w14:w="0" w14:cap="flat" w14:cmpd="sng" w14:algn="ctr">
            <w14:noFill/>
            <w14:prstDash w14:val="solid"/>
            <w14:round/>
          </w14:textOutline>
        </w:rPr>
        <w:lastRenderedPageBreak/>
        <w:t xml:space="preserve">Лука, објављених у Публикацији ''Бројање возила на мрежи путева у Републици Српској'' вршеном задњи пут 2019 године на дионици магистралног пута М </w:t>
      </w:r>
      <w:r w:rsidRPr="008927B4">
        <w:rPr>
          <w:rFonts w:ascii="Calibri" w:hAnsi="Calibri" w:cs="Microsoft Sans Serif"/>
          <w:color w:val="000000" w:themeColor="text1"/>
          <w:lang w:val="sr-Latn-BA"/>
          <w14:textOutline w14:w="0" w14:cap="flat" w14:cmpd="sng" w14:algn="ctr">
            <w14:noFill/>
            <w14:prstDash w14:val="solid"/>
            <w14:round/>
          </w14:textOutline>
        </w:rPr>
        <w:t xml:space="preserve">I </w:t>
      </w:r>
      <w:r w:rsidRPr="008927B4">
        <w:rPr>
          <w:rFonts w:ascii="Calibri" w:hAnsi="Calibri" w:cs="Microsoft Sans Serif"/>
          <w:color w:val="000000" w:themeColor="text1"/>
          <w:lang w:val="sr-Cyrl-BA"/>
          <w14:textOutline w14:w="0" w14:cap="flat" w14:cmpd="sng" w14:algn="ctr">
            <w14:noFill/>
            <w14:prstDash w14:val="solid"/>
            <w14:round/>
          </w14:textOutline>
        </w:rPr>
        <w:t>-111 раније М-18 који пролази цјелокупном територијом општине Трново просјечни годишњи дневни саобраћај на дионици пута Крупац – граница РС/ФБиХ/Богатићи / био је 3</w:t>
      </w:r>
      <w:r w:rsidR="008927B4">
        <w:rPr>
          <w:rFonts w:ascii="Calibri" w:hAnsi="Calibri" w:cs="Microsoft Sans Serif"/>
          <w:color w:val="000000" w:themeColor="text1"/>
          <w:lang w:val="sr-Cyrl-BA"/>
          <w14:textOutline w14:w="0" w14:cap="flat" w14:cmpd="sng" w14:algn="ctr">
            <w14:noFill/>
            <w14:prstDash w14:val="solid"/>
            <w14:round/>
          </w14:textOutline>
        </w:rPr>
        <w:t>.</w:t>
      </w:r>
      <w:r w:rsidRPr="008927B4">
        <w:rPr>
          <w:rFonts w:ascii="Calibri" w:hAnsi="Calibri" w:cs="Microsoft Sans Serif"/>
          <w:color w:val="000000" w:themeColor="text1"/>
          <w:lang w:val="sr-Cyrl-BA"/>
          <w14:textOutline w14:w="0" w14:cap="flat" w14:cmpd="sng" w14:algn="ctr">
            <w14:noFill/>
            <w14:prstDash w14:val="solid"/>
            <w14:round/>
          </w14:textOutline>
        </w:rPr>
        <w:t xml:space="preserve">049 возила на дан, дионица Граница РС /ФБиХ /Трново/ –Трново 3191 возило на дан. </w:t>
      </w:r>
    </w:p>
    <w:p w14:paraId="330B726E" w14:textId="77777777" w:rsidR="008927B4" w:rsidRDefault="008927B4" w:rsidP="004C1F3D">
      <w:pPr>
        <w:spacing w:after="160" w:line="256" w:lineRule="auto"/>
        <w:jc w:val="both"/>
        <w:rPr>
          <w:rFonts w:ascii="Calibri" w:hAnsi="Calibri" w:cs="Microsoft Sans Serif"/>
          <w:color w:val="000000" w:themeColor="text1"/>
          <w:lang w:val="sr-Cyrl-BA"/>
          <w14:textOutline w14:w="0" w14:cap="flat" w14:cmpd="sng" w14:algn="ctr">
            <w14:noFill/>
            <w14:prstDash w14:val="solid"/>
            <w14:round/>
          </w14:textOutline>
        </w:rPr>
      </w:pPr>
    </w:p>
    <w:p w14:paraId="14A14E19" w14:textId="26AA4A97" w:rsidR="00A00733" w:rsidRDefault="00A00733" w:rsidP="00A00733">
      <w:pPr>
        <w:spacing w:after="160" w:line="256" w:lineRule="auto"/>
        <w:jc w:val="both"/>
        <w:rPr>
          <w:rFonts w:ascii="Calibri" w:hAnsi="Calibri" w:cs="Microsoft Sans Serif"/>
          <w:b/>
          <w:bCs/>
          <w:color w:val="000000" w:themeColor="text1"/>
          <w:lang w:val="sr-Cyrl-BA"/>
          <w14:textOutline w14:w="0" w14:cap="flat" w14:cmpd="sng" w14:algn="ctr">
            <w14:noFill/>
            <w14:prstDash w14:val="solid"/>
            <w14:round/>
          </w14:textOutline>
        </w:rPr>
      </w:pPr>
      <w:r w:rsidRPr="00A00733">
        <w:rPr>
          <w:rFonts w:ascii="Calibri" w:hAnsi="Calibri" w:cs="Microsoft Sans Serif"/>
          <w:b/>
          <w:bCs/>
          <w:color w:val="000000" w:themeColor="text1"/>
          <w:lang w:val="sr-Cyrl-BA"/>
          <w14:textOutline w14:w="0" w14:cap="flat" w14:cmpd="sng" w14:algn="ctr">
            <w14:noFill/>
            <w14:prstDash w14:val="solid"/>
            <w14:round/>
          </w14:textOutline>
        </w:rPr>
        <w:t>Квалитет вода</w:t>
      </w:r>
      <w:r>
        <w:rPr>
          <w:rFonts w:ascii="Calibri" w:hAnsi="Calibri" w:cs="Microsoft Sans Serif"/>
          <w:b/>
          <w:bCs/>
          <w:color w:val="000000" w:themeColor="text1"/>
          <w:lang w:val="sr-Cyrl-BA"/>
          <w14:textOutline w14:w="0" w14:cap="flat" w14:cmpd="sng" w14:algn="ctr">
            <w14:noFill/>
            <w14:prstDash w14:val="solid"/>
            <w14:round/>
          </w14:textOutline>
        </w:rPr>
        <w:t xml:space="preserve"> и земљишта</w:t>
      </w:r>
    </w:p>
    <w:p w14:paraId="0949CB78" w14:textId="79FA5BD1" w:rsidR="004C1F3D" w:rsidRPr="00A00733" w:rsidRDefault="00A00733" w:rsidP="00A00733">
      <w:pPr>
        <w:spacing w:after="160" w:line="256" w:lineRule="auto"/>
        <w:jc w:val="both"/>
        <w:rPr>
          <w:rFonts w:ascii="Calibri" w:hAnsi="Calibri" w:cs="Microsoft Sans Serif"/>
          <w:b/>
          <w:bCs/>
          <w:color w:val="000000" w:themeColor="text1"/>
          <w:lang w:val="sr-Cyrl-BA"/>
          <w14:textOutline w14:w="0" w14:cap="flat" w14:cmpd="sng" w14:algn="ctr">
            <w14:noFill/>
            <w14:prstDash w14:val="solid"/>
            <w14:round/>
          </w14:textOutline>
        </w:rPr>
      </w:pPr>
      <w:r>
        <w:rPr>
          <w:rFonts w:ascii="Calibri" w:hAnsi="Calibri" w:cs="Microsoft Sans Serif"/>
          <w:color w:val="000000" w:themeColor="text1"/>
          <w:lang w:val="sr-Cyrl-RS"/>
          <w14:textOutline w14:w="0" w14:cap="flat" w14:cmpd="sng" w14:algn="ctr">
            <w14:noFill/>
            <w14:prstDash w14:val="solid"/>
            <w14:round/>
          </w14:textOutline>
        </w:rPr>
        <w:t xml:space="preserve">Када је у питању квалитет вода </w:t>
      </w:r>
      <w:r>
        <w:rPr>
          <w:rFonts w:ascii="Calibri" w:hAnsi="Calibri" w:cs="Microsoft Sans Serif"/>
          <w:color w:val="000000" w:themeColor="text1"/>
          <w:lang w:val="sr-Cyrl-BA"/>
          <w14:textOutline w14:w="0" w14:cap="flat" w14:cmpd="sng" w14:algn="ctr">
            <w14:noFill/>
            <w14:prstDash w14:val="solid"/>
            <w14:round/>
          </w14:textOutline>
        </w:rPr>
        <w:t>п</w:t>
      </w:r>
      <w:r w:rsidR="004C1F3D" w:rsidRPr="008927B4">
        <w:rPr>
          <w:rFonts w:ascii="Calibri" w:hAnsi="Calibri" w:cs="Microsoft Sans Serif"/>
          <w:color w:val="000000" w:themeColor="text1"/>
          <w:lang w:val="sr-Cyrl-BA"/>
          <w14:textOutline w14:w="0" w14:cap="flat" w14:cmpd="sng" w14:algn="ctr">
            <w14:noFill/>
            <w14:prstDash w14:val="solid"/>
            <w14:round/>
          </w14:textOutline>
        </w:rPr>
        <w:t xml:space="preserve">рисутна је деградација водотока која се испољава присуством комуналног отпада како на обалама тако и у самим водотоковима. На подручју МЗ Кијево отпадне воде се испуштају у водоток  Жељезнице без претходног третмана.  Загађења вода узрокује и одлагање комуналног  чврстог отпада на обалама и у самим водотоцима. </w:t>
      </w:r>
    </w:p>
    <w:p w14:paraId="0BAB167A" w14:textId="50F801D9" w:rsidR="0094689E" w:rsidRDefault="00A00733" w:rsidP="0094689E">
      <w:pPr>
        <w:jc w:val="both"/>
        <w:rPr>
          <w:rFonts w:ascii="Calibri" w:hAnsi="Calibri" w:cs="Microsoft Sans Serif"/>
          <w:color w:val="000000" w:themeColor="text1"/>
          <w:lang w:val="sr-Cyrl-BA"/>
          <w14:textOutline w14:w="0" w14:cap="flat" w14:cmpd="sng" w14:algn="ctr">
            <w14:noFill/>
            <w14:prstDash w14:val="solid"/>
            <w14:round/>
          </w14:textOutline>
        </w:rPr>
      </w:pPr>
      <w:r>
        <w:rPr>
          <w:rFonts w:ascii="Calibri" w:hAnsi="Calibri" w:cs="Microsoft Sans Serif"/>
          <w:color w:val="000000" w:themeColor="text1"/>
          <w:lang w:val="sr-Cyrl-RS"/>
          <w14:textOutline w14:w="0" w14:cap="flat" w14:cmpd="sng" w14:algn="ctr">
            <w14:noFill/>
            <w14:prstDash w14:val="solid"/>
            <w14:round/>
          </w14:textOutline>
        </w:rPr>
        <w:t xml:space="preserve">У домену очувања квалитета земљишта, </w:t>
      </w:r>
      <w:r>
        <w:rPr>
          <w:rFonts w:ascii="Calibri" w:hAnsi="Calibri" w:cs="Microsoft Sans Serif"/>
          <w:color w:val="000000" w:themeColor="text1"/>
          <w:lang w:val="sr-Cyrl-BA"/>
          <w14:textOutline w14:w="0" w14:cap="flat" w14:cmpd="sng" w14:algn="ctr">
            <w14:noFill/>
            <w14:prstDash w14:val="solid"/>
            <w14:round/>
          </w14:textOutline>
        </w:rPr>
        <w:t>п</w:t>
      </w:r>
      <w:r w:rsidR="004C1F3D" w:rsidRPr="008927B4">
        <w:rPr>
          <w:rFonts w:ascii="Calibri" w:hAnsi="Calibri" w:cs="Microsoft Sans Serif"/>
          <w:color w:val="000000" w:themeColor="text1"/>
          <w:lang w:val="sr-Cyrl-BA"/>
          <w14:textOutline w14:w="0" w14:cap="flat" w14:cmpd="sng" w14:algn="ctr">
            <w14:noFill/>
            <w14:prstDash w14:val="solid"/>
            <w14:round/>
          </w14:textOutline>
        </w:rPr>
        <w:t>ретварање пољопривредног земљишта у грађевинско земљиште може се сматрати трајним губитком земљишта за пољопривреду.</w:t>
      </w:r>
      <w:r>
        <w:rPr>
          <w:rFonts w:ascii="Calibri" w:hAnsi="Calibri" w:cs="Microsoft Sans Serif"/>
          <w:color w:val="000000" w:themeColor="text1"/>
          <w:lang w:val="sr-Cyrl-BA"/>
          <w14:textOutline w14:w="0" w14:cap="flat" w14:cmpd="sng" w14:algn="ctr">
            <w14:noFill/>
            <w14:prstDash w14:val="solid"/>
            <w14:round/>
          </w14:textOutline>
        </w:rPr>
        <w:t xml:space="preserve"> </w:t>
      </w:r>
      <w:r w:rsidR="004C1F3D" w:rsidRPr="008927B4">
        <w:rPr>
          <w:rFonts w:ascii="Calibri" w:hAnsi="Calibri" w:cs="Microsoft Sans Serif"/>
          <w:color w:val="000000" w:themeColor="text1"/>
          <w:lang w:val="sr-Cyrl-BA"/>
          <w14:textOutline w14:w="0" w14:cap="flat" w14:cmpd="sng" w14:algn="ctr">
            <w14:noFill/>
            <w14:prstDash w14:val="solid"/>
            <w14:round/>
          </w14:textOutline>
        </w:rPr>
        <w:t>Чињеница је да се повећањем степена градње све више смањују површине пољопривредног земљишта</w:t>
      </w:r>
      <w:r>
        <w:rPr>
          <w:rFonts w:ascii="Calibri" w:hAnsi="Calibri" w:cs="Microsoft Sans Serif"/>
          <w:color w:val="000000" w:themeColor="text1"/>
          <w:lang w:val="sr-Cyrl-BA"/>
          <w14:textOutline w14:w="0" w14:cap="flat" w14:cmpd="sng" w14:algn="ctr">
            <w14:noFill/>
            <w14:prstDash w14:val="solid"/>
            <w14:round/>
          </w14:textOutline>
        </w:rPr>
        <w:t xml:space="preserve"> што неповољно утиче на свеукупан квалитет земљишта.</w:t>
      </w:r>
    </w:p>
    <w:p w14:paraId="2469E05C" w14:textId="77777777" w:rsidR="00A00733" w:rsidRPr="008927B4" w:rsidRDefault="00A00733" w:rsidP="0094689E">
      <w:pPr>
        <w:jc w:val="both"/>
        <w:rPr>
          <w:rFonts w:ascii="Calibri" w:hAnsi="Calibri" w:cs="Microsoft Sans Serif"/>
          <w:color w:val="000000" w:themeColor="text1"/>
          <w:lang w:val="sr-Cyrl-BA"/>
          <w14:textOutline w14:w="0" w14:cap="flat" w14:cmpd="sng" w14:algn="ctr">
            <w14:noFill/>
            <w14:prstDash w14:val="solid"/>
            <w14:round/>
          </w14:textOutline>
        </w:rPr>
      </w:pPr>
    </w:p>
    <w:p w14:paraId="133F8149" w14:textId="400312C8" w:rsidR="004C1F3D" w:rsidRPr="00A00733" w:rsidRDefault="004C1F3D" w:rsidP="004C1F3D">
      <w:pPr>
        <w:jc w:val="both"/>
        <w:rPr>
          <w:rFonts w:ascii="Calibri" w:hAnsi="Calibri" w:cs="Microsoft Sans Serif"/>
          <w:color w:val="000000" w:themeColor="text1"/>
          <w:lang w:val="sr-Cyrl-BA"/>
          <w14:textOutline w14:w="0" w14:cap="flat" w14:cmpd="sng" w14:algn="ctr">
            <w14:noFill/>
            <w14:prstDash w14:val="solid"/>
            <w14:round/>
          </w14:textOutline>
        </w:rPr>
      </w:pPr>
      <w:r w:rsidRPr="008927B4">
        <w:rPr>
          <w:rFonts w:ascii="Calibri" w:hAnsi="Calibri" w:cs="Microsoft Sans Serif"/>
          <w:color w:val="000000" w:themeColor="text1"/>
          <w:lang w:val="sr-Cyrl-BA"/>
          <w14:textOutline w14:w="0" w14:cap="flat" w14:cmpd="sng" w14:algn="ctr">
            <w14:noFill/>
            <w14:prstDash w14:val="solid"/>
            <w14:round/>
          </w14:textOutline>
        </w:rPr>
        <w:t>По питању експлоатације шума</w:t>
      </w:r>
      <w:r w:rsidR="00A00733">
        <w:rPr>
          <w:rFonts w:ascii="Calibri" w:hAnsi="Calibri" w:cs="Microsoft Sans Serif"/>
          <w:color w:val="000000" w:themeColor="text1"/>
          <w:lang w:val="sr-Cyrl-BA"/>
          <w14:textOutline w14:w="0" w14:cap="flat" w14:cmpd="sng" w14:algn="ctr">
            <w14:noFill/>
            <w14:prstDash w14:val="solid"/>
            <w14:round/>
          </w14:textOutline>
        </w:rPr>
        <w:t>,</w:t>
      </w:r>
      <w:r w:rsidRPr="008927B4">
        <w:rPr>
          <w:rFonts w:ascii="Calibri" w:hAnsi="Calibri" w:cs="Microsoft Sans Serif"/>
          <w:color w:val="000000" w:themeColor="text1"/>
          <w:lang w:val="sr-Cyrl-BA"/>
          <w14:textOutline w14:w="0" w14:cap="flat" w14:cmpd="sng" w14:algn="ctr">
            <w14:noFill/>
            <w14:prstDash w14:val="solid"/>
            <w14:round/>
          </w14:textOutline>
        </w:rPr>
        <w:t xml:space="preserve"> исто је вршило  Јавно предузеће Шумарства ''Шуме Републике Српске'' а.д.Соколaц, Шумско газдинство ''Трескавица'' Трново у складу са Планом сјече за 2024 годину</w:t>
      </w:r>
      <w:r w:rsidR="00A00733">
        <w:rPr>
          <w:rFonts w:ascii="Calibri" w:hAnsi="Calibri" w:cs="Microsoft Sans Serif"/>
          <w:color w:val="000000" w:themeColor="text1"/>
          <w:lang w:val="sr-Cyrl-BA"/>
          <w14:textOutline w14:w="0" w14:cap="flat" w14:cmpd="sng" w14:algn="ctr">
            <w14:noFill/>
            <w14:prstDash w14:val="solid"/>
            <w14:round/>
          </w14:textOutline>
        </w:rPr>
        <w:t xml:space="preserve">. </w:t>
      </w:r>
      <w:r w:rsidRPr="008927B4">
        <w:rPr>
          <w:rFonts w:ascii="Calibri" w:hAnsi="Calibri" w:cs="Microsoft Sans Serif"/>
          <w:color w:val="000000" w:themeColor="text1"/>
          <w:lang w:val="sr-Cyrl-BA"/>
          <w14:textOutline w14:w="0" w14:cap="flat" w14:cmpd="sng" w14:algn="ctr">
            <w14:noFill/>
            <w14:prstDash w14:val="solid"/>
            <w14:round/>
          </w14:textOutline>
        </w:rPr>
        <w:t xml:space="preserve">У протеклој 2024 години вршени су шумско узгојни радови тако да је извршена припрема земљишта за природно подмлађивање у површини од 43 </w:t>
      </w:r>
      <w:r w:rsidR="00C728D5">
        <w:rPr>
          <w:rFonts w:ascii="Calibri" w:hAnsi="Calibri" w:cs="Microsoft Sans Serif"/>
          <w:color w:val="000000" w:themeColor="text1"/>
          <w:lang w:val="sr-Cyrl-BA"/>
          <w14:textOutline w14:w="0" w14:cap="flat" w14:cmpd="sng" w14:algn="ctr">
            <w14:noFill/>
            <w14:prstDash w14:val="solid"/>
            <w14:round/>
          </w14:textOutline>
        </w:rPr>
        <w:t>ha</w:t>
      </w:r>
      <w:r w:rsidRPr="008927B4">
        <w:rPr>
          <w:rFonts w:ascii="Calibri" w:hAnsi="Calibri" w:cs="Microsoft Sans Serif"/>
          <w:color w:val="000000" w:themeColor="text1"/>
          <w:lang w:val="sr-Cyrl-BA"/>
          <w14:textOutline w14:w="0" w14:cap="flat" w14:cmpd="sng" w14:algn="ctr">
            <w14:noFill/>
            <w14:prstDash w14:val="solid"/>
            <w14:round/>
          </w14:textOutline>
        </w:rPr>
        <w:t>,</w:t>
      </w:r>
      <w:r w:rsidR="00A00733">
        <w:rPr>
          <w:rFonts w:ascii="Calibri" w:hAnsi="Calibri" w:cs="Microsoft Sans Serif"/>
          <w:color w:val="000000" w:themeColor="text1"/>
          <w:lang w:val="sr-Cyrl-BA"/>
          <w14:textOutline w14:w="0" w14:cap="flat" w14:cmpd="sng" w14:algn="ctr">
            <w14:noFill/>
            <w14:prstDash w14:val="solid"/>
            <w14:round/>
          </w14:textOutline>
        </w:rPr>
        <w:t xml:space="preserve"> </w:t>
      </w:r>
      <w:r w:rsidRPr="008927B4">
        <w:rPr>
          <w:rFonts w:ascii="Calibri" w:hAnsi="Calibri" w:cs="Microsoft Sans Serif"/>
          <w:color w:val="000000" w:themeColor="text1"/>
          <w:lang w:val="sr-Cyrl-BA"/>
          <w14:textOutline w14:w="0" w14:cap="flat" w14:cmpd="sng" w14:algn="ctr">
            <w14:noFill/>
            <w14:prstDash w14:val="solid"/>
            <w14:round/>
          </w14:textOutline>
        </w:rPr>
        <w:t xml:space="preserve">пошумљавање на површини од 3,99 </w:t>
      </w:r>
      <w:r w:rsidR="00C728D5">
        <w:rPr>
          <w:rFonts w:ascii="Calibri" w:hAnsi="Calibri" w:cs="Microsoft Sans Serif"/>
          <w:color w:val="000000" w:themeColor="text1"/>
          <w:lang w:val="sr-Cyrl-BA"/>
          <w14:textOutline w14:w="0" w14:cap="flat" w14:cmpd="sng" w14:algn="ctr">
            <w14:noFill/>
            <w14:prstDash w14:val="solid"/>
            <w14:round/>
          </w14:textOutline>
        </w:rPr>
        <w:t>ha</w:t>
      </w:r>
      <w:r w:rsidRPr="008927B4">
        <w:rPr>
          <w:rFonts w:ascii="Calibri" w:hAnsi="Calibri" w:cs="Microsoft Sans Serif"/>
          <w:color w:val="000000" w:themeColor="text1"/>
          <w:lang w:val="sr-Cyrl-BA"/>
          <w14:textOutline w14:w="0" w14:cap="flat" w14:cmpd="sng" w14:algn="ctr">
            <w14:noFill/>
            <w14:prstDash w14:val="solid"/>
            <w14:round/>
          </w14:textOutline>
        </w:rPr>
        <w:t>,</w:t>
      </w:r>
      <w:r w:rsidR="00A00733">
        <w:rPr>
          <w:rFonts w:ascii="Calibri" w:hAnsi="Calibri" w:cs="Microsoft Sans Serif"/>
          <w:color w:val="000000" w:themeColor="text1"/>
          <w:lang w:val="sr-Cyrl-BA"/>
          <w14:textOutline w14:w="0" w14:cap="flat" w14:cmpd="sng" w14:algn="ctr">
            <w14:noFill/>
            <w14:prstDash w14:val="solid"/>
            <w14:round/>
          </w14:textOutline>
        </w:rPr>
        <w:t xml:space="preserve"> </w:t>
      </w:r>
      <w:r w:rsidRPr="008927B4">
        <w:rPr>
          <w:rFonts w:ascii="Calibri" w:hAnsi="Calibri" w:cs="Microsoft Sans Serif"/>
          <w:color w:val="000000" w:themeColor="text1"/>
          <w:lang w:val="sr-Cyrl-BA"/>
          <w14:textOutline w14:w="0" w14:cap="flat" w14:cmpd="sng" w14:algn="ctr">
            <w14:noFill/>
            <w14:prstDash w14:val="solid"/>
            <w14:round/>
          </w14:textOutline>
        </w:rPr>
        <w:t xml:space="preserve">попуњавање култура на 1,34 </w:t>
      </w:r>
      <w:r w:rsidR="00C728D5">
        <w:rPr>
          <w:rFonts w:ascii="Calibri" w:hAnsi="Calibri" w:cs="Microsoft Sans Serif"/>
          <w:color w:val="000000" w:themeColor="text1"/>
          <w:lang w:val="sr-Cyrl-BA"/>
          <w14:textOutline w14:w="0" w14:cap="flat" w14:cmpd="sng" w14:algn="ctr">
            <w14:noFill/>
            <w14:prstDash w14:val="solid"/>
            <w14:round/>
          </w14:textOutline>
        </w:rPr>
        <w:t>ha</w:t>
      </w:r>
      <w:r w:rsidRPr="008927B4">
        <w:rPr>
          <w:rFonts w:ascii="Calibri" w:hAnsi="Calibri" w:cs="Microsoft Sans Serif"/>
          <w:color w:val="000000" w:themeColor="text1"/>
          <w:lang w:val="sr-Cyrl-BA"/>
          <w14:textOutline w14:w="0" w14:cap="flat" w14:cmpd="sng" w14:algn="ctr">
            <w14:noFill/>
            <w14:prstDash w14:val="solid"/>
            <w14:round/>
          </w14:textOutline>
        </w:rPr>
        <w:t xml:space="preserve"> ,,њега шумских састојина</w:t>
      </w:r>
      <w:r w:rsidR="00A00733">
        <w:rPr>
          <w:rFonts w:ascii="Calibri" w:hAnsi="Calibri" w:cs="Microsoft Sans Serif"/>
          <w:color w:val="000000" w:themeColor="text1"/>
          <w:lang w:val="sr-Cyrl-BA"/>
          <w14:textOutline w14:w="0" w14:cap="flat" w14:cmpd="sng" w14:algn="ctr">
            <w14:noFill/>
            <w14:prstDash w14:val="solid"/>
            <w14:round/>
          </w14:textOutline>
        </w:rPr>
        <w:t>”</w:t>
      </w:r>
      <w:r w:rsidRPr="008927B4">
        <w:rPr>
          <w:rFonts w:ascii="Calibri" w:hAnsi="Calibri" w:cs="Microsoft Sans Serif"/>
          <w:color w:val="000000" w:themeColor="text1"/>
          <w:lang w:val="sr-Cyrl-BA"/>
          <w14:textOutline w14:w="0" w14:cap="flat" w14:cmpd="sng" w14:algn="ctr">
            <w14:noFill/>
            <w14:prstDash w14:val="solid"/>
            <w14:round/>
          </w14:textOutline>
        </w:rPr>
        <w:t xml:space="preserve"> на 41,30 </w:t>
      </w:r>
      <w:r w:rsidR="00C728D5">
        <w:rPr>
          <w:rFonts w:ascii="Calibri" w:hAnsi="Calibri" w:cs="Microsoft Sans Serif"/>
          <w:color w:val="000000" w:themeColor="text1"/>
          <w:lang w:val="sr-Cyrl-BA"/>
          <w14:textOutline w14:w="0" w14:cap="flat" w14:cmpd="sng" w14:algn="ctr">
            <w14:noFill/>
            <w14:prstDash w14:val="solid"/>
            <w14:round/>
          </w14:textOutline>
        </w:rPr>
        <w:t>ha</w:t>
      </w:r>
      <w:r w:rsidR="00A00733" w:rsidRPr="00A00733">
        <w:rPr>
          <w:rFonts w:ascii="Calibri" w:hAnsi="Calibri" w:cs="Microsoft Sans Serif"/>
          <w:color w:val="000000" w:themeColor="text1"/>
          <w:lang w:val="sr-Cyrl-BA"/>
          <w14:textOutline w14:w="0" w14:cap="flat" w14:cmpd="sng" w14:algn="ctr">
            <w14:noFill/>
            <w14:prstDash w14:val="solid"/>
            <w14:round/>
          </w14:textOutline>
        </w:rPr>
        <w:t>.</w:t>
      </w:r>
    </w:p>
    <w:p w14:paraId="064F845F" w14:textId="77777777" w:rsidR="004C1F3D" w:rsidRDefault="004C1F3D" w:rsidP="004C1F3D">
      <w:pPr>
        <w:pStyle w:val="NoSpacing"/>
        <w:jc w:val="both"/>
        <w:rPr>
          <w:b/>
          <w:bCs/>
          <w:sz w:val="24"/>
          <w:szCs w:val="24"/>
          <w:lang w:val="sr-Cyrl-RS"/>
        </w:rPr>
      </w:pPr>
    </w:p>
    <w:p w14:paraId="289F576C" w14:textId="77777777" w:rsidR="00A00733" w:rsidRDefault="00A00733" w:rsidP="004C1F3D">
      <w:pPr>
        <w:rPr>
          <w:rFonts w:ascii="Calibri" w:hAnsi="Calibri" w:cs="Calibri"/>
          <w:b/>
          <w:lang w:val="sr-Cyrl-BA" w:eastAsia="hr-HR"/>
        </w:rPr>
      </w:pPr>
    </w:p>
    <w:p w14:paraId="2FD49429" w14:textId="26B92A7A" w:rsidR="004C1F3D" w:rsidRPr="00C008BE" w:rsidRDefault="004C1F3D" w:rsidP="004C1F3D">
      <w:pPr>
        <w:rPr>
          <w:rFonts w:ascii="Calibri" w:hAnsi="Calibri" w:cs="Calibri"/>
          <w:b/>
          <w:lang w:val="sr-Cyrl-BA" w:eastAsia="hr-HR"/>
        </w:rPr>
      </w:pPr>
      <w:r w:rsidRPr="00C008BE">
        <w:rPr>
          <w:rFonts w:ascii="Calibri" w:hAnsi="Calibri" w:cs="Calibri"/>
          <w:b/>
          <w:lang w:val="sr-Cyrl-BA" w:eastAsia="hr-HR"/>
        </w:rPr>
        <w:t xml:space="preserve">Стање комуналне инфраструктуре и услуга </w:t>
      </w:r>
    </w:p>
    <w:p w14:paraId="2D543EF4" w14:textId="77777777" w:rsidR="004C1F3D" w:rsidRDefault="004C1F3D" w:rsidP="004C1F3D">
      <w:pPr>
        <w:pStyle w:val="NoSpacing"/>
        <w:jc w:val="both"/>
        <w:rPr>
          <w:rFonts w:asciiTheme="minorHAnsi" w:eastAsiaTheme="minorEastAsia" w:hAnsiTheme="minorHAnsi" w:cstheme="minorHAnsi"/>
          <w:i/>
          <w:iCs/>
          <w:sz w:val="24"/>
          <w:szCs w:val="24"/>
          <w:u w:val="single"/>
          <w:lang w:val="sr-Cyrl-BA" w:eastAsia="zh-TW"/>
        </w:rPr>
      </w:pPr>
    </w:p>
    <w:p w14:paraId="13FFE864" w14:textId="77777777" w:rsidR="004C1F3D" w:rsidRDefault="004C1F3D" w:rsidP="004C1F3D">
      <w:pPr>
        <w:pStyle w:val="NoSpacing"/>
        <w:jc w:val="both"/>
        <w:rPr>
          <w:rFonts w:asciiTheme="minorHAnsi" w:eastAsiaTheme="minorEastAsia" w:hAnsiTheme="minorHAnsi" w:cstheme="minorHAnsi"/>
          <w:b/>
          <w:bCs/>
          <w:sz w:val="24"/>
          <w:szCs w:val="24"/>
          <w:lang w:val="sr-Cyrl-BA" w:eastAsia="zh-TW"/>
        </w:rPr>
      </w:pPr>
      <w:r w:rsidRPr="00305413">
        <w:rPr>
          <w:rFonts w:asciiTheme="minorHAnsi" w:eastAsiaTheme="minorEastAsia" w:hAnsiTheme="minorHAnsi" w:cstheme="minorHAnsi"/>
          <w:b/>
          <w:bCs/>
          <w:sz w:val="24"/>
          <w:szCs w:val="24"/>
          <w:lang w:val="sr-Cyrl-BA" w:eastAsia="zh-TW"/>
        </w:rPr>
        <w:t>Водоснабдијевање</w:t>
      </w:r>
    </w:p>
    <w:p w14:paraId="433C301B" w14:textId="0EB65058" w:rsidR="004C1F3D" w:rsidRPr="00A00733" w:rsidRDefault="004C1F3D" w:rsidP="004C1F3D">
      <w:pPr>
        <w:spacing w:before="120"/>
        <w:jc w:val="both"/>
        <w:rPr>
          <w:rFonts w:asciiTheme="minorHAnsi" w:hAnsiTheme="minorHAnsi" w:cstheme="minorHAnsi"/>
          <w:color w:val="000000" w:themeColor="text1"/>
          <w:lang w:val="sr-Cyrl-BA" w:eastAsia="hr-HR"/>
          <w14:textOutline w14:w="0" w14:cap="flat" w14:cmpd="sng" w14:algn="ctr">
            <w14:noFill/>
            <w14:prstDash w14:val="solid"/>
            <w14:round/>
          </w14:textOutline>
        </w:rPr>
      </w:pPr>
      <w:r w:rsidRPr="00A00733">
        <w:rPr>
          <w:rFonts w:asciiTheme="minorHAnsi" w:hAnsiTheme="minorHAnsi" w:cstheme="minorHAnsi"/>
          <w:color w:val="000000" w:themeColor="text1"/>
          <w:lang w:val="sr-Cyrl-BA" w:eastAsia="hr-HR"/>
          <w14:textOutline w14:w="0" w14:cap="flat" w14:cmpd="sng" w14:algn="ctr">
            <w14:noFill/>
            <w14:prstDash w14:val="solid"/>
            <w14:round/>
          </w14:textOutline>
        </w:rPr>
        <w:t>Општина Трново има два градска водовода из којих се водом за пиће снабдјева 84% грађана општине</w:t>
      </w:r>
      <w:r w:rsidR="00A00733" w:rsidRPr="00A00733">
        <w:rPr>
          <w:rFonts w:asciiTheme="minorHAnsi" w:hAnsiTheme="minorHAnsi" w:cstheme="minorHAnsi"/>
          <w:color w:val="000000" w:themeColor="text1"/>
          <w:lang w:val="sr-Cyrl-BA" w:eastAsia="hr-HR"/>
          <w14:textOutline w14:w="0" w14:cap="flat" w14:cmpd="sng" w14:algn="ctr">
            <w14:noFill/>
            <w14:prstDash w14:val="solid"/>
            <w14:round/>
          </w14:textOutline>
        </w:rPr>
        <w:t xml:space="preserve"> а то су изворишта Љуштра и Грабски млини.</w:t>
      </w:r>
    </w:p>
    <w:p w14:paraId="770E4443" w14:textId="2DC0CBC1" w:rsidR="004C1F3D" w:rsidRPr="00A00733" w:rsidRDefault="004C1F3D" w:rsidP="004C1F3D">
      <w:pPr>
        <w:spacing w:before="120"/>
        <w:jc w:val="both"/>
        <w:rPr>
          <w:rFonts w:asciiTheme="minorHAnsi" w:hAnsiTheme="minorHAnsi" w:cstheme="minorHAnsi"/>
          <w:color w:val="000000" w:themeColor="text1"/>
          <w:lang w:val="sr-Cyrl-RS" w:eastAsia="hr-HR"/>
          <w14:textOutline w14:w="0" w14:cap="flat" w14:cmpd="sng" w14:algn="ctr">
            <w14:noFill/>
            <w14:prstDash w14:val="solid"/>
            <w14:round/>
          </w14:textOutline>
        </w:rPr>
      </w:pPr>
      <w:r w:rsidRPr="00134991">
        <w:rPr>
          <w:rFonts w:asciiTheme="minorHAnsi" w:hAnsiTheme="minorHAnsi" w:cstheme="minorHAnsi"/>
          <w:color w:val="000000" w:themeColor="text1"/>
          <w:lang w:val="sr-Cyrl-BA" w:eastAsia="hr-HR"/>
          <w14:textOutline w14:w="0" w14:cap="flat" w14:cmpd="sng" w14:algn="ctr">
            <w14:noFill/>
            <w14:prstDash w14:val="solid"/>
            <w14:round/>
          </w14:textOutline>
        </w:rPr>
        <w:t>Извориште Љуштра</w:t>
      </w:r>
      <w:r w:rsidRPr="00A00733">
        <w:rPr>
          <w:rFonts w:asciiTheme="minorHAnsi" w:hAnsiTheme="minorHAnsi" w:cstheme="minorHAnsi"/>
          <w:color w:val="000000" w:themeColor="text1"/>
          <w:lang w:val="sr-Cyrl-BA" w:eastAsia="hr-HR"/>
          <w14:textOutline w14:w="0" w14:cap="flat" w14:cmpd="sng" w14:algn="ctr">
            <w14:noFill/>
            <w14:prstDash w14:val="solid"/>
            <w14:round/>
          </w14:textOutline>
        </w:rPr>
        <w:t xml:space="preserve"> се налази на локалитету Рајски до и које напаја водом насеља Трново, Тошићи и Широкари, карактеристика: издашност </w:t>
      </w:r>
      <w:r w:rsidRPr="00A00733">
        <w:rPr>
          <w:rFonts w:asciiTheme="minorHAnsi" w:hAnsiTheme="minorHAnsi" w:cstheme="minorHAnsi"/>
          <w:color w:val="000000" w:themeColor="text1"/>
          <w:lang w:val="bs-Latn-BA" w:eastAsia="hr-HR"/>
          <w14:textOutline w14:w="0" w14:cap="flat" w14:cmpd="sng" w14:algn="ctr">
            <w14:noFill/>
            <w14:prstDash w14:val="solid"/>
            <w14:round/>
          </w14:textOutline>
        </w:rPr>
        <w:t>Qm</w:t>
      </w:r>
      <w:r w:rsidRPr="00A00733">
        <w:rPr>
          <w:rFonts w:asciiTheme="minorHAnsi" w:hAnsiTheme="minorHAnsi" w:cstheme="minorHAnsi"/>
          <w:color w:val="000000" w:themeColor="text1"/>
          <w:lang w:val="bs-Cyrl-BA" w:eastAsia="hr-HR"/>
          <w14:textOutline w14:w="0" w14:cap="flat" w14:cmpd="sng" w14:algn="ctr">
            <w14:noFill/>
            <w14:prstDash w14:val="solid"/>
            <w14:round/>
          </w14:textOutline>
        </w:rPr>
        <w:t>а</w:t>
      </w:r>
      <w:r w:rsidRPr="00A00733">
        <w:rPr>
          <w:rFonts w:asciiTheme="minorHAnsi" w:hAnsiTheme="minorHAnsi" w:cstheme="minorHAnsi"/>
          <w:color w:val="000000" w:themeColor="text1"/>
          <w:lang w:val="bs-Latn-BA" w:eastAsia="hr-HR"/>
          <w14:textOutline w14:w="0" w14:cap="flat" w14:cmpd="sng" w14:algn="ctr">
            <w14:noFill/>
            <w14:prstDash w14:val="solid"/>
            <w14:round/>
          </w14:textOutline>
        </w:rPr>
        <w:t xml:space="preserve">x  -51 l/s </w:t>
      </w:r>
      <w:r w:rsidRPr="00A00733">
        <w:rPr>
          <w:rFonts w:asciiTheme="minorHAnsi" w:hAnsiTheme="minorHAnsi" w:cstheme="minorHAnsi"/>
          <w:color w:val="000000" w:themeColor="text1"/>
          <w:lang w:val="bs-Cyrl-BA" w:eastAsia="hr-HR"/>
          <w14:textOutline w14:w="0" w14:cap="flat" w14:cmpd="sng" w14:algn="ctr">
            <w14:noFill/>
            <w14:prstDash w14:val="solid"/>
            <w14:round/>
          </w14:textOutline>
        </w:rPr>
        <w:t xml:space="preserve">односно  </w:t>
      </w:r>
      <w:r w:rsidRPr="00A00733">
        <w:rPr>
          <w:rFonts w:asciiTheme="minorHAnsi" w:hAnsiTheme="minorHAnsi" w:cstheme="minorHAnsi"/>
          <w:color w:val="000000" w:themeColor="text1"/>
          <w:lang w:val="bs-Latn-BA" w:eastAsia="hr-HR"/>
          <w14:textOutline w14:w="0" w14:cap="flat" w14:cmpd="sng" w14:algn="ctr">
            <w14:noFill/>
            <w14:prstDash w14:val="solid"/>
            <w14:round/>
          </w14:textOutline>
        </w:rPr>
        <w:t>Qmin-35 l/s</w:t>
      </w:r>
      <w:r w:rsidRPr="00A00733">
        <w:rPr>
          <w:rFonts w:asciiTheme="minorHAnsi" w:hAnsiTheme="minorHAnsi" w:cstheme="minorHAnsi"/>
          <w:color w:val="000000" w:themeColor="text1"/>
          <w:lang w:val="sr-Cyrl-RS" w:eastAsia="hr-HR"/>
          <w14:textOutline w14:w="0" w14:cap="flat" w14:cmpd="sng" w14:algn="ctr">
            <w14:noFill/>
            <w14:prstDash w14:val="solid"/>
            <w14:round/>
          </w14:textOutline>
        </w:rPr>
        <w:t xml:space="preserve">, дужине 8.600 </w:t>
      </w:r>
      <w:r w:rsidRPr="00A00733">
        <w:rPr>
          <w:rFonts w:asciiTheme="minorHAnsi" w:hAnsiTheme="minorHAnsi" w:cstheme="minorHAnsi"/>
          <w:color w:val="000000" w:themeColor="text1"/>
          <w:lang w:eastAsia="hr-HR"/>
          <w14:textOutline w14:w="0" w14:cap="flat" w14:cmpd="sng" w14:algn="ctr">
            <w14:noFill/>
            <w14:prstDash w14:val="solid"/>
            <w14:round/>
          </w14:textOutline>
        </w:rPr>
        <w:t>m</w:t>
      </w:r>
      <w:r w:rsidRPr="00A00733">
        <w:rPr>
          <w:rFonts w:asciiTheme="minorHAnsi" w:hAnsiTheme="minorHAnsi" w:cstheme="minorHAnsi"/>
          <w:color w:val="000000" w:themeColor="text1"/>
          <w:lang w:val="sr-Cyrl-RS" w:eastAsia="hr-HR"/>
          <w14:textOutline w14:w="0" w14:cap="flat" w14:cmpd="sng" w14:algn="ctr">
            <w14:noFill/>
            <w14:prstDash w14:val="solid"/>
            <w14:round/>
          </w14:textOutline>
        </w:rPr>
        <w:t xml:space="preserve">, први цјевовод пречника Ø 80 – 125 , дужине </w:t>
      </w:r>
      <w:r w:rsidRPr="00A00733">
        <w:rPr>
          <w:rFonts w:asciiTheme="minorHAnsi" w:hAnsiTheme="minorHAnsi" w:cstheme="minorHAnsi"/>
          <w:color w:val="000000" w:themeColor="text1"/>
          <w:lang w:eastAsia="hr-HR"/>
          <w14:textOutline w14:w="0" w14:cap="flat" w14:cmpd="sng" w14:algn="ctr">
            <w14:noFill/>
            <w14:prstDash w14:val="solid"/>
            <w14:round/>
          </w14:textOutline>
        </w:rPr>
        <w:t>L</w:t>
      </w:r>
      <w:r w:rsidRPr="00A00733">
        <w:rPr>
          <w:rFonts w:asciiTheme="minorHAnsi" w:hAnsiTheme="minorHAnsi" w:cstheme="minorHAnsi"/>
          <w:color w:val="000000" w:themeColor="text1"/>
          <w:lang w:val="sr-Cyrl-RS" w:eastAsia="hr-HR"/>
          <w14:textOutline w14:w="0" w14:cap="flat" w14:cmpd="sng" w14:algn="ctr">
            <w14:noFill/>
            <w14:prstDash w14:val="solid"/>
            <w14:round/>
          </w14:textOutline>
        </w:rPr>
        <w:t xml:space="preserve"> - 4.000 </w:t>
      </w:r>
      <w:r w:rsidRPr="00A00733">
        <w:rPr>
          <w:rFonts w:asciiTheme="minorHAnsi" w:hAnsiTheme="minorHAnsi" w:cstheme="minorHAnsi"/>
          <w:color w:val="000000" w:themeColor="text1"/>
          <w:lang w:eastAsia="hr-HR"/>
          <w14:textOutline w14:w="0" w14:cap="flat" w14:cmpd="sng" w14:algn="ctr">
            <w14:noFill/>
            <w14:prstDash w14:val="solid"/>
            <w14:round/>
          </w14:textOutline>
        </w:rPr>
        <w:t>m</w:t>
      </w:r>
      <w:r w:rsidRPr="00A00733">
        <w:rPr>
          <w:rFonts w:asciiTheme="minorHAnsi" w:hAnsiTheme="minorHAnsi" w:cstheme="minorHAnsi"/>
          <w:color w:val="000000" w:themeColor="text1"/>
          <w:lang w:val="sr-Cyrl-RS" w:eastAsia="hr-HR"/>
          <w14:textOutline w14:w="0" w14:cap="flat" w14:cmpd="sng" w14:algn="ctr">
            <w14:noFill/>
            <w14:prstDash w14:val="solid"/>
            <w14:round/>
          </w14:textOutline>
        </w:rPr>
        <w:t xml:space="preserve">, временом је урађен нови цјевовод како би надомјестио потребе становништва пречника Ø 250 </w:t>
      </w:r>
      <w:r w:rsidRPr="00A00733">
        <w:rPr>
          <w:rFonts w:asciiTheme="minorHAnsi" w:hAnsiTheme="minorHAnsi" w:cstheme="minorHAnsi"/>
          <w:color w:val="000000" w:themeColor="text1"/>
          <w:lang w:eastAsia="hr-HR"/>
          <w14:textOutline w14:w="0" w14:cap="flat" w14:cmpd="sng" w14:algn="ctr">
            <w14:noFill/>
            <w14:prstDash w14:val="solid"/>
            <w14:round/>
          </w14:textOutline>
        </w:rPr>
        <w:t>mm</w:t>
      </w:r>
      <w:r w:rsidRPr="00A00733">
        <w:rPr>
          <w:rFonts w:asciiTheme="minorHAnsi" w:hAnsiTheme="minorHAnsi" w:cstheme="minorHAnsi"/>
          <w:color w:val="000000" w:themeColor="text1"/>
          <w:lang w:val="sr-Cyrl-RS" w:eastAsia="hr-HR"/>
          <w14:textOutline w14:w="0" w14:cap="flat" w14:cmpd="sng" w14:algn="ctr">
            <w14:noFill/>
            <w14:prstDash w14:val="solid"/>
            <w14:round/>
          </w14:textOutline>
        </w:rPr>
        <w:t xml:space="preserve">, Ø 200 </w:t>
      </w:r>
      <w:r w:rsidRPr="00A00733">
        <w:rPr>
          <w:rFonts w:asciiTheme="minorHAnsi" w:hAnsiTheme="minorHAnsi" w:cstheme="minorHAnsi"/>
          <w:color w:val="000000" w:themeColor="text1"/>
          <w:lang w:eastAsia="hr-HR"/>
          <w14:textOutline w14:w="0" w14:cap="flat" w14:cmpd="sng" w14:algn="ctr">
            <w14:noFill/>
            <w14:prstDash w14:val="solid"/>
            <w14:round/>
          </w14:textOutline>
        </w:rPr>
        <w:t>mm</w:t>
      </w:r>
      <w:r w:rsidRPr="00A00733">
        <w:rPr>
          <w:rFonts w:asciiTheme="minorHAnsi" w:hAnsiTheme="minorHAnsi" w:cstheme="minorHAnsi"/>
          <w:color w:val="000000" w:themeColor="text1"/>
          <w:lang w:val="sr-Cyrl-RS" w:eastAsia="hr-HR"/>
          <w14:textOutline w14:w="0" w14:cap="flat" w14:cmpd="sng" w14:algn="ctr">
            <w14:noFill/>
            <w14:prstDash w14:val="solid"/>
            <w14:round/>
          </w14:textOutline>
        </w:rPr>
        <w:t xml:space="preserve"> и Ø 150 </w:t>
      </w:r>
      <w:r w:rsidRPr="00A00733">
        <w:rPr>
          <w:rFonts w:asciiTheme="minorHAnsi" w:hAnsiTheme="minorHAnsi" w:cstheme="minorHAnsi"/>
          <w:color w:val="000000" w:themeColor="text1"/>
          <w:lang w:eastAsia="hr-HR"/>
          <w14:textOutline w14:w="0" w14:cap="flat" w14:cmpd="sng" w14:algn="ctr">
            <w14:noFill/>
            <w14:prstDash w14:val="solid"/>
            <w14:round/>
          </w14:textOutline>
        </w:rPr>
        <w:t>mm</w:t>
      </w:r>
      <w:r w:rsidRPr="00A00733">
        <w:rPr>
          <w:rFonts w:asciiTheme="minorHAnsi" w:hAnsiTheme="minorHAnsi" w:cstheme="minorHAnsi"/>
          <w:color w:val="000000" w:themeColor="text1"/>
          <w:lang w:val="sr-Cyrl-RS" w:eastAsia="hr-HR"/>
          <w14:textOutline w14:w="0" w14:cap="flat" w14:cmpd="sng" w14:algn="ctr">
            <w14:noFill/>
            <w14:prstDash w14:val="solid"/>
            <w14:round/>
          </w14:textOutline>
        </w:rPr>
        <w:t xml:space="preserve"> дужине 4.600 </w:t>
      </w:r>
      <w:r w:rsidRPr="00A00733">
        <w:rPr>
          <w:rFonts w:asciiTheme="minorHAnsi" w:hAnsiTheme="minorHAnsi" w:cstheme="minorHAnsi"/>
          <w:color w:val="000000" w:themeColor="text1"/>
          <w:lang w:eastAsia="hr-HR"/>
          <w14:textOutline w14:w="0" w14:cap="flat" w14:cmpd="sng" w14:algn="ctr">
            <w14:noFill/>
            <w14:prstDash w14:val="solid"/>
            <w14:round/>
          </w14:textOutline>
        </w:rPr>
        <w:t>m</w:t>
      </w:r>
      <w:r w:rsidRPr="00A00733">
        <w:rPr>
          <w:rFonts w:asciiTheme="minorHAnsi" w:hAnsiTheme="minorHAnsi" w:cstheme="minorHAnsi"/>
          <w:color w:val="000000" w:themeColor="text1"/>
          <w:lang w:val="sr-Cyrl-RS" w:eastAsia="hr-HR"/>
          <w14:textOutline w14:w="0" w14:cap="flat" w14:cmpd="sng" w14:algn="ctr">
            <w14:noFill/>
            <w14:prstDash w14:val="solid"/>
            <w14:round/>
          </w14:textOutline>
        </w:rPr>
        <w:t>. Цијеви су од челичних и азбест цементних цијеви.</w:t>
      </w:r>
    </w:p>
    <w:p w14:paraId="795DB0FA" w14:textId="251017AE" w:rsidR="004C1F3D" w:rsidRPr="00A00733" w:rsidRDefault="004C1F3D" w:rsidP="004C1F3D">
      <w:pPr>
        <w:spacing w:before="120"/>
        <w:jc w:val="both"/>
        <w:rPr>
          <w:rFonts w:asciiTheme="minorHAnsi" w:hAnsiTheme="minorHAnsi" w:cstheme="minorHAnsi"/>
          <w:color w:val="000000" w:themeColor="text1"/>
          <w:lang w:val="sr-Cyrl-RS" w:eastAsia="hr-HR"/>
          <w14:textOutline w14:w="0" w14:cap="flat" w14:cmpd="sng" w14:algn="ctr">
            <w14:noFill/>
            <w14:prstDash w14:val="solid"/>
            <w14:round/>
          </w14:textOutline>
        </w:rPr>
      </w:pPr>
      <w:r w:rsidRPr="00A00733">
        <w:rPr>
          <w:rFonts w:asciiTheme="minorHAnsi" w:hAnsiTheme="minorHAnsi" w:cstheme="minorHAnsi"/>
          <w:b/>
          <w:bCs/>
          <w:color w:val="000000" w:themeColor="text1"/>
          <w:lang w:val="sr-Cyrl-BA" w:eastAsia="hr-HR"/>
          <w14:textOutline w14:w="0" w14:cap="flat" w14:cmpd="sng" w14:algn="ctr">
            <w14:noFill/>
            <w14:prstDash w14:val="solid"/>
            <w14:round/>
          </w14:textOutline>
        </w:rPr>
        <w:t>Извориште Грабски млини</w:t>
      </w:r>
      <w:r w:rsidRPr="00A00733">
        <w:rPr>
          <w:rFonts w:asciiTheme="minorHAnsi" w:hAnsiTheme="minorHAnsi" w:cstheme="minorHAnsi"/>
          <w:color w:val="000000" w:themeColor="text1"/>
          <w:lang w:val="sr-Cyrl-BA" w:eastAsia="hr-HR"/>
          <w14:textOutline w14:w="0" w14:cap="flat" w14:cmpd="sng" w14:algn="ctr">
            <w14:noFill/>
            <w14:prstDash w14:val="solid"/>
            <w14:round/>
          </w14:textOutline>
        </w:rPr>
        <w:t xml:space="preserve"> се налази на подручју насеља Кијево које напаја водом за пиће мјесну заједницу Кијево. Карактеристике: издашност  </w:t>
      </w:r>
      <w:r w:rsidRPr="00A00733">
        <w:rPr>
          <w:rFonts w:asciiTheme="minorHAnsi" w:hAnsiTheme="minorHAnsi" w:cstheme="minorHAnsi"/>
          <w:color w:val="000000" w:themeColor="text1"/>
          <w:lang w:val="bs-Latn-BA" w:eastAsia="hr-HR"/>
          <w14:textOutline w14:w="0" w14:cap="flat" w14:cmpd="sng" w14:algn="ctr">
            <w14:noFill/>
            <w14:prstDash w14:val="solid"/>
            <w14:round/>
          </w14:textOutline>
        </w:rPr>
        <w:t>Qm</w:t>
      </w:r>
      <w:r w:rsidRPr="00A00733">
        <w:rPr>
          <w:rFonts w:asciiTheme="minorHAnsi" w:hAnsiTheme="minorHAnsi" w:cstheme="minorHAnsi"/>
          <w:color w:val="000000" w:themeColor="text1"/>
          <w:lang w:val="bs-Cyrl-BA" w:eastAsia="hr-HR"/>
          <w14:textOutline w14:w="0" w14:cap="flat" w14:cmpd="sng" w14:algn="ctr">
            <w14:noFill/>
            <w14:prstDash w14:val="solid"/>
            <w14:round/>
          </w14:textOutline>
        </w:rPr>
        <w:t>а</w:t>
      </w:r>
      <w:r w:rsidRPr="00A00733">
        <w:rPr>
          <w:rFonts w:asciiTheme="minorHAnsi" w:hAnsiTheme="minorHAnsi" w:cstheme="minorHAnsi"/>
          <w:color w:val="000000" w:themeColor="text1"/>
          <w:lang w:val="bs-Latn-BA" w:eastAsia="hr-HR"/>
          <w14:textOutline w14:w="0" w14:cap="flat" w14:cmpd="sng" w14:algn="ctr">
            <w14:noFill/>
            <w14:prstDash w14:val="solid"/>
            <w14:round/>
          </w14:textOutline>
        </w:rPr>
        <w:t>x  -</w:t>
      </w:r>
      <w:r w:rsidRPr="00A00733">
        <w:rPr>
          <w:rFonts w:asciiTheme="minorHAnsi" w:hAnsiTheme="minorHAnsi" w:cstheme="minorHAnsi"/>
          <w:color w:val="000000" w:themeColor="text1"/>
          <w:lang w:val="bs-Cyrl-BA" w:eastAsia="hr-HR"/>
          <w14:textOutline w14:w="0" w14:cap="flat" w14:cmpd="sng" w14:algn="ctr">
            <w14:noFill/>
            <w14:prstDash w14:val="solid"/>
            <w14:round/>
          </w14:textOutline>
        </w:rPr>
        <w:t xml:space="preserve"> 44</w:t>
      </w:r>
      <w:r w:rsidRPr="00A00733">
        <w:rPr>
          <w:rFonts w:asciiTheme="minorHAnsi" w:hAnsiTheme="minorHAnsi" w:cstheme="minorHAnsi"/>
          <w:color w:val="000000" w:themeColor="text1"/>
          <w:lang w:val="bs-Latn-BA" w:eastAsia="hr-HR"/>
          <w14:textOutline w14:w="0" w14:cap="flat" w14:cmpd="sng" w14:algn="ctr">
            <w14:noFill/>
            <w14:prstDash w14:val="solid"/>
            <w14:round/>
          </w14:textOutline>
        </w:rPr>
        <w:t xml:space="preserve"> l/s </w:t>
      </w:r>
      <w:r w:rsidRPr="00A00733">
        <w:rPr>
          <w:rFonts w:asciiTheme="minorHAnsi" w:hAnsiTheme="minorHAnsi" w:cstheme="minorHAnsi"/>
          <w:color w:val="000000" w:themeColor="text1"/>
          <w:lang w:val="sr-Cyrl-RS" w:eastAsia="hr-HR"/>
          <w14:textOutline w14:w="0" w14:cap="flat" w14:cmpd="sng" w14:algn="ctr">
            <w14:noFill/>
            <w14:prstDash w14:val="solid"/>
            <w14:round/>
          </w14:textOutline>
        </w:rPr>
        <w:t xml:space="preserve"> </w:t>
      </w:r>
      <w:r w:rsidRPr="00A00733">
        <w:rPr>
          <w:rFonts w:asciiTheme="minorHAnsi" w:hAnsiTheme="minorHAnsi" w:cstheme="minorHAnsi"/>
          <w:color w:val="000000" w:themeColor="text1"/>
          <w:lang w:val="bs-Cyrl-BA" w:eastAsia="hr-HR"/>
          <w14:textOutline w14:w="0" w14:cap="flat" w14:cmpd="sng" w14:algn="ctr">
            <w14:noFill/>
            <w14:prstDash w14:val="solid"/>
            <w14:round/>
          </w14:textOutline>
        </w:rPr>
        <w:t xml:space="preserve">односно </w:t>
      </w:r>
      <w:r w:rsidRPr="00A00733">
        <w:rPr>
          <w:rFonts w:asciiTheme="minorHAnsi" w:hAnsiTheme="minorHAnsi" w:cstheme="minorHAnsi"/>
          <w:color w:val="000000" w:themeColor="text1"/>
          <w:lang w:val="bs-Latn-BA" w:eastAsia="hr-HR"/>
          <w14:textOutline w14:w="0" w14:cap="flat" w14:cmpd="sng" w14:algn="ctr">
            <w14:noFill/>
            <w14:prstDash w14:val="solid"/>
            <w14:round/>
          </w14:textOutline>
        </w:rPr>
        <w:t>Qmin-</w:t>
      </w:r>
      <w:r w:rsidRPr="00A00733">
        <w:rPr>
          <w:rFonts w:asciiTheme="minorHAnsi" w:hAnsiTheme="minorHAnsi" w:cstheme="minorHAnsi"/>
          <w:color w:val="000000" w:themeColor="text1"/>
          <w:lang w:val="bs-Cyrl-BA" w:eastAsia="hr-HR"/>
          <w14:textOutline w14:w="0" w14:cap="flat" w14:cmpd="sng" w14:algn="ctr">
            <w14:noFill/>
            <w14:prstDash w14:val="solid"/>
            <w14:round/>
          </w14:textOutline>
        </w:rPr>
        <w:t>29</w:t>
      </w:r>
      <w:r w:rsidRPr="00A00733">
        <w:rPr>
          <w:rFonts w:asciiTheme="minorHAnsi" w:hAnsiTheme="minorHAnsi" w:cstheme="minorHAnsi"/>
          <w:color w:val="000000" w:themeColor="text1"/>
          <w:lang w:val="bs-Latn-BA" w:eastAsia="hr-HR"/>
          <w14:textOutline w14:w="0" w14:cap="flat" w14:cmpd="sng" w14:algn="ctr">
            <w14:noFill/>
            <w14:prstDash w14:val="solid"/>
            <w14:round/>
          </w14:textOutline>
        </w:rPr>
        <w:t xml:space="preserve"> l/s, цјевовод пречника Ø</w:t>
      </w:r>
      <w:r w:rsidRPr="00A00733">
        <w:rPr>
          <w:rFonts w:asciiTheme="minorHAnsi" w:hAnsiTheme="minorHAnsi" w:cstheme="minorHAnsi"/>
          <w:color w:val="000000" w:themeColor="text1"/>
          <w:lang w:val="sr-Cyrl-RS" w:eastAsia="hr-HR"/>
          <w14:textOutline w14:w="0" w14:cap="flat" w14:cmpd="sng" w14:algn="ctr">
            <w14:noFill/>
            <w14:prstDash w14:val="solid"/>
            <w14:round/>
          </w14:textOutline>
        </w:rPr>
        <w:t xml:space="preserve"> 200 – 100 </w:t>
      </w:r>
      <w:r w:rsidRPr="00A00733">
        <w:rPr>
          <w:rFonts w:asciiTheme="minorHAnsi" w:hAnsiTheme="minorHAnsi" w:cstheme="minorHAnsi"/>
          <w:color w:val="000000" w:themeColor="text1"/>
          <w:lang w:eastAsia="hr-HR"/>
          <w14:textOutline w14:w="0" w14:cap="flat" w14:cmpd="sng" w14:algn="ctr">
            <w14:noFill/>
            <w14:prstDash w14:val="solid"/>
            <w14:round/>
          </w14:textOutline>
        </w:rPr>
        <w:t>mm</w:t>
      </w:r>
      <w:r w:rsidRPr="00A00733">
        <w:rPr>
          <w:rFonts w:asciiTheme="minorHAnsi" w:hAnsiTheme="minorHAnsi" w:cstheme="minorHAnsi"/>
          <w:color w:val="000000" w:themeColor="text1"/>
          <w:lang w:val="sr-Cyrl-RS" w:eastAsia="hr-HR"/>
          <w14:textOutline w14:w="0" w14:cap="flat" w14:cmpd="sng" w14:algn="ctr">
            <w14:noFill/>
            <w14:prstDash w14:val="solid"/>
            <w14:round/>
          </w14:textOutline>
        </w:rPr>
        <w:t xml:space="preserve">, дужине 6.970 </w:t>
      </w:r>
      <w:r w:rsidRPr="00A00733">
        <w:rPr>
          <w:rFonts w:asciiTheme="minorHAnsi" w:hAnsiTheme="minorHAnsi" w:cstheme="minorHAnsi"/>
          <w:color w:val="000000" w:themeColor="text1"/>
          <w:lang w:eastAsia="hr-HR"/>
          <w14:textOutline w14:w="0" w14:cap="flat" w14:cmpd="sng" w14:algn="ctr">
            <w14:noFill/>
            <w14:prstDash w14:val="solid"/>
            <w14:round/>
          </w14:textOutline>
        </w:rPr>
        <w:t>m</w:t>
      </w:r>
      <w:r w:rsidRPr="00A00733">
        <w:rPr>
          <w:rFonts w:asciiTheme="minorHAnsi" w:hAnsiTheme="minorHAnsi" w:cstheme="minorHAnsi"/>
          <w:color w:val="000000" w:themeColor="text1"/>
          <w:lang w:val="sr-Cyrl-RS" w:eastAsia="hr-HR"/>
          <w14:textOutline w14:w="0" w14:cap="flat" w14:cmpd="sng" w14:algn="ctr">
            <w14:noFill/>
            <w14:prstDash w14:val="solid"/>
            <w14:round/>
          </w14:textOutline>
        </w:rPr>
        <w:t>. Цијеви су од челичних и азбест цементних цијеви.</w:t>
      </w:r>
    </w:p>
    <w:p w14:paraId="1A5B63BA" w14:textId="77777777" w:rsidR="004C1F3D" w:rsidRPr="00A00733" w:rsidRDefault="004C1F3D" w:rsidP="004C1F3D">
      <w:pPr>
        <w:spacing w:before="120"/>
        <w:jc w:val="both"/>
        <w:rPr>
          <w:rFonts w:asciiTheme="minorHAnsi" w:hAnsiTheme="minorHAnsi" w:cstheme="minorHAnsi"/>
          <w:color w:val="000000" w:themeColor="text1"/>
          <w:lang w:val="sr-Cyrl-RS" w:eastAsia="hr-HR"/>
          <w14:textOutline w14:w="0" w14:cap="flat" w14:cmpd="sng" w14:algn="ctr">
            <w14:noFill/>
            <w14:prstDash w14:val="solid"/>
            <w14:round/>
          </w14:textOutline>
        </w:rPr>
      </w:pPr>
      <w:r w:rsidRPr="00A00733">
        <w:rPr>
          <w:rFonts w:asciiTheme="minorHAnsi" w:hAnsiTheme="minorHAnsi" w:cstheme="minorHAnsi"/>
          <w:color w:val="000000" w:themeColor="text1"/>
          <w:lang w:val="sr-Cyrl-RS" w:eastAsia="hr-HR"/>
          <w14:textOutline w14:w="0" w14:cap="flat" w14:cmpd="sng" w14:algn="ctr">
            <w14:noFill/>
            <w14:prstDash w14:val="solid"/>
            <w14:round/>
          </w14:textOutline>
        </w:rPr>
        <w:lastRenderedPageBreak/>
        <w:t xml:space="preserve">Резерве подземних вода изворишта Љуштра и Грабски млини узима се минимална издашност врела тако да за извориште Љуштра износи 35 </w:t>
      </w:r>
      <w:r w:rsidRPr="00A00733">
        <w:rPr>
          <w:rFonts w:asciiTheme="minorHAnsi" w:hAnsiTheme="minorHAnsi" w:cstheme="minorHAnsi"/>
          <w:color w:val="000000" w:themeColor="text1"/>
          <w:lang w:eastAsia="hr-HR"/>
          <w14:textOutline w14:w="0" w14:cap="flat" w14:cmpd="sng" w14:algn="ctr">
            <w14:noFill/>
            <w14:prstDash w14:val="solid"/>
            <w14:round/>
          </w14:textOutline>
        </w:rPr>
        <w:t>l</w:t>
      </w:r>
      <w:r w:rsidRPr="00A00733">
        <w:rPr>
          <w:rFonts w:asciiTheme="minorHAnsi" w:hAnsiTheme="minorHAnsi" w:cstheme="minorHAnsi"/>
          <w:color w:val="000000" w:themeColor="text1"/>
          <w:lang w:val="sr-Cyrl-RS" w:eastAsia="hr-HR"/>
          <w14:textOutline w14:w="0" w14:cap="flat" w14:cmpd="sng" w14:algn="ctr">
            <w14:noFill/>
            <w14:prstDash w14:val="solid"/>
            <w14:round/>
          </w14:textOutline>
        </w:rPr>
        <w:t>/</w:t>
      </w:r>
      <w:r w:rsidRPr="00A00733">
        <w:rPr>
          <w:rFonts w:asciiTheme="minorHAnsi" w:hAnsiTheme="minorHAnsi" w:cstheme="minorHAnsi"/>
          <w:color w:val="000000" w:themeColor="text1"/>
          <w:lang w:eastAsia="hr-HR"/>
          <w14:textOutline w14:w="0" w14:cap="flat" w14:cmpd="sng" w14:algn="ctr">
            <w14:noFill/>
            <w14:prstDash w14:val="solid"/>
            <w14:round/>
          </w14:textOutline>
        </w:rPr>
        <w:t>s</w:t>
      </w:r>
      <w:r w:rsidRPr="00A00733">
        <w:rPr>
          <w:rFonts w:asciiTheme="minorHAnsi" w:hAnsiTheme="minorHAnsi" w:cstheme="minorHAnsi"/>
          <w:color w:val="000000" w:themeColor="text1"/>
          <w:lang w:val="sr-Cyrl-RS" w:eastAsia="hr-HR"/>
          <w14:textOutline w14:w="0" w14:cap="flat" w14:cmpd="sng" w14:algn="ctr">
            <w14:noFill/>
            <w14:prstDash w14:val="solid"/>
            <w14:round/>
          </w14:textOutline>
        </w:rPr>
        <w:t xml:space="preserve">, а извориште Грабски млини 29 </w:t>
      </w:r>
      <w:r w:rsidRPr="00A00733">
        <w:rPr>
          <w:rFonts w:asciiTheme="minorHAnsi" w:hAnsiTheme="minorHAnsi" w:cstheme="minorHAnsi"/>
          <w:color w:val="000000" w:themeColor="text1"/>
          <w:lang w:eastAsia="hr-HR"/>
          <w14:textOutline w14:w="0" w14:cap="flat" w14:cmpd="sng" w14:algn="ctr">
            <w14:noFill/>
            <w14:prstDash w14:val="solid"/>
            <w14:round/>
          </w14:textOutline>
        </w:rPr>
        <w:t>l</w:t>
      </w:r>
      <w:r w:rsidRPr="00A00733">
        <w:rPr>
          <w:rFonts w:asciiTheme="minorHAnsi" w:hAnsiTheme="minorHAnsi" w:cstheme="minorHAnsi"/>
          <w:color w:val="000000" w:themeColor="text1"/>
          <w:lang w:val="sr-Cyrl-RS" w:eastAsia="hr-HR"/>
          <w14:textOutline w14:w="0" w14:cap="flat" w14:cmpd="sng" w14:algn="ctr">
            <w14:noFill/>
            <w14:prstDash w14:val="solid"/>
            <w14:round/>
          </w14:textOutline>
        </w:rPr>
        <w:t>/</w:t>
      </w:r>
      <w:r w:rsidRPr="00A00733">
        <w:rPr>
          <w:rFonts w:asciiTheme="minorHAnsi" w:hAnsiTheme="minorHAnsi" w:cstheme="minorHAnsi"/>
          <w:color w:val="000000" w:themeColor="text1"/>
          <w:lang w:eastAsia="hr-HR"/>
          <w14:textOutline w14:w="0" w14:cap="flat" w14:cmpd="sng" w14:algn="ctr">
            <w14:noFill/>
            <w14:prstDash w14:val="solid"/>
            <w14:round/>
          </w14:textOutline>
        </w:rPr>
        <w:t>s</w:t>
      </w:r>
      <w:r w:rsidRPr="00A00733">
        <w:rPr>
          <w:rFonts w:asciiTheme="minorHAnsi" w:hAnsiTheme="minorHAnsi" w:cstheme="minorHAnsi"/>
          <w:color w:val="000000" w:themeColor="text1"/>
          <w:lang w:val="sr-Cyrl-RS" w:eastAsia="hr-HR"/>
          <w14:textOutline w14:w="0" w14:cap="flat" w14:cmpd="sng" w14:algn="ctr">
            <w14:noFill/>
            <w14:prstDash w14:val="solid"/>
            <w14:round/>
          </w14:textOutline>
        </w:rPr>
        <w:t>.</w:t>
      </w:r>
    </w:p>
    <w:p w14:paraId="648366A7" w14:textId="7E90EE93" w:rsidR="00134991" w:rsidRPr="00134991" w:rsidRDefault="00134991" w:rsidP="00134991">
      <w:pPr>
        <w:jc w:val="both"/>
        <w:rPr>
          <w:rFonts w:asciiTheme="minorHAnsi" w:hAnsiTheme="minorHAnsi" w:cstheme="minorHAnsi"/>
          <w:color w:val="000000" w:themeColor="text1"/>
          <w:lang w:eastAsia="hr-HR"/>
          <w14:textOutline w14:w="0" w14:cap="flat" w14:cmpd="sng" w14:algn="ctr">
            <w14:noFill/>
            <w14:prstDash w14:val="solid"/>
            <w14:round/>
          </w14:textOutline>
        </w:rPr>
      </w:pPr>
      <w:r w:rsidRPr="00134991">
        <w:rPr>
          <w:rFonts w:asciiTheme="minorHAnsi" w:hAnsiTheme="minorHAnsi" w:cstheme="minorHAnsi"/>
          <w:color w:val="000000" w:themeColor="text1"/>
          <w:lang w:val="sr-Cyrl-BA" w:eastAsia="hr-HR"/>
          <w14:textOutline w14:w="0" w14:cap="flat" w14:cmpd="sng" w14:algn="ctr">
            <w14:noFill/>
            <w14:prstDash w14:val="solid"/>
            <w14:round/>
          </w14:textOutline>
        </w:rPr>
        <w:t>Проценат прикључења на извор Љуштра је 85% становништва, док је на изворишту Грабски млини проценат 80%.</w:t>
      </w:r>
      <w:r w:rsidRPr="00134991">
        <w:rPr>
          <w:rFonts w:asciiTheme="minorHAnsi" w:hAnsiTheme="minorHAnsi" w:cstheme="minorHAnsi"/>
          <w:color w:val="000000" w:themeColor="text1"/>
          <w:lang w:val="sr-Cyrl-RS" w:eastAsia="hr-HR"/>
          <w14:textOutline w14:w="0" w14:cap="flat" w14:cmpd="sng" w14:algn="ctr">
            <w14:noFill/>
            <w14:prstDash w14:val="solid"/>
            <w14:round/>
          </w14:textOutline>
        </w:rPr>
        <w:t xml:space="preserve"> </w:t>
      </w:r>
      <w:r w:rsidRPr="00134991">
        <w:rPr>
          <w:rFonts w:asciiTheme="minorHAnsi" w:hAnsiTheme="minorHAnsi" w:cstheme="minorHAnsi"/>
          <w:color w:val="000000" w:themeColor="text1"/>
          <w:lang w:val="sr-Cyrl-BA" w:eastAsia="hr-HR"/>
          <w14:textOutline w14:w="0" w14:cap="flat" w14:cmpd="sng" w14:algn="ctr">
            <w14:noFill/>
            <w14:prstDash w14:val="solid"/>
            <w14:round/>
          </w14:textOutline>
        </w:rPr>
        <w:t>У претходном периоду израђен је Програм санитарне заштите изворишта  Грабски млини и Љуштра, који је истекао те је потребно израдити нови,извршено ограђивање прве заштитне зоне изворишта и постављање табли за означавање зона санитарне заштите.</w:t>
      </w:r>
    </w:p>
    <w:p w14:paraId="459D8270" w14:textId="0C6C8B6B" w:rsidR="004C1F3D" w:rsidRDefault="004C1F3D" w:rsidP="00134991">
      <w:pPr>
        <w:spacing w:before="120"/>
        <w:jc w:val="both"/>
        <w:rPr>
          <w:rFonts w:asciiTheme="minorHAnsi" w:hAnsiTheme="minorHAnsi" w:cstheme="minorHAnsi"/>
          <w:color w:val="000000" w:themeColor="text1"/>
          <w:lang w:val="sr-Cyrl-RS" w:eastAsia="sr-Latn-RS"/>
        </w:rPr>
      </w:pPr>
      <w:r w:rsidRPr="00134991">
        <w:rPr>
          <w:rFonts w:asciiTheme="minorHAnsi" w:hAnsiTheme="minorHAnsi" w:cstheme="minorHAnsi"/>
          <w:color w:val="000000" w:themeColor="text1"/>
          <w:lang w:val="sr-Cyrl-BA" w:eastAsia="hr-HR"/>
          <w14:textOutline w14:w="0" w14:cap="flat" w14:cmpd="sng" w14:algn="ctr">
            <w14:noFill/>
            <w14:prstDash w14:val="solid"/>
            <w14:round/>
          </w14:textOutline>
        </w:rPr>
        <w:t xml:space="preserve">Општина Трново нема </w:t>
      </w:r>
      <w:r w:rsidR="00134991" w:rsidRPr="00134991">
        <w:rPr>
          <w:rFonts w:asciiTheme="minorHAnsi" w:hAnsiTheme="minorHAnsi" w:cstheme="minorHAnsi"/>
          <w:color w:val="000000" w:themeColor="text1"/>
          <w:lang w:val="sr-Cyrl-BA" w:eastAsia="hr-HR"/>
          <w14:textOutline w14:w="0" w14:cap="flat" w14:cmpd="sng" w14:algn="ctr">
            <w14:noFill/>
            <w14:prstDash w14:val="solid"/>
            <w14:round/>
          </w14:textOutline>
        </w:rPr>
        <w:t xml:space="preserve">своје </w:t>
      </w:r>
      <w:r w:rsidRPr="00134991">
        <w:rPr>
          <w:rFonts w:asciiTheme="minorHAnsi" w:hAnsiTheme="minorHAnsi" w:cstheme="minorHAnsi"/>
          <w:color w:val="000000" w:themeColor="text1"/>
          <w:lang w:val="sr-Cyrl-BA" w:eastAsia="hr-HR"/>
          <w14:textOutline w14:w="0" w14:cap="flat" w14:cmpd="sng" w14:algn="ctr">
            <w14:noFill/>
            <w14:prstDash w14:val="solid"/>
            <w14:round/>
          </w14:textOutline>
        </w:rPr>
        <w:t xml:space="preserve">локално </w:t>
      </w:r>
      <w:r w:rsidR="00134991" w:rsidRPr="00134991">
        <w:rPr>
          <w:rFonts w:asciiTheme="minorHAnsi" w:hAnsiTheme="minorHAnsi" w:cstheme="minorHAnsi"/>
          <w:color w:val="000000" w:themeColor="text1"/>
          <w:lang w:val="sr-Cyrl-BA" w:eastAsia="hr-HR"/>
          <w14:textOutline w14:w="0" w14:cap="flat" w14:cmpd="sng" w14:algn="ctr">
            <w14:noFill/>
            <w14:prstDash w14:val="solid"/>
            <w14:round/>
          </w14:textOutline>
        </w:rPr>
        <w:t xml:space="preserve">комунално </w:t>
      </w:r>
      <w:r w:rsidRPr="00134991">
        <w:rPr>
          <w:rFonts w:asciiTheme="minorHAnsi" w:hAnsiTheme="minorHAnsi" w:cstheme="minorHAnsi"/>
          <w:color w:val="000000" w:themeColor="text1"/>
          <w:lang w:val="sr-Cyrl-BA" w:eastAsia="hr-HR"/>
          <w14:textOutline w14:w="0" w14:cap="flat" w14:cmpd="sng" w14:algn="ctr">
            <w14:noFill/>
            <w14:prstDash w14:val="solid"/>
            <w14:round/>
          </w14:textOutline>
        </w:rPr>
        <w:t>предузеће</w:t>
      </w:r>
      <w:r w:rsidR="00134991" w:rsidRPr="00134991">
        <w:rPr>
          <w:rFonts w:asciiTheme="minorHAnsi" w:hAnsiTheme="minorHAnsi" w:cstheme="minorHAnsi"/>
          <w:color w:val="000000" w:themeColor="text1"/>
          <w:lang w:val="sr-Cyrl-BA" w:eastAsia="hr-HR"/>
          <w14:textOutline w14:w="0" w14:cap="flat" w14:cmpd="sng" w14:algn="ctr">
            <w14:noFill/>
            <w14:prstDash w14:val="solid"/>
            <w14:round/>
          </w14:textOutline>
        </w:rPr>
        <w:t xml:space="preserve"> које би управљало водоводном и канализационом мрежом већ су ти послови повјерени </w:t>
      </w:r>
      <w:r w:rsidRPr="00134991">
        <w:rPr>
          <w:rFonts w:asciiTheme="minorHAnsi" w:hAnsiTheme="minorHAnsi" w:cstheme="minorHAnsi"/>
          <w:color w:val="000000" w:themeColor="text1"/>
          <w:lang w:val="sr-Cyrl-BA" w:eastAsia="hr-HR"/>
          <w14:textOutline w14:w="0" w14:cap="flat" w14:cmpd="sng" w14:algn="ctr">
            <w14:noFill/>
            <w14:prstDash w14:val="solid"/>
            <w14:round/>
          </w14:textOutline>
        </w:rPr>
        <w:t>КП</w:t>
      </w:r>
      <w:r w:rsidR="00134991" w:rsidRPr="00134991">
        <w:rPr>
          <w:rFonts w:asciiTheme="minorHAnsi" w:hAnsiTheme="minorHAnsi" w:cstheme="minorHAnsi"/>
          <w:color w:val="000000" w:themeColor="text1"/>
          <w:lang w:val="sr-Cyrl-BA" w:eastAsia="hr-HR"/>
          <w14:textOutline w14:w="0" w14:cap="flat" w14:cmpd="sng" w14:algn="ctr">
            <w14:noFill/>
            <w14:prstDash w14:val="solid"/>
            <w14:round/>
          </w14:textOutline>
        </w:rPr>
        <w:t xml:space="preserve"> </w:t>
      </w:r>
      <w:r w:rsidRPr="00134991">
        <w:rPr>
          <w:rFonts w:asciiTheme="minorHAnsi" w:hAnsiTheme="minorHAnsi" w:cstheme="minorHAnsi"/>
          <w:color w:val="000000" w:themeColor="text1"/>
          <w:lang w:val="sr-Cyrl-BA" w:eastAsia="hr-HR"/>
          <w14:textOutline w14:w="0" w14:cap="flat" w14:cmpd="sng" w14:algn="ctr">
            <w14:noFill/>
            <w14:prstDash w14:val="solid"/>
            <w14:round/>
          </w14:textOutline>
        </w:rPr>
        <w:t>''ВИК'' А.Д. Источно Сарајево.</w:t>
      </w:r>
      <w:r w:rsidR="00134991" w:rsidRPr="00134991">
        <w:rPr>
          <w:rFonts w:asciiTheme="minorHAnsi" w:hAnsiTheme="minorHAnsi" w:cstheme="minorHAnsi"/>
          <w:color w:val="000000" w:themeColor="text1"/>
          <w:lang w:val="sr-Cyrl-BA" w:eastAsia="hr-HR"/>
          <w14:textOutline w14:w="0" w14:cap="flat" w14:cmpd="sng" w14:algn="ctr">
            <w14:noFill/>
            <w14:prstDash w14:val="solid"/>
            <w14:round/>
          </w14:textOutline>
        </w:rPr>
        <w:t xml:space="preserve"> </w:t>
      </w:r>
      <w:r w:rsidRPr="00134991">
        <w:rPr>
          <w:rFonts w:asciiTheme="minorHAnsi" w:hAnsiTheme="minorHAnsi" w:cstheme="minorHAnsi"/>
          <w:color w:val="000000" w:themeColor="text1"/>
          <w:lang w:val="sr-Cyrl-BA" w:eastAsia="hr-HR"/>
          <w14:textOutline w14:w="0" w14:cap="flat" w14:cmpd="sng" w14:algn="ctr">
            <w14:noFill/>
            <w14:prstDash w14:val="solid"/>
            <w14:round/>
          </w14:textOutline>
        </w:rPr>
        <w:t>КП ''ВИК'' а.д. Источно Сарајево врши редовно хлорисање и узима узорке воде а испитивање врши Јавна здравствена установа Институт за јавно здравство Републике Српске Регионални центар Источно Сарајево. Резултати ана</w:t>
      </w:r>
      <w:r w:rsidRPr="00134991">
        <w:rPr>
          <w:rFonts w:asciiTheme="minorHAnsi" w:hAnsiTheme="minorHAnsi" w:cstheme="minorHAnsi"/>
          <w:color w:val="000000" w:themeColor="text1"/>
          <w:lang w:val="bs-Cyrl-BA" w:eastAsia="hr-HR"/>
          <w14:textOutline w14:w="0" w14:cap="flat" w14:cmpd="sng" w14:algn="ctr">
            <w14:noFill/>
            <w14:prstDash w14:val="solid"/>
            <w14:round/>
          </w14:textOutline>
        </w:rPr>
        <w:t xml:space="preserve">лизе </w:t>
      </w:r>
      <w:r w:rsidRPr="00134991">
        <w:rPr>
          <w:rFonts w:asciiTheme="minorHAnsi" w:hAnsiTheme="minorHAnsi" w:cstheme="minorHAnsi"/>
          <w:color w:val="000000" w:themeColor="text1"/>
          <w:lang w:val="sr-Cyrl-BA" w:eastAsia="hr-HR"/>
          <w14:textOutline w14:w="0" w14:cap="flat" w14:cmpd="sng" w14:algn="ctr">
            <w14:noFill/>
            <w14:prstDash w14:val="solid"/>
            <w14:round/>
          </w14:textOutline>
        </w:rPr>
        <w:t>достављају се здравстеној и</w:t>
      </w:r>
      <w:r w:rsidRPr="00134991">
        <w:rPr>
          <w:rFonts w:asciiTheme="minorHAnsi" w:hAnsiTheme="minorHAnsi" w:cstheme="minorHAnsi"/>
          <w:color w:val="000000" w:themeColor="text1"/>
          <w:lang w:val="bs-Cyrl-BA" w:eastAsia="hr-HR"/>
          <w14:textOutline w14:w="0" w14:cap="flat" w14:cmpd="sng" w14:algn="ctr">
            <w14:noFill/>
            <w14:prstDash w14:val="solid"/>
            <w14:round/>
          </w14:textOutline>
        </w:rPr>
        <w:t>нс</w:t>
      </w:r>
      <w:r w:rsidRPr="00134991">
        <w:rPr>
          <w:rFonts w:asciiTheme="minorHAnsi" w:hAnsiTheme="minorHAnsi" w:cstheme="minorHAnsi"/>
          <w:color w:val="000000" w:themeColor="text1"/>
          <w:lang w:val="sr-Cyrl-BA" w:eastAsia="hr-HR"/>
          <w14:textOutline w14:w="0" w14:cap="flat" w14:cmpd="sng" w14:algn="ctr">
            <w14:noFill/>
            <w14:prstDash w14:val="solid"/>
            <w14:round/>
          </w14:textOutline>
        </w:rPr>
        <w:t>пекцији града Источно Сарајево и објављују на званичној страници КП ''ВИК'' а.д. Источно Сарајево. Резултати анализа се не достављају у општину Трново.</w:t>
      </w:r>
      <w:r w:rsidRPr="00134991">
        <w:rPr>
          <w:rFonts w:asciiTheme="minorHAnsi" w:hAnsiTheme="minorHAnsi" w:cstheme="minorHAnsi"/>
          <w:color w:val="000000" w:themeColor="text1"/>
          <w:lang w:val="sr-Cyrl-RS" w:eastAsia="sr-Latn-RS"/>
        </w:rPr>
        <w:t xml:space="preserve"> </w:t>
      </w:r>
    </w:p>
    <w:p w14:paraId="44CC4034" w14:textId="77777777" w:rsidR="00134991" w:rsidRPr="0094689E" w:rsidRDefault="00134991" w:rsidP="004C1F3D">
      <w:pPr>
        <w:jc w:val="both"/>
        <w:rPr>
          <w:rFonts w:asciiTheme="minorHAnsi" w:hAnsiTheme="minorHAnsi" w:cstheme="minorHAnsi"/>
          <w:color w:val="EE0000"/>
          <w:lang w:val="sr-Cyrl-RS" w:eastAsia="sr-Latn-RS"/>
          <w14:textOutline w14:w="0" w14:cap="flat" w14:cmpd="sng" w14:algn="ctr">
            <w14:noFill/>
            <w14:prstDash w14:val="solid"/>
            <w14:round/>
          </w14:textOutline>
        </w:rPr>
      </w:pPr>
    </w:p>
    <w:p w14:paraId="332E98AD" w14:textId="3C00B634" w:rsidR="00134991" w:rsidRPr="00262659" w:rsidRDefault="00134991" w:rsidP="00134991">
      <w:pPr>
        <w:pStyle w:val="NoSpacing"/>
        <w:jc w:val="center"/>
        <w:rPr>
          <w:sz w:val="24"/>
          <w:szCs w:val="24"/>
          <w:lang w:val="sr-Cyrl-RS" w:eastAsia="hr-HR"/>
        </w:rPr>
      </w:pPr>
      <w:r w:rsidRPr="003D4619">
        <w:rPr>
          <w:i/>
          <w:iCs/>
          <w:sz w:val="24"/>
          <w:szCs w:val="24"/>
          <w:lang w:val="sr-Cyrl-RS" w:eastAsia="hr-HR"/>
        </w:rPr>
        <w:t>Табела</w:t>
      </w:r>
      <w:r>
        <w:rPr>
          <w:i/>
          <w:iCs/>
          <w:sz w:val="24"/>
          <w:szCs w:val="24"/>
          <w:lang w:val="sr-Cyrl-RS" w:eastAsia="hr-HR"/>
        </w:rPr>
        <w:t xml:space="preserve"> 31</w:t>
      </w:r>
      <w:r w:rsidRPr="003D4619">
        <w:rPr>
          <w:i/>
          <w:iCs/>
          <w:sz w:val="24"/>
          <w:szCs w:val="24"/>
          <w:lang w:val="sr-Cyrl-RS" w:eastAsia="hr-HR"/>
        </w:rPr>
        <w:t>.</w:t>
      </w:r>
      <w:r w:rsidRPr="003D4619">
        <w:rPr>
          <w:sz w:val="24"/>
          <w:szCs w:val="24"/>
          <w:lang w:val="sr-Cyrl-RS" w:eastAsia="hr-HR"/>
        </w:rPr>
        <w:t xml:space="preserve"> Број прикључених корисника на водоводној мрежи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9"/>
        <w:gridCol w:w="2651"/>
        <w:gridCol w:w="2263"/>
      </w:tblGrid>
      <w:tr w:rsidR="00134991" w14:paraId="0AF7A605" w14:textId="77777777" w:rsidTr="00124DB4">
        <w:trPr>
          <w:jc w:val="center"/>
        </w:trPr>
        <w:tc>
          <w:tcPr>
            <w:tcW w:w="1829" w:type="dxa"/>
            <w:vMerge w:val="restart"/>
            <w:shd w:val="clear" w:color="auto" w:fill="BFBFBF" w:themeFill="background1" w:themeFillShade="BF"/>
            <w:vAlign w:val="center"/>
          </w:tcPr>
          <w:p w14:paraId="1DA3E55D" w14:textId="77777777" w:rsidR="00134991" w:rsidRPr="00FD6EC7" w:rsidRDefault="00134991" w:rsidP="00124DB4">
            <w:pPr>
              <w:pStyle w:val="NoSpacing"/>
              <w:jc w:val="center"/>
              <w:rPr>
                <w:b/>
                <w:bCs/>
                <w:lang w:val="sr-Cyrl-BA"/>
              </w:rPr>
            </w:pPr>
            <w:r w:rsidRPr="00FD6EC7">
              <w:rPr>
                <w:b/>
                <w:bCs/>
                <w:lang w:val="sr-Cyrl-BA"/>
              </w:rPr>
              <w:t>Година</w:t>
            </w:r>
          </w:p>
        </w:tc>
        <w:tc>
          <w:tcPr>
            <w:tcW w:w="4914" w:type="dxa"/>
            <w:gridSpan w:val="2"/>
            <w:tcBorders>
              <w:right w:val="single" w:sz="4" w:space="0" w:color="auto"/>
            </w:tcBorders>
            <w:shd w:val="clear" w:color="auto" w:fill="BFBFBF" w:themeFill="background1" w:themeFillShade="BF"/>
            <w:vAlign w:val="center"/>
          </w:tcPr>
          <w:p w14:paraId="33A2E353" w14:textId="77777777" w:rsidR="00134991" w:rsidRPr="00FD6EC7" w:rsidRDefault="00134991" w:rsidP="00124DB4">
            <w:pPr>
              <w:pStyle w:val="NoSpacing"/>
              <w:jc w:val="center"/>
              <w:rPr>
                <w:b/>
                <w:bCs/>
                <w:lang w:val="sr-Cyrl-BA"/>
              </w:rPr>
            </w:pPr>
            <w:r w:rsidRPr="00FD6EC7">
              <w:rPr>
                <w:b/>
                <w:bCs/>
                <w:lang w:val="sr-Cyrl-BA"/>
              </w:rPr>
              <w:t>Број корисника</w:t>
            </w:r>
          </w:p>
        </w:tc>
      </w:tr>
      <w:tr w:rsidR="00134991" w14:paraId="5FD0333A" w14:textId="77777777" w:rsidTr="00124DB4">
        <w:trPr>
          <w:jc w:val="center"/>
        </w:trPr>
        <w:tc>
          <w:tcPr>
            <w:tcW w:w="1829" w:type="dxa"/>
            <w:vMerge/>
            <w:shd w:val="clear" w:color="auto" w:fill="BFBFBF" w:themeFill="background1" w:themeFillShade="BF"/>
            <w:vAlign w:val="center"/>
          </w:tcPr>
          <w:p w14:paraId="59A8D080" w14:textId="77777777" w:rsidR="00134991" w:rsidRPr="00FD6EC7" w:rsidRDefault="00134991" w:rsidP="00124DB4">
            <w:pPr>
              <w:pStyle w:val="NoSpacing"/>
              <w:jc w:val="center"/>
              <w:rPr>
                <w:b/>
                <w:bCs/>
                <w:lang w:val="sr-Cyrl-BA"/>
              </w:rPr>
            </w:pPr>
          </w:p>
        </w:tc>
        <w:tc>
          <w:tcPr>
            <w:tcW w:w="2651" w:type="dxa"/>
            <w:shd w:val="clear" w:color="auto" w:fill="BFBFBF" w:themeFill="background1" w:themeFillShade="BF"/>
            <w:vAlign w:val="center"/>
          </w:tcPr>
          <w:p w14:paraId="3C53B1AA" w14:textId="77777777" w:rsidR="00134991" w:rsidRPr="00FD6EC7" w:rsidRDefault="00134991" w:rsidP="00124DB4">
            <w:pPr>
              <w:pStyle w:val="NoSpacing"/>
              <w:jc w:val="center"/>
              <w:rPr>
                <w:b/>
                <w:bCs/>
                <w:lang w:val="sr-Cyrl-BA"/>
              </w:rPr>
            </w:pPr>
            <w:r w:rsidRPr="00FD6EC7">
              <w:rPr>
                <w:b/>
                <w:bCs/>
                <w:lang w:val="sr-Cyrl-BA"/>
              </w:rPr>
              <w:t>Укупан број корисника</w:t>
            </w:r>
          </w:p>
        </w:tc>
        <w:tc>
          <w:tcPr>
            <w:tcW w:w="2263" w:type="dxa"/>
            <w:tcBorders>
              <w:right w:val="single" w:sz="4" w:space="0" w:color="auto"/>
            </w:tcBorders>
            <w:shd w:val="clear" w:color="auto" w:fill="BFBFBF" w:themeFill="background1" w:themeFillShade="BF"/>
            <w:vAlign w:val="center"/>
          </w:tcPr>
          <w:p w14:paraId="71D3A790" w14:textId="77777777" w:rsidR="00134991" w:rsidRPr="00FD6EC7" w:rsidRDefault="00134991" w:rsidP="00124DB4">
            <w:pPr>
              <w:pStyle w:val="NoSpacing"/>
              <w:jc w:val="center"/>
              <w:rPr>
                <w:b/>
                <w:bCs/>
                <w:vertAlign w:val="superscript"/>
                <w:lang w:val="sr-Cyrl-BA"/>
              </w:rPr>
            </w:pPr>
            <w:r w:rsidRPr="00FD6EC7">
              <w:rPr>
                <w:b/>
                <w:bCs/>
                <w:lang w:val="sr-Cyrl-BA"/>
              </w:rPr>
              <w:t xml:space="preserve">Потрошња </w:t>
            </w:r>
            <w:r>
              <w:rPr>
                <w:b/>
                <w:bCs/>
                <w:lang w:val="sr-Cyrl-BA"/>
              </w:rPr>
              <w:t xml:space="preserve">у </w:t>
            </w:r>
            <w:r w:rsidRPr="00FD6EC7">
              <w:rPr>
                <w:b/>
                <w:bCs/>
                <w:lang w:val="sr-Cyrl-BA"/>
              </w:rPr>
              <w:t>м</w:t>
            </w:r>
            <w:r w:rsidRPr="00FD6EC7">
              <w:rPr>
                <w:b/>
                <w:bCs/>
                <w:vertAlign w:val="superscript"/>
                <w:lang w:val="sr-Cyrl-BA"/>
              </w:rPr>
              <w:t>3</w:t>
            </w:r>
          </w:p>
        </w:tc>
      </w:tr>
      <w:tr w:rsidR="00134991" w14:paraId="79A89D26" w14:textId="77777777" w:rsidTr="00124DB4">
        <w:trPr>
          <w:jc w:val="center"/>
        </w:trPr>
        <w:tc>
          <w:tcPr>
            <w:tcW w:w="1829" w:type="dxa"/>
            <w:shd w:val="clear" w:color="auto" w:fill="BFBFBF" w:themeFill="background1" w:themeFillShade="BF"/>
            <w:vAlign w:val="center"/>
          </w:tcPr>
          <w:p w14:paraId="514A11E9" w14:textId="77777777" w:rsidR="00134991" w:rsidRPr="00FD6EC7" w:rsidRDefault="00134991" w:rsidP="00124DB4">
            <w:pPr>
              <w:pStyle w:val="NoSpacing"/>
              <w:jc w:val="center"/>
              <w:rPr>
                <w:b/>
                <w:bCs/>
                <w:lang w:val="sr-Cyrl-BA"/>
              </w:rPr>
            </w:pPr>
            <w:r w:rsidRPr="00FD6EC7">
              <w:rPr>
                <w:b/>
                <w:bCs/>
                <w:lang w:val="sr-Cyrl-BA"/>
              </w:rPr>
              <w:t>202</w:t>
            </w:r>
            <w:r>
              <w:rPr>
                <w:b/>
                <w:bCs/>
                <w:lang w:val="sr-Cyrl-BA"/>
              </w:rPr>
              <w:t>0</w:t>
            </w:r>
            <w:r w:rsidRPr="00FD6EC7">
              <w:rPr>
                <w:b/>
                <w:bCs/>
                <w:lang w:val="sr-Cyrl-BA"/>
              </w:rPr>
              <w:t>.</w:t>
            </w:r>
          </w:p>
        </w:tc>
        <w:tc>
          <w:tcPr>
            <w:tcW w:w="2651" w:type="dxa"/>
            <w:vAlign w:val="center"/>
          </w:tcPr>
          <w:p w14:paraId="219DE952" w14:textId="77777777" w:rsidR="00134991" w:rsidRPr="00B9339D" w:rsidRDefault="00134991" w:rsidP="00124DB4">
            <w:pPr>
              <w:pStyle w:val="NoSpacing"/>
              <w:jc w:val="center"/>
              <w:rPr>
                <w:lang w:val="sr-Latn-BA"/>
              </w:rPr>
            </w:pPr>
            <w:r>
              <w:rPr>
                <w:lang w:val="sr-Latn-BA"/>
              </w:rPr>
              <w:t>870</w:t>
            </w:r>
          </w:p>
        </w:tc>
        <w:tc>
          <w:tcPr>
            <w:tcW w:w="2263" w:type="dxa"/>
            <w:vAlign w:val="center"/>
          </w:tcPr>
          <w:p w14:paraId="420CA1D1" w14:textId="77777777" w:rsidR="00134991" w:rsidRPr="00B9339D" w:rsidRDefault="00134991" w:rsidP="00124DB4">
            <w:pPr>
              <w:pStyle w:val="NoSpacing"/>
              <w:jc w:val="center"/>
              <w:rPr>
                <w:lang w:val="sr-Latn-BA"/>
              </w:rPr>
            </w:pPr>
            <w:r>
              <w:rPr>
                <w:lang w:val="sr-Latn-BA"/>
              </w:rPr>
              <w:t xml:space="preserve">67.802 </w:t>
            </w:r>
          </w:p>
        </w:tc>
      </w:tr>
      <w:tr w:rsidR="00134991" w14:paraId="1450F66A" w14:textId="77777777" w:rsidTr="00124DB4">
        <w:trPr>
          <w:jc w:val="center"/>
        </w:trPr>
        <w:tc>
          <w:tcPr>
            <w:tcW w:w="1829" w:type="dxa"/>
            <w:shd w:val="clear" w:color="auto" w:fill="BFBFBF" w:themeFill="background1" w:themeFillShade="BF"/>
            <w:vAlign w:val="center"/>
          </w:tcPr>
          <w:p w14:paraId="54A1ACEB" w14:textId="77777777" w:rsidR="00134991" w:rsidRPr="00FD6EC7" w:rsidRDefault="00134991" w:rsidP="00124DB4">
            <w:pPr>
              <w:pStyle w:val="NoSpacing"/>
              <w:jc w:val="center"/>
              <w:rPr>
                <w:b/>
                <w:bCs/>
                <w:lang w:val="sr-Cyrl-BA"/>
              </w:rPr>
            </w:pPr>
            <w:r w:rsidRPr="00FD6EC7">
              <w:rPr>
                <w:b/>
                <w:bCs/>
                <w:lang w:val="sr-Cyrl-BA"/>
              </w:rPr>
              <w:t>2021.</w:t>
            </w:r>
          </w:p>
        </w:tc>
        <w:tc>
          <w:tcPr>
            <w:tcW w:w="2651" w:type="dxa"/>
            <w:vAlign w:val="center"/>
          </w:tcPr>
          <w:p w14:paraId="5973A5C9" w14:textId="77777777" w:rsidR="00134991" w:rsidRPr="00B9339D" w:rsidRDefault="00134991" w:rsidP="00124DB4">
            <w:pPr>
              <w:pStyle w:val="NoSpacing"/>
              <w:jc w:val="center"/>
              <w:rPr>
                <w:lang w:val="sr-Latn-BA"/>
              </w:rPr>
            </w:pPr>
            <w:r>
              <w:rPr>
                <w:lang w:val="sr-Latn-BA"/>
              </w:rPr>
              <w:t>879</w:t>
            </w:r>
          </w:p>
        </w:tc>
        <w:tc>
          <w:tcPr>
            <w:tcW w:w="2263" w:type="dxa"/>
            <w:vAlign w:val="center"/>
          </w:tcPr>
          <w:p w14:paraId="44ABF7DF" w14:textId="77777777" w:rsidR="00134991" w:rsidRPr="00B9339D" w:rsidRDefault="00134991" w:rsidP="00124DB4">
            <w:pPr>
              <w:pStyle w:val="NoSpacing"/>
              <w:jc w:val="center"/>
              <w:rPr>
                <w:lang w:val="sr-Latn-BA"/>
              </w:rPr>
            </w:pPr>
            <w:r>
              <w:rPr>
                <w:lang w:val="sr-Latn-BA"/>
              </w:rPr>
              <w:t>68.131</w:t>
            </w:r>
          </w:p>
        </w:tc>
      </w:tr>
      <w:tr w:rsidR="00134991" w14:paraId="627BF0B8" w14:textId="77777777" w:rsidTr="00124DB4">
        <w:trPr>
          <w:jc w:val="center"/>
        </w:trPr>
        <w:tc>
          <w:tcPr>
            <w:tcW w:w="1829" w:type="dxa"/>
            <w:shd w:val="clear" w:color="auto" w:fill="BFBFBF" w:themeFill="background1" w:themeFillShade="BF"/>
            <w:vAlign w:val="center"/>
          </w:tcPr>
          <w:p w14:paraId="0109F02B" w14:textId="77777777" w:rsidR="00134991" w:rsidRPr="00FD6EC7" w:rsidRDefault="00134991" w:rsidP="00124DB4">
            <w:pPr>
              <w:pStyle w:val="NoSpacing"/>
              <w:jc w:val="center"/>
              <w:rPr>
                <w:b/>
                <w:bCs/>
                <w:lang w:val="sr-Cyrl-BA"/>
              </w:rPr>
            </w:pPr>
            <w:r>
              <w:rPr>
                <w:b/>
                <w:bCs/>
                <w:lang w:val="sr-Cyrl-BA"/>
              </w:rPr>
              <w:t>2022.</w:t>
            </w:r>
          </w:p>
        </w:tc>
        <w:tc>
          <w:tcPr>
            <w:tcW w:w="2651" w:type="dxa"/>
            <w:vAlign w:val="center"/>
          </w:tcPr>
          <w:p w14:paraId="754F42D0" w14:textId="77777777" w:rsidR="00134991" w:rsidRPr="00B9339D" w:rsidRDefault="00134991" w:rsidP="00124DB4">
            <w:pPr>
              <w:pStyle w:val="NoSpacing"/>
              <w:jc w:val="center"/>
              <w:rPr>
                <w:lang w:val="sr-Latn-BA"/>
              </w:rPr>
            </w:pPr>
            <w:r>
              <w:rPr>
                <w:lang w:val="sr-Latn-BA"/>
              </w:rPr>
              <w:t>991</w:t>
            </w:r>
          </w:p>
        </w:tc>
        <w:tc>
          <w:tcPr>
            <w:tcW w:w="2263" w:type="dxa"/>
            <w:vAlign w:val="center"/>
          </w:tcPr>
          <w:p w14:paraId="7CC3114F" w14:textId="77777777" w:rsidR="00134991" w:rsidRPr="00B9339D" w:rsidRDefault="00134991" w:rsidP="00124DB4">
            <w:pPr>
              <w:pStyle w:val="NoSpacing"/>
              <w:jc w:val="center"/>
              <w:rPr>
                <w:lang w:val="sr-Latn-BA"/>
              </w:rPr>
            </w:pPr>
            <w:r>
              <w:rPr>
                <w:lang w:val="sr-Latn-BA"/>
              </w:rPr>
              <w:t>65.415</w:t>
            </w:r>
          </w:p>
        </w:tc>
      </w:tr>
      <w:tr w:rsidR="00134991" w14:paraId="67FA6107" w14:textId="77777777" w:rsidTr="00124DB4">
        <w:trPr>
          <w:jc w:val="center"/>
        </w:trPr>
        <w:tc>
          <w:tcPr>
            <w:tcW w:w="1829" w:type="dxa"/>
            <w:shd w:val="clear" w:color="auto" w:fill="BFBFBF" w:themeFill="background1" w:themeFillShade="BF"/>
            <w:vAlign w:val="center"/>
          </w:tcPr>
          <w:p w14:paraId="47CEA7C6" w14:textId="77777777" w:rsidR="00134991" w:rsidRPr="00FD6EC7" w:rsidRDefault="00134991" w:rsidP="00124DB4">
            <w:pPr>
              <w:pStyle w:val="NoSpacing"/>
              <w:jc w:val="center"/>
              <w:rPr>
                <w:b/>
                <w:bCs/>
                <w:lang w:val="sr-Cyrl-BA"/>
              </w:rPr>
            </w:pPr>
            <w:r>
              <w:rPr>
                <w:b/>
                <w:bCs/>
                <w:lang w:val="sr-Cyrl-BA"/>
              </w:rPr>
              <w:t>2023.</w:t>
            </w:r>
          </w:p>
        </w:tc>
        <w:tc>
          <w:tcPr>
            <w:tcW w:w="2651" w:type="dxa"/>
            <w:vAlign w:val="center"/>
          </w:tcPr>
          <w:p w14:paraId="5E07241B" w14:textId="77777777" w:rsidR="00134991" w:rsidRPr="00B9339D" w:rsidRDefault="00134991" w:rsidP="00124DB4">
            <w:pPr>
              <w:pStyle w:val="NoSpacing"/>
              <w:jc w:val="center"/>
              <w:rPr>
                <w:lang w:val="sr-Latn-BA"/>
              </w:rPr>
            </w:pPr>
            <w:r>
              <w:rPr>
                <w:lang w:val="sr-Latn-BA"/>
              </w:rPr>
              <w:t>986</w:t>
            </w:r>
          </w:p>
        </w:tc>
        <w:tc>
          <w:tcPr>
            <w:tcW w:w="2263" w:type="dxa"/>
            <w:vAlign w:val="center"/>
          </w:tcPr>
          <w:p w14:paraId="5300FD18" w14:textId="77777777" w:rsidR="00134991" w:rsidRPr="00B9339D" w:rsidRDefault="00134991" w:rsidP="00124DB4">
            <w:pPr>
              <w:pStyle w:val="NoSpacing"/>
              <w:jc w:val="center"/>
              <w:rPr>
                <w:lang w:val="sr-Latn-BA"/>
              </w:rPr>
            </w:pPr>
            <w:r>
              <w:rPr>
                <w:lang w:val="sr-Latn-BA"/>
              </w:rPr>
              <w:t>62.381</w:t>
            </w:r>
          </w:p>
        </w:tc>
      </w:tr>
      <w:tr w:rsidR="00134991" w14:paraId="43CD0161" w14:textId="77777777" w:rsidTr="00124DB4">
        <w:trPr>
          <w:jc w:val="center"/>
        </w:trPr>
        <w:tc>
          <w:tcPr>
            <w:tcW w:w="1829" w:type="dxa"/>
            <w:shd w:val="clear" w:color="auto" w:fill="BFBFBF" w:themeFill="background1" w:themeFillShade="BF"/>
            <w:vAlign w:val="center"/>
          </w:tcPr>
          <w:p w14:paraId="0B69252F" w14:textId="77777777" w:rsidR="00134991" w:rsidRPr="00FD6EC7" w:rsidRDefault="00134991" w:rsidP="00124DB4">
            <w:pPr>
              <w:pStyle w:val="NoSpacing"/>
              <w:jc w:val="center"/>
              <w:rPr>
                <w:b/>
                <w:bCs/>
                <w:lang w:val="sr-Cyrl-BA"/>
              </w:rPr>
            </w:pPr>
            <w:r>
              <w:rPr>
                <w:b/>
                <w:bCs/>
                <w:lang w:val="sr-Cyrl-BA"/>
              </w:rPr>
              <w:t>2024.</w:t>
            </w:r>
          </w:p>
        </w:tc>
        <w:tc>
          <w:tcPr>
            <w:tcW w:w="2651" w:type="dxa"/>
            <w:vAlign w:val="center"/>
          </w:tcPr>
          <w:p w14:paraId="5BC4352B" w14:textId="77777777" w:rsidR="00134991" w:rsidRPr="00B9339D" w:rsidRDefault="00134991" w:rsidP="00124DB4">
            <w:pPr>
              <w:pStyle w:val="NoSpacing"/>
              <w:jc w:val="center"/>
              <w:rPr>
                <w:lang w:val="sr-Latn-BA"/>
              </w:rPr>
            </w:pPr>
            <w:r>
              <w:rPr>
                <w:lang w:val="sr-Latn-BA"/>
              </w:rPr>
              <w:t>992</w:t>
            </w:r>
          </w:p>
        </w:tc>
        <w:tc>
          <w:tcPr>
            <w:tcW w:w="2263" w:type="dxa"/>
            <w:vAlign w:val="center"/>
          </w:tcPr>
          <w:p w14:paraId="11389C33" w14:textId="77777777" w:rsidR="00134991" w:rsidRPr="00B9339D" w:rsidRDefault="00134991" w:rsidP="00124DB4">
            <w:pPr>
              <w:pStyle w:val="NoSpacing"/>
              <w:jc w:val="center"/>
              <w:rPr>
                <w:lang w:val="sr-Latn-BA"/>
              </w:rPr>
            </w:pPr>
            <w:r>
              <w:rPr>
                <w:lang w:val="sr-Latn-BA"/>
              </w:rPr>
              <w:t>67.988</w:t>
            </w:r>
          </w:p>
        </w:tc>
      </w:tr>
    </w:tbl>
    <w:p w14:paraId="2ABAD090" w14:textId="77777777" w:rsidR="00134991" w:rsidRPr="00F63F7D" w:rsidRDefault="00134991" w:rsidP="00134991">
      <w:pPr>
        <w:pStyle w:val="NoSpacing"/>
        <w:jc w:val="center"/>
        <w:rPr>
          <w:i/>
          <w:iCs/>
          <w:sz w:val="24"/>
          <w:szCs w:val="24"/>
          <w:lang w:val="sr-Cyrl-BA" w:eastAsia="hr-HR"/>
        </w:rPr>
      </w:pPr>
      <w:r w:rsidRPr="000A0A84">
        <w:rPr>
          <w:i/>
          <w:iCs/>
          <w:sz w:val="24"/>
          <w:szCs w:val="24"/>
          <w:lang w:val="sr-Cyrl-BA" w:eastAsia="hr-HR"/>
        </w:rPr>
        <w:t xml:space="preserve">Извор: </w:t>
      </w:r>
      <w:r>
        <w:rPr>
          <w:i/>
          <w:iCs/>
          <w:sz w:val="24"/>
          <w:szCs w:val="24"/>
          <w:lang w:val="sr-Cyrl-BA" w:eastAsia="hr-HR"/>
        </w:rPr>
        <w:t>КП „Водовод и канализација“ а.д. Источно Сарајево</w:t>
      </w:r>
    </w:p>
    <w:p w14:paraId="5BDFF47C" w14:textId="77777777" w:rsidR="00134991" w:rsidRPr="00E704C8" w:rsidRDefault="00134991" w:rsidP="00134991">
      <w:pPr>
        <w:pStyle w:val="NoSpacing"/>
        <w:jc w:val="both"/>
        <w:rPr>
          <w:color w:val="EE0000"/>
          <w:sz w:val="24"/>
          <w:szCs w:val="24"/>
          <w:lang w:val="sr-Cyrl-RS"/>
        </w:rPr>
      </w:pPr>
    </w:p>
    <w:p w14:paraId="39B32086" w14:textId="706020EB" w:rsidR="00134991" w:rsidRPr="00134991" w:rsidRDefault="00134991" w:rsidP="00134991">
      <w:pPr>
        <w:pStyle w:val="NoSpacing"/>
        <w:jc w:val="both"/>
        <w:rPr>
          <w:color w:val="000000" w:themeColor="text1"/>
          <w:sz w:val="24"/>
          <w:szCs w:val="24"/>
          <w:lang w:val="sr-Cyrl-BA"/>
        </w:rPr>
      </w:pPr>
      <w:r w:rsidRPr="00134991">
        <w:rPr>
          <w:color w:val="000000" w:themeColor="text1"/>
          <w:sz w:val="24"/>
          <w:szCs w:val="24"/>
          <w:lang w:val="sr-Cyrl-BA" w:eastAsia="hr-HR"/>
        </w:rPr>
        <w:t xml:space="preserve">Иако је видљиво повећање броја прикључака на водоводну мрежу (992 у 2024 у односу на 870 из 2020 године), степен потрошње није значајно растао у квантитативном обиму. Просјек потрошње на годишњем нивоу износи око 66.000 </w:t>
      </w:r>
      <w:r w:rsidRPr="00134991">
        <w:rPr>
          <w:color w:val="000000" w:themeColor="text1"/>
          <w:sz w:val="24"/>
          <w:szCs w:val="24"/>
          <w:lang w:val="en-US" w:eastAsia="hr-HR"/>
        </w:rPr>
        <w:t>m</w:t>
      </w:r>
      <w:r w:rsidRPr="00134991">
        <w:rPr>
          <w:b/>
          <w:bCs/>
          <w:color w:val="000000" w:themeColor="text1"/>
          <w:vertAlign w:val="superscript"/>
          <w:lang w:val="sr-Cyrl-BA"/>
        </w:rPr>
        <w:t xml:space="preserve">3 </w:t>
      </w:r>
      <w:r w:rsidRPr="00134991">
        <w:rPr>
          <w:color w:val="000000" w:themeColor="text1"/>
          <w:sz w:val="24"/>
          <w:szCs w:val="24"/>
          <w:lang w:val="sr-Cyrl-BA"/>
        </w:rPr>
        <w:t>што зависи од низа фактора.  Може се контатовати да је снабдијевање питком водом редовно и да покрива највећи број домаћинстава на територији општине Трново, нарочито у урбаном дијелу општине.</w:t>
      </w:r>
    </w:p>
    <w:p w14:paraId="4845D35B" w14:textId="77777777" w:rsidR="004C1F3D" w:rsidRPr="00E704C8" w:rsidRDefault="004C1F3D" w:rsidP="004C1F3D">
      <w:pPr>
        <w:jc w:val="both"/>
        <w:rPr>
          <w:color w:val="EE0000"/>
          <w:lang w:val="sr-Cyrl-BA" w:eastAsia="hr-H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9CA2865" w14:textId="0C0A032E" w:rsidR="004C1F3D" w:rsidRPr="00134991" w:rsidRDefault="004C1F3D" w:rsidP="004C1F3D">
      <w:pPr>
        <w:jc w:val="both"/>
        <w:rPr>
          <w:rFonts w:asciiTheme="minorHAnsi" w:hAnsiTheme="minorHAnsi" w:cstheme="minorHAnsi"/>
          <w:color w:val="000000" w:themeColor="text1"/>
          <w:lang w:val="sr-Cyrl-BA" w:eastAsia="hr-HR"/>
          <w14:textOutline w14:w="0" w14:cap="flat" w14:cmpd="sng" w14:algn="ctr">
            <w14:noFill/>
            <w14:prstDash w14:val="solid"/>
            <w14:round/>
          </w14:textOutline>
        </w:rPr>
      </w:pPr>
      <w:r w:rsidRPr="00134991">
        <w:rPr>
          <w:rFonts w:asciiTheme="minorHAnsi" w:hAnsiTheme="minorHAnsi" w:cstheme="minorHAnsi"/>
          <w:color w:val="000000" w:themeColor="text1"/>
          <w:lang w:val="sr-Cyrl-BA" w:eastAsia="hr-HR"/>
          <w14:textOutline w14:w="0" w14:cap="flat" w14:cmpd="sng" w14:algn="ctr">
            <w14:noFill/>
            <w14:prstDash w14:val="solid"/>
            <w14:round/>
          </w14:textOutline>
        </w:rPr>
        <w:t xml:space="preserve">По питању капиталних улагања </w:t>
      </w:r>
      <w:r w:rsidR="00134991">
        <w:rPr>
          <w:rFonts w:asciiTheme="minorHAnsi" w:hAnsiTheme="minorHAnsi" w:cstheme="minorHAnsi"/>
          <w:color w:val="000000" w:themeColor="text1"/>
          <w:lang w:val="sr-Cyrl-BA" w:eastAsia="hr-HR"/>
          <w14:textOutline w14:w="0" w14:cap="flat" w14:cmpd="sng" w14:algn="ctr">
            <w14:noFill/>
            <w14:prstDash w14:val="solid"/>
            <w14:round/>
          </w14:textOutline>
        </w:rPr>
        <w:t xml:space="preserve">тренутно су актуелни </w:t>
      </w:r>
      <w:r w:rsidRPr="00134991">
        <w:rPr>
          <w:rFonts w:asciiTheme="minorHAnsi" w:hAnsiTheme="minorHAnsi" w:cstheme="minorHAnsi"/>
          <w:color w:val="000000" w:themeColor="text1"/>
          <w:lang w:val="sr-Cyrl-BA" w:eastAsia="hr-HR"/>
          <w14:textOutline w14:w="0" w14:cap="flat" w14:cmpd="sng" w14:algn="ctr">
            <w14:noFill/>
            <w14:prstDash w14:val="solid"/>
            <w14:round/>
          </w14:textOutline>
        </w:rPr>
        <w:t>сљедећи пројекти</w:t>
      </w:r>
      <w:r w:rsidR="0094689E" w:rsidRPr="00134991">
        <w:rPr>
          <w:rFonts w:asciiTheme="minorHAnsi" w:hAnsiTheme="minorHAnsi" w:cstheme="minorHAnsi"/>
          <w:color w:val="000000" w:themeColor="text1"/>
          <w:lang w:val="sr-Cyrl-BA" w:eastAsia="hr-HR"/>
          <w14:textOutline w14:w="0" w14:cap="flat" w14:cmpd="sng" w14:algn="ctr">
            <w14:noFill/>
            <w14:prstDash w14:val="solid"/>
            <w14:round/>
          </w14:textOutline>
        </w:rPr>
        <w:t>:</w:t>
      </w:r>
    </w:p>
    <w:p w14:paraId="1B7C7878" w14:textId="77777777" w:rsidR="004C1F3D" w:rsidRPr="00134991" w:rsidRDefault="004C1F3D" w:rsidP="004C1F3D">
      <w:pPr>
        <w:jc w:val="both"/>
        <w:rPr>
          <w:rFonts w:asciiTheme="minorHAnsi" w:hAnsiTheme="minorHAnsi" w:cstheme="minorHAnsi"/>
          <w:color w:val="000000" w:themeColor="text1"/>
          <w:lang w:val="sr-Cyrl-BA" w:eastAsia="hr-HR"/>
          <w14:textOutline w14:w="0" w14:cap="flat" w14:cmpd="sng" w14:algn="ctr">
            <w14:noFill/>
            <w14:prstDash w14:val="solid"/>
            <w14:round/>
          </w14:textOutline>
        </w:rPr>
      </w:pPr>
    </w:p>
    <w:p w14:paraId="303FA19D" w14:textId="1EFC4089" w:rsidR="004C1F3D" w:rsidRPr="00134991" w:rsidRDefault="004C1F3D">
      <w:pPr>
        <w:pStyle w:val="ListParagraph"/>
        <w:numPr>
          <w:ilvl w:val="0"/>
          <w:numId w:val="26"/>
        </w:numPr>
        <w:jc w:val="both"/>
        <w:rPr>
          <w:rFonts w:asciiTheme="minorHAnsi" w:hAnsiTheme="minorHAnsi" w:cstheme="minorHAnsi"/>
          <w:color w:val="000000" w:themeColor="text1"/>
          <w:sz w:val="24"/>
          <w:szCs w:val="24"/>
          <w:lang w:val="sr-Cyrl-BA" w:eastAsia="hr-HR"/>
          <w14:textOutline w14:w="0" w14:cap="flat" w14:cmpd="sng" w14:algn="ctr">
            <w14:noFill/>
            <w14:prstDash w14:val="solid"/>
            <w14:round/>
          </w14:textOutline>
        </w:rPr>
      </w:pPr>
      <w:r w:rsidRPr="00134991">
        <w:rPr>
          <w:rFonts w:asciiTheme="minorHAnsi" w:hAnsiTheme="minorHAnsi" w:cstheme="minorHAnsi"/>
          <w:color w:val="000000" w:themeColor="text1"/>
          <w:sz w:val="24"/>
          <w:szCs w:val="24"/>
          <w:lang w:val="sr-Cyrl-BA" w:eastAsia="hr-HR"/>
          <w14:textOutline w14:w="0" w14:cap="flat" w14:cmpd="sng" w14:algn="ctr">
            <w14:noFill/>
            <w14:prstDash w14:val="solid"/>
            <w14:round/>
          </w14:textOutline>
        </w:rPr>
        <w:t>радови на изградњи резервоара и дистрибутивног цјевовода на Јахорини али пројекат није завршен тако да се наставља и у 2025 години</w:t>
      </w:r>
      <w:r w:rsidR="00134991" w:rsidRPr="00134991">
        <w:rPr>
          <w:rFonts w:asciiTheme="minorHAnsi" w:hAnsiTheme="minorHAnsi" w:cstheme="minorHAnsi"/>
          <w:color w:val="000000" w:themeColor="text1"/>
          <w:sz w:val="24"/>
          <w:szCs w:val="24"/>
          <w:lang w:val="sr-Cyrl-BA" w:eastAsia="hr-HR"/>
          <w14:textOutline w14:w="0" w14:cap="flat" w14:cmpd="sng" w14:algn="ctr">
            <w14:noFill/>
            <w14:prstDash w14:val="solid"/>
            <w14:round/>
          </w14:textOutline>
        </w:rPr>
        <w:t>, у</w:t>
      </w:r>
      <w:r w:rsidRPr="00134991">
        <w:rPr>
          <w:rFonts w:asciiTheme="minorHAnsi" w:hAnsiTheme="minorHAnsi" w:cstheme="minorHAnsi"/>
          <w:color w:val="000000" w:themeColor="text1"/>
          <w:sz w:val="24"/>
          <w:szCs w:val="24"/>
          <w:lang w:val="sr-Cyrl-BA" w:eastAsia="hr-HR"/>
          <w14:textOutline w14:w="0" w14:cap="flat" w14:cmpd="sng" w14:algn="ctr">
            <w14:noFill/>
            <w14:prstDash w14:val="solid"/>
            <w14:round/>
          </w14:textOutline>
        </w:rPr>
        <w:t xml:space="preserve">купна вриједност пројекта је 1.000.939,86 КМ. </w:t>
      </w:r>
    </w:p>
    <w:p w14:paraId="551672F9" w14:textId="7E5FE36F" w:rsidR="004C1F3D" w:rsidRPr="00134991" w:rsidRDefault="004C1F3D">
      <w:pPr>
        <w:pStyle w:val="ListParagraph"/>
        <w:numPr>
          <w:ilvl w:val="0"/>
          <w:numId w:val="26"/>
        </w:numPr>
        <w:jc w:val="both"/>
        <w:rPr>
          <w:color w:val="EE0000"/>
          <w:sz w:val="24"/>
          <w:szCs w:val="24"/>
          <w:lang w:val="sr-Cyrl-RS"/>
        </w:rPr>
      </w:pPr>
      <w:r w:rsidRPr="00134991">
        <w:rPr>
          <w:rFonts w:asciiTheme="minorHAnsi" w:hAnsiTheme="minorHAnsi" w:cstheme="minorHAnsi"/>
          <w:color w:val="000000" w:themeColor="text1"/>
          <w:sz w:val="24"/>
          <w:szCs w:val="24"/>
          <w:lang w:val="sr-Cyrl-RS" w:eastAsia="sr-Latn-RS"/>
          <w14:textOutline w14:w="0" w14:cap="flat" w14:cmpd="sng" w14:algn="ctr">
            <w14:noFill/>
            <w14:prstDash w14:val="solid"/>
            <w14:round/>
          </w14:textOutline>
        </w:rPr>
        <w:t xml:space="preserve">радови на </w:t>
      </w:r>
      <w:r w:rsidRPr="00134991">
        <w:rPr>
          <w:rFonts w:asciiTheme="minorHAnsi" w:hAnsiTheme="minorHAnsi" w:cstheme="minorHAnsi"/>
          <w:color w:val="000000" w:themeColor="text1"/>
          <w:sz w:val="24"/>
          <w:szCs w:val="24"/>
          <w:lang w:val="hr-HR" w:eastAsia="sr-Latn-RS"/>
          <w14:textOutline w14:w="0" w14:cap="flat" w14:cmpd="sng" w14:algn="ctr">
            <w14:noFill/>
            <w14:prstDash w14:val="solid"/>
            <w14:round/>
          </w14:textOutline>
        </w:rPr>
        <w:t>реконструкцији градског водовода у Трнову</w:t>
      </w:r>
      <w:r w:rsidRPr="00134991">
        <w:rPr>
          <w:rFonts w:asciiTheme="minorHAnsi" w:hAnsiTheme="minorHAnsi" w:cstheme="minorHAnsi"/>
          <w:color w:val="000000" w:themeColor="text1"/>
          <w:sz w:val="24"/>
          <w:szCs w:val="24"/>
          <w:lang w:val="sr-Cyrl-RS" w:eastAsia="sr-Latn-RS"/>
          <w14:textOutline w14:w="0" w14:cap="flat" w14:cmpd="sng" w14:algn="ctr">
            <w14:noFill/>
            <w14:prstDash w14:val="solid"/>
            <w14:round/>
          </w14:textOutline>
        </w:rPr>
        <w:t>.</w:t>
      </w:r>
      <w:r w:rsidRPr="00134991">
        <w:rPr>
          <w:rFonts w:asciiTheme="minorHAnsi" w:hAnsiTheme="minorHAnsi" w:cstheme="minorHAnsi"/>
          <w:color w:val="000000" w:themeColor="text1"/>
          <w:sz w:val="24"/>
          <w:szCs w:val="24"/>
          <w:lang w:val="hr-HR" w:eastAsia="sr-Latn-RS"/>
          <w14:textOutline w14:w="0" w14:cap="flat" w14:cmpd="sng" w14:algn="ctr">
            <w14:noFill/>
            <w14:prstDash w14:val="solid"/>
            <w14:round/>
          </w14:textOutline>
        </w:rPr>
        <w:t xml:space="preserve"> </w:t>
      </w:r>
      <w:r w:rsidRPr="00134991">
        <w:rPr>
          <w:rFonts w:asciiTheme="minorHAnsi" w:hAnsiTheme="minorHAnsi" w:cstheme="minorHAnsi"/>
          <w:color w:val="000000" w:themeColor="text1"/>
          <w:sz w:val="24"/>
          <w:szCs w:val="24"/>
          <w:lang w:val="sr-Cyrl-RS" w:eastAsia="sr-Latn-RS"/>
          <w14:textOutline w14:w="0" w14:cap="flat" w14:cmpd="sng" w14:algn="ctr">
            <w14:noFill/>
            <w14:prstDash w14:val="solid"/>
            <w14:round/>
          </w14:textOutline>
        </w:rPr>
        <w:t>О</w:t>
      </w:r>
      <w:r w:rsidRPr="00134991">
        <w:rPr>
          <w:rFonts w:asciiTheme="minorHAnsi" w:hAnsiTheme="minorHAnsi" w:cstheme="minorHAnsi"/>
          <w:color w:val="000000" w:themeColor="text1"/>
          <w:sz w:val="24"/>
          <w:szCs w:val="24"/>
          <w:lang w:val="hr-HR" w:eastAsia="sr-Latn-RS"/>
          <w14:textOutline w14:w="0" w14:cap="flat" w14:cmpd="sng" w14:algn="ctr">
            <w14:noFill/>
            <w14:prstDash w14:val="solid"/>
            <w14:round/>
          </w14:textOutline>
        </w:rPr>
        <w:t xml:space="preserve">во </w:t>
      </w:r>
      <w:r w:rsidRPr="00134991">
        <w:rPr>
          <w:rFonts w:asciiTheme="minorHAnsi" w:hAnsiTheme="minorHAnsi" w:cstheme="minorHAnsi"/>
          <w:color w:val="000000" w:themeColor="text1"/>
          <w:sz w:val="24"/>
          <w:szCs w:val="24"/>
          <w:lang w:val="sr-Cyrl-RS" w:eastAsia="sr-Latn-RS"/>
          <w14:textOutline w14:w="0" w14:cap="flat" w14:cmpd="sng" w14:algn="ctr">
            <w14:noFill/>
            <w14:prstDash w14:val="solid"/>
            <w14:round/>
          </w14:textOutline>
        </w:rPr>
        <w:t xml:space="preserve">је </w:t>
      </w:r>
      <w:r w:rsidRPr="00134991">
        <w:rPr>
          <w:rFonts w:asciiTheme="minorHAnsi" w:hAnsiTheme="minorHAnsi" w:cstheme="minorHAnsi"/>
          <w:color w:val="000000" w:themeColor="text1"/>
          <w:sz w:val="24"/>
          <w:szCs w:val="24"/>
          <w:lang w:val="hr-HR" w:eastAsia="sr-Latn-RS"/>
          <w14:textOutline w14:w="0" w14:cap="flat" w14:cmpd="sng" w14:algn="ctr">
            <w14:noFill/>
            <w14:prstDash w14:val="solid"/>
            <w14:round/>
          </w14:textOutline>
        </w:rPr>
        <w:t xml:space="preserve">прва фаза реконструкције водоводне мреже која снабдијева становништво Трнова. Мијењаће се цјевовод од изворишта Љуштре до хлорне станице у Рајском долу у дужини од 935 м. Основни разлог  је дотрајалост азбестно цементних цијеви које представљају потенцијални ризик за здравље становништва, јер су то забрањени материјали у ЕУ и WHO, а замјеном ће се спријечити и губици воде због дотрајалости цјевовода. Осим тога радиће се и хлорна станица и </w:t>
      </w:r>
      <w:r w:rsidRPr="00134991">
        <w:rPr>
          <w:rFonts w:asciiTheme="minorHAnsi" w:hAnsiTheme="minorHAnsi" w:cstheme="minorHAnsi"/>
          <w:color w:val="000000" w:themeColor="text1"/>
          <w:sz w:val="24"/>
          <w:szCs w:val="24"/>
          <w:lang w:val="sr-Cyrl-RS" w:eastAsia="sr-Latn-RS"/>
          <w14:textOutline w14:w="0" w14:cap="flat" w14:cmpd="sng" w14:algn="ctr">
            <w14:noFill/>
            <w14:prstDash w14:val="solid"/>
            <w14:round/>
          </w14:textOutline>
        </w:rPr>
        <w:t>која ће бити</w:t>
      </w:r>
      <w:r w:rsidRPr="00134991">
        <w:rPr>
          <w:rFonts w:asciiTheme="minorHAnsi" w:hAnsiTheme="minorHAnsi" w:cstheme="minorHAnsi"/>
          <w:color w:val="000000" w:themeColor="text1"/>
          <w:sz w:val="24"/>
          <w:szCs w:val="24"/>
          <w:lang w:val="hr-HR" w:eastAsia="sr-Latn-RS"/>
          <w14:textOutline w14:w="0" w14:cap="flat" w14:cmpd="sng" w14:algn="ctr">
            <w14:noFill/>
            <w14:prstDash w14:val="solid"/>
            <w14:round/>
          </w14:textOutline>
        </w:rPr>
        <w:t xml:space="preserve"> </w:t>
      </w:r>
      <w:r w:rsidRPr="00134991">
        <w:rPr>
          <w:rFonts w:asciiTheme="minorHAnsi" w:hAnsiTheme="minorHAnsi" w:cstheme="minorHAnsi"/>
          <w:color w:val="000000" w:themeColor="text1"/>
          <w:sz w:val="24"/>
          <w:szCs w:val="24"/>
          <w:lang w:val="hr-HR" w:eastAsia="sr-Latn-RS"/>
          <w14:textOutline w14:w="0" w14:cap="flat" w14:cmpd="sng" w14:algn="ctr">
            <w14:noFill/>
            <w14:prstDash w14:val="solid"/>
            <w14:round/>
          </w14:textOutline>
        </w:rPr>
        <w:lastRenderedPageBreak/>
        <w:t>потпуно аутоматизована, замијенити стари систем капаљки који је непоуздан, а омогућиће конзумацију питке воде без ризика за здравље становника.</w:t>
      </w:r>
      <w:r w:rsidRPr="00134991">
        <w:rPr>
          <w:rFonts w:asciiTheme="minorHAnsi" w:hAnsiTheme="minorHAnsi" w:cstheme="minorHAnsi"/>
          <w:color w:val="000000" w:themeColor="text1"/>
          <w:sz w:val="24"/>
          <w:szCs w:val="24"/>
          <w:lang w:val="sr-Cyrl-RS" w:eastAsia="sr-Latn-RS"/>
          <w14:textOutline w14:w="0" w14:cap="flat" w14:cmpd="sng" w14:algn="ctr">
            <w14:noFill/>
            <w14:prstDash w14:val="solid"/>
            <w14:round/>
          </w14:textOutline>
        </w:rPr>
        <w:t xml:space="preserve"> </w:t>
      </w:r>
    </w:p>
    <w:p w14:paraId="5945A0A8" w14:textId="77777777" w:rsidR="004C1F3D" w:rsidRDefault="004C1F3D" w:rsidP="004C1F3D">
      <w:pPr>
        <w:pStyle w:val="NoSpacing"/>
        <w:jc w:val="both"/>
        <w:rPr>
          <w:color w:val="EE0000"/>
          <w:sz w:val="24"/>
          <w:szCs w:val="24"/>
          <w:lang w:val="sr-Cyrl-RS"/>
        </w:rPr>
      </w:pPr>
    </w:p>
    <w:p w14:paraId="62B9CD1A" w14:textId="11B083F3" w:rsidR="00A00733" w:rsidRDefault="00A00733" w:rsidP="00A00733">
      <w:pPr>
        <w:jc w:val="both"/>
        <w:rPr>
          <w:rFonts w:ascii="Calibri" w:hAnsi="Calibri" w:cs="Microsoft Sans Serif"/>
          <w:color w:val="000000" w:themeColor="text1"/>
          <w:lang w:val="sr-Cyrl-BA"/>
          <w14:textOutline w14:w="0" w14:cap="flat" w14:cmpd="sng" w14:algn="ctr">
            <w14:noFill/>
            <w14:prstDash w14:val="solid"/>
            <w14:round/>
          </w14:textOutline>
        </w:rPr>
      </w:pPr>
      <w:r w:rsidRPr="008927B4">
        <w:rPr>
          <w:rFonts w:ascii="Calibri" w:hAnsi="Calibri" w:cs="Microsoft Sans Serif"/>
          <w:color w:val="000000" w:themeColor="text1"/>
          <w:lang w:val="sr-Cyrl-BA"/>
          <w14:textOutline w14:w="0" w14:cap="flat" w14:cmpd="sng" w14:algn="ctr">
            <w14:noFill/>
            <w14:prstDash w14:val="solid"/>
            <w14:round/>
          </w14:textOutline>
        </w:rPr>
        <w:t xml:space="preserve">Присутна је деградација водотока која се испољава присуством комуналног отпада како на обалама тако и у самим водотоковима. На подручју МЗ Кијево отпадне воде се испуштају у водоток  Жељезнице без претходног третмана.  Загађења вода узрокује и одлагање комуналног  чврстог отпада на обалама и у самим водотоцима. </w:t>
      </w:r>
    </w:p>
    <w:p w14:paraId="01F82BB6" w14:textId="77777777" w:rsidR="00FC2C6A" w:rsidRPr="001D2907" w:rsidRDefault="00FC2C6A" w:rsidP="00FC2C6A">
      <w:pPr>
        <w:spacing w:before="120"/>
        <w:jc w:val="both"/>
        <w:rPr>
          <w:rFonts w:asciiTheme="minorHAnsi" w:hAnsiTheme="minorHAnsi" w:cstheme="minorHAnsi"/>
          <w:color w:val="000000" w:themeColor="text1"/>
          <w:lang w:val="sr-Cyrl-RS" w:eastAsia="sr-Latn-RS"/>
        </w:rPr>
      </w:pPr>
      <w:r w:rsidRPr="00F47555">
        <w:rPr>
          <w:rFonts w:asciiTheme="minorHAnsi" w:hAnsiTheme="minorHAnsi" w:cstheme="minorHAnsi"/>
          <w:color w:val="000000" w:themeColor="text1"/>
          <w:lang w:val="sr-Cyrl-RS" w:eastAsia="sr-Latn-RS"/>
        </w:rPr>
        <w:t>Током посматраног периода, кроз извјештаје и фактично стање на терену, евидентирано је да је квалитет воде и инфраструктура на незавидном нивоу. То се прије свега односи на замућеност воде за пиће која се дистрибуира кроз водоводну мрежу, а која као таква захтијева додатне третмане како би била погодна за људску употребу и конзумацију за пиће. С тога велики изазов ће представљати изградња додатне инфраструктуре за пречишћавање и филтрирање воде, обзиром да се управљање овим ресурсом налази у одговорности предузећа са сусједне општине.</w:t>
      </w:r>
    </w:p>
    <w:p w14:paraId="03D598D4" w14:textId="77777777" w:rsidR="00A00733" w:rsidRDefault="00A00733" w:rsidP="004C1F3D">
      <w:pPr>
        <w:pStyle w:val="NoSpacing"/>
        <w:jc w:val="both"/>
        <w:rPr>
          <w:color w:val="EE0000"/>
          <w:sz w:val="24"/>
          <w:szCs w:val="24"/>
          <w:lang w:val="sr-Cyrl-BA"/>
        </w:rPr>
      </w:pPr>
    </w:p>
    <w:p w14:paraId="2B87B572" w14:textId="77777777" w:rsidR="004C1F3D" w:rsidRDefault="004C1F3D" w:rsidP="004C1F3D">
      <w:pPr>
        <w:jc w:val="both"/>
        <w:rPr>
          <w:rFonts w:ascii="Calibri" w:hAnsi="Calibri" w:cs="Calibri"/>
          <w:b/>
          <w:bCs/>
          <w:iCs/>
          <w:lang w:val="sr-Cyrl-RS" w:eastAsia="hr-HR"/>
        </w:rPr>
      </w:pPr>
      <w:r>
        <w:rPr>
          <w:rFonts w:ascii="Calibri" w:hAnsi="Calibri" w:cs="Calibri"/>
          <w:b/>
          <w:bCs/>
          <w:iCs/>
          <w:lang w:val="sr-Cyrl-RS" w:eastAsia="hr-HR"/>
        </w:rPr>
        <w:t>Канализација</w:t>
      </w:r>
    </w:p>
    <w:p w14:paraId="4C54452D" w14:textId="683E5956" w:rsidR="004C1F3D" w:rsidRPr="009E25E0" w:rsidRDefault="004C1F3D" w:rsidP="004C1F3D">
      <w:pPr>
        <w:tabs>
          <w:tab w:val="left" w:pos="1545"/>
          <w:tab w:val="center" w:pos="4536"/>
        </w:tabs>
        <w:jc w:val="both"/>
        <w:rPr>
          <w:rFonts w:ascii="Calibri" w:hAnsi="Calibri" w:cs="Calibri"/>
          <w:color w:val="000000" w:themeColor="text1"/>
          <w:lang w:val="sr-Cyrl-BA" w:eastAsia="hr-HR"/>
          <w14:textOutline w14:w="0" w14:cap="flat" w14:cmpd="sng" w14:algn="ctr">
            <w14:noFill/>
            <w14:prstDash w14:val="solid"/>
            <w14:round/>
          </w14:textOutline>
        </w:rPr>
      </w:pPr>
      <w:r w:rsidRPr="009E25E0">
        <w:rPr>
          <w:rFonts w:ascii="Calibri" w:hAnsi="Calibri" w:cs="Calibri"/>
          <w:bCs/>
          <w:iCs/>
          <w:color w:val="000000" w:themeColor="text1"/>
          <w:lang w:val="sr-Cyrl-BA" w:eastAsia="hr-HR"/>
          <w14:textOutline w14:w="0" w14:cap="flat" w14:cmpd="sng" w14:algn="ctr">
            <w14:noFill/>
            <w14:prstDash w14:val="solid"/>
            <w14:round/>
          </w14:textOutline>
        </w:rPr>
        <w:t xml:space="preserve">На подручју МЗ Трново изграђена је у  свим насељима канализацина мрежа, док у </w:t>
      </w:r>
      <w:r w:rsidRPr="009E25E0">
        <w:rPr>
          <w:rFonts w:ascii="Calibri" w:hAnsi="Calibri" w:cs="Calibri"/>
          <w:color w:val="000000" w:themeColor="text1"/>
          <w:lang w:val="sr-Cyrl-BA" w:eastAsia="hr-HR"/>
          <w14:textOutline w14:w="0" w14:cap="flat" w14:cmpd="sng" w14:algn="ctr">
            <w14:noFill/>
            <w14:prstDash w14:val="solid"/>
            <w14:round/>
          </w14:textOutline>
        </w:rPr>
        <w:t>МЗ Кијево немамо изграђену канализациону мрежу, одводња отпадних вода ријешена је путем септичких јама, од којих већи број није адекватан и прописно изграђен, што изазива појаву загађености средине</w:t>
      </w:r>
      <w:r w:rsidR="009E25E0" w:rsidRPr="009E25E0">
        <w:rPr>
          <w:rFonts w:ascii="Calibri" w:hAnsi="Calibri" w:cs="Calibri"/>
          <w:color w:val="000000" w:themeColor="text1"/>
          <w:lang w:val="sr-Cyrl-BA" w:eastAsia="hr-HR"/>
          <w14:textOutline w14:w="0" w14:cap="flat" w14:cmpd="sng" w14:algn="ctr">
            <w14:noFill/>
            <w14:prstDash w14:val="solid"/>
            <w14:round/>
          </w14:textOutline>
        </w:rPr>
        <w:t>. Конкретно, на подручју МЗ Кијево отпадне воде се испуштају и у водоток  Жељезнице без претходног третмана а загађења вода узрокује и одлагање комуналног  чврстог отпада на обалама и у самим водотоцима.</w:t>
      </w:r>
    </w:p>
    <w:p w14:paraId="05BD50CA" w14:textId="77777777" w:rsidR="00134991" w:rsidRPr="009E25E0" w:rsidRDefault="00134991" w:rsidP="004C1F3D">
      <w:pPr>
        <w:tabs>
          <w:tab w:val="left" w:pos="1545"/>
          <w:tab w:val="center" w:pos="4536"/>
        </w:tabs>
        <w:jc w:val="both"/>
        <w:rPr>
          <w:rFonts w:ascii="Calibri" w:hAnsi="Calibri" w:cs="Calibri"/>
          <w:color w:val="000000" w:themeColor="text1"/>
          <w:lang w:val="sr-Cyrl-BA" w:eastAsia="hr-HR"/>
          <w14:textOutline w14:w="0" w14:cap="flat" w14:cmpd="sng" w14:algn="ctr">
            <w14:noFill/>
            <w14:prstDash w14:val="solid"/>
            <w14:round/>
          </w14:textOutline>
        </w:rPr>
      </w:pPr>
    </w:p>
    <w:p w14:paraId="57EEBAF2" w14:textId="4AD1033D" w:rsidR="004C1F3D" w:rsidRPr="009E25E0" w:rsidRDefault="004C1F3D" w:rsidP="004C1F3D">
      <w:pPr>
        <w:tabs>
          <w:tab w:val="left" w:pos="1545"/>
          <w:tab w:val="center" w:pos="4536"/>
        </w:tabs>
        <w:jc w:val="both"/>
        <w:rPr>
          <w:rFonts w:ascii="Calibri" w:hAnsi="Calibri" w:cs="Calibri"/>
          <w:color w:val="000000" w:themeColor="text1"/>
          <w:lang w:val="sr-Cyrl-BA" w:eastAsia="hr-HR"/>
          <w14:textOutline w14:w="0" w14:cap="flat" w14:cmpd="sng" w14:algn="ctr">
            <w14:noFill/>
            <w14:prstDash w14:val="solid"/>
            <w14:round/>
          </w14:textOutline>
        </w:rPr>
      </w:pPr>
      <w:r w:rsidRPr="009E25E0">
        <w:rPr>
          <w:rFonts w:ascii="Calibri" w:hAnsi="Calibri" w:cs="Calibri"/>
          <w:color w:val="000000" w:themeColor="text1"/>
          <w:lang w:val="sr-Cyrl-BA" w:eastAsia="hr-HR"/>
          <w14:textOutline w14:w="0" w14:cap="flat" w14:cmpd="sng" w14:algn="ctr">
            <w14:noFill/>
            <w14:prstDash w14:val="solid"/>
            <w14:round/>
          </w14:textOutline>
        </w:rPr>
        <w:t>За пречишћавање отпадних вода Трнова</w:t>
      </w:r>
      <w:r w:rsidRPr="009E25E0">
        <w:rPr>
          <w:rFonts w:ascii="Calibri" w:hAnsi="Calibri" w:cs="Calibri"/>
          <w:color w:val="000000" w:themeColor="text1"/>
          <w:lang w:eastAsia="hr-HR"/>
          <w14:textOutline w14:w="0" w14:cap="flat" w14:cmpd="sng" w14:algn="ctr">
            <w14:noFill/>
            <w14:prstDash w14:val="solid"/>
            <w14:round/>
          </w14:textOutline>
        </w:rPr>
        <w:t>,</w:t>
      </w:r>
      <w:r w:rsidRPr="009E25E0">
        <w:rPr>
          <w:rFonts w:ascii="Calibri" w:hAnsi="Calibri" w:cs="Calibri"/>
          <w:color w:val="000000" w:themeColor="text1"/>
          <w:lang w:val="sr-Cyrl-BA" w:eastAsia="hr-HR"/>
          <w14:textOutline w14:w="0" w14:cap="flat" w14:cmpd="sng" w14:algn="ctr">
            <w14:noFill/>
            <w14:prstDash w14:val="solid"/>
            <w14:round/>
          </w14:textOutline>
        </w:rPr>
        <w:t xml:space="preserve"> 1987. године изграђено је постројење за пречишћавање отпадних вода које се налази на територији општине Трново ФБиХ и исто је реконструисано  и стављено у функцију 2010</w:t>
      </w:r>
      <w:r w:rsidR="00134991" w:rsidRPr="009E25E0">
        <w:rPr>
          <w:rFonts w:ascii="Calibri" w:hAnsi="Calibri" w:cs="Calibri"/>
          <w:color w:val="000000" w:themeColor="text1"/>
          <w:lang w:val="sr-Cyrl-BA" w:eastAsia="hr-HR"/>
          <w14:textOutline w14:w="0" w14:cap="flat" w14:cmpd="sng" w14:algn="ctr">
            <w14:noFill/>
            <w14:prstDash w14:val="solid"/>
            <w14:round/>
          </w14:textOutline>
        </w:rPr>
        <w:t>.</w:t>
      </w:r>
      <w:r w:rsidRPr="009E25E0">
        <w:rPr>
          <w:rFonts w:ascii="Calibri" w:hAnsi="Calibri" w:cs="Calibri"/>
          <w:color w:val="000000" w:themeColor="text1"/>
          <w:lang w:val="sr-Cyrl-BA" w:eastAsia="hr-HR"/>
          <w14:textOutline w14:w="0" w14:cap="flat" w14:cmpd="sng" w14:algn="ctr">
            <w14:noFill/>
            <w14:prstDash w14:val="solid"/>
            <w14:round/>
          </w14:textOutline>
        </w:rPr>
        <w:t xml:space="preserve"> године.</w:t>
      </w:r>
    </w:p>
    <w:p w14:paraId="0101E7D0" w14:textId="77777777" w:rsidR="00134991" w:rsidRPr="009E25E0" w:rsidRDefault="00134991" w:rsidP="004C1F3D">
      <w:pPr>
        <w:jc w:val="both"/>
        <w:rPr>
          <w:rFonts w:ascii="Calibri" w:hAnsi="Calibri" w:cs="Calibri"/>
          <w:color w:val="000000" w:themeColor="text1"/>
          <w:lang w:val="sr-Cyrl-BA" w:eastAsia="hr-HR"/>
          <w14:textOutline w14:w="0" w14:cap="flat" w14:cmpd="sng" w14:algn="ctr">
            <w14:noFill/>
            <w14:prstDash w14:val="solid"/>
            <w14:round/>
          </w14:textOutline>
        </w:rPr>
      </w:pPr>
    </w:p>
    <w:p w14:paraId="7C86A975" w14:textId="208D5768" w:rsidR="004C1F3D" w:rsidRPr="009E25E0" w:rsidRDefault="00134991" w:rsidP="004C1F3D">
      <w:pPr>
        <w:jc w:val="both"/>
        <w:rPr>
          <w:rFonts w:ascii="Calibri" w:hAnsi="Calibri" w:cs="Calibri"/>
          <w:color w:val="000000" w:themeColor="text1"/>
          <w:lang w:val="sr-Cyrl-BA" w:eastAsia="hr-HR"/>
          <w14:textOutline w14:w="0" w14:cap="flat" w14:cmpd="sng" w14:algn="ctr">
            <w14:noFill/>
            <w14:prstDash w14:val="solid"/>
            <w14:round/>
          </w14:textOutline>
        </w:rPr>
      </w:pPr>
      <w:r w:rsidRPr="009E25E0">
        <w:rPr>
          <w:rFonts w:ascii="Calibri" w:hAnsi="Calibri" w:cs="Calibri"/>
          <w:color w:val="000000" w:themeColor="text1"/>
          <w:lang w:val="sr-Cyrl-RS"/>
          <w14:textOutline w14:w="0" w14:cap="flat" w14:cmpd="sng" w14:algn="ctr">
            <w14:noFill/>
            <w14:prstDash w14:val="solid"/>
            <w14:round/>
          </w14:textOutline>
        </w:rPr>
        <w:t>Број прикључених корисника на канализациону мрежу у 2023. годину је 457, а у 2024. години је 453 корисника.</w:t>
      </w:r>
      <w:r w:rsidRPr="009E25E0">
        <w:rPr>
          <w:rFonts w:ascii="Calibri" w:hAnsi="Calibri" w:cs="Calibri"/>
          <w:color w:val="000000" w:themeColor="text1"/>
          <w:lang w:val="sr-Cyrl-BA" w:eastAsia="hr-HR"/>
          <w14:textOutline w14:w="0" w14:cap="flat" w14:cmpd="sng" w14:algn="ctr">
            <w14:noFill/>
            <w14:prstDash w14:val="solid"/>
            <w14:round/>
          </w14:textOutline>
        </w:rPr>
        <w:t xml:space="preserve"> </w:t>
      </w:r>
      <w:r w:rsidR="004C1F3D" w:rsidRPr="009E25E0">
        <w:rPr>
          <w:rFonts w:ascii="Calibri" w:hAnsi="Calibri" w:cs="Calibri"/>
          <w:color w:val="000000" w:themeColor="text1"/>
          <w:lang w:val="sr-Cyrl-BA" w:eastAsia="hr-HR"/>
          <w14:textOutline w14:w="0" w14:cap="flat" w14:cmpd="sng" w14:algn="ctr">
            <w14:noFill/>
            <w14:prstDash w14:val="solid"/>
            <w14:round/>
          </w14:textOutline>
        </w:rPr>
        <w:t>Проценат прикључења становништва на канализациону мрежу према процјени је цца  80%, а проценат становништва који нема могућност прикључења на канализациону мрежу према процјени износи цца 20%.</w:t>
      </w:r>
    </w:p>
    <w:p w14:paraId="551FDBA6" w14:textId="77777777" w:rsidR="004C1F3D" w:rsidRPr="00E704C8" w:rsidRDefault="004C1F3D" w:rsidP="004C1F3D">
      <w:pPr>
        <w:pStyle w:val="NoSpacing"/>
        <w:jc w:val="both"/>
        <w:rPr>
          <w:color w:val="EE0000"/>
          <w:sz w:val="24"/>
          <w:szCs w:val="24"/>
          <w:lang w:val="sr-Cyrl-RS" w:eastAsia="hr-HR"/>
        </w:rPr>
      </w:pPr>
    </w:p>
    <w:p w14:paraId="6BC87B35" w14:textId="77777777" w:rsidR="009E25E0" w:rsidRPr="009E25E0" w:rsidRDefault="00A00733" w:rsidP="009E25E0">
      <w:pPr>
        <w:pStyle w:val="NoSpacing2"/>
        <w:rPr>
          <w:b/>
          <w:bCs/>
          <w:sz w:val="24"/>
          <w:szCs w:val="24"/>
          <w:lang w:val="sr-Cyrl-BA"/>
        </w:rPr>
      </w:pPr>
      <w:r w:rsidRPr="009E25E0">
        <w:rPr>
          <w:b/>
          <w:bCs/>
          <w:sz w:val="24"/>
          <w:szCs w:val="24"/>
          <w:lang w:val="sr-Cyrl-BA"/>
        </w:rPr>
        <w:t>Гријање</w:t>
      </w:r>
    </w:p>
    <w:p w14:paraId="58B4A0F7" w14:textId="2942847F" w:rsidR="00A00733" w:rsidRPr="009E25E0" w:rsidRDefault="00A00733" w:rsidP="00A00733">
      <w:pPr>
        <w:spacing w:after="200" w:line="276" w:lineRule="auto"/>
        <w:jc w:val="both"/>
        <w:rPr>
          <w:rFonts w:asciiTheme="minorHAnsi" w:eastAsia="Calibri" w:hAnsiTheme="minorHAnsi" w:cstheme="minorHAnsi"/>
          <w:color w:val="000000" w:themeColor="text1"/>
          <w:szCs w:val="22"/>
          <w:lang w:val="sr-Cyrl-BA"/>
          <w14:textOutline w14:w="0" w14:cap="flat" w14:cmpd="sng" w14:algn="ctr">
            <w14:noFill/>
            <w14:prstDash w14:val="solid"/>
            <w14:round/>
          </w14:textOutline>
        </w:rPr>
      </w:pPr>
      <w:r w:rsidRPr="009E25E0">
        <w:rPr>
          <w:rFonts w:asciiTheme="minorHAnsi" w:eastAsia="Calibri" w:hAnsiTheme="minorHAnsi" w:cstheme="minorHAnsi"/>
          <w:color w:val="000000" w:themeColor="text1"/>
          <w:szCs w:val="22"/>
          <w:lang w:val="sr-Cyrl-RS"/>
          <w14:textOutline w14:w="0" w14:cap="flat" w14:cmpd="sng" w14:algn="ctr">
            <w14:noFill/>
            <w14:prstDash w14:val="solid"/>
            <w14:round/>
          </w14:textOutline>
        </w:rPr>
        <w:t xml:space="preserve">На подручју општине Трново загријавање се врши искључиво преко индивидулних котловница у неколико објеката, односно путем индивидуалних ложишта у стамбеним објектима. Сви стамбени објекти као енергенте користе чврсто гориво (дрва, угаљ, брикети), чије емисије у зрак знатно утичу на загађење зрака, посебно у зимском периоду. </w:t>
      </w:r>
      <w:r w:rsidR="009E25E0" w:rsidRPr="009E25E0">
        <w:rPr>
          <w:rFonts w:asciiTheme="minorHAnsi" w:eastAsia="Calibri" w:hAnsiTheme="minorHAnsi" w:cstheme="minorHAnsi"/>
          <w:color w:val="000000" w:themeColor="text1"/>
          <w:szCs w:val="22"/>
          <w:lang w:val="sr-Cyrl-BA"/>
          <w14:textOutline w14:w="0" w14:cap="flat" w14:cmpd="sng" w14:algn="ctr">
            <w14:noFill/>
            <w14:prstDash w14:val="solid"/>
            <w14:round/>
          </w14:textOutline>
        </w:rPr>
        <w:t xml:space="preserve">Тренутно </w:t>
      </w:r>
      <w:r w:rsidR="009E25E0" w:rsidRPr="009E25E0">
        <w:rPr>
          <w:rFonts w:asciiTheme="minorHAnsi" w:eastAsia="Calibri" w:hAnsiTheme="minorHAnsi" w:cstheme="minorHAnsi"/>
          <w:color w:val="000000" w:themeColor="text1"/>
          <w:szCs w:val="22"/>
          <w:lang w:val="sr-Cyrl-RS"/>
          <w14:textOutline w14:w="0" w14:cap="flat" w14:cmpd="sng" w14:algn="ctr">
            <w14:noFill/>
            <w14:prstDash w14:val="solid"/>
            <w14:round/>
          </w14:textOutline>
        </w:rPr>
        <w:t>н</w:t>
      </w:r>
      <w:r w:rsidRPr="009E25E0">
        <w:rPr>
          <w:rFonts w:asciiTheme="minorHAnsi" w:eastAsia="Calibri" w:hAnsiTheme="minorHAnsi" w:cstheme="minorHAnsi"/>
          <w:color w:val="000000" w:themeColor="text1"/>
          <w:szCs w:val="22"/>
          <w:lang w:val="sr-Cyrl-RS"/>
          <w14:textOutline w14:w="0" w14:cap="flat" w14:cmpd="sng" w14:algn="ctr">
            <w14:noFill/>
            <w14:prstDash w14:val="solid"/>
            <w14:round/>
          </w14:textOutline>
        </w:rPr>
        <w:t>е постоји систем топлификације јавних и приватних пословних и стамбених простора</w:t>
      </w:r>
      <w:r w:rsidR="009E25E0" w:rsidRPr="009E25E0">
        <w:rPr>
          <w:rFonts w:asciiTheme="minorHAnsi" w:eastAsia="Calibri" w:hAnsiTheme="minorHAnsi" w:cstheme="minorHAnsi"/>
          <w:color w:val="000000" w:themeColor="text1"/>
          <w:szCs w:val="22"/>
          <w:lang w:val="sr-Cyrl-RS"/>
          <w14:textOutline w14:w="0" w14:cap="flat" w14:cmpd="sng" w14:algn="ctr">
            <w14:noFill/>
            <w14:prstDash w14:val="solid"/>
            <w14:round/>
          </w14:textOutline>
        </w:rPr>
        <w:t>, низи ј</w:t>
      </w:r>
      <w:r w:rsidRPr="009E25E0">
        <w:rPr>
          <w:rFonts w:asciiTheme="minorHAnsi" w:eastAsia="Calibri" w:hAnsiTheme="minorHAnsi" w:cstheme="minorHAnsi"/>
          <w:color w:val="000000" w:themeColor="text1"/>
          <w:szCs w:val="22"/>
          <w:lang w:val="sr-Cyrl-RS"/>
          <w14:textOutline w14:w="0" w14:cap="flat" w14:cmpd="sng" w14:algn="ctr">
            <w14:noFill/>
            <w14:prstDash w14:val="solid"/>
            <w14:round/>
          </w14:textOutline>
        </w:rPr>
        <w:t>е изграђен</w:t>
      </w:r>
      <w:r w:rsidR="009E25E0" w:rsidRPr="009E25E0">
        <w:rPr>
          <w:rFonts w:asciiTheme="minorHAnsi" w:eastAsia="Calibri" w:hAnsiTheme="minorHAnsi" w:cstheme="minorHAnsi"/>
          <w:color w:val="000000" w:themeColor="text1"/>
          <w:szCs w:val="22"/>
          <w:lang w:val="sr-Cyrl-RS"/>
          <w14:textOutline w14:w="0" w14:cap="flat" w14:cmpd="sng" w14:algn="ctr">
            <w14:noFill/>
            <w14:prstDash w14:val="solid"/>
            <w14:round/>
          </w14:textOutline>
        </w:rPr>
        <w:t xml:space="preserve"> </w:t>
      </w:r>
      <w:r w:rsidRPr="009E25E0">
        <w:rPr>
          <w:rFonts w:asciiTheme="minorHAnsi" w:eastAsia="Calibri" w:hAnsiTheme="minorHAnsi" w:cstheme="minorHAnsi"/>
          <w:color w:val="000000" w:themeColor="text1"/>
          <w:szCs w:val="22"/>
          <w:lang w:val="sr-Cyrl-RS"/>
          <w14:textOutline w14:w="0" w14:cap="flat" w14:cmpd="sng" w14:algn="ctr">
            <w14:noFill/>
            <w14:prstDash w14:val="solid"/>
            <w14:round/>
          </w14:textOutline>
        </w:rPr>
        <w:t xml:space="preserve">примарни </w:t>
      </w:r>
      <w:r w:rsidR="009E25E0" w:rsidRPr="009E25E0">
        <w:rPr>
          <w:rFonts w:asciiTheme="minorHAnsi" w:eastAsia="Calibri" w:hAnsiTheme="minorHAnsi" w:cstheme="minorHAnsi"/>
          <w:color w:val="000000" w:themeColor="text1"/>
          <w:szCs w:val="22"/>
          <w:lang w:val="sr-Cyrl-RS"/>
          <w14:textOutline w14:w="0" w14:cap="flat" w14:cmpd="sng" w14:algn="ctr">
            <w14:noFill/>
            <w14:prstDash w14:val="solid"/>
            <w14:round/>
          </w14:textOutline>
        </w:rPr>
        <w:t xml:space="preserve">а </w:t>
      </w:r>
      <w:r w:rsidRPr="009E25E0">
        <w:rPr>
          <w:rFonts w:asciiTheme="minorHAnsi" w:eastAsia="Calibri" w:hAnsiTheme="minorHAnsi" w:cstheme="minorHAnsi"/>
          <w:color w:val="000000" w:themeColor="text1"/>
          <w:szCs w:val="22"/>
          <w:lang w:val="sr-Cyrl-RS"/>
          <w14:textOutline w14:w="0" w14:cap="flat" w14:cmpd="sng" w14:algn="ctr">
            <w14:noFill/>
            <w14:prstDash w14:val="solid"/>
            <w14:round/>
          </w14:textOutline>
        </w:rPr>
        <w:t>ни секундарни систем за снабдијевање дистрибутивним гасом.</w:t>
      </w:r>
    </w:p>
    <w:p w14:paraId="2490194C" w14:textId="77777777" w:rsidR="00A00733" w:rsidRDefault="00A00733" w:rsidP="00A00733">
      <w:pPr>
        <w:pStyle w:val="NoSpacing"/>
        <w:jc w:val="both"/>
        <w:rPr>
          <w:rFonts w:asciiTheme="minorHAnsi" w:hAnsiTheme="minorHAnsi" w:cstheme="minorHAnsi"/>
          <w:sz w:val="24"/>
          <w:szCs w:val="24"/>
          <w:lang w:val="sr-Cyrl-RS"/>
        </w:rPr>
      </w:pPr>
    </w:p>
    <w:p w14:paraId="53D13E18" w14:textId="100BF595" w:rsidR="004C1F3D" w:rsidRPr="009E25E0" w:rsidRDefault="004C1F3D" w:rsidP="009E25E0">
      <w:pPr>
        <w:jc w:val="both"/>
        <w:rPr>
          <w:rFonts w:ascii="Calibri" w:hAnsi="Calibri" w:cs="Calibri"/>
          <w:color w:val="000000" w:themeColor="text1"/>
          <w:lang w:val="sr-Cyrl-RS"/>
        </w:rPr>
      </w:pPr>
      <w:r w:rsidRPr="009E25E0">
        <w:rPr>
          <w:rFonts w:ascii="Calibri" w:hAnsi="Calibri" w:cs="Calibri"/>
          <w:b/>
          <w:bCs/>
          <w:iCs/>
          <w:color w:val="000000" w:themeColor="text1"/>
          <w:lang w:val="sr-Cyrl-RS" w:eastAsia="hr-HR"/>
        </w:rPr>
        <w:t xml:space="preserve">Саобраћајна инфраструктура </w:t>
      </w:r>
    </w:p>
    <w:p w14:paraId="1D47FFD4" w14:textId="356AEE68" w:rsidR="004C1F3D" w:rsidRDefault="004C1F3D" w:rsidP="004C1F3D">
      <w:pPr>
        <w:spacing w:before="120" w:line="273" w:lineRule="auto"/>
        <w:jc w:val="both"/>
        <w:rPr>
          <w:rFonts w:asciiTheme="minorHAnsi" w:hAnsiTheme="minorHAnsi" w:cstheme="minorHAnsi"/>
          <w:color w:val="000000" w:themeColor="text1"/>
          <w:lang w:val="sr-Cyrl-BA"/>
          <w14:textOutline w14:w="0" w14:cap="flat" w14:cmpd="sng" w14:algn="ctr">
            <w14:noFill/>
            <w14:prstDash w14:val="solid"/>
            <w14:round/>
          </w14:textOutline>
        </w:rPr>
      </w:pPr>
      <w:proofErr w:type="spellStart"/>
      <w:r w:rsidRPr="009E25E0">
        <w:rPr>
          <w:rFonts w:asciiTheme="minorHAnsi" w:hAnsiTheme="minorHAnsi" w:cstheme="minorHAnsi"/>
          <w:color w:val="000000" w:themeColor="text1"/>
          <w14:textOutline w14:w="0" w14:cap="flat" w14:cmpd="sng" w14:algn="ctr">
            <w14:noFill/>
            <w14:prstDash w14:val="solid"/>
            <w14:round/>
          </w14:textOutline>
        </w:rPr>
        <w:t>Укупна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дужина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путне</w:t>
      </w:r>
      <w:proofErr w:type="spellEnd"/>
      <w:r w:rsidRPr="009E25E0">
        <w:rPr>
          <w:rFonts w:asciiTheme="minorHAnsi" w:hAnsiTheme="minorHAnsi" w:cstheme="minorHAnsi"/>
          <w:color w:val="000000" w:themeColor="text1"/>
          <w:lang w:val="sr-Cyrl-BA"/>
          <w14:textOutline w14:w="0" w14:cap="flat" w14:cmpd="sng" w14:algn="ctr">
            <w14:noFill/>
            <w14:prstDash w14:val="solid"/>
            <w14:round/>
          </w14:textOutline>
        </w:rPr>
        <w:t xml:space="preserve"> и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цестовне</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мреже</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на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подручју</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општине</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Трново</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је</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124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км</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Обзиром</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да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се</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Трново</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налази</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на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путном</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правцу</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Сарајево-</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Фоча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највећи</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проценат</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укупне</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дужине</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lastRenderedPageBreak/>
        <w:t>путне</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мреже</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чини</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магистрални</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пут</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М 1-111, а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такође</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развијена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је</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и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мрежа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локалних</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путева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који</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повезују</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центар</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са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насељеним</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мјестима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од</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којих</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је</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50%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асфалтираних</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Општина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сваке</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године</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кроз</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план</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капиталних</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инвестиција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а у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складу</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са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приходима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буџета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планира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и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асфалтира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F76C7">
        <w:rPr>
          <w:rFonts w:asciiTheme="minorHAnsi" w:hAnsiTheme="minorHAnsi" w:cstheme="minorHAnsi"/>
          <w:color w:val="000000" w:themeColor="text1"/>
          <w14:textOutline w14:w="0" w14:cap="flat" w14:cmpd="sng" w14:algn="ctr">
            <w14:noFill/>
            <w14:prstDash w14:val="solid"/>
            <w14:round/>
          </w14:textOutline>
        </w:rPr>
        <w:t>локалн</w:t>
      </w:r>
      <w:proofErr w:type="spellEnd"/>
      <w:r w:rsidR="009F76C7" w:rsidRPr="009F76C7">
        <w:rPr>
          <w:rFonts w:asciiTheme="minorHAnsi" w:hAnsiTheme="minorHAnsi" w:cstheme="minorHAnsi"/>
          <w:color w:val="000000" w:themeColor="text1"/>
          <w:lang w:val="sr-Cyrl-RS"/>
          <w14:textOutline w14:w="0" w14:cap="flat" w14:cmpd="sng" w14:algn="ctr">
            <w14:noFill/>
            <w14:prstDash w14:val="solid"/>
            <w14:round/>
          </w14:textOutline>
        </w:rPr>
        <w:t>е</w:t>
      </w:r>
      <w:r w:rsidRPr="009F76C7">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F76C7">
        <w:rPr>
          <w:rFonts w:asciiTheme="minorHAnsi" w:hAnsiTheme="minorHAnsi" w:cstheme="minorHAnsi"/>
          <w:color w:val="000000" w:themeColor="text1"/>
          <w14:textOutline w14:w="0" w14:cap="flat" w14:cmpd="sng" w14:algn="ctr">
            <w14:noFill/>
            <w14:prstDash w14:val="solid"/>
            <w14:round/>
          </w14:textOutline>
        </w:rPr>
        <w:t>путев</w:t>
      </w:r>
      <w:proofErr w:type="spellEnd"/>
      <w:r w:rsidR="009F76C7" w:rsidRPr="009F76C7">
        <w:rPr>
          <w:rFonts w:asciiTheme="minorHAnsi" w:hAnsiTheme="minorHAnsi" w:cstheme="minorHAnsi"/>
          <w:color w:val="000000" w:themeColor="text1"/>
          <w:lang w:val="sr-Cyrl-RS"/>
          <w14:textOutline w14:w="0" w14:cap="flat" w14:cmpd="sng" w14:algn="ctr">
            <w14:noFill/>
            <w14:prstDash w14:val="solid"/>
            <w14:round/>
          </w14:textOutline>
        </w:rPr>
        <w:t>е и</w:t>
      </w:r>
      <w:r w:rsidRPr="009F76C7">
        <w:rPr>
          <w:rFonts w:asciiTheme="minorHAnsi" w:hAnsiTheme="minorHAnsi" w:cstheme="minorHAnsi"/>
          <w:color w:val="000000" w:themeColor="text1"/>
          <w14:textOutline w14:w="0" w14:cap="flat" w14:cmpd="sng" w14:algn="ctr">
            <w14:noFill/>
            <w14:prstDash w14:val="solid"/>
            <w14:round/>
          </w14:textOutline>
        </w:rPr>
        <w:t xml:space="preserve"> </w:t>
      </w:r>
      <w:r w:rsidRPr="009F76C7">
        <w:rPr>
          <w:rFonts w:asciiTheme="minorHAnsi" w:hAnsiTheme="minorHAnsi" w:cstheme="minorHAnsi"/>
          <w:color w:val="000000" w:themeColor="text1"/>
          <w:lang w:val="sr-Cyrl-BA"/>
          <w14:textOutline w14:w="0" w14:cap="flat" w14:cmpd="sng" w14:algn="ctr">
            <w14:noFill/>
            <w14:prstDash w14:val="solid"/>
            <w14:round/>
          </w14:textOutline>
        </w:rPr>
        <w:t>улиц</w:t>
      </w:r>
      <w:r w:rsidR="009F76C7" w:rsidRPr="009F76C7">
        <w:rPr>
          <w:rFonts w:asciiTheme="minorHAnsi" w:hAnsiTheme="minorHAnsi" w:cstheme="minorHAnsi"/>
          <w:color w:val="000000" w:themeColor="text1"/>
          <w:lang w:val="sr-Cyrl-BA"/>
          <w14:textOutline w14:w="0" w14:cap="flat" w14:cmpd="sng" w14:algn="ctr">
            <w14:noFill/>
            <w14:prstDash w14:val="solid"/>
            <w14:round/>
          </w14:textOutline>
        </w:rPr>
        <w:t>е</w:t>
      </w:r>
      <w:r w:rsidRPr="009F76C7">
        <w:rPr>
          <w:rFonts w:asciiTheme="minorHAnsi" w:hAnsiTheme="minorHAnsi" w:cstheme="minorHAnsi"/>
          <w:color w:val="000000" w:themeColor="text1"/>
          <w14:textOutline w14:w="0" w14:cap="flat" w14:cmpd="sng" w14:algn="ctr">
            <w14:noFill/>
            <w14:prstDash w14:val="solid"/>
            <w14:round/>
          </w14:textOutline>
        </w:rPr>
        <w:t>.</w:t>
      </w:r>
    </w:p>
    <w:p w14:paraId="6E2E2B13" w14:textId="6C984565" w:rsidR="004C1F3D" w:rsidRPr="009E25E0" w:rsidRDefault="004C1F3D" w:rsidP="004C1F3D">
      <w:pPr>
        <w:spacing w:before="120" w:line="273" w:lineRule="auto"/>
        <w:jc w:val="both"/>
        <w:rPr>
          <w:rFonts w:asciiTheme="minorHAnsi" w:hAnsiTheme="minorHAnsi" w:cstheme="minorHAnsi"/>
          <w:color w:val="000000" w:themeColor="text1"/>
          <w:lang w:val="sr-Cyrl-RS"/>
          <w14:textOutline w14:w="0" w14:cap="flat" w14:cmpd="sng" w14:algn="ctr">
            <w14:noFill/>
            <w14:prstDash w14:val="solid"/>
            <w14:round/>
          </w14:textOutline>
        </w:rPr>
      </w:pPr>
      <w:proofErr w:type="spellStart"/>
      <w:r w:rsidRPr="009E25E0">
        <w:rPr>
          <w:rFonts w:asciiTheme="minorHAnsi" w:hAnsiTheme="minorHAnsi" w:cstheme="minorHAnsi"/>
          <w:color w:val="000000" w:themeColor="text1"/>
          <w14:textOutline w14:w="0" w14:cap="flat" w14:cmpd="sng" w14:algn="ctr">
            <w14:noFill/>
            <w14:prstDash w14:val="solid"/>
            <w14:round/>
          </w14:textOutline>
        </w:rPr>
        <w:t>Када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су</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у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питању</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финансијска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улагања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у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путну</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инфраструктуру</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значајно</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је</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напоменути</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да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је</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досадашња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изградња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и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санација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локалних</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путева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финансирана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дијелом</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из</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буџета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r w:rsidR="009E25E0">
        <w:rPr>
          <w:rFonts w:asciiTheme="minorHAnsi" w:hAnsiTheme="minorHAnsi" w:cstheme="minorHAnsi"/>
          <w:color w:val="000000" w:themeColor="text1"/>
          <w:lang w:val="sr-Cyrl-RS"/>
          <w14:textOutline w14:w="0" w14:cap="flat" w14:cmpd="sng" w14:algn="ctr">
            <w14:noFill/>
            <w14:prstDash w14:val="solid"/>
            <w14:round/>
          </w14:textOutline>
        </w:rPr>
        <w:t>О</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пштине</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а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дијелом</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од</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других</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суфинансијера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a </w:t>
      </w:r>
      <w:r w:rsidRPr="009E25E0">
        <w:rPr>
          <w:rFonts w:asciiTheme="minorHAnsi" w:hAnsiTheme="minorHAnsi" w:cstheme="minorHAnsi"/>
          <w:color w:val="000000" w:themeColor="text1"/>
          <w:lang w:val="sr-Cyrl-RS"/>
          <w14:textOutline w14:w="0" w14:cap="flat" w14:cmpd="sng" w14:algn="ctr">
            <w14:noFill/>
            <w14:prstDash w14:val="solid"/>
            <w14:round/>
          </w14:textOutline>
        </w:rPr>
        <w:t>највише</w:t>
      </w:r>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Влада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Р</w:t>
      </w:r>
      <w:r w:rsidRPr="009E25E0">
        <w:rPr>
          <w:rFonts w:asciiTheme="minorHAnsi" w:hAnsiTheme="minorHAnsi" w:cstheme="minorHAnsi"/>
          <w:color w:val="000000" w:themeColor="text1"/>
          <w:lang w:val="sr-Cyrl-BA"/>
          <w14:textOutline w14:w="0" w14:cap="flat" w14:cmpd="sng" w14:algn="ctr">
            <w14:noFill/>
            <w14:prstDash w14:val="solid"/>
            <w14:round/>
          </w14:textOutline>
        </w:rPr>
        <w:t xml:space="preserve">епублике </w:t>
      </w:r>
      <w:r w:rsidRPr="009E25E0">
        <w:rPr>
          <w:rFonts w:asciiTheme="minorHAnsi" w:hAnsiTheme="minorHAnsi" w:cstheme="minorHAnsi"/>
          <w:color w:val="000000" w:themeColor="text1"/>
          <w14:textOutline w14:w="0" w14:cap="flat" w14:cmpd="sng" w14:algn="ctr">
            <w14:noFill/>
            <w14:prstDash w14:val="solid"/>
            <w14:round/>
          </w14:textOutline>
        </w:rPr>
        <w:t>С</w:t>
      </w:r>
      <w:r w:rsidRPr="009E25E0">
        <w:rPr>
          <w:rFonts w:asciiTheme="minorHAnsi" w:hAnsiTheme="minorHAnsi" w:cstheme="minorHAnsi"/>
          <w:color w:val="000000" w:themeColor="text1"/>
          <w:lang w:val="sr-Cyrl-BA"/>
          <w14:textOutline w14:w="0" w14:cap="flat" w14:cmpd="sng" w14:algn="ctr">
            <w14:noFill/>
            <w14:prstDash w14:val="solid"/>
            <w14:round/>
          </w14:textOutline>
        </w:rPr>
        <w:t>рспке</w:t>
      </w:r>
      <w:r w:rsidRPr="009E25E0">
        <w:rPr>
          <w:rFonts w:asciiTheme="minorHAnsi" w:hAnsiTheme="minorHAnsi" w:cstheme="minorHAnsi"/>
          <w:color w:val="000000" w:themeColor="text1"/>
          <w:lang w:val="sr-Cyrl-RS"/>
          <w14:textOutline w14:w="0" w14:cap="flat" w14:cmpd="sng" w14:algn="ctr">
            <w14:noFill/>
            <w14:prstDash w14:val="solid"/>
            <w14:round/>
          </w14:textOutline>
        </w:rPr>
        <w:t>.</w:t>
      </w:r>
    </w:p>
    <w:p w14:paraId="7C37678B" w14:textId="77777777" w:rsidR="004C1F3D" w:rsidRPr="009E25E0" w:rsidRDefault="004C1F3D" w:rsidP="004C1F3D">
      <w:pPr>
        <w:tabs>
          <w:tab w:val="left" w:pos="1545"/>
          <w:tab w:val="center" w:pos="4536"/>
        </w:tabs>
        <w:jc w:val="both"/>
        <w:rPr>
          <w:rFonts w:asciiTheme="minorHAnsi" w:hAnsiTheme="minorHAnsi" w:cstheme="minorHAnsi"/>
          <w:color w:val="000000" w:themeColor="text1"/>
          <w:lang w:val="sr-Cyrl-BA"/>
          <w14:textOutline w14:w="0" w14:cap="flat" w14:cmpd="sng" w14:algn="ctr">
            <w14:noFill/>
            <w14:prstDash w14:val="solid"/>
            <w14:round/>
          </w14:textOutline>
        </w:rPr>
      </w:pPr>
      <w:proofErr w:type="spellStart"/>
      <w:r w:rsidRPr="009E25E0">
        <w:rPr>
          <w:rFonts w:asciiTheme="minorHAnsi" w:hAnsiTheme="minorHAnsi" w:cstheme="minorHAnsi"/>
          <w:color w:val="000000" w:themeColor="text1"/>
          <w14:textOutline w14:w="0" w14:cap="flat" w14:cmpd="sng" w14:algn="ctr">
            <w14:noFill/>
            <w14:prstDash w14:val="solid"/>
            <w14:round/>
          </w14:textOutline>
        </w:rPr>
        <w:t>Извршено</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је</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постављање</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хоризонталне</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и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вертикалне</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саобраћајне</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сигнализације</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у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сарадњи</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са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Одјељењем</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за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просторно</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уређење</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w:t>
      </w:r>
      <w:r w:rsidRPr="009E25E0">
        <w:rPr>
          <w:rFonts w:asciiTheme="minorHAnsi" w:hAnsiTheme="minorHAnsi" w:cstheme="minorHAnsi"/>
          <w:color w:val="000000" w:themeColor="text1"/>
          <w:lang w:val="sr-Cyrl-BA"/>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саобраћај</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и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стамбено</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комуналне</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послове</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Града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Источно</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Сарајево.</w:t>
      </w:r>
    </w:p>
    <w:p w14:paraId="6015031A" w14:textId="77777777" w:rsidR="00F12B16" w:rsidRPr="009E25E0" w:rsidRDefault="00F12B16" w:rsidP="004C1F3D">
      <w:pPr>
        <w:tabs>
          <w:tab w:val="left" w:pos="1545"/>
          <w:tab w:val="center" w:pos="4536"/>
        </w:tabs>
        <w:jc w:val="both"/>
        <w:rPr>
          <w:rFonts w:asciiTheme="minorHAnsi" w:hAnsiTheme="minorHAnsi" w:cstheme="minorHAnsi"/>
          <w:color w:val="000000" w:themeColor="text1"/>
          <w:lang w:val="sr-Cyrl-BA"/>
          <w14:textOutline w14:w="0" w14:cap="flat" w14:cmpd="sng" w14:algn="ctr">
            <w14:noFill/>
            <w14:prstDash w14:val="solid"/>
            <w14:round/>
          </w14:textOutline>
        </w:rPr>
      </w:pPr>
    </w:p>
    <w:p w14:paraId="748C3235" w14:textId="1D20C17D" w:rsidR="004C1F3D" w:rsidRPr="009E25E0" w:rsidRDefault="004C1F3D" w:rsidP="004C1F3D">
      <w:pPr>
        <w:tabs>
          <w:tab w:val="center" w:pos="4536"/>
        </w:tabs>
        <w:jc w:val="both"/>
        <w:rPr>
          <w:rFonts w:asciiTheme="minorHAnsi" w:hAnsiTheme="minorHAnsi" w:cstheme="minorHAnsi"/>
          <w:color w:val="000000" w:themeColor="text1"/>
          <w:lang w:val="sr-Cyrl-BA"/>
          <w14:textOutline w14:w="0" w14:cap="flat" w14:cmpd="sng" w14:algn="ctr">
            <w14:noFill/>
            <w14:prstDash w14:val="solid"/>
            <w14:round/>
          </w14:textOutline>
        </w:rPr>
      </w:pPr>
      <w:proofErr w:type="spellStart"/>
      <w:r w:rsidRPr="009E25E0">
        <w:rPr>
          <w:rFonts w:asciiTheme="minorHAnsi" w:hAnsiTheme="minorHAnsi" w:cstheme="minorHAnsi"/>
          <w:color w:val="000000" w:themeColor="text1"/>
          <w14:textOutline w14:w="0" w14:cap="flat" w14:cmpd="sng" w14:algn="ctr">
            <w14:noFill/>
            <w14:prstDash w14:val="solid"/>
            <w14:round/>
          </w14:textOutline>
        </w:rPr>
        <w:t>По</w:t>
      </w:r>
      <w:proofErr w:type="spellEnd"/>
      <w:r w:rsidR="00F12B16" w:rsidRPr="009E25E0">
        <w:rPr>
          <w:rFonts w:asciiTheme="minorHAnsi" w:hAnsiTheme="minorHAnsi" w:cstheme="minorHAnsi"/>
          <w:color w:val="000000" w:themeColor="text1"/>
          <w:lang w:val="sr-Cyrl-BA"/>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питању</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улагања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у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саобраћајну</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инфраструктуру</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у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прошлој</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години</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извршена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је</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реконструкција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дионице</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магистралног</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пута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М-18 у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дужини</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од</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1,100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метара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у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проласку</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кроз</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ужи</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урбани</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дио</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општине</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Трново.</w:t>
      </w:r>
      <w:r w:rsidRPr="009E25E0">
        <w:rPr>
          <w:rFonts w:asciiTheme="minorHAnsi" w:hAnsiTheme="minorHAnsi" w:cstheme="minorHAnsi"/>
          <w:color w:val="000000" w:themeColor="text1"/>
          <w:lang w:val="sr-Cyrl-BA"/>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Вриједност</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радова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била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је</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150,000,00 КМ.</w:t>
      </w:r>
    </w:p>
    <w:p w14:paraId="2C7E5100" w14:textId="77777777" w:rsidR="00F12B16" w:rsidRPr="009E25E0" w:rsidRDefault="00F12B16" w:rsidP="004C1F3D">
      <w:pPr>
        <w:tabs>
          <w:tab w:val="center" w:pos="4536"/>
        </w:tabs>
        <w:jc w:val="both"/>
        <w:rPr>
          <w:rFonts w:asciiTheme="minorHAnsi" w:hAnsiTheme="minorHAnsi" w:cstheme="minorHAnsi"/>
          <w:color w:val="000000" w:themeColor="text1"/>
          <w:lang w:val="sr-Cyrl-BA"/>
          <w14:textOutline w14:w="0" w14:cap="flat" w14:cmpd="sng" w14:algn="ctr">
            <w14:noFill/>
            <w14:prstDash w14:val="solid"/>
            <w14:round/>
          </w14:textOutline>
        </w:rPr>
      </w:pPr>
    </w:p>
    <w:p w14:paraId="5F07230B" w14:textId="46E7D87F" w:rsidR="004C1F3D" w:rsidRPr="009E25E0" w:rsidRDefault="004C1F3D" w:rsidP="004C1F3D">
      <w:pPr>
        <w:jc w:val="both"/>
        <w:rPr>
          <w:rFonts w:asciiTheme="minorHAnsi" w:hAnsiTheme="minorHAnsi" w:cstheme="minorHAnsi"/>
          <w:color w:val="000000" w:themeColor="text1"/>
          <w14:textOutline w14:w="0" w14:cap="flat" w14:cmpd="sng" w14:algn="ctr">
            <w14:noFill/>
            <w14:prstDash w14:val="solid"/>
            <w14:round/>
          </w14:textOutline>
        </w:rPr>
      </w:pPr>
      <w:proofErr w:type="spellStart"/>
      <w:r w:rsidRPr="009E25E0">
        <w:rPr>
          <w:rFonts w:asciiTheme="minorHAnsi" w:hAnsiTheme="minorHAnsi" w:cstheme="minorHAnsi"/>
          <w:color w:val="000000" w:themeColor="text1"/>
          <w14:textOutline w14:w="0" w14:cap="flat" w14:cmpd="sng" w14:algn="ctr">
            <w14:noFill/>
            <w14:prstDash w14:val="solid"/>
            <w14:round/>
          </w14:textOutline>
        </w:rPr>
        <w:t>Општина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Трново</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у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прошлој</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години</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извршила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је</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изградњу</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саобраћајнице</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на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Јахорини</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наставак</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радова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на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изградњи</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Саобраћајнице</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1).</w:t>
      </w:r>
      <w:r w:rsidRPr="009E25E0">
        <w:rPr>
          <w:rFonts w:asciiTheme="minorHAnsi" w:hAnsiTheme="minorHAnsi" w:cstheme="minorHAnsi"/>
          <w:color w:val="000000" w:themeColor="text1"/>
          <w:lang w:val="sr-Cyrl-BA"/>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Вриједност</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извршених</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радова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је</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43.875,00 КМ.</w:t>
      </w:r>
      <w:r w:rsidR="009E25E0">
        <w:rPr>
          <w:rFonts w:asciiTheme="minorHAnsi" w:hAnsiTheme="minorHAnsi" w:cstheme="minorHAnsi"/>
          <w:color w:val="000000" w:themeColor="text1"/>
          <w:lang w:val="sr-Cyrl-R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Извршено</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је</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асфалтирање</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пута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у </w:t>
      </w:r>
      <w:r w:rsidRPr="009E25E0">
        <w:rPr>
          <w:rFonts w:asciiTheme="minorHAnsi" w:hAnsiTheme="minorHAnsi" w:cstheme="minorHAnsi"/>
          <w:color w:val="000000" w:themeColor="text1"/>
          <w:lang w:val="sr-Cyrl-BA"/>
          <w14:textOutline w14:w="0" w14:cap="flat" w14:cmpd="sng" w14:algn="ctr">
            <w14:noFill/>
            <w14:prstDash w14:val="solid"/>
            <w14:round/>
          </w14:textOutline>
        </w:rPr>
        <w:t xml:space="preserve">насељу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Тошићи</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и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реконструкција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пута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у </w:t>
      </w:r>
      <w:r w:rsidRPr="009E25E0">
        <w:rPr>
          <w:rFonts w:asciiTheme="minorHAnsi" w:hAnsiTheme="minorHAnsi" w:cstheme="minorHAnsi"/>
          <w:color w:val="000000" w:themeColor="text1"/>
          <w:lang w:val="sr-Cyrl-BA"/>
          <w14:textOutline w14:w="0" w14:cap="flat" w14:cmpd="sng" w14:algn="ctr">
            <w14:noFill/>
            <w14:prstDash w14:val="solid"/>
            <w14:round/>
          </w14:textOutline>
        </w:rPr>
        <w:t xml:space="preserve">насељу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Широкари</w:t>
      </w:r>
      <w:proofErr w:type="spellEnd"/>
      <w:r w:rsidRPr="009E25E0">
        <w:rPr>
          <w:rFonts w:asciiTheme="minorHAnsi" w:hAnsiTheme="minorHAnsi" w:cstheme="minorHAnsi"/>
          <w:color w:val="000000" w:themeColor="text1"/>
          <w:lang w:val="sr-Cyrl-BA"/>
          <w14:textOutline w14:w="0" w14:cap="flat" w14:cmpd="sng" w14:algn="ctr">
            <w14:noFill/>
            <w14:prstDash w14:val="solid"/>
            <w14:round/>
          </w14:textOutline>
        </w:rPr>
        <w:t xml:space="preserve"> у</w:t>
      </w:r>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вриједности</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21.697,18 КМ.</w:t>
      </w:r>
    </w:p>
    <w:p w14:paraId="2FD8375C" w14:textId="77777777" w:rsidR="004C1F3D" w:rsidRPr="009E25E0" w:rsidRDefault="004C1F3D" w:rsidP="004C1F3D">
      <w:pPr>
        <w:pStyle w:val="NoSpacing"/>
        <w:jc w:val="both"/>
        <w:rPr>
          <w:rFonts w:asciiTheme="minorHAnsi" w:hAnsiTheme="minorHAnsi" w:cstheme="minorHAnsi"/>
          <w:color w:val="000000" w:themeColor="text1"/>
          <w:sz w:val="24"/>
          <w:szCs w:val="24"/>
          <w:lang w:val="sr-Cyrl-RS"/>
        </w:rPr>
      </w:pPr>
    </w:p>
    <w:p w14:paraId="238E6ED8" w14:textId="77777777" w:rsidR="00770AD1" w:rsidRDefault="004C1F3D" w:rsidP="004C1F3D">
      <w:pPr>
        <w:pStyle w:val="NoSpacing"/>
        <w:jc w:val="both"/>
        <w:rPr>
          <w:rFonts w:asciiTheme="minorHAnsi" w:hAnsiTheme="minorHAnsi" w:cstheme="minorHAnsi"/>
          <w:color w:val="000000" w:themeColor="text1"/>
          <w:sz w:val="24"/>
          <w:szCs w:val="24"/>
          <w:lang w:val="sr-Cyrl-RS"/>
        </w:rPr>
      </w:pPr>
      <w:r w:rsidRPr="009E25E0">
        <w:rPr>
          <w:rFonts w:asciiTheme="minorHAnsi" w:hAnsiTheme="minorHAnsi" w:cstheme="minorHAnsi"/>
          <w:color w:val="000000" w:themeColor="text1"/>
          <w:sz w:val="24"/>
          <w:szCs w:val="24"/>
          <w:lang w:val="sr-Cyrl-RS"/>
        </w:rPr>
        <w:t>Оно што је неповољно у путној инфраструктури је лоша изграђеност инфраструктуре у руралним подручјима општине, чиме се отежава приступ овим подручјима.</w:t>
      </w:r>
      <w:r w:rsidR="009E25E0">
        <w:rPr>
          <w:rFonts w:asciiTheme="minorHAnsi" w:hAnsiTheme="minorHAnsi" w:cstheme="minorHAnsi"/>
          <w:color w:val="000000" w:themeColor="text1"/>
          <w:sz w:val="24"/>
          <w:szCs w:val="24"/>
          <w:lang w:val="sr-Cyrl-RS"/>
        </w:rPr>
        <w:t xml:space="preserve"> </w:t>
      </w:r>
    </w:p>
    <w:p w14:paraId="070BB579" w14:textId="5CE04A47" w:rsidR="004C1F3D" w:rsidRDefault="004C1F3D" w:rsidP="004C1F3D">
      <w:pPr>
        <w:pStyle w:val="NoSpacing"/>
        <w:jc w:val="both"/>
        <w:rPr>
          <w:rFonts w:asciiTheme="minorHAnsi" w:hAnsiTheme="minorHAnsi" w:cstheme="minorHAnsi"/>
          <w:color w:val="000000" w:themeColor="text1"/>
          <w:sz w:val="24"/>
          <w:szCs w:val="24"/>
          <w:lang w:val="sr-Cyrl-RS"/>
        </w:rPr>
      </w:pPr>
      <w:r w:rsidRPr="009E25E0">
        <w:rPr>
          <w:rFonts w:asciiTheme="minorHAnsi" w:hAnsiTheme="minorHAnsi" w:cstheme="minorHAnsi"/>
          <w:color w:val="000000" w:themeColor="text1"/>
          <w:sz w:val="24"/>
          <w:szCs w:val="24"/>
          <w:lang w:val="sr-Cyrl-RS"/>
        </w:rPr>
        <w:t>Посеб</w:t>
      </w:r>
      <w:r w:rsidR="00F12B16" w:rsidRPr="009E25E0">
        <w:rPr>
          <w:rFonts w:asciiTheme="minorHAnsi" w:hAnsiTheme="minorHAnsi" w:cstheme="minorHAnsi"/>
          <w:color w:val="000000" w:themeColor="text1"/>
          <w:sz w:val="24"/>
          <w:szCs w:val="24"/>
          <w:lang w:val="sr-Cyrl-RS"/>
        </w:rPr>
        <w:t>а</w:t>
      </w:r>
      <w:r w:rsidRPr="009E25E0">
        <w:rPr>
          <w:rFonts w:asciiTheme="minorHAnsi" w:hAnsiTheme="minorHAnsi" w:cstheme="minorHAnsi"/>
          <w:color w:val="000000" w:themeColor="text1"/>
          <w:sz w:val="24"/>
          <w:szCs w:val="24"/>
          <w:lang w:val="sr-Cyrl-RS"/>
        </w:rPr>
        <w:t>н изазов представља чињениц</w:t>
      </w:r>
      <w:r w:rsidR="00F12B16" w:rsidRPr="009E25E0">
        <w:rPr>
          <w:rFonts w:asciiTheme="minorHAnsi" w:hAnsiTheme="minorHAnsi" w:cstheme="minorHAnsi"/>
          <w:color w:val="000000" w:themeColor="text1"/>
          <w:sz w:val="24"/>
          <w:szCs w:val="24"/>
          <w:lang w:val="sr-Cyrl-RS"/>
        </w:rPr>
        <w:t>а</w:t>
      </w:r>
      <w:r w:rsidRPr="009E25E0">
        <w:rPr>
          <w:rFonts w:asciiTheme="minorHAnsi" w:hAnsiTheme="minorHAnsi" w:cstheme="minorHAnsi"/>
          <w:color w:val="000000" w:themeColor="text1"/>
          <w:sz w:val="24"/>
          <w:szCs w:val="24"/>
          <w:lang w:val="sr-Cyrl-RS"/>
        </w:rPr>
        <w:t xml:space="preserve"> да значајан туристички потенцијал остаје неискориштен, обзиром да не постоји изгра</w:t>
      </w:r>
      <w:r w:rsidR="00F12B16" w:rsidRPr="009E25E0">
        <w:rPr>
          <w:rFonts w:asciiTheme="minorHAnsi" w:hAnsiTheme="minorHAnsi" w:cstheme="minorHAnsi"/>
          <w:color w:val="000000" w:themeColor="text1"/>
          <w:sz w:val="24"/>
          <w:szCs w:val="24"/>
          <w:lang w:val="sr-Cyrl-RS"/>
        </w:rPr>
        <w:t>ђ</w:t>
      </w:r>
      <w:r w:rsidRPr="009E25E0">
        <w:rPr>
          <w:rFonts w:asciiTheme="minorHAnsi" w:hAnsiTheme="minorHAnsi" w:cstheme="minorHAnsi"/>
          <w:color w:val="000000" w:themeColor="text1"/>
          <w:sz w:val="24"/>
          <w:szCs w:val="24"/>
          <w:lang w:val="sr-Cyrl-RS"/>
        </w:rPr>
        <w:t xml:space="preserve">ена путна инфраструктура која би омогућила лакши приступ овим дестинацијама. </w:t>
      </w:r>
      <w:r w:rsidR="009E25E0">
        <w:rPr>
          <w:rFonts w:asciiTheme="minorHAnsi" w:hAnsiTheme="minorHAnsi" w:cstheme="minorHAnsi"/>
          <w:color w:val="000000" w:themeColor="text1"/>
          <w:sz w:val="24"/>
          <w:szCs w:val="24"/>
          <w:lang w:val="sr-Cyrl-RS"/>
        </w:rPr>
        <w:t xml:space="preserve"> </w:t>
      </w:r>
      <w:r w:rsidRPr="009E25E0">
        <w:rPr>
          <w:rFonts w:asciiTheme="minorHAnsi" w:hAnsiTheme="minorHAnsi" w:cstheme="minorHAnsi"/>
          <w:color w:val="000000" w:themeColor="text1"/>
          <w:sz w:val="24"/>
          <w:szCs w:val="24"/>
          <w:lang w:val="sr-Cyrl-RS"/>
        </w:rPr>
        <w:t>С тога се у наредном периоду посебна пажња планира посветити планирању и изградњи одређених путних комуникација које би омогућиле бољу валоризацију природних потенцијала у сврху развоја туризма.</w:t>
      </w:r>
    </w:p>
    <w:p w14:paraId="4AB542ED" w14:textId="77777777" w:rsidR="00770AD1" w:rsidRPr="001D2907" w:rsidRDefault="00770AD1" w:rsidP="00770AD1">
      <w:pPr>
        <w:spacing w:before="120" w:line="273" w:lineRule="auto"/>
        <w:jc w:val="both"/>
        <w:rPr>
          <w:rFonts w:asciiTheme="minorHAnsi" w:hAnsiTheme="minorHAnsi" w:cstheme="minorHAnsi"/>
          <w:color w:val="000000" w:themeColor="text1"/>
          <w:lang w:val="sr-Cyrl-BA"/>
          <w14:textOutline w14:w="0" w14:cap="flat" w14:cmpd="sng" w14:algn="ctr">
            <w14:noFill/>
            <w14:prstDash w14:val="solid"/>
            <w14:round/>
          </w14:textOutline>
        </w:rPr>
      </w:pPr>
      <w:r w:rsidRPr="00F47555">
        <w:rPr>
          <w:rFonts w:asciiTheme="minorHAnsi" w:hAnsiTheme="minorHAnsi" w:cstheme="minorHAnsi"/>
          <w:color w:val="000000" w:themeColor="text1"/>
          <w:lang w:val="sr-Cyrl-BA"/>
          <w14:textOutline w14:w="0" w14:cap="flat" w14:cmpd="sng" w14:algn="ctr">
            <w14:noFill/>
            <w14:prstDash w14:val="solid"/>
            <w14:round/>
          </w14:textOutline>
        </w:rPr>
        <w:t>Велики ризик представља стање пута према Фочи, обзиром да се на том подручју раде велики инфраструктурни радови и изградња хидроцентрала, што је значајно утицало на квалитет ове путне комуникације. С тога се значајан број путника, туриста и компанија, одлучује за друге путне правце (нпр. Сарајево – Мостар – Требиње), смањујући број возила који пролазе овом путном комуникацијом.</w:t>
      </w:r>
    </w:p>
    <w:p w14:paraId="4178E9B8" w14:textId="4815D426" w:rsidR="004C1F3D" w:rsidRPr="009E25E0" w:rsidRDefault="004C1F3D" w:rsidP="004C1F3D">
      <w:pPr>
        <w:spacing w:before="120" w:line="273" w:lineRule="auto"/>
        <w:jc w:val="both"/>
        <w:rPr>
          <w:rFonts w:asciiTheme="minorHAnsi" w:hAnsiTheme="minorHAnsi" w:cstheme="minorHAnsi"/>
          <w:color w:val="000000" w:themeColor="text1"/>
          <w14:textOutline w14:w="0" w14:cap="flat" w14:cmpd="sng" w14:algn="ctr">
            <w14:noFill/>
            <w14:prstDash w14:val="solid"/>
            <w14:round/>
          </w14:textOutline>
        </w:rPr>
      </w:pPr>
      <w:proofErr w:type="spellStart"/>
      <w:r w:rsidRPr="009E25E0">
        <w:rPr>
          <w:rFonts w:asciiTheme="minorHAnsi" w:hAnsiTheme="minorHAnsi" w:cstheme="minorHAnsi"/>
          <w:color w:val="000000" w:themeColor="text1"/>
          <w14:textOutline w14:w="0" w14:cap="flat" w14:cmpd="sng" w14:algn="ctr">
            <w14:noFill/>
            <w14:prstDash w14:val="solid"/>
            <w14:round/>
          </w14:textOutline>
        </w:rPr>
        <w:t>Што</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се</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тиче</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одржавања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путева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r w:rsidR="009E25E0">
        <w:rPr>
          <w:rFonts w:asciiTheme="minorHAnsi" w:hAnsiTheme="minorHAnsi" w:cstheme="minorHAnsi"/>
          <w:color w:val="000000" w:themeColor="text1"/>
          <w:lang w:val="sr-Cyrl-RS"/>
          <w14:textOutline w14:w="0" w14:cap="flat" w14:cmpd="sng" w14:algn="ctr">
            <w14:noFill/>
            <w14:prstDash w14:val="solid"/>
            <w14:round/>
          </w14:textOutline>
        </w:rPr>
        <w:t>потребно је</w:t>
      </w:r>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повећати</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финансијска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улагања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за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редовно</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одржавање</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путева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крпљење</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ударних</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рупа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чишћење</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канала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уређење</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банкина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w:t>
      </w:r>
    </w:p>
    <w:p w14:paraId="108177A8" w14:textId="77777777" w:rsidR="009E25E0" w:rsidRDefault="009E25E0" w:rsidP="004C1F3D">
      <w:pPr>
        <w:pStyle w:val="NoSpacing"/>
        <w:jc w:val="both"/>
        <w:rPr>
          <w:rFonts w:asciiTheme="minorHAnsi" w:hAnsiTheme="minorHAnsi" w:cstheme="minorHAnsi"/>
          <w:b/>
          <w:bCs/>
          <w:sz w:val="24"/>
          <w:szCs w:val="24"/>
          <w:lang w:val="sr-Cyrl-RS"/>
        </w:rPr>
      </w:pPr>
    </w:p>
    <w:p w14:paraId="33DC77DB" w14:textId="0878A2D4" w:rsidR="004C1F3D" w:rsidRPr="009E25E0" w:rsidRDefault="004C1F3D" w:rsidP="009E25E0">
      <w:pPr>
        <w:pStyle w:val="NoSpacing"/>
        <w:jc w:val="both"/>
        <w:rPr>
          <w:rFonts w:asciiTheme="minorHAnsi" w:hAnsiTheme="minorHAnsi" w:cstheme="minorHAnsi"/>
          <w:b/>
          <w:bCs/>
          <w:sz w:val="24"/>
          <w:szCs w:val="24"/>
          <w:lang w:val="sr-Cyrl-RS"/>
        </w:rPr>
      </w:pPr>
      <w:r w:rsidRPr="004D1FDC">
        <w:rPr>
          <w:rFonts w:asciiTheme="minorHAnsi" w:hAnsiTheme="minorHAnsi" w:cstheme="minorHAnsi"/>
          <w:b/>
          <w:bCs/>
          <w:sz w:val="24"/>
          <w:szCs w:val="24"/>
          <w:lang w:val="sr-Cyrl-RS"/>
        </w:rPr>
        <w:t>Јавни превоз</w:t>
      </w:r>
    </w:p>
    <w:p w14:paraId="2AD0CB80" w14:textId="2A0F0A70" w:rsidR="004C1F3D" w:rsidRPr="009E25E0" w:rsidRDefault="004C1F3D" w:rsidP="004C1F3D">
      <w:pPr>
        <w:jc w:val="both"/>
        <w:rPr>
          <w:rFonts w:asciiTheme="minorHAnsi" w:hAnsiTheme="minorHAnsi" w:cstheme="minorHAnsi"/>
          <w:color w:val="000000" w:themeColor="text1"/>
          <w:lang w:val="sr-Cyrl-BA"/>
          <w14:textOutline w14:w="0" w14:cap="flat" w14:cmpd="sng" w14:algn="ctr">
            <w14:noFill/>
            <w14:prstDash w14:val="solid"/>
            <w14:round/>
          </w14:textOutline>
        </w:rPr>
      </w:pPr>
      <w:r w:rsidRPr="009E25E0">
        <w:rPr>
          <w:rFonts w:asciiTheme="minorHAnsi" w:hAnsiTheme="minorHAnsi" w:cstheme="minorHAnsi"/>
          <w:color w:val="000000" w:themeColor="text1"/>
          <w14:textOutline w14:w="0" w14:cap="flat" w14:cmpd="sng" w14:algn="ctr">
            <w14:noFill/>
            <w14:prstDash w14:val="solid"/>
            <w14:round/>
          </w14:textOutline>
        </w:rPr>
        <w:t xml:space="preserve">ЈКП ''ГРАС''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из</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Сарајева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одржава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редовну</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аутобуску</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линију</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на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релацији</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Илиџа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Трново</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r w:rsidR="009E25E0" w:rsidRPr="009E25E0">
        <w:rPr>
          <w:rFonts w:asciiTheme="minorHAnsi" w:hAnsiTheme="minorHAnsi" w:cstheme="minorHAnsi"/>
          <w:color w:val="000000" w:themeColor="text1"/>
          <w:lang w:val="sr-Cyrl-BA"/>
          <w14:textOutline w14:w="0" w14:cap="flat" w14:cmpd="sng" w14:algn="ctr">
            <w14:noFill/>
            <w14:prstDash w14:val="solid"/>
            <w14:round/>
          </w14:textOutline>
        </w:rPr>
        <w:t xml:space="preserve"> </w:t>
      </w:r>
      <w:r w:rsidRPr="009E25E0">
        <w:rPr>
          <w:rFonts w:asciiTheme="minorHAnsi" w:hAnsiTheme="minorHAnsi" w:cstheme="minorHAnsi"/>
          <w:bCs/>
          <w:iCs/>
          <w:color w:val="000000" w:themeColor="text1"/>
          <w:lang w:val="sr-Cyrl-RS" w:eastAsia="hr-HR"/>
          <w14:textOutline w14:w="0" w14:cap="flat" w14:cmpd="sng" w14:algn="ctr">
            <w14:noFill/>
            <w14:prstDash w14:val="solid"/>
            <w14:round/>
          </w14:textOutline>
        </w:rPr>
        <w:t xml:space="preserve">У марту 2022. године ЈКП „Трново“ д.о.о. Трново набавило је минибус и отпочиње вршење услуга ванлинијског превоза путника, конкретно, превоза ученика у средње школе у Источно Сарајево који за 30 ученика финансира у цјелости општина Трново. Предузеће тренутно врши искључиво ванлинијски превоз путника и посједује све неопходне дозволе и лиценце за вршење истог. </w:t>
      </w:r>
    </w:p>
    <w:p w14:paraId="271BA6AC" w14:textId="77777777" w:rsidR="004C1F3D" w:rsidRPr="009E25E0" w:rsidRDefault="004C1F3D" w:rsidP="004C1F3D">
      <w:pPr>
        <w:jc w:val="both"/>
        <w:rPr>
          <w:rFonts w:asciiTheme="minorHAnsi" w:hAnsiTheme="minorHAnsi" w:cstheme="minorHAnsi"/>
          <w:bCs/>
          <w:iCs/>
          <w:color w:val="000000" w:themeColor="text1"/>
          <w:lang w:val="sr-Cyrl-RS" w:eastAsia="hr-HR"/>
          <w14:textOutline w14:w="0" w14:cap="flat" w14:cmpd="sng" w14:algn="ctr">
            <w14:noFill/>
            <w14:prstDash w14:val="solid"/>
            <w14:round/>
          </w14:textOutline>
        </w:rPr>
      </w:pPr>
    </w:p>
    <w:p w14:paraId="6AD5DEA9" w14:textId="60C80277" w:rsidR="004C1F3D" w:rsidRPr="009E25E0" w:rsidRDefault="004C1F3D" w:rsidP="004C1F3D">
      <w:pPr>
        <w:jc w:val="both"/>
        <w:rPr>
          <w:rFonts w:asciiTheme="minorHAnsi" w:hAnsiTheme="minorHAnsi" w:cstheme="minorHAnsi"/>
          <w:bCs/>
          <w:iCs/>
          <w:color w:val="000000" w:themeColor="text1"/>
          <w:lang w:val="sr-Cyrl-RS" w:eastAsia="hr-HR"/>
          <w14:textOutline w14:w="0" w14:cap="flat" w14:cmpd="sng" w14:algn="ctr">
            <w14:noFill/>
            <w14:prstDash w14:val="solid"/>
            <w14:round/>
          </w14:textOutline>
        </w:rPr>
      </w:pPr>
      <w:r w:rsidRPr="009E25E0">
        <w:rPr>
          <w:rFonts w:asciiTheme="minorHAnsi" w:hAnsiTheme="minorHAnsi" w:cstheme="minorHAnsi"/>
          <w:bCs/>
          <w:iCs/>
          <w:color w:val="000000" w:themeColor="text1"/>
          <w:lang w:val="sr-Cyrl-RS" w:eastAsia="hr-HR"/>
          <w14:textOutline w14:w="0" w14:cap="flat" w14:cmpd="sng" w14:algn="ctr">
            <w14:noFill/>
            <w14:prstDash w14:val="solid"/>
            <w14:round/>
          </w14:textOutline>
        </w:rPr>
        <w:lastRenderedPageBreak/>
        <w:t>У случају потребе за проширењем пружања услуга у погледу превоза, било би неопходно набавити још једно возило и регистровати се за линијски превоз путника, што би изазвало додатне трошкове за</w:t>
      </w:r>
      <w:r w:rsidR="009E25E0" w:rsidRPr="009E25E0">
        <w:rPr>
          <w:rFonts w:asciiTheme="minorHAnsi" w:hAnsiTheme="minorHAnsi" w:cstheme="minorHAnsi"/>
          <w:bCs/>
          <w:iCs/>
          <w:color w:val="000000" w:themeColor="text1"/>
          <w:lang w:val="sr-Cyrl-RS" w:eastAsia="hr-HR"/>
          <w14:textOutline w14:w="0" w14:cap="flat" w14:cmpd="sng" w14:algn="ctr">
            <w14:noFill/>
            <w14:prstDash w14:val="solid"/>
            <w14:round/>
          </w14:textOutline>
        </w:rPr>
        <w:t xml:space="preserve"> комунално</w:t>
      </w:r>
      <w:r w:rsidRPr="009E25E0">
        <w:rPr>
          <w:rFonts w:asciiTheme="minorHAnsi" w:hAnsiTheme="minorHAnsi" w:cstheme="minorHAnsi"/>
          <w:bCs/>
          <w:iCs/>
          <w:color w:val="000000" w:themeColor="text1"/>
          <w:lang w:val="sr-Cyrl-RS" w:eastAsia="hr-HR"/>
          <w14:textOutline w14:w="0" w14:cap="flat" w14:cmpd="sng" w14:algn="ctr">
            <w14:noFill/>
            <w14:prstDash w14:val="solid"/>
            <w14:round/>
          </w14:textOutline>
        </w:rPr>
        <w:t xml:space="preserve"> </w:t>
      </w:r>
      <w:r w:rsidR="009E25E0" w:rsidRPr="009E25E0">
        <w:rPr>
          <w:rFonts w:asciiTheme="minorHAnsi" w:hAnsiTheme="minorHAnsi" w:cstheme="minorHAnsi"/>
          <w:bCs/>
          <w:iCs/>
          <w:color w:val="000000" w:themeColor="text1"/>
          <w:lang w:val="sr-Cyrl-RS" w:eastAsia="hr-HR"/>
          <w14:textOutline w14:w="0" w14:cap="flat" w14:cmpd="sng" w14:algn="ctr">
            <w14:noFill/>
            <w14:prstDash w14:val="solid"/>
            <w14:round/>
          </w14:textOutline>
        </w:rPr>
        <w:t>п</w:t>
      </w:r>
      <w:r w:rsidRPr="009E25E0">
        <w:rPr>
          <w:rFonts w:asciiTheme="minorHAnsi" w:hAnsiTheme="minorHAnsi" w:cstheme="minorHAnsi"/>
          <w:bCs/>
          <w:iCs/>
          <w:color w:val="000000" w:themeColor="text1"/>
          <w:lang w:val="sr-Cyrl-RS" w:eastAsia="hr-HR"/>
          <w14:textOutline w14:w="0" w14:cap="flat" w14:cmpd="sng" w14:algn="ctr">
            <w14:noFill/>
            <w14:prstDash w14:val="solid"/>
            <w14:round/>
          </w14:textOutline>
        </w:rPr>
        <w:t xml:space="preserve">редузеће, а исплативост такве инвестиције са финансијског аспекта је тренутно неоправдана.  </w:t>
      </w:r>
    </w:p>
    <w:p w14:paraId="29CBF2DB" w14:textId="77777777" w:rsidR="004C1F3D" w:rsidRPr="009E25E0" w:rsidRDefault="004C1F3D" w:rsidP="004C1F3D">
      <w:pPr>
        <w:jc w:val="both"/>
        <w:rPr>
          <w:rFonts w:asciiTheme="minorHAnsi" w:hAnsiTheme="minorHAnsi" w:cstheme="minorHAnsi"/>
          <w:bCs/>
          <w:iCs/>
          <w:color w:val="000000" w:themeColor="text1"/>
          <w:lang w:val="sr-Cyrl-RS" w:eastAsia="hr-HR"/>
          <w14:textOutline w14:w="0" w14:cap="flat" w14:cmpd="sng" w14:algn="ctr">
            <w14:noFill/>
            <w14:prstDash w14:val="solid"/>
            <w14:round/>
          </w14:textOutline>
        </w:rPr>
      </w:pPr>
    </w:p>
    <w:p w14:paraId="10307FF9" w14:textId="77777777" w:rsidR="004C1F3D" w:rsidRPr="009E25E0" w:rsidRDefault="004C1F3D" w:rsidP="004C1F3D">
      <w:pPr>
        <w:tabs>
          <w:tab w:val="center" w:pos="450"/>
        </w:tabs>
        <w:jc w:val="both"/>
        <w:rPr>
          <w:rFonts w:asciiTheme="minorHAnsi" w:hAnsiTheme="minorHAnsi" w:cstheme="minorHAnsi"/>
          <w:color w:val="000000" w:themeColor="text1"/>
          <w:lang w:val="sr-Cyrl-BA"/>
          <w14:textOutline w14:w="0" w14:cap="flat" w14:cmpd="sng" w14:algn="ctr">
            <w14:noFill/>
            <w14:prstDash w14:val="solid"/>
            <w14:round/>
          </w14:textOutline>
        </w:rPr>
      </w:pPr>
      <w:r w:rsidRPr="009E25E0">
        <w:rPr>
          <w:rFonts w:asciiTheme="minorHAnsi" w:hAnsiTheme="minorHAnsi" w:cstheme="minorHAnsi"/>
          <w:color w:val="000000" w:themeColor="text1"/>
          <w14:textOutline w14:w="0" w14:cap="flat" w14:cmpd="sng" w14:algn="ctr">
            <w14:noFill/>
            <w14:prstDash w14:val="solid"/>
            <w14:round/>
          </w14:textOutline>
        </w:rPr>
        <w:t xml:space="preserve">У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складу</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са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важећом</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Одлуком</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о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такси</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превозу</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град</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Источно</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Сарајево,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Службене</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новине</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града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Источно</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Сарајево,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број</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3/18''),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донесена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је</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Одлука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о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максималном</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броју</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такси</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возила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и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такси</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возача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за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2024.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годину</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и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он</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је</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био</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за</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општину</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Трново</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10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такси</w:t>
      </w:r>
      <w:proofErr w:type="spellEnd"/>
      <w:r w:rsidRPr="009E25E0">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14:textOutline w14:w="0" w14:cap="flat" w14:cmpd="sng" w14:algn="ctr">
            <w14:noFill/>
            <w14:prstDash w14:val="solid"/>
            <w14:round/>
          </w14:textOutline>
        </w:rPr>
        <w:t>возила</w:t>
      </w:r>
      <w:proofErr w:type="spellEnd"/>
      <w:r w:rsidRPr="009E25E0">
        <w:rPr>
          <w:rFonts w:asciiTheme="minorHAnsi" w:hAnsiTheme="minorHAnsi" w:cstheme="minorHAnsi"/>
          <w:color w:val="000000" w:themeColor="text1"/>
          <w:lang w:val="sr-Cyrl-BA"/>
          <w14:textOutline w14:w="0" w14:cap="flat" w14:cmpd="sng" w14:algn="ctr">
            <w14:noFill/>
            <w14:prstDash w14:val="solid"/>
            <w14:round/>
          </w14:textOutline>
        </w:rPr>
        <w:t>.</w:t>
      </w:r>
    </w:p>
    <w:p w14:paraId="2FAA20B7" w14:textId="77777777" w:rsidR="004C1F3D" w:rsidRDefault="004C1F3D" w:rsidP="004C1F3D">
      <w:pPr>
        <w:pStyle w:val="NoSpacing"/>
        <w:rPr>
          <w:rFonts w:asciiTheme="minorHAnsi" w:hAnsiTheme="minorHAnsi" w:cstheme="minorHAnsi"/>
          <w:color w:val="4472C4" w:themeColor="accent1"/>
          <w:sz w:val="24"/>
          <w:szCs w:val="24"/>
          <w:lang w:val="sr-Cyrl-RS"/>
        </w:rPr>
      </w:pPr>
    </w:p>
    <w:p w14:paraId="2CB5DB3B" w14:textId="77777777" w:rsidR="004C1F3D" w:rsidRDefault="004C1F3D" w:rsidP="004C1F3D">
      <w:pPr>
        <w:jc w:val="both"/>
        <w:rPr>
          <w:rFonts w:ascii="Calibri" w:hAnsi="Calibri" w:cs="Calibri"/>
          <w:b/>
          <w:bCs/>
          <w:iCs/>
          <w:lang w:val="sr-Cyrl-RS" w:eastAsia="hr-HR"/>
        </w:rPr>
      </w:pPr>
      <w:r>
        <w:rPr>
          <w:rFonts w:ascii="Calibri" w:hAnsi="Calibri" w:cs="Calibri"/>
          <w:b/>
          <w:bCs/>
          <w:iCs/>
          <w:lang w:val="sr-Cyrl-RS" w:eastAsia="hr-HR"/>
        </w:rPr>
        <w:t>Електро-енергетска мрежа</w:t>
      </w:r>
    </w:p>
    <w:p w14:paraId="6C29B570" w14:textId="51EA322A" w:rsidR="004C1F3D" w:rsidRPr="009E25E0" w:rsidRDefault="004C1F3D" w:rsidP="004C1F3D">
      <w:pPr>
        <w:spacing w:after="160" w:line="259" w:lineRule="auto"/>
        <w:jc w:val="both"/>
        <w:rPr>
          <w:rFonts w:asciiTheme="minorHAnsi" w:eastAsiaTheme="minorHAnsi" w:hAnsiTheme="minorHAnsi" w:cstheme="minorHAnsi"/>
          <w:color w:val="000000" w:themeColor="text1"/>
          <w:lang w:val="sr-Cyrl-BA"/>
          <w14:textOutline w14:w="0" w14:cap="flat" w14:cmpd="sng" w14:algn="ctr">
            <w14:noFill/>
            <w14:prstDash w14:val="solid"/>
            <w14:round/>
          </w14:textOutline>
        </w:rPr>
      </w:pPr>
      <w:r w:rsidRPr="009E25E0">
        <w:rPr>
          <w:rFonts w:asciiTheme="minorHAnsi" w:eastAsiaTheme="minorHAnsi" w:hAnsiTheme="minorHAnsi" w:cstheme="minorHAnsi"/>
          <w:color w:val="000000" w:themeColor="text1"/>
          <w:lang w:val="sr-Cyrl-BA"/>
          <w14:textOutline w14:w="0" w14:cap="flat" w14:cmpd="sng" w14:algn="ctr">
            <w14:noFill/>
            <w14:prstDash w14:val="solid"/>
            <w14:round/>
          </w14:textOutline>
        </w:rPr>
        <w:t>На подручју теренске јединице Трново снаб</w:t>
      </w:r>
      <w:r w:rsidR="00F12B16" w:rsidRPr="009E25E0">
        <w:rPr>
          <w:rFonts w:asciiTheme="minorHAnsi" w:eastAsiaTheme="minorHAnsi" w:hAnsiTheme="minorHAnsi" w:cstheme="minorHAnsi"/>
          <w:color w:val="000000" w:themeColor="text1"/>
          <w:lang w:val="sr-Cyrl-BA"/>
          <w14:textOutline w14:w="0" w14:cap="flat" w14:cmpd="sng" w14:algn="ctr">
            <w14:noFill/>
            <w14:prstDash w14:val="solid"/>
            <w14:round/>
          </w14:textOutline>
        </w:rPr>
        <w:t>ди</w:t>
      </w:r>
      <w:r w:rsidRPr="009E25E0">
        <w:rPr>
          <w:rFonts w:asciiTheme="minorHAnsi" w:eastAsiaTheme="minorHAnsi" w:hAnsiTheme="minorHAnsi" w:cstheme="minorHAnsi"/>
          <w:color w:val="000000" w:themeColor="text1"/>
          <w:lang w:val="sr-Cyrl-BA"/>
          <w14:textOutline w14:w="0" w14:cap="flat" w14:cmpd="sng" w14:algn="ctr">
            <w14:noFill/>
            <w14:prstDash w14:val="solid"/>
            <w14:round/>
          </w14:textOutline>
        </w:rPr>
        <w:t>јевање електричном енергијом је стабилно и уредно. Електро-енергетска мрежа је у јако добром стању. Матично предузеће сваке године врши реконструкције електро-енергетске мреже.</w:t>
      </w:r>
    </w:p>
    <w:p w14:paraId="17226D32" w14:textId="528D4E53" w:rsidR="004C1F3D" w:rsidRPr="009E25E0" w:rsidRDefault="009E25E0" w:rsidP="004C1F3D">
      <w:pPr>
        <w:pStyle w:val="NoSpacing"/>
        <w:jc w:val="both"/>
        <w:rPr>
          <w:rFonts w:asciiTheme="minorHAnsi" w:hAnsiTheme="minorHAnsi" w:cstheme="minorHAnsi"/>
          <w:b/>
          <w:bCs/>
          <w:color w:val="000000" w:themeColor="text1"/>
          <w:sz w:val="24"/>
          <w:szCs w:val="24"/>
          <w:lang w:val="sr-Cyrl-RS"/>
        </w:rPr>
      </w:pPr>
      <w:r>
        <w:rPr>
          <w:rFonts w:asciiTheme="minorHAnsi" w:eastAsiaTheme="minorHAnsi" w:hAnsiTheme="minorHAnsi" w:cstheme="minorHAnsi"/>
          <w:color w:val="000000" w:themeColor="text1"/>
          <w:sz w:val="24"/>
          <w:szCs w:val="24"/>
          <w:lang w:val="sr-Cyrl-BA"/>
          <w14:textOutline w14:w="0" w14:cap="flat" w14:cmpd="sng" w14:algn="ctr">
            <w14:noFill/>
            <w14:prstDash w14:val="solid"/>
            <w14:round/>
          </w14:textOutline>
        </w:rPr>
        <w:t>У наредном периоду потребна су улагања у</w:t>
      </w:r>
      <w:r w:rsidR="004C1F3D" w:rsidRPr="009E25E0">
        <w:rPr>
          <w:rFonts w:asciiTheme="minorHAnsi" w:eastAsiaTheme="minorHAnsi" w:hAnsiTheme="minorHAnsi" w:cstheme="minorHAnsi"/>
          <w:color w:val="000000" w:themeColor="text1"/>
          <w:sz w:val="24"/>
          <w:szCs w:val="24"/>
          <w:lang w:val="sr-Cyrl-BA"/>
          <w14:textOutline w14:w="0" w14:cap="flat" w14:cmpd="sng" w14:algn="ctr">
            <w14:noFill/>
            <w14:prstDash w14:val="solid"/>
            <w14:round/>
          </w14:textOutline>
        </w:rPr>
        <w:t xml:space="preserve"> магистрални вод и ТС Рајски До 2. ТС Рајски До 2 је напајао хотел Рајски До и викендице око њега. Током ратних дејстава поменута мрежа је девастирана. Вриједност инвестиције је око 100.000,00 КМ</w:t>
      </w:r>
      <w:r>
        <w:rPr>
          <w:rFonts w:asciiTheme="minorHAnsi" w:eastAsiaTheme="minorHAnsi" w:hAnsiTheme="minorHAnsi" w:cstheme="minorHAnsi"/>
          <w:color w:val="000000" w:themeColor="text1"/>
          <w:sz w:val="24"/>
          <w:szCs w:val="24"/>
          <w:lang w:val="sr-Cyrl-BA"/>
          <w14:textOutline w14:w="0" w14:cap="flat" w14:cmpd="sng" w14:algn="ctr">
            <w14:noFill/>
            <w14:prstDash w14:val="solid"/>
            <w14:round/>
          </w14:textOutline>
        </w:rPr>
        <w:t xml:space="preserve"> и за њу већ постоји израђен пројекат</w:t>
      </w:r>
      <w:r w:rsidR="004C1F3D" w:rsidRPr="009E25E0">
        <w:rPr>
          <w:rFonts w:asciiTheme="minorHAnsi" w:eastAsiaTheme="minorHAnsi" w:hAnsiTheme="minorHAnsi" w:cstheme="minorHAnsi"/>
          <w:color w:val="000000" w:themeColor="text1"/>
          <w:sz w:val="24"/>
          <w:szCs w:val="24"/>
          <w:lang w:val="sr-Cyrl-BA"/>
          <w14:textOutline w14:w="0" w14:cap="flat" w14:cmpd="sng" w14:algn="ctr">
            <w14:noFill/>
            <w14:prstDash w14:val="solid"/>
            <w14:round/>
          </w14:textOutline>
        </w:rPr>
        <w:t>.</w:t>
      </w:r>
    </w:p>
    <w:p w14:paraId="1EC3D309" w14:textId="77777777" w:rsidR="004C1F3D" w:rsidRDefault="004C1F3D" w:rsidP="004C1F3D">
      <w:pPr>
        <w:pStyle w:val="NoSpacing"/>
        <w:jc w:val="both"/>
        <w:rPr>
          <w:rFonts w:asciiTheme="minorHAnsi" w:hAnsiTheme="minorHAnsi" w:cstheme="minorHAnsi"/>
          <w:b/>
          <w:bCs/>
          <w:sz w:val="24"/>
          <w:szCs w:val="24"/>
          <w:lang w:val="sr-Cyrl-RS"/>
        </w:rPr>
      </w:pPr>
    </w:p>
    <w:p w14:paraId="5983B8C4" w14:textId="77777777" w:rsidR="004C1F3D" w:rsidRPr="004D1FDC" w:rsidRDefault="004C1F3D" w:rsidP="004C1F3D">
      <w:pPr>
        <w:pStyle w:val="NoSpacing"/>
        <w:jc w:val="both"/>
        <w:rPr>
          <w:rFonts w:asciiTheme="minorHAnsi" w:hAnsiTheme="minorHAnsi" w:cstheme="minorHAnsi"/>
          <w:b/>
          <w:bCs/>
          <w:sz w:val="24"/>
          <w:szCs w:val="24"/>
          <w:lang w:val="sr-Cyrl-RS"/>
        </w:rPr>
      </w:pPr>
      <w:r w:rsidRPr="004D1FDC">
        <w:rPr>
          <w:rFonts w:asciiTheme="minorHAnsi" w:hAnsiTheme="minorHAnsi" w:cstheme="minorHAnsi"/>
          <w:b/>
          <w:bCs/>
          <w:sz w:val="24"/>
          <w:szCs w:val="24"/>
          <w:lang w:val="sr-Cyrl-RS"/>
        </w:rPr>
        <w:t>Јавна расвјета</w:t>
      </w:r>
    </w:p>
    <w:p w14:paraId="54AF8E18" w14:textId="5D171746" w:rsidR="00F12B16" w:rsidRPr="009E25E0" w:rsidRDefault="004C1F3D" w:rsidP="004C1F3D">
      <w:pPr>
        <w:jc w:val="both"/>
        <w:rPr>
          <w:rFonts w:asciiTheme="minorHAnsi" w:hAnsiTheme="minorHAnsi" w:cstheme="minorHAnsi"/>
          <w:bCs/>
          <w:color w:val="000000" w:themeColor="text1"/>
          <w:lang w:val="bs-Cyrl-BA"/>
          <w14:textOutline w14:w="0" w14:cap="flat" w14:cmpd="sng" w14:algn="ctr">
            <w14:noFill/>
            <w14:prstDash w14:val="solid"/>
            <w14:round/>
          </w14:textOutline>
        </w:rPr>
      </w:pPr>
      <w:r w:rsidRPr="009E25E0">
        <w:rPr>
          <w:rFonts w:asciiTheme="minorHAnsi" w:hAnsiTheme="minorHAnsi" w:cstheme="minorHAnsi"/>
          <w:bCs/>
          <w:color w:val="000000" w:themeColor="text1"/>
          <w:lang w:val="bs-Cyrl-BA"/>
          <w14:textOutline w14:w="0" w14:cap="flat" w14:cmpd="sng" w14:algn="ctr">
            <w14:noFill/>
            <w14:prstDash w14:val="solid"/>
            <w14:round/>
          </w14:textOutline>
        </w:rPr>
        <w:t xml:space="preserve">На подручју општине Трново </w:t>
      </w:r>
      <w:r w:rsidR="00F12B16" w:rsidRPr="009E25E0">
        <w:rPr>
          <w:rFonts w:asciiTheme="minorHAnsi" w:hAnsiTheme="minorHAnsi" w:cstheme="minorHAnsi"/>
          <w:bCs/>
          <w:color w:val="000000" w:themeColor="text1"/>
          <w:lang w:val="bs-Cyrl-BA"/>
          <w14:textOutline w14:w="0" w14:cap="flat" w14:cmpd="sng" w14:algn="ctr">
            <w14:noFill/>
            <w14:prstDash w14:val="solid"/>
            <w14:round/>
          </w14:textOutline>
        </w:rPr>
        <w:t>постоје</w:t>
      </w:r>
      <w:r w:rsidRPr="009E25E0">
        <w:rPr>
          <w:rFonts w:asciiTheme="minorHAnsi" w:hAnsiTheme="minorHAnsi" w:cstheme="minorHAnsi"/>
          <w:bCs/>
          <w:color w:val="000000" w:themeColor="text1"/>
          <w:lang w:val="bs-Cyrl-BA"/>
          <w14:textOutline w14:w="0" w14:cap="flat" w14:cmpd="sng" w14:algn="ctr">
            <w14:noFill/>
            <w14:prstDash w14:val="solid"/>
            <w14:round/>
          </w14:textOutline>
        </w:rPr>
        <w:t xml:space="preserve"> 574 расвјетна тијела, од чега је 86 сијалица (старе живине сијалице) које </w:t>
      </w:r>
      <w:r w:rsidR="00F12B16" w:rsidRPr="009E25E0">
        <w:rPr>
          <w:rFonts w:asciiTheme="minorHAnsi" w:hAnsiTheme="minorHAnsi" w:cstheme="minorHAnsi"/>
          <w:bCs/>
          <w:color w:val="000000" w:themeColor="text1"/>
          <w:lang w:val="bs-Cyrl-BA"/>
          <w14:textOutline w14:w="0" w14:cap="flat" w14:cmpd="sng" w14:algn="ctr">
            <w14:noFill/>
            <w14:prstDash w14:val="solid"/>
            <w14:round/>
          </w14:textOutline>
        </w:rPr>
        <w:t>се планирају</w:t>
      </w:r>
      <w:r w:rsidRPr="009E25E0">
        <w:rPr>
          <w:rFonts w:asciiTheme="minorHAnsi" w:hAnsiTheme="minorHAnsi" w:cstheme="minorHAnsi"/>
          <w:bCs/>
          <w:color w:val="000000" w:themeColor="text1"/>
          <w:lang w:val="bs-Cyrl-BA"/>
          <w14:textOutline w14:w="0" w14:cap="flat" w14:cmpd="sng" w14:algn="ctr">
            <w14:noFill/>
            <w14:prstDash w14:val="solid"/>
            <w14:round/>
          </w14:textOutline>
        </w:rPr>
        <w:t xml:space="preserve"> у будућности замијенити са ЛЕД сијалицама, а остатак 488 сијалица су ЛЕД сијалице. </w:t>
      </w:r>
    </w:p>
    <w:p w14:paraId="3516788F" w14:textId="77777777" w:rsidR="009E25E0" w:rsidRPr="009E25E0" w:rsidRDefault="009E25E0" w:rsidP="004C1F3D">
      <w:pPr>
        <w:jc w:val="both"/>
        <w:rPr>
          <w:rFonts w:asciiTheme="minorHAnsi" w:hAnsiTheme="minorHAnsi" w:cstheme="minorHAnsi"/>
          <w:bCs/>
          <w:color w:val="000000" w:themeColor="text1"/>
          <w:lang w:val="bs-Cyrl-BA"/>
          <w14:textOutline w14:w="0" w14:cap="flat" w14:cmpd="sng" w14:algn="ctr">
            <w14:noFill/>
            <w14:prstDash w14:val="solid"/>
            <w14:round/>
          </w14:textOutline>
        </w:rPr>
      </w:pPr>
    </w:p>
    <w:p w14:paraId="6B5B3723" w14:textId="6386E4E1" w:rsidR="00F12B16" w:rsidRPr="009E25E0" w:rsidRDefault="004C1F3D" w:rsidP="004C1F3D">
      <w:pPr>
        <w:jc w:val="both"/>
        <w:rPr>
          <w:rFonts w:asciiTheme="minorHAnsi" w:hAnsiTheme="minorHAnsi" w:cstheme="minorHAnsi"/>
          <w:bCs/>
          <w:color w:val="000000" w:themeColor="text1"/>
          <w:lang w:val="bs-Cyrl-BA"/>
          <w14:textOutline w14:w="0" w14:cap="flat" w14:cmpd="sng" w14:algn="ctr">
            <w14:noFill/>
            <w14:prstDash w14:val="solid"/>
            <w14:round/>
          </w14:textOutline>
        </w:rPr>
      </w:pPr>
      <w:r w:rsidRPr="009E25E0">
        <w:rPr>
          <w:rFonts w:asciiTheme="minorHAnsi" w:hAnsiTheme="minorHAnsi" w:cstheme="minorHAnsi"/>
          <w:bCs/>
          <w:color w:val="000000" w:themeColor="text1"/>
          <w:lang w:val="bs-Cyrl-BA"/>
          <w14:textOutline w14:w="0" w14:cap="flat" w14:cmpd="sng" w14:algn="ctr">
            <w14:noFill/>
            <w14:prstDash w14:val="solid"/>
            <w14:round/>
          </w14:textOutline>
        </w:rPr>
        <w:t xml:space="preserve">Већи дио територије општине покривен је јавном расвјетом, насеља </w:t>
      </w:r>
      <w:r w:rsidR="009E25E0" w:rsidRPr="009E25E0">
        <w:rPr>
          <w:rFonts w:asciiTheme="minorHAnsi" w:hAnsiTheme="minorHAnsi" w:cstheme="minorHAnsi"/>
          <w:bCs/>
          <w:color w:val="000000" w:themeColor="text1"/>
          <w:lang w:val="bs-Cyrl-BA"/>
          <w14:textOutline w14:w="0" w14:cap="flat" w14:cmpd="sng" w14:algn="ctr">
            <w14:noFill/>
            <w14:prstDash w14:val="solid"/>
            <w14:round/>
          </w14:textOutline>
        </w:rPr>
        <w:t xml:space="preserve">која још увијек </w:t>
      </w:r>
      <w:r w:rsidRPr="009E25E0">
        <w:rPr>
          <w:rFonts w:asciiTheme="minorHAnsi" w:hAnsiTheme="minorHAnsi" w:cstheme="minorHAnsi"/>
          <w:bCs/>
          <w:color w:val="000000" w:themeColor="text1"/>
          <w:lang w:val="bs-Cyrl-BA"/>
          <w14:textOutline w14:w="0" w14:cap="flat" w14:cmpd="sng" w14:algn="ctr">
            <w14:noFill/>
            <w14:prstDash w14:val="solid"/>
            <w14:round/>
          </w14:textOutline>
        </w:rPr>
        <w:t>немају јавну расвјету су</w:t>
      </w:r>
      <w:r w:rsidR="009E25E0" w:rsidRPr="009E25E0">
        <w:rPr>
          <w:rFonts w:asciiTheme="minorHAnsi" w:hAnsiTheme="minorHAnsi" w:cstheme="minorHAnsi"/>
          <w:bCs/>
          <w:color w:val="000000" w:themeColor="text1"/>
          <w:lang w:val="bs-Cyrl-BA"/>
          <w14:textOutline w14:w="0" w14:cap="flat" w14:cmpd="sng" w14:algn="ctr">
            <w14:noFill/>
            <w14:prstDash w14:val="solid"/>
            <w14:round/>
          </w14:textOutline>
        </w:rPr>
        <w:t>:</w:t>
      </w:r>
      <w:r w:rsidRPr="009E25E0">
        <w:rPr>
          <w:rFonts w:asciiTheme="minorHAnsi" w:hAnsiTheme="minorHAnsi" w:cstheme="minorHAnsi"/>
          <w:bCs/>
          <w:color w:val="000000" w:themeColor="text1"/>
          <w:lang w:val="bs-Cyrl-BA"/>
          <w14:textOutline w14:w="0" w14:cap="flat" w14:cmpd="sng" w14:algn="ctr">
            <w14:noFill/>
            <w14:prstDash w14:val="solid"/>
            <w14:round/>
          </w14:textOutline>
        </w:rPr>
        <w:t xml:space="preserve"> Батићи у Кијеву, Шестаљево, Миље, Годињске баре и насеље Пречала у Трнову. </w:t>
      </w:r>
    </w:p>
    <w:p w14:paraId="3E2F3526" w14:textId="77777777" w:rsidR="009E25E0" w:rsidRPr="009E25E0" w:rsidRDefault="009E25E0" w:rsidP="004C1F3D">
      <w:pPr>
        <w:jc w:val="both"/>
        <w:rPr>
          <w:rFonts w:asciiTheme="minorHAnsi" w:hAnsiTheme="minorHAnsi" w:cstheme="minorHAnsi"/>
          <w:bCs/>
          <w:color w:val="000000" w:themeColor="text1"/>
          <w:lang w:val="bs-Cyrl-BA"/>
          <w14:textOutline w14:w="0" w14:cap="flat" w14:cmpd="sng" w14:algn="ctr">
            <w14:noFill/>
            <w14:prstDash w14:val="solid"/>
            <w14:round/>
          </w14:textOutline>
        </w:rPr>
      </w:pPr>
    </w:p>
    <w:p w14:paraId="0CDF6784" w14:textId="6DEAFF90" w:rsidR="004C1F3D" w:rsidRPr="009E25E0" w:rsidRDefault="004C1F3D" w:rsidP="004C1F3D">
      <w:pPr>
        <w:jc w:val="both"/>
        <w:rPr>
          <w:rFonts w:asciiTheme="minorHAnsi" w:hAnsiTheme="minorHAnsi" w:cstheme="minorHAnsi"/>
          <w:bCs/>
          <w:color w:val="000000" w:themeColor="text1"/>
          <w:sz w:val="22"/>
          <w:szCs w:val="22"/>
          <w:lang w:val="bs-Cyrl-BA"/>
          <w14:textOutline w14:w="0" w14:cap="flat" w14:cmpd="sng" w14:algn="ctr">
            <w14:noFill/>
            <w14:prstDash w14:val="solid"/>
            <w14:round/>
          </w14:textOutline>
        </w:rPr>
      </w:pPr>
      <w:r w:rsidRPr="009E25E0">
        <w:rPr>
          <w:rFonts w:asciiTheme="minorHAnsi" w:hAnsiTheme="minorHAnsi" w:cstheme="minorHAnsi"/>
          <w:bCs/>
          <w:color w:val="000000" w:themeColor="text1"/>
          <w:lang w:val="bs-Cyrl-BA"/>
          <w14:textOutline w14:w="0" w14:cap="flat" w14:cmpd="sng" w14:algn="ctr">
            <w14:noFill/>
            <w14:prstDash w14:val="solid"/>
            <w14:round/>
          </w14:textOutline>
        </w:rPr>
        <w:t>Што се тиче СРЦ Јахорина изградња јавне расвјете врши се у складу са изградњом путне мреже. Урађен је пут кроз насеље Обућина баре и у складу с тим ради се јавна расвјета. Сва остала насеља у Трнову покривена су јавном расвјетом.</w:t>
      </w:r>
    </w:p>
    <w:p w14:paraId="7192F3EA" w14:textId="77777777" w:rsidR="004C1F3D" w:rsidRPr="00F12B16" w:rsidRDefault="004C1F3D" w:rsidP="004C1F3D">
      <w:pPr>
        <w:pStyle w:val="NoSpacing"/>
        <w:jc w:val="both"/>
        <w:rPr>
          <w:rFonts w:asciiTheme="minorHAnsi" w:hAnsiTheme="minorHAnsi" w:cstheme="minorHAnsi"/>
          <w:color w:val="EE0000"/>
          <w:sz w:val="24"/>
          <w:szCs w:val="24"/>
          <w:lang w:val="sr-Cyrl-RS"/>
        </w:rPr>
        <w:sectPr w:rsidR="004C1F3D" w:rsidRPr="00F12B16" w:rsidSect="004C1F3D">
          <w:pgSz w:w="11900" w:h="16840"/>
          <w:pgMar w:top="1440" w:right="1440" w:bottom="1440" w:left="1440" w:header="708" w:footer="708" w:gutter="0"/>
          <w:cols w:space="720"/>
        </w:sectPr>
      </w:pPr>
    </w:p>
    <w:p w14:paraId="5EEE3F44" w14:textId="5AA4E1A9" w:rsidR="000E1AB0" w:rsidRPr="002E2275" w:rsidRDefault="00023CAE" w:rsidP="005A1B3F">
      <w:pPr>
        <w:pStyle w:val="Heading3"/>
        <w:numPr>
          <w:ilvl w:val="0"/>
          <w:numId w:val="0"/>
        </w:numPr>
        <w:ind w:left="270" w:hanging="270"/>
      </w:pPr>
      <w:bookmarkStart w:id="25" w:name="_Toc222211323"/>
      <w:bookmarkEnd w:id="24"/>
      <w:r>
        <w:rPr>
          <w:lang w:val="sr-Cyrl-RS"/>
        </w:rPr>
        <w:lastRenderedPageBreak/>
        <w:t xml:space="preserve">з) </w:t>
      </w:r>
      <w:r w:rsidR="002E2275" w:rsidRPr="00366F47">
        <w:t>Стање и кретање јавних прихода и расхода, укључујући пројекцију финансијских</w:t>
      </w:r>
      <w:r w:rsidR="002E2275" w:rsidRPr="00111464">
        <w:t xml:space="preserve"> </w:t>
      </w:r>
      <w:r w:rsidR="002E2275" w:rsidRPr="00366F47">
        <w:t>средстава потребних за имплементацију стратегије</w:t>
      </w:r>
      <w:r w:rsidR="002E2275" w:rsidRPr="002E2275">
        <w:t>.</w:t>
      </w:r>
      <w:bookmarkStart w:id="26" w:name="_Toc475826709"/>
      <w:bookmarkEnd w:id="25"/>
    </w:p>
    <w:bookmarkEnd w:id="26"/>
    <w:p w14:paraId="3F4BEC4B" w14:textId="77777777" w:rsidR="00083851" w:rsidRDefault="00083851" w:rsidP="003B6EC8">
      <w:pPr>
        <w:rPr>
          <w:rFonts w:cs="Calibri"/>
          <w:lang w:val="sr-Cyrl-BA" w:eastAsia="hr-HR"/>
        </w:rPr>
      </w:pPr>
    </w:p>
    <w:p w14:paraId="078A87D0" w14:textId="48ADFC78" w:rsidR="000315E9" w:rsidRDefault="00247847" w:rsidP="000315E9">
      <w:pPr>
        <w:jc w:val="both"/>
        <w:rPr>
          <w:rFonts w:ascii="Calibri" w:hAnsi="Calibri" w:cs="Calibri"/>
          <w:lang w:val="sr-Cyrl-BA" w:eastAsia="hr-HR"/>
        </w:rPr>
      </w:pPr>
      <w:r>
        <w:rPr>
          <w:rFonts w:ascii="Calibri" w:hAnsi="Calibri" w:cs="Calibri"/>
          <w:lang w:val="sr-Cyrl-BA" w:eastAsia="hr-HR"/>
        </w:rPr>
        <w:t xml:space="preserve">Буџет </w:t>
      </w:r>
      <w:r w:rsidR="000315E9">
        <w:rPr>
          <w:rFonts w:ascii="Calibri" w:hAnsi="Calibri" w:cs="Calibri"/>
          <w:lang w:val="sr-Cyrl-BA" w:eastAsia="hr-HR"/>
        </w:rPr>
        <w:t xml:space="preserve">Општине Трново у посматраном петогодишњем периоду биљежи константан раст </w:t>
      </w:r>
      <w:r w:rsidR="0026564E">
        <w:rPr>
          <w:rFonts w:ascii="Calibri" w:hAnsi="Calibri" w:cs="Calibri"/>
          <w:lang w:val="sr-Cyrl-BA" w:eastAsia="hr-HR"/>
        </w:rPr>
        <w:t xml:space="preserve">уз напомену да је општински буџет </w:t>
      </w:r>
      <w:r w:rsidR="000315E9">
        <w:rPr>
          <w:rFonts w:ascii="Calibri" w:hAnsi="Calibri" w:cs="Calibri"/>
          <w:lang w:val="sr-Cyrl-BA" w:eastAsia="hr-HR"/>
        </w:rPr>
        <w:t>у односу на 2021. годину</w:t>
      </w:r>
      <w:r w:rsidR="0026564E">
        <w:rPr>
          <w:rFonts w:ascii="Calibri" w:hAnsi="Calibri" w:cs="Calibri"/>
          <w:lang w:val="sr-Cyrl-BA" w:eastAsia="hr-HR"/>
        </w:rPr>
        <w:t xml:space="preserve"> </w:t>
      </w:r>
      <w:r w:rsidR="000315E9">
        <w:rPr>
          <w:rFonts w:ascii="Calibri" w:hAnsi="Calibri" w:cs="Calibri"/>
          <w:lang w:val="sr-Cyrl-BA" w:eastAsia="hr-HR"/>
        </w:rPr>
        <w:t>више него удвостручен. Расту буџета највише су допринијели непорески приходи, конкретно п</w:t>
      </w:r>
      <w:r w:rsidR="000315E9" w:rsidRPr="000315E9">
        <w:rPr>
          <w:rFonts w:ascii="Calibri" w:hAnsi="Calibri" w:cs="Calibri"/>
          <w:lang w:val="sr-Cyrl-BA" w:eastAsia="hr-HR"/>
        </w:rPr>
        <w:t>риходи  од финансијске и нефинансијске  имовине</w:t>
      </w:r>
      <w:r w:rsidR="000315E9">
        <w:rPr>
          <w:rFonts w:ascii="Calibri" w:hAnsi="Calibri" w:cs="Calibri"/>
          <w:lang w:val="sr-Cyrl-BA" w:eastAsia="hr-HR"/>
        </w:rPr>
        <w:t xml:space="preserve"> те н</w:t>
      </w:r>
      <w:r w:rsidR="000315E9" w:rsidRPr="000315E9">
        <w:rPr>
          <w:rFonts w:ascii="Calibri" w:hAnsi="Calibri" w:cs="Calibri"/>
          <w:lang w:val="sr-Cyrl-BA" w:eastAsia="hr-HR"/>
        </w:rPr>
        <w:t>акнаде, таксе и приходи од пружања јавних услуга</w:t>
      </w:r>
      <w:r w:rsidR="000315E9">
        <w:rPr>
          <w:rFonts w:ascii="Calibri" w:hAnsi="Calibri" w:cs="Calibri"/>
          <w:lang w:val="sr-Cyrl-BA" w:eastAsia="hr-HR"/>
        </w:rPr>
        <w:t xml:space="preserve"> (ради се о непореским приходима по основу захтјева за градњу објеката на подручју Јахорине које административно припада општини Трново). </w:t>
      </w:r>
      <w:r w:rsidR="0026564E">
        <w:rPr>
          <w:rFonts w:ascii="Calibri" w:hAnsi="Calibri" w:cs="Calibri"/>
          <w:lang w:val="sr-Cyrl-BA" w:eastAsia="hr-HR"/>
        </w:rPr>
        <w:t>У том сегменту Општина Трново је једна од ријетких јединица локалне самоуправе гдје доминантно учешће у структури буџетских прихода немају приходи од индиректних пореза већ непорески приходи што је из перспективе управљања јавним финансијама на локалном нивоу добра позиција.</w:t>
      </w:r>
    </w:p>
    <w:p w14:paraId="0A70956F" w14:textId="77777777" w:rsidR="0026564E" w:rsidRDefault="0026564E" w:rsidP="003B6EC8">
      <w:pPr>
        <w:rPr>
          <w:rFonts w:ascii="Calibri" w:hAnsi="Calibri" w:cs="Calibri"/>
          <w:lang w:val="sr-Cyrl-BA" w:eastAsia="hr-HR"/>
        </w:rPr>
      </w:pPr>
    </w:p>
    <w:p w14:paraId="20EE6EDA" w14:textId="59688316" w:rsidR="000315E9" w:rsidRDefault="0026564E" w:rsidP="0026564E">
      <w:pPr>
        <w:jc w:val="center"/>
        <w:rPr>
          <w:rFonts w:ascii="Calibri" w:hAnsi="Calibri" w:cs="Calibri"/>
          <w:lang w:val="sr-Cyrl-BA" w:eastAsia="hr-HR"/>
        </w:rPr>
      </w:pPr>
      <w:r w:rsidRPr="0026564E">
        <w:rPr>
          <w:rFonts w:ascii="Calibri" w:hAnsi="Calibri" w:cs="Calibri"/>
          <w:i/>
          <w:iCs/>
          <w:lang w:val="sr-Cyrl-BA" w:eastAsia="hr-HR"/>
        </w:rPr>
        <w:t>Графикон</w:t>
      </w:r>
      <w:r w:rsidR="00483B10">
        <w:rPr>
          <w:rFonts w:ascii="Calibri" w:hAnsi="Calibri" w:cs="Calibri"/>
          <w:i/>
          <w:iCs/>
          <w:lang w:val="sr-Cyrl-BA" w:eastAsia="hr-HR"/>
        </w:rPr>
        <w:t xml:space="preserve"> 3</w:t>
      </w:r>
      <w:r w:rsidR="005C0951">
        <w:rPr>
          <w:rFonts w:ascii="Calibri" w:hAnsi="Calibri" w:cs="Calibri"/>
          <w:i/>
          <w:iCs/>
          <w:lang w:val="sr-Cyrl-BA" w:eastAsia="hr-HR"/>
        </w:rPr>
        <w:t>:</w:t>
      </w:r>
      <w:r>
        <w:rPr>
          <w:rFonts w:ascii="Calibri" w:hAnsi="Calibri" w:cs="Calibri"/>
          <w:lang w:val="sr-Cyrl-BA" w:eastAsia="hr-HR"/>
        </w:rPr>
        <w:t xml:space="preserve"> Преглед буџетских прихода и расхода Општине Трново за период 2021 – 2025. година</w:t>
      </w:r>
    </w:p>
    <w:p w14:paraId="30192172" w14:textId="119D1397" w:rsidR="000315E9" w:rsidRDefault="000315E9" w:rsidP="0026564E">
      <w:pPr>
        <w:jc w:val="center"/>
        <w:rPr>
          <w:rFonts w:ascii="Calibri" w:hAnsi="Calibri" w:cs="Calibri"/>
          <w:lang w:val="sr-Cyrl-BA" w:eastAsia="hr-HR"/>
        </w:rPr>
      </w:pPr>
      <w:r>
        <w:rPr>
          <w:noProof/>
        </w:rPr>
        <w:drawing>
          <wp:inline distT="0" distB="0" distL="0" distR="0" wp14:anchorId="0887CA54" wp14:editId="60317AD4">
            <wp:extent cx="2750234" cy="1976120"/>
            <wp:effectExtent l="0" t="0" r="18415" b="17780"/>
            <wp:docPr id="1225435827" name="Chart 1">
              <a:extLst xmlns:a="http://schemas.openxmlformats.org/drawingml/2006/main">
                <a:ext uri="{FF2B5EF4-FFF2-40B4-BE49-F238E27FC236}">
                  <a16:creationId xmlns:a16="http://schemas.microsoft.com/office/drawing/2014/main" id="{C84B89E7-24F1-07BB-A4EA-826B2EBD48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noProof/>
        </w:rPr>
        <w:drawing>
          <wp:inline distT="0" distB="0" distL="0" distR="0" wp14:anchorId="5205490B" wp14:editId="310F0036">
            <wp:extent cx="2771336" cy="1982470"/>
            <wp:effectExtent l="0" t="0" r="10160" b="11430"/>
            <wp:docPr id="959211654" name="Chart 1">
              <a:extLst xmlns:a="http://schemas.openxmlformats.org/drawingml/2006/main">
                <a:ext uri="{FF2B5EF4-FFF2-40B4-BE49-F238E27FC236}">
                  <a16:creationId xmlns:a16="http://schemas.microsoft.com/office/drawing/2014/main" id="{4D276276-9CDD-29C5-02B5-CB329BF7F4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2AAE0F6" w14:textId="417909AB" w:rsidR="000315E9" w:rsidRPr="0026564E" w:rsidRDefault="0026564E" w:rsidP="0026564E">
      <w:pPr>
        <w:jc w:val="center"/>
        <w:rPr>
          <w:rFonts w:ascii="Calibri" w:hAnsi="Calibri" w:cs="Calibri"/>
          <w:i/>
          <w:iCs/>
          <w:lang w:val="sr-Cyrl-BA" w:eastAsia="hr-HR"/>
        </w:rPr>
      </w:pPr>
      <w:r w:rsidRPr="0026564E">
        <w:rPr>
          <w:rFonts w:ascii="Calibri" w:hAnsi="Calibri" w:cs="Calibri"/>
          <w:i/>
          <w:iCs/>
          <w:lang w:val="sr-Cyrl-BA" w:eastAsia="hr-HR"/>
        </w:rPr>
        <w:t>Извор: Општина Трново</w:t>
      </w:r>
    </w:p>
    <w:p w14:paraId="6C29C94A" w14:textId="77777777" w:rsidR="000315E9" w:rsidRDefault="000315E9" w:rsidP="003B6EC8">
      <w:pPr>
        <w:rPr>
          <w:rFonts w:ascii="Calibri" w:hAnsi="Calibri" w:cs="Calibri"/>
          <w:lang w:val="sr-Cyrl-BA" w:eastAsia="hr-HR"/>
        </w:rPr>
      </w:pPr>
    </w:p>
    <w:p w14:paraId="10672510" w14:textId="6D715558" w:rsidR="00361027" w:rsidRDefault="0026564E" w:rsidP="0026564E">
      <w:pPr>
        <w:jc w:val="both"/>
        <w:rPr>
          <w:rFonts w:ascii="Calibri" w:hAnsi="Calibri" w:cs="Calibri"/>
          <w:lang w:val="sr-Cyrl-BA" w:eastAsia="hr-HR"/>
        </w:rPr>
      </w:pPr>
      <w:r>
        <w:rPr>
          <w:rFonts w:ascii="Calibri" w:hAnsi="Calibri" w:cs="Calibri"/>
          <w:lang w:val="sr-Cyrl-BA" w:eastAsia="hr-HR"/>
        </w:rPr>
        <w:t>У структури буџетских расхода највеће учешће имају текући расходи (лична примања запослених и материјални трошкови), затим капитална улагања, субвенције, грантови и т</w:t>
      </w:r>
      <w:r w:rsidRPr="0026564E">
        <w:rPr>
          <w:rFonts w:ascii="Calibri" w:hAnsi="Calibri" w:cs="Calibri"/>
          <w:lang w:val="sr-Cyrl-BA" w:eastAsia="hr-HR"/>
        </w:rPr>
        <w:t>екуће дознаке које се исплаћују из буџета општине на име социјалне заштите</w:t>
      </w:r>
      <w:r>
        <w:rPr>
          <w:rFonts w:ascii="Calibri" w:hAnsi="Calibri" w:cs="Calibri"/>
          <w:lang w:val="sr-Cyrl-BA" w:eastAsia="hr-HR"/>
        </w:rPr>
        <w:t>.</w:t>
      </w:r>
      <w:r w:rsidR="00361027">
        <w:rPr>
          <w:rFonts w:ascii="Calibri" w:hAnsi="Calibri" w:cs="Calibri"/>
          <w:lang w:val="sr-Cyrl-BA" w:eastAsia="hr-HR"/>
        </w:rPr>
        <w:t xml:space="preserve"> На</w:t>
      </w:r>
      <w:r w:rsidR="005C0951">
        <w:rPr>
          <w:rFonts w:ascii="Calibri" w:hAnsi="Calibri" w:cs="Calibri"/>
          <w:lang w:val="sr-Cyrl-BA" w:eastAsia="hr-HR"/>
        </w:rPr>
        <w:t xml:space="preserve">јвећи раст забиљежен је у категорији капиталних трошкова, како је приказано на </w:t>
      </w:r>
      <w:r w:rsidR="00361027">
        <w:rPr>
          <w:rFonts w:ascii="Calibri" w:hAnsi="Calibri" w:cs="Calibri"/>
          <w:lang w:val="sr-Cyrl-BA" w:eastAsia="hr-HR"/>
        </w:rPr>
        <w:t>наредном графикону</w:t>
      </w:r>
      <w:r w:rsidR="005C0951">
        <w:rPr>
          <w:rFonts w:ascii="Calibri" w:hAnsi="Calibri" w:cs="Calibri"/>
          <w:lang w:val="sr-Cyrl-BA" w:eastAsia="hr-HR"/>
        </w:rPr>
        <w:t xml:space="preserve">, а што значајно отвара локалне развојне потенцијале за наредни период. </w:t>
      </w:r>
    </w:p>
    <w:p w14:paraId="7867B266" w14:textId="77777777" w:rsidR="005C0951" w:rsidRPr="00361027" w:rsidRDefault="005C0951" w:rsidP="0026564E">
      <w:pPr>
        <w:jc w:val="both"/>
        <w:rPr>
          <w:rFonts w:ascii="Calibri" w:hAnsi="Calibri" w:cs="Calibri"/>
          <w:lang w:val="sr-Cyrl-RS" w:eastAsia="hr-HR"/>
        </w:rPr>
      </w:pPr>
    </w:p>
    <w:p w14:paraId="21057831" w14:textId="726FE4EC" w:rsidR="0026564E" w:rsidRDefault="00361027" w:rsidP="00361027">
      <w:pPr>
        <w:jc w:val="center"/>
        <w:rPr>
          <w:rFonts w:ascii="Calibri" w:hAnsi="Calibri" w:cs="Calibri"/>
          <w:lang w:val="sr-Cyrl-BA" w:eastAsia="hr-HR"/>
        </w:rPr>
      </w:pPr>
      <w:r w:rsidRPr="0026564E">
        <w:rPr>
          <w:rFonts w:ascii="Calibri" w:hAnsi="Calibri" w:cs="Calibri"/>
          <w:i/>
          <w:iCs/>
          <w:lang w:val="sr-Cyrl-BA" w:eastAsia="hr-HR"/>
        </w:rPr>
        <w:t>Графикон</w:t>
      </w:r>
      <w:r w:rsidR="00483B10">
        <w:rPr>
          <w:rFonts w:ascii="Calibri" w:hAnsi="Calibri" w:cs="Calibri"/>
          <w:i/>
          <w:iCs/>
          <w:lang w:val="sr-Cyrl-BA" w:eastAsia="hr-HR"/>
        </w:rPr>
        <w:t xml:space="preserve"> 4</w:t>
      </w:r>
      <w:r w:rsidR="005C0951">
        <w:rPr>
          <w:rFonts w:ascii="Calibri" w:hAnsi="Calibri" w:cs="Calibri"/>
          <w:i/>
          <w:iCs/>
          <w:lang w:val="sr-Cyrl-BA" w:eastAsia="hr-HR"/>
        </w:rPr>
        <w:t>:</w:t>
      </w:r>
      <w:r>
        <w:rPr>
          <w:rFonts w:ascii="Calibri" w:hAnsi="Calibri" w:cs="Calibri"/>
          <w:lang w:val="sr-Cyrl-BA" w:eastAsia="hr-HR"/>
        </w:rPr>
        <w:t xml:space="preserve"> Преглед издвајања на име капиталних трошкова из буџета Општине Трново за период 2021 – 2025. година</w:t>
      </w:r>
    </w:p>
    <w:p w14:paraId="7434B4D1" w14:textId="62B79351" w:rsidR="00083851" w:rsidRPr="00361027" w:rsidRDefault="00361027" w:rsidP="00361027">
      <w:pPr>
        <w:jc w:val="center"/>
        <w:rPr>
          <w:rFonts w:ascii="Calibri" w:hAnsi="Calibri" w:cs="Calibri"/>
          <w:lang w:val="sr-Cyrl-BA" w:eastAsia="hr-HR"/>
        </w:rPr>
      </w:pPr>
      <w:r>
        <w:rPr>
          <w:noProof/>
        </w:rPr>
        <w:drawing>
          <wp:inline distT="0" distB="0" distL="0" distR="0" wp14:anchorId="7B12F39B" wp14:editId="57234E18">
            <wp:extent cx="4416962" cy="1561465"/>
            <wp:effectExtent l="0" t="0" r="15875" b="13335"/>
            <wp:docPr id="1727749291" name="Chart 1">
              <a:extLst xmlns:a="http://schemas.openxmlformats.org/drawingml/2006/main">
                <a:ext uri="{FF2B5EF4-FFF2-40B4-BE49-F238E27FC236}">
                  <a16:creationId xmlns:a16="http://schemas.microsoft.com/office/drawing/2014/main" id="{B08AA608-9B19-2C43-4E0D-B74EE17B76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EE2ED53" w14:textId="77777777" w:rsidR="00361027" w:rsidRPr="0026564E" w:rsidRDefault="00361027" w:rsidP="00361027">
      <w:pPr>
        <w:jc w:val="center"/>
        <w:rPr>
          <w:rFonts w:ascii="Calibri" w:hAnsi="Calibri" w:cs="Calibri"/>
          <w:i/>
          <w:iCs/>
          <w:lang w:val="sr-Cyrl-BA" w:eastAsia="hr-HR"/>
        </w:rPr>
      </w:pPr>
      <w:r w:rsidRPr="0026564E">
        <w:rPr>
          <w:rFonts w:ascii="Calibri" w:hAnsi="Calibri" w:cs="Calibri"/>
          <w:i/>
          <w:iCs/>
          <w:lang w:val="sr-Cyrl-BA" w:eastAsia="hr-HR"/>
        </w:rPr>
        <w:t>Извор: Општина Трново</w:t>
      </w:r>
    </w:p>
    <w:p w14:paraId="576A7847" w14:textId="77777777" w:rsidR="00083851" w:rsidRPr="00D83D43" w:rsidRDefault="00083851" w:rsidP="003B6EC8">
      <w:pPr>
        <w:rPr>
          <w:rFonts w:cs="Calibri"/>
          <w:lang w:val="sr-Cyrl-RS" w:eastAsia="hr-HR"/>
        </w:rPr>
        <w:sectPr w:rsidR="00083851" w:rsidRPr="00D83D43" w:rsidSect="00247847">
          <w:footerReference w:type="default" r:id="rId18"/>
          <w:pgSz w:w="11900" w:h="16840"/>
          <w:pgMar w:top="1440" w:right="1440" w:bottom="1440" w:left="1440" w:header="709" w:footer="709" w:gutter="0"/>
          <w:cols w:space="720"/>
          <w:docGrid w:linePitch="326"/>
        </w:sectPr>
      </w:pPr>
    </w:p>
    <w:p w14:paraId="78D6B22A" w14:textId="48E56332" w:rsidR="004D0A1A" w:rsidRDefault="004D0A1A" w:rsidP="0018366E">
      <w:pPr>
        <w:pStyle w:val="Heading2"/>
        <w:numPr>
          <w:ilvl w:val="1"/>
          <w:numId w:val="4"/>
        </w:numPr>
      </w:pPr>
      <w:bookmarkStart w:id="27" w:name="_Toc222211324"/>
      <w:r>
        <w:rPr>
          <w:lang w:val="sr-Latn-RS"/>
        </w:rPr>
        <w:lastRenderedPageBreak/>
        <w:t xml:space="preserve">SWOT </w:t>
      </w:r>
      <w:r>
        <w:t>анализа</w:t>
      </w:r>
      <w:bookmarkEnd w:id="27"/>
    </w:p>
    <w:p w14:paraId="75CA49CE" w14:textId="77777777" w:rsidR="004D0A1A" w:rsidRDefault="004D0A1A" w:rsidP="004D0A1A">
      <w:pPr>
        <w:rPr>
          <w:lang w:val="hr-HR" w:eastAsia="hr-HR"/>
        </w:rPr>
      </w:pPr>
    </w:p>
    <w:p w14:paraId="302DF53D" w14:textId="5E166E41" w:rsidR="003768AB" w:rsidRDefault="003768AB" w:rsidP="003768AB">
      <w:pPr>
        <w:jc w:val="both"/>
        <w:rPr>
          <w:rFonts w:ascii="Calibri" w:hAnsi="Calibri" w:cs="Calibri"/>
          <w:lang w:val="hr-HR" w:eastAsia="zh-TW"/>
        </w:rPr>
      </w:pPr>
      <w:proofErr w:type="spellStart"/>
      <w:r w:rsidRPr="003768AB">
        <w:rPr>
          <w:rFonts w:ascii="Calibri" w:hAnsi="Calibri" w:cs="Calibri"/>
          <w:lang w:val="en-GB" w:eastAsia="zh-TW"/>
        </w:rPr>
        <w:t>Преглед</w:t>
      </w:r>
      <w:proofErr w:type="spellEnd"/>
      <w:r w:rsidRPr="00E72AEA">
        <w:rPr>
          <w:rFonts w:ascii="Calibri" w:hAnsi="Calibri" w:cs="Calibri"/>
          <w:lang w:val="hr-HR" w:eastAsia="zh-TW"/>
        </w:rPr>
        <w:t xml:space="preserve"> </w:t>
      </w:r>
      <w:proofErr w:type="spellStart"/>
      <w:r w:rsidRPr="003768AB">
        <w:rPr>
          <w:rFonts w:ascii="Calibri" w:hAnsi="Calibri" w:cs="Calibri"/>
          <w:lang w:val="en-GB" w:eastAsia="zh-TW"/>
        </w:rPr>
        <w:t>унутрашњих</w:t>
      </w:r>
      <w:proofErr w:type="spellEnd"/>
      <w:r w:rsidRPr="00E72AEA">
        <w:rPr>
          <w:rFonts w:ascii="Calibri" w:hAnsi="Calibri" w:cs="Calibri"/>
          <w:lang w:val="hr-HR" w:eastAsia="zh-TW"/>
        </w:rPr>
        <w:t xml:space="preserve"> </w:t>
      </w:r>
      <w:r w:rsidRPr="003768AB">
        <w:rPr>
          <w:rFonts w:ascii="Calibri" w:hAnsi="Calibri" w:cs="Calibri"/>
          <w:lang w:val="en-GB" w:eastAsia="zh-TW"/>
        </w:rPr>
        <w:t>и</w:t>
      </w:r>
      <w:r w:rsidRPr="00E72AEA">
        <w:rPr>
          <w:rFonts w:ascii="Calibri" w:hAnsi="Calibri" w:cs="Calibri"/>
          <w:lang w:val="hr-HR" w:eastAsia="zh-TW"/>
        </w:rPr>
        <w:t xml:space="preserve"> </w:t>
      </w:r>
      <w:proofErr w:type="spellStart"/>
      <w:r w:rsidRPr="003768AB">
        <w:rPr>
          <w:rFonts w:ascii="Calibri" w:hAnsi="Calibri" w:cs="Calibri"/>
          <w:lang w:val="en-GB" w:eastAsia="zh-TW"/>
        </w:rPr>
        <w:t>спољашних</w:t>
      </w:r>
      <w:proofErr w:type="spellEnd"/>
      <w:r w:rsidRPr="00E72AEA">
        <w:rPr>
          <w:rFonts w:ascii="Calibri" w:hAnsi="Calibri" w:cs="Calibri"/>
          <w:lang w:val="hr-HR" w:eastAsia="zh-TW"/>
        </w:rPr>
        <w:t xml:space="preserve"> </w:t>
      </w:r>
      <w:proofErr w:type="spellStart"/>
      <w:r w:rsidRPr="003768AB">
        <w:rPr>
          <w:rFonts w:ascii="Calibri" w:hAnsi="Calibri" w:cs="Calibri"/>
          <w:lang w:val="en-GB" w:eastAsia="zh-TW"/>
        </w:rPr>
        <w:t>фактора</w:t>
      </w:r>
      <w:proofErr w:type="spellEnd"/>
      <w:r w:rsidRPr="00E72AEA">
        <w:rPr>
          <w:rFonts w:ascii="Calibri" w:hAnsi="Calibri" w:cs="Calibri"/>
          <w:lang w:val="hr-HR" w:eastAsia="zh-TW"/>
        </w:rPr>
        <w:t xml:space="preserve"> </w:t>
      </w:r>
      <w:proofErr w:type="spellStart"/>
      <w:r w:rsidRPr="003768AB">
        <w:rPr>
          <w:rFonts w:ascii="Calibri" w:hAnsi="Calibri" w:cs="Calibri"/>
          <w:lang w:val="en-GB" w:eastAsia="zh-TW"/>
        </w:rPr>
        <w:t>који</w:t>
      </w:r>
      <w:proofErr w:type="spellEnd"/>
      <w:r w:rsidRPr="00E72AEA">
        <w:rPr>
          <w:rFonts w:ascii="Calibri" w:hAnsi="Calibri" w:cs="Calibri"/>
          <w:lang w:val="hr-HR" w:eastAsia="zh-TW"/>
        </w:rPr>
        <w:t xml:space="preserve"> </w:t>
      </w:r>
      <w:proofErr w:type="spellStart"/>
      <w:r w:rsidRPr="003768AB">
        <w:rPr>
          <w:rFonts w:ascii="Calibri" w:hAnsi="Calibri" w:cs="Calibri"/>
          <w:lang w:val="en-GB" w:eastAsia="zh-TW"/>
        </w:rPr>
        <w:t>утичу</w:t>
      </w:r>
      <w:proofErr w:type="spellEnd"/>
      <w:r w:rsidRPr="00E72AEA">
        <w:rPr>
          <w:rFonts w:ascii="Calibri" w:hAnsi="Calibri" w:cs="Calibri"/>
          <w:lang w:val="hr-HR" w:eastAsia="zh-TW"/>
        </w:rPr>
        <w:t xml:space="preserve"> </w:t>
      </w:r>
      <w:proofErr w:type="spellStart"/>
      <w:r w:rsidRPr="003768AB">
        <w:rPr>
          <w:rFonts w:ascii="Calibri" w:hAnsi="Calibri" w:cs="Calibri"/>
          <w:lang w:val="en-GB" w:eastAsia="zh-TW"/>
        </w:rPr>
        <w:t>на</w:t>
      </w:r>
      <w:proofErr w:type="spellEnd"/>
      <w:r w:rsidRPr="00E72AEA">
        <w:rPr>
          <w:rFonts w:ascii="Calibri" w:hAnsi="Calibri" w:cs="Calibri"/>
          <w:lang w:val="hr-HR" w:eastAsia="zh-TW"/>
        </w:rPr>
        <w:t xml:space="preserve"> </w:t>
      </w:r>
      <w:proofErr w:type="spellStart"/>
      <w:r w:rsidRPr="003768AB">
        <w:rPr>
          <w:rFonts w:ascii="Calibri" w:hAnsi="Calibri" w:cs="Calibri"/>
          <w:lang w:val="en-GB" w:eastAsia="zh-TW"/>
        </w:rPr>
        <w:t>развој</w:t>
      </w:r>
      <w:proofErr w:type="spellEnd"/>
      <w:r w:rsidRPr="00E72AEA">
        <w:rPr>
          <w:rFonts w:ascii="Calibri" w:hAnsi="Calibri" w:cs="Calibri"/>
          <w:lang w:val="hr-HR" w:eastAsia="zh-TW"/>
        </w:rPr>
        <w:t xml:space="preserve"> </w:t>
      </w:r>
      <w:r w:rsidR="00A516F9">
        <w:rPr>
          <w:rFonts w:ascii="Calibri" w:hAnsi="Calibri" w:cs="Calibri"/>
          <w:lang w:val="sr-Cyrl-RS" w:eastAsia="zh-TW"/>
        </w:rPr>
        <w:t>општине</w:t>
      </w:r>
      <w:r w:rsidRPr="00E72AEA">
        <w:rPr>
          <w:rFonts w:ascii="Calibri" w:hAnsi="Calibri" w:cs="Calibri"/>
          <w:lang w:val="hr-HR" w:eastAsia="zh-TW"/>
        </w:rPr>
        <w:t xml:space="preserve"> </w:t>
      </w:r>
      <w:r w:rsidRPr="003768AB">
        <w:rPr>
          <w:rFonts w:ascii="Calibri" w:hAnsi="Calibri" w:cs="Calibri"/>
          <w:lang w:val="en-GB" w:eastAsia="zh-TW"/>
        </w:rPr>
        <w:t>и</w:t>
      </w:r>
      <w:r w:rsidRPr="00E72AEA">
        <w:rPr>
          <w:rFonts w:ascii="Calibri" w:hAnsi="Calibri" w:cs="Calibri"/>
          <w:lang w:val="hr-HR" w:eastAsia="zh-TW"/>
        </w:rPr>
        <w:t xml:space="preserve"> </w:t>
      </w:r>
      <w:proofErr w:type="spellStart"/>
      <w:r w:rsidRPr="003768AB">
        <w:rPr>
          <w:rFonts w:ascii="Calibri" w:hAnsi="Calibri" w:cs="Calibri"/>
          <w:lang w:val="en-GB" w:eastAsia="zh-TW"/>
        </w:rPr>
        <w:t>реализацију</w:t>
      </w:r>
      <w:proofErr w:type="spellEnd"/>
      <w:r w:rsidRPr="00E72AEA">
        <w:rPr>
          <w:rFonts w:ascii="Calibri" w:hAnsi="Calibri" w:cs="Calibri"/>
          <w:lang w:val="hr-HR" w:eastAsia="zh-TW"/>
        </w:rPr>
        <w:t xml:space="preserve"> </w:t>
      </w:r>
      <w:proofErr w:type="spellStart"/>
      <w:r w:rsidRPr="003768AB">
        <w:rPr>
          <w:rFonts w:ascii="Calibri" w:hAnsi="Calibri" w:cs="Calibri"/>
          <w:lang w:val="en-GB" w:eastAsia="zh-TW"/>
        </w:rPr>
        <w:t>Стратегије</w:t>
      </w:r>
      <w:proofErr w:type="spellEnd"/>
      <w:r w:rsidRPr="00E72AEA">
        <w:rPr>
          <w:rFonts w:ascii="Calibri" w:hAnsi="Calibri" w:cs="Calibri"/>
          <w:lang w:val="hr-HR" w:eastAsia="zh-TW"/>
        </w:rPr>
        <w:t xml:space="preserve"> </w:t>
      </w:r>
      <w:proofErr w:type="spellStart"/>
      <w:r w:rsidRPr="003768AB">
        <w:rPr>
          <w:rFonts w:ascii="Calibri" w:hAnsi="Calibri" w:cs="Calibri"/>
          <w:lang w:val="en-GB" w:eastAsia="zh-TW"/>
        </w:rPr>
        <w:t>развоја</w:t>
      </w:r>
      <w:proofErr w:type="spellEnd"/>
      <w:r w:rsidRPr="00E72AEA">
        <w:rPr>
          <w:rFonts w:ascii="Calibri" w:hAnsi="Calibri" w:cs="Calibri"/>
          <w:lang w:val="hr-HR" w:eastAsia="zh-TW"/>
        </w:rPr>
        <w:t xml:space="preserve"> </w:t>
      </w:r>
      <w:proofErr w:type="spellStart"/>
      <w:r w:rsidRPr="003768AB">
        <w:rPr>
          <w:rFonts w:ascii="Calibri" w:hAnsi="Calibri" w:cs="Calibri"/>
          <w:lang w:val="en-GB" w:eastAsia="zh-TW"/>
        </w:rPr>
        <w:t>представљен</w:t>
      </w:r>
      <w:proofErr w:type="spellEnd"/>
      <w:r w:rsidRPr="00E72AEA">
        <w:rPr>
          <w:rFonts w:ascii="Calibri" w:hAnsi="Calibri" w:cs="Calibri"/>
          <w:lang w:val="hr-HR" w:eastAsia="zh-TW"/>
        </w:rPr>
        <w:t xml:space="preserve"> </w:t>
      </w:r>
      <w:proofErr w:type="spellStart"/>
      <w:r w:rsidRPr="003768AB">
        <w:rPr>
          <w:rFonts w:ascii="Calibri" w:hAnsi="Calibri" w:cs="Calibri"/>
          <w:lang w:val="en-GB" w:eastAsia="zh-TW"/>
        </w:rPr>
        <w:t>је</w:t>
      </w:r>
      <w:proofErr w:type="spellEnd"/>
      <w:r w:rsidRPr="00E72AEA">
        <w:rPr>
          <w:rFonts w:ascii="Calibri" w:hAnsi="Calibri" w:cs="Calibri"/>
          <w:lang w:val="hr-HR" w:eastAsia="zh-TW"/>
        </w:rPr>
        <w:t xml:space="preserve"> </w:t>
      </w:r>
      <w:proofErr w:type="spellStart"/>
      <w:r w:rsidRPr="003768AB">
        <w:rPr>
          <w:rFonts w:ascii="Calibri" w:hAnsi="Calibri" w:cs="Calibri"/>
          <w:lang w:val="en-GB" w:eastAsia="zh-TW"/>
        </w:rPr>
        <w:t>путем</w:t>
      </w:r>
      <w:proofErr w:type="spellEnd"/>
      <w:r w:rsidRPr="00E72AEA">
        <w:rPr>
          <w:rFonts w:ascii="Calibri" w:hAnsi="Calibri" w:cs="Calibri"/>
          <w:lang w:val="hr-HR" w:eastAsia="zh-TW"/>
        </w:rPr>
        <w:t xml:space="preserve"> </w:t>
      </w:r>
      <w:r w:rsidR="00083851" w:rsidRPr="00E72AEA">
        <w:rPr>
          <w:rFonts w:ascii="Calibri" w:hAnsi="Calibri" w:cs="Calibri"/>
          <w:lang w:val="hr-HR" w:eastAsia="zh-TW"/>
        </w:rPr>
        <w:t xml:space="preserve">SWOT </w:t>
      </w:r>
      <w:proofErr w:type="spellStart"/>
      <w:r w:rsidR="00083851" w:rsidRPr="003768AB">
        <w:rPr>
          <w:rFonts w:ascii="Calibri" w:hAnsi="Calibri" w:cs="Calibri"/>
          <w:lang w:val="en-GB" w:eastAsia="zh-TW"/>
        </w:rPr>
        <w:t>анализе</w:t>
      </w:r>
      <w:proofErr w:type="spellEnd"/>
      <w:r w:rsidR="00083851" w:rsidRPr="0077725A">
        <w:rPr>
          <w:rFonts w:ascii="Calibri" w:hAnsi="Calibri" w:cs="Calibri"/>
          <w:lang w:val="hr-HR" w:eastAsia="zh-TW"/>
        </w:rPr>
        <w:t xml:space="preserve">, </w:t>
      </w:r>
      <w:r w:rsidR="00083851">
        <w:rPr>
          <w:rFonts w:ascii="Calibri" w:hAnsi="Calibri" w:cs="Calibri"/>
          <w:lang w:val="sr-Cyrl-RS" w:eastAsia="zh-TW"/>
        </w:rPr>
        <w:t>односно</w:t>
      </w:r>
      <w:r w:rsidR="00083851" w:rsidRPr="0077725A">
        <w:rPr>
          <w:rFonts w:ascii="Calibri" w:hAnsi="Calibri" w:cs="Calibri"/>
          <w:lang w:val="hr-HR" w:eastAsia="zh-TW"/>
        </w:rPr>
        <w:t xml:space="preserve"> </w:t>
      </w:r>
      <w:proofErr w:type="spellStart"/>
      <w:r w:rsidRPr="003768AB">
        <w:rPr>
          <w:rFonts w:ascii="Calibri" w:hAnsi="Calibri" w:cs="Calibri"/>
          <w:lang w:val="en-GB" w:eastAsia="zh-TW"/>
        </w:rPr>
        <w:t>анализе</w:t>
      </w:r>
      <w:proofErr w:type="spellEnd"/>
      <w:r w:rsidRPr="00E72AEA">
        <w:rPr>
          <w:rFonts w:ascii="Calibri" w:hAnsi="Calibri" w:cs="Calibri"/>
          <w:lang w:val="hr-HR" w:eastAsia="zh-TW"/>
        </w:rPr>
        <w:t xml:space="preserve"> </w:t>
      </w:r>
      <w:proofErr w:type="spellStart"/>
      <w:r w:rsidRPr="003768AB">
        <w:rPr>
          <w:rFonts w:ascii="Calibri" w:hAnsi="Calibri" w:cs="Calibri"/>
          <w:lang w:val="en-GB" w:eastAsia="zh-TW"/>
        </w:rPr>
        <w:t>снага</w:t>
      </w:r>
      <w:proofErr w:type="spellEnd"/>
      <w:r w:rsidRPr="00E72AEA">
        <w:rPr>
          <w:rFonts w:ascii="Calibri" w:hAnsi="Calibri" w:cs="Calibri"/>
          <w:lang w:val="hr-HR" w:eastAsia="zh-TW"/>
        </w:rPr>
        <w:t xml:space="preserve">, </w:t>
      </w:r>
      <w:proofErr w:type="spellStart"/>
      <w:r w:rsidRPr="003768AB">
        <w:rPr>
          <w:rFonts w:ascii="Calibri" w:hAnsi="Calibri" w:cs="Calibri"/>
          <w:lang w:val="en-GB" w:eastAsia="zh-TW"/>
        </w:rPr>
        <w:t>слабости</w:t>
      </w:r>
      <w:proofErr w:type="spellEnd"/>
      <w:r w:rsidRPr="00E72AEA">
        <w:rPr>
          <w:rFonts w:ascii="Calibri" w:hAnsi="Calibri" w:cs="Calibri"/>
          <w:lang w:val="hr-HR" w:eastAsia="zh-TW"/>
        </w:rPr>
        <w:t xml:space="preserve">, </w:t>
      </w:r>
      <w:proofErr w:type="spellStart"/>
      <w:r w:rsidRPr="003768AB">
        <w:rPr>
          <w:rFonts w:ascii="Calibri" w:hAnsi="Calibri" w:cs="Calibri"/>
          <w:lang w:val="en-GB" w:eastAsia="zh-TW"/>
        </w:rPr>
        <w:t>прилика</w:t>
      </w:r>
      <w:proofErr w:type="spellEnd"/>
      <w:r w:rsidRPr="00E72AEA">
        <w:rPr>
          <w:rFonts w:ascii="Calibri" w:hAnsi="Calibri" w:cs="Calibri"/>
          <w:lang w:val="hr-HR" w:eastAsia="zh-TW"/>
        </w:rPr>
        <w:t xml:space="preserve"> </w:t>
      </w:r>
      <w:r w:rsidRPr="003768AB">
        <w:rPr>
          <w:rFonts w:ascii="Calibri" w:hAnsi="Calibri" w:cs="Calibri"/>
          <w:lang w:val="en-GB" w:eastAsia="zh-TW"/>
        </w:rPr>
        <w:t>и</w:t>
      </w:r>
      <w:r w:rsidRPr="00E72AEA">
        <w:rPr>
          <w:rFonts w:ascii="Calibri" w:hAnsi="Calibri" w:cs="Calibri"/>
          <w:lang w:val="hr-HR" w:eastAsia="zh-TW"/>
        </w:rPr>
        <w:t xml:space="preserve"> </w:t>
      </w:r>
      <w:proofErr w:type="spellStart"/>
      <w:r w:rsidRPr="003768AB">
        <w:rPr>
          <w:rFonts w:ascii="Calibri" w:hAnsi="Calibri" w:cs="Calibri"/>
          <w:lang w:val="en-GB" w:eastAsia="zh-TW"/>
        </w:rPr>
        <w:t>пријетњи</w:t>
      </w:r>
      <w:proofErr w:type="spellEnd"/>
      <w:r w:rsidRPr="00E72AEA">
        <w:rPr>
          <w:rFonts w:ascii="Calibri" w:hAnsi="Calibri" w:cs="Calibri"/>
          <w:lang w:val="hr-HR" w:eastAsia="zh-TW"/>
        </w:rPr>
        <w:t>.</w:t>
      </w:r>
    </w:p>
    <w:p w14:paraId="6B5D43F2" w14:textId="77777777" w:rsidR="00A07AA0" w:rsidRPr="00E72AEA" w:rsidRDefault="00A07AA0" w:rsidP="003768AB">
      <w:pPr>
        <w:jc w:val="both"/>
        <w:rPr>
          <w:rFonts w:ascii="Calibri" w:hAnsi="Calibri" w:cs="Calibri"/>
          <w:lang w:val="hr-HR" w:eastAsia="zh-TW"/>
        </w:rPr>
      </w:pPr>
    </w:p>
    <w:p w14:paraId="3DD751D1" w14:textId="5DDA5448" w:rsidR="003768AB" w:rsidRPr="00A07AA0" w:rsidRDefault="00A07AA0" w:rsidP="00A07AA0">
      <w:pPr>
        <w:jc w:val="center"/>
        <w:rPr>
          <w:rFonts w:ascii="Calibri" w:hAnsi="Calibri" w:cs="Calibri"/>
          <w:lang w:val="sr-Cyrl-RS" w:eastAsia="zh-TW"/>
        </w:rPr>
      </w:pPr>
      <w:r w:rsidRPr="00A07AA0">
        <w:rPr>
          <w:rFonts w:ascii="Calibri" w:hAnsi="Calibri" w:cs="Calibri"/>
          <w:i/>
          <w:iCs/>
          <w:lang w:val="sr-Cyrl-RS" w:eastAsia="zh-TW"/>
        </w:rPr>
        <w:t>Табела</w:t>
      </w:r>
      <w:r w:rsidR="00E064F4">
        <w:rPr>
          <w:rFonts w:ascii="Calibri" w:hAnsi="Calibri" w:cs="Calibri"/>
          <w:i/>
          <w:iCs/>
          <w:lang w:val="sr-Latn-RS" w:eastAsia="zh-TW"/>
        </w:rPr>
        <w:t xml:space="preserve"> </w:t>
      </w:r>
      <w:r w:rsidR="00E064F4">
        <w:rPr>
          <w:rFonts w:ascii="Calibri" w:hAnsi="Calibri" w:cs="Calibri"/>
          <w:i/>
          <w:iCs/>
          <w:lang w:val="sr-Cyrl-RS" w:eastAsia="zh-TW"/>
        </w:rPr>
        <w:t>32</w:t>
      </w:r>
      <w:r>
        <w:rPr>
          <w:rFonts w:ascii="Calibri" w:hAnsi="Calibri" w:cs="Calibri"/>
          <w:lang w:val="sr-Cyrl-RS" w:eastAsia="zh-TW"/>
        </w:rPr>
        <w:t xml:space="preserve">: </w:t>
      </w:r>
      <w:proofErr w:type="spellStart"/>
      <w:r w:rsidRPr="003768AB">
        <w:rPr>
          <w:rFonts w:ascii="Calibri" w:hAnsi="Calibri" w:cs="Calibri"/>
          <w:lang w:val="en-GB" w:eastAsia="zh-TW"/>
        </w:rPr>
        <w:t>анализ</w:t>
      </w:r>
      <w:proofErr w:type="spellEnd"/>
      <w:r>
        <w:rPr>
          <w:rFonts w:ascii="Calibri" w:hAnsi="Calibri" w:cs="Calibri"/>
          <w:lang w:val="sr-Cyrl-RS" w:eastAsia="zh-TW"/>
        </w:rPr>
        <w:t>а</w:t>
      </w:r>
      <w:r w:rsidRPr="00E72AEA">
        <w:rPr>
          <w:rFonts w:ascii="Calibri" w:hAnsi="Calibri" w:cs="Calibri"/>
          <w:lang w:val="hr-HR" w:eastAsia="zh-TW"/>
        </w:rPr>
        <w:t xml:space="preserve"> </w:t>
      </w:r>
      <w:proofErr w:type="spellStart"/>
      <w:r w:rsidRPr="003768AB">
        <w:rPr>
          <w:rFonts w:ascii="Calibri" w:hAnsi="Calibri" w:cs="Calibri"/>
          <w:lang w:val="en-GB" w:eastAsia="zh-TW"/>
        </w:rPr>
        <w:t>снага</w:t>
      </w:r>
      <w:proofErr w:type="spellEnd"/>
      <w:r w:rsidRPr="00E72AEA">
        <w:rPr>
          <w:rFonts w:ascii="Calibri" w:hAnsi="Calibri" w:cs="Calibri"/>
          <w:lang w:val="hr-HR" w:eastAsia="zh-TW"/>
        </w:rPr>
        <w:t xml:space="preserve">, </w:t>
      </w:r>
      <w:proofErr w:type="spellStart"/>
      <w:r w:rsidRPr="003768AB">
        <w:rPr>
          <w:rFonts w:ascii="Calibri" w:hAnsi="Calibri" w:cs="Calibri"/>
          <w:lang w:val="en-GB" w:eastAsia="zh-TW"/>
        </w:rPr>
        <w:t>слабости</w:t>
      </w:r>
      <w:proofErr w:type="spellEnd"/>
      <w:r w:rsidRPr="00E72AEA">
        <w:rPr>
          <w:rFonts w:ascii="Calibri" w:hAnsi="Calibri" w:cs="Calibri"/>
          <w:lang w:val="hr-HR" w:eastAsia="zh-TW"/>
        </w:rPr>
        <w:t xml:space="preserve">, </w:t>
      </w:r>
      <w:proofErr w:type="spellStart"/>
      <w:r w:rsidRPr="003768AB">
        <w:rPr>
          <w:rFonts w:ascii="Calibri" w:hAnsi="Calibri" w:cs="Calibri"/>
          <w:lang w:val="en-GB" w:eastAsia="zh-TW"/>
        </w:rPr>
        <w:t>прилика</w:t>
      </w:r>
      <w:proofErr w:type="spellEnd"/>
      <w:r w:rsidRPr="00E72AEA">
        <w:rPr>
          <w:rFonts w:ascii="Calibri" w:hAnsi="Calibri" w:cs="Calibri"/>
          <w:lang w:val="hr-HR" w:eastAsia="zh-TW"/>
        </w:rPr>
        <w:t xml:space="preserve"> </w:t>
      </w:r>
      <w:r w:rsidRPr="003768AB">
        <w:rPr>
          <w:rFonts w:ascii="Calibri" w:hAnsi="Calibri" w:cs="Calibri"/>
          <w:lang w:val="en-GB" w:eastAsia="zh-TW"/>
        </w:rPr>
        <w:t>и</w:t>
      </w:r>
      <w:r w:rsidRPr="00E72AEA">
        <w:rPr>
          <w:rFonts w:ascii="Calibri" w:hAnsi="Calibri" w:cs="Calibri"/>
          <w:lang w:val="hr-HR" w:eastAsia="zh-TW"/>
        </w:rPr>
        <w:t xml:space="preserve"> </w:t>
      </w:r>
      <w:proofErr w:type="spellStart"/>
      <w:r w:rsidRPr="003768AB">
        <w:rPr>
          <w:rFonts w:ascii="Calibri" w:hAnsi="Calibri" w:cs="Calibri"/>
          <w:lang w:val="en-GB" w:eastAsia="zh-TW"/>
        </w:rPr>
        <w:t>пријетњи</w:t>
      </w:r>
      <w:proofErr w:type="spellEnd"/>
    </w:p>
    <w:tbl>
      <w:tblPr>
        <w:tblStyle w:val="MediumShading1-Accent11"/>
        <w:tblW w:w="9136" w:type="dxa"/>
        <w:tblLayout w:type="fixed"/>
        <w:tblLook w:val="0000" w:firstRow="0" w:lastRow="0" w:firstColumn="0" w:lastColumn="0" w:noHBand="0" w:noVBand="0"/>
      </w:tblPr>
      <w:tblGrid>
        <w:gridCol w:w="4580"/>
        <w:gridCol w:w="4556"/>
      </w:tblGrid>
      <w:tr w:rsidR="003768AB" w:rsidRPr="003768AB" w14:paraId="06C73E7A" w14:textId="77777777" w:rsidTr="00F47555">
        <w:trPr>
          <w:cnfStyle w:val="000000100000" w:firstRow="0" w:lastRow="0" w:firstColumn="0" w:lastColumn="0" w:oddVBand="0" w:evenVBand="0" w:oddHBand="1" w:evenHBand="0" w:firstRowFirstColumn="0" w:firstRowLastColumn="0" w:lastRowFirstColumn="0" w:lastRowLastColumn="0"/>
          <w:trHeight w:val="110"/>
        </w:trPr>
        <w:tc>
          <w:tcPr>
            <w:cnfStyle w:val="000010000000" w:firstRow="0" w:lastRow="0" w:firstColumn="0" w:lastColumn="0" w:oddVBand="1" w:evenVBand="0" w:oddHBand="0" w:evenHBand="0" w:firstRowFirstColumn="0" w:firstRowLastColumn="0" w:lastRowFirstColumn="0" w:lastRowLastColumn="0"/>
            <w:tcW w:w="4580" w:type="dxa"/>
          </w:tcPr>
          <w:p w14:paraId="086A830A" w14:textId="2F75C2C7" w:rsidR="003768AB" w:rsidRPr="00F0022B" w:rsidRDefault="003768AB" w:rsidP="003768AB">
            <w:pPr>
              <w:rPr>
                <w:rFonts w:ascii="Calibri" w:hAnsi="Calibri" w:cs="Calibri"/>
                <w:b/>
                <w:bCs/>
                <w:lang w:val="sr-Cyrl-RS" w:eastAsia="zh-TW"/>
              </w:rPr>
            </w:pPr>
            <w:r w:rsidRPr="000C44AA">
              <w:rPr>
                <w:rFonts w:ascii="Calibri" w:hAnsi="Calibri" w:cs="Calibri"/>
                <w:b/>
                <w:bCs/>
                <w:lang w:val="en-GB" w:eastAsia="zh-TW"/>
              </w:rPr>
              <w:t xml:space="preserve">СНАГЕ </w:t>
            </w:r>
          </w:p>
        </w:tc>
        <w:tc>
          <w:tcPr>
            <w:tcW w:w="4556" w:type="dxa"/>
          </w:tcPr>
          <w:p w14:paraId="7931CE60" w14:textId="1620F4D9" w:rsidR="003768AB" w:rsidRPr="000C44AA" w:rsidRDefault="003768AB" w:rsidP="003768AB">
            <w:pPr>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eastAsia="zh-TW"/>
              </w:rPr>
            </w:pPr>
            <w:r w:rsidRPr="000C44AA">
              <w:rPr>
                <w:rFonts w:ascii="Calibri" w:hAnsi="Calibri" w:cs="Calibri"/>
                <w:b/>
                <w:bCs/>
                <w:lang w:val="en-GB" w:eastAsia="zh-TW"/>
              </w:rPr>
              <w:t xml:space="preserve">СЛАБОСТИ </w:t>
            </w:r>
          </w:p>
        </w:tc>
      </w:tr>
      <w:tr w:rsidR="003768AB" w:rsidRPr="003768AB" w14:paraId="3AF87F9B" w14:textId="77777777" w:rsidTr="00F47555">
        <w:trPr>
          <w:cnfStyle w:val="000000010000" w:firstRow="0" w:lastRow="0" w:firstColumn="0" w:lastColumn="0" w:oddVBand="0" w:evenVBand="0" w:oddHBand="0" w:evenHBand="1" w:firstRowFirstColumn="0" w:firstRowLastColumn="0" w:lastRowFirstColumn="0" w:lastRowLastColumn="0"/>
          <w:trHeight w:val="970"/>
        </w:trPr>
        <w:tc>
          <w:tcPr>
            <w:cnfStyle w:val="000010000000" w:firstRow="0" w:lastRow="0" w:firstColumn="0" w:lastColumn="0" w:oddVBand="1" w:evenVBand="0" w:oddHBand="0" w:evenHBand="0" w:firstRowFirstColumn="0" w:firstRowLastColumn="0" w:lastRowFirstColumn="0" w:lastRowLastColumn="0"/>
            <w:tcW w:w="4580" w:type="dxa"/>
          </w:tcPr>
          <w:p w14:paraId="69EF6316" w14:textId="1C1403CF" w:rsidR="00F0022B" w:rsidRPr="00F47555" w:rsidRDefault="00F0022B" w:rsidP="005B7A80">
            <w:pPr>
              <w:pStyle w:val="ListParagraph"/>
              <w:numPr>
                <w:ilvl w:val="0"/>
                <w:numId w:val="7"/>
              </w:numPr>
              <w:rPr>
                <w:rFonts w:asciiTheme="minorHAnsi" w:hAnsiTheme="minorHAnsi" w:cstheme="minorHAnsi"/>
                <w:lang w:val="sr-Cyrl-RS" w:eastAsia="zh-TW"/>
              </w:rPr>
            </w:pPr>
            <w:r w:rsidRPr="00F47555">
              <w:rPr>
                <w:rFonts w:asciiTheme="minorHAnsi" w:hAnsiTheme="minorHAnsi" w:cstheme="minorHAnsi"/>
                <w:lang w:val="sr-Cyrl-RS" w:eastAsia="zh-TW"/>
              </w:rPr>
              <w:t>Повољан географски и саобраћајни положај на магистралном правцу Сарајево–Фоча–Требиње–Подгорица</w:t>
            </w:r>
            <w:r w:rsidR="00FC2C6A" w:rsidRPr="00F47555">
              <w:rPr>
                <w:rFonts w:asciiTheme="minorHAnsi" w:hAnsiTheme="minorHAnsi" w:cstheme="minorHAnsi"/>
                <w:lang w:val="sr-Cyrl-RS" w:eastAsia="zh-TW"/>
              </w:rPr>
              <w:t xml:space="preserve"> (у љетној сезони пролази у просјеку 4000 возила дневно)</w:t>
            </w:r>
          </w:p>
          <w:p w14:paraId="1FB937E2" w14:textId="71B21B3B" w:rsidR="00F0022B" w:rsidRPr="008245DB" w:rsidRDefault="00F0022B" w:rsidP="005B7A80">
            <w:pPr>
              <w:pStyle w:val="ListParagraph"/>
              <w:numPr>
                <w:ilvl w:val="0"/>
                <w:numId w:val="7"/>
              </w:numPr>
              <w:rPr>
                <w:rFonts w:asciiTheme="minorHAnsi" w:hAnsiTheme="minorHAnsi" w:cstheme="minorHAnsi"/>
                <w:lang w:val="sr-Cyrl-RS" w:eastAsia="zh-TW"/>
              </w:rPr>
            </w:pPr>
            <w:r w:rsidRPr="008245DB">
              <w:rPr>
                <w:rFonts w:asciiTheme="minorHAnsi" w:hAnsiTheme="minorHAnsi" w:cstheme="minorHAnsi"/>
                <w:lang w:val="sr-Cyrl-RS" w:eastAsia="zh-TW"/>
              </w:rPr>
              <w:t>Близина Сарајева и Источног Сарајева као регионалних центара</w:t>
            </w:r>
            <w:r w:rsidR="008245DB">
              <w:rPr>
                <w:rFonts w:asciiTheme="minorHAnsi" w:hAnsiTheme="minorHAnsi" w:cstheme="minorHAnsi"/>
                <w:lang w:val="sr-Cyrl-RS" w:eastAsia="zh-TW"/>
              </w:rPr>
              <w:t xml:space="preserve"> укључујући близину</w:t>
            </w:r>
            <w:r w:rsidR="00543337">
              <w:rPr>
                <w:rFonts w:asciiTheme="minorHAnsi" w:hAnsiTheme="minorHAnsi" w:cstheme="minorHAnsi"/>
                <w:lang w:val="sr-Latn-RS" w:eastAsia="zh-TW"/>
              </w:rPr>
              <w:t xml:space="preserve"> </w:t>
            </w:r>
            <w:r w:rsidR="00543337" w:rsidRPr="00543337">
              <w:rPr>
                <w:rFonts w:asciiTheme="minorHAnsi" w:hAnsiTheme="minorHAnsi" w:cstheme="minorHAnsi"/>
                <w:lang w:val="sr-Cyrl-RS" w:eastAsia="zh-TW"/>
              </w:rPr>
              <w:t>царинских терминала у Халиловићима и међународног аеродрома Сарајево</w:t>
            </w:r>
          </w:p>
          <w:p w14:paraId="1FA19A5E" w14:textId="658AA14C" w:rsidR="00F0022B" w:rsidRPr="008245DB" w:rsidRDefault="00F0022B" w:rsidP="005B7A80">
            <w:pPr>
              <w:pStyle w:val="ListParagraph"/>
              <w:numPr>
                <w:ilvl w:val="0"/>
                <w:numId w:val="7"/>
              </w:numPr>
              <w:rPr>
                <w:rFonts w:asciiTheme="minorHAnsi" w:hAnsiTheme="minorHAnsi" w:cstheme="minorHAnsi"/>
                <w:lang w:val="sr-Cyrl-RS" w:eastAsia="zh-TW"/>
              </w:rPr>
            </w:pPr>
            <w:r w:rsidRPr="008245DB">
              <w:rPr>
                <w:rFonts w:asciiTheme="minorHAnsi" w:hAnsiTheme="minorHAnsi" w:cstheme="minorHAnsi"/>
                <w:lang w:val="sr-Cyrl-RS" w:eastAsia="zh-TW"/>
              </w:rPr>
              <w:t xml:space="preserve">Изузетни природни ресурси </w:t>
            </w:r>
            <w:r w:rsidR="008245DB">
              <w:rPr>
                <w:rFonts w:asciiTheme="minorHAnsi" w:hAnsiTheme="minorHAnsi" w:cstheme="minorHAnsi"/>
                <w:lang w:val="sr-Cyrl-RS" w:eastAsia="zh-TW"/>
              </w:rPr>
              <w:t xml:space="preserve">и </w:t>
            </w:r>
            <w:r w:rsidR="008245DB" w:rsidRPr="008245DB">
              <w:rPr>
                <w:rFonts w:asciiTheme="minorHAnsi" w:hAnsiTheme="minorHAnsi" w:cstheme="minorHAnsi"/>
                <w:lang w:val="sr-Cyrl-RS" w:eastAsia="zh-TW"/>
              </w:rPr>
              <w:t>висок степен очуваности животне средине</w:t>
            </w:r>
          </w:p>
          <w:p w14:paraId="56FE3FCC" w14:textId="6609065B" w:rsidR="00F0022B" w:rsidRPr="008245DB" w:rsidRDefault="00F0022B" w:rsidP="005B7A80">
            <w:pPr>
              <w:pStyle w:val="ListParagraph"/>
              <w:numPr>
                <w:ilvl w:val="0"/>
                <w:numId w:val="7"/>
              </w:numPr>
              <w:rPr>
                <w:rFonts w:asciiTheme="minorHAnsi" w:hAnsiTheme="minorHAnsi" w:cstheme="minorHAnsi"/>
                <w:lang w:val="sr-Cyrl-RS" w:eastAsia="zh-TW"/>
              </w:rPr>
            </w:pPr>
            <w:r w:rsidRPr="008245DB">
              <w:rPr>
                <w:rFonts w:asciiTheme="minorHAnsi" w:hAnsiTheme="minorHAnsi" w:cstheme="minorHAnsi"/>
                <w:lang w:val="sr-Cyrl-RS" w:eastAsia="zh-TW"/>
              </w:rPr>
              <w:t>Раст туристичких ноћења и продужен просјечан боравак туриста</w:t>
            </w:r>
            <w:r w:rsidRPr="008245DB">
              <w:rPr>
                <w:rFonts w:asciiTheme="minorHAnsi" w:hAnsiTheme="minorHAnsi" w:cstheme="minorHAnsi"/>
                <w:lang w:val="sr-Latn-RS" w:eastAsia="zh-TW"/>
              </w:rPr>
              <w:t xml:space="preserve"> </w:t>
            </w:r>
            <w:r w:rsidRPr="008245DB">
              <w:rPr>
                <w:rFonts w:asciiTheme="minorHAnsi" w:hAnsiTheme="minorHAnsi" w:cstheme="minorHAnsi"/>
                <w:lang w:val="sr-Cyrl-RS" w:eastAsia="zh-TW"/>
              </w:rPr>
              <w:t>са високим учешћем страних туриста</w:t>
            </w:r>
          </w:p>
          <w:p w14:paraId="733FE0CD" w14:textId="77777777" w:rsidR="00F0022B" w:rsidRPr="008245DB" w:rsidRDefault="00F0022B" w:rsidP="005B7A80">
            <w:pPr>
              <w:pStyle w:val="ListParagraph"/>
              <w:numPr>
                <w:ilvl w:val="0"/>
                <w:numId w:val="7"/>
              </w:numPr>
              <w:rPr>
                <w:rFonts w:asciiTheme="minorHAnsi" w:hAnsiTheme="minorHAnsi" w:cstheme="minorHAnsi"/>
                <w:lang w:val="sr-Cyrl-RS" w:eastAsia="zh-TW"/>
              </w:rPr>
            </w:pPr>
            <w:r w:rsidRPr="008245DB">
              <w:rPr>
                <w:rFonts w:asciiTheme="minorHAnsi" w:hAnsiTheme="minorHAnsi" w:cstheme="minorHAnsi"/>
                <w:lang w:val="sr-Cyrl-RS" w:eastAsia="zh-TW"/>
              </w:rPr>
              <w:t>Три инфраструктурно опремљене пословно-индустријске зоне</w:t>
            </w:r>
          </w:p>
          <w:p w14:paraId="3DD6AB79" w14:textId="543AC3C4" w:rsidR="00F0022B" w:rsidRPr="008245DB" w:rsidRDefault="00483B10" w:rsidP="005B7A80">
            <w:pPr>
              <w:pStyle w:val="ListParagraph"/>
              <w:numPr>
                <w:ilvl w:val="0"/>
                <w:numId w:val="7"/>
              </w:numPr>
              <w:rPr>
                <w:rFonts w:asciiTheme="minorHAnsi" w:hAnsiTheme="minorHAnsi" w:cstheme="minorHAnsi"/>
                <w:lang w:val="sr-Cyrl-RS" w:eastAsia="zh-TW"/>
              </w:rPr>
            </w:pPr>
            <w:r>
              <w:rPr>
                <w:rFonts w:asciiTheme="minorHAnsi" w:hAnsiTheme="minorHAnsi" w:cstheme="minorHAnsi"/>
                <w:lang w:val="sr-Cyrl-RS" w:eastAsia="zh-TW"/>
              </w:rPr>
              <w:t>Пораст броја запослених</w:t>
            </w:r>
          </w:p>
          <w:p w14:paraId="2D181A2E" w14:textId="392AD354" w:rsidR="00F0022B" w:rsidRPr="008245DB" w:rsidRDefault="008245DB" w:rsidP="005B7A80">
            <w:pPr>
              <w:pStyle w:val="ListParagraph"/>
              <w:numPr>
                <w:ilvl w:val="0"/>
                <w:numId w:val="7"/>
              </w:numPr>
              <w:rPr>
                <w:rFonts w:asciiTheme="minorHAnsi" w:hAnsiTheme="minorHAnsi" w:cstheme="minorHAnsi"/>
                <w:lang w:val="sr-Cyrl-RS" w:eastAsia="zh-TW"/>
              </w:rPr>
            </w:pPr>
            <w:r w:rsidRPr="008245DB">
              <w:rPr>
                <w:rFonts w:asciiTheme="minorHAnsi" w:hAnsiTheme="minorHAnsi" w:cstheme="minorHAnsi"/>
                <w:lang w:val="sr-Cyrl-RS" w:eastAsia="zh-TW"/>
              </w:rPr>
              <w:t>Богат и разноврстан шумски фонд</w:t>
            </w:r>
          </w:p>
          <w:p w14:paraId="7C06FF30" w14:textId="4DC6A63F" w:rsidR="008245DB" w:rsidRPr="008245DB" w:rsidRDefault="008245DB" w:rsidP="005B7A80">
            <w:pPr>
              <w:pStyle w:val="ListParagraph"/>
              <w:numPr>
                <w:ilvl w:val="0"/>
                <w:numId w:val="7"/>
              </w:numPr>
              <w:rPr>
                <w:rFonts w:asciiTheme="minorHAnsi" w:hAnsiTheme="minorHAnsi" w:cstheme="minorHAnsi"/>
                <w:lang w:val="sr-Cyrl-RS" w:eastAsia="zh-TW"/>
              </w:rPr>
            </w:pPr>
            <w:r w:rsidRPr="008245DB">
              <w:rPr>
                <w:lang w:val="sr-Cyrl-BA"/>
              </w:rPr>
              <w:t>Релативно развијена комунална инфраструктура</w:t>
            </w:r>
            <w:r>
              <w:rPr>
                <w:lang w:val="sr-Cyrl-BA"/>
              </w:rPr>
              <w:t xml:space="preserve"> укључујући и </w:t>
            </w:r>
            <w:r w:rsidR="00483B10">
              <w:rPr>
                <w:lang w:val="sr-Cyrl-BA"/>
              </w:rPr>
              <w:t>кориштење пречистача отпадних вода у општини Трново ФБиХ</w:t>
            </w:r>
          </w:p>
          <w:p w14:paraId="434CDEC9" w14:textId="0F4452B1" w:rsidR="008245DB" w:rsidRPr="008245DB" w:rsidRDefault="008245DB" w:rsidP="005B7A80">
            <w:pPr>
              <w:pStyle w:val="ListParagraph"/>
              <w:numPr>
                <w:ilvl w:val="0"/>
                <w:numId w:val="7"/>
              </w:numPr>
              <w:rPr>
                <w:rFonts w:asciiTheme="minorHAnsi" w:hAnsiTheme="minorHAnsi" w:cstheme="minorHAnsi"/>
                <w:lang w:val="sr-Cyrl-RS" w:eastAsia="zh-TW"/>
              </w:rPr>
            </w:pPr>
            <w:r>
              <w:rPr>
                <w:lang w:val="sr-Cyrl-BA"/>
              </w:rPr>
              <w:t xml:space="preserve">Издашни извори питке воде </w:t>
            </w:r>
          </w:p>
          <w:p w14:paraId="768F7AB0" w14:textId="6AAABA07" w:rsidR="00F0022B" w:rsidRPr="008245DB" w:rsidRDefault="008245DB" w:rsidP="005B7A80">
            <w:pPr>
              <w:pStyle w:val="ListParagraph"/>
              <w:numPr>
                <w:ilvl w:val="0"/>
                <w:numId w:val="7"/>
              </w:numPr>
              <w:rPr>
                <w:rFonts w:asciiTheme="minorHAnsi" w:hAnsiTheme="minorHAnsi" w:cstheme="minorHAnsi"/>
                <w:lang w:val="sr-Cyrl-RS" w:eastAsia="zh-TW"/>
              </w:rPr>
            </w:pPr>
            <w:r>
              <w:rPr>
                <w:rFonts w:asciiTheme="minorHAnsi" w:hAnsiTheme="minorHAnsi" w:cstheme="minorHAnsi"/>
                <w:lang w:val="sr-Cyrl-RS" w:eastAsia="zh-TW"/>
              </w:rPr>
              <w:t>Значајан број организација цивилног друштва</w:t>
            </w:r>
          </w:p>
          <w:p w14:paraId="40B3041C" w14:textId="77777777" w:rsidR="003768AB" w:rsidRPr="00483B10" w:rsidRDefault="00483B10" w:rsidP="005B7A80">
            <w:pPr>
              <w:pStyle w:val="ListParagraph"/>
              <w:numPr>
                <w:ilvl w:val="0"/>
                <w:numId w:val="7"/>
              </w:numPr>
              <w:rPr>
                <w:rFonts w:asciiTheme="minorHAnsi" w:hAnsiTheme="minorHAnsi" w:cstheme="minorHAnsi"/>
                <w:lang w:val="en-GB" w:eastAsia="zh-TW"/>
              </w:rPr>
            </w:pPr>
            <w:r>
              <w:rPr>
                <w:rFonts w:asciiTheme="minorHAnsi" w:hAnsiTheme="minorHAnsi" w:cstheme="minorHAnsi"/>
                <w:lang w:val="sr-Cyrl-RS" w:eastAsia="zh-TW"/>
              </w:rPr>
              <w:t>Тренд р</w:t>
            </w:r>
            <w:r w:rsidR="008245DB">
              <w:rPr>
                <w:rFonts w:asciiTheme="minorHAnsi" w:hAnsiTheme="minorHAnsi" w:cstheme="minorHAnsi"/>
                <w:lang w:val="sr-Cyrl-RS" w:eastAsia="zh-TW"/>
              </w:rPr>
              <w:t>аст</w:t>
            </w:r>
            <w:r>
              <w:rPr>
                <w:rFonts w:asciiTheme="minorHAnsi" w:hAnsiTheme="minorHAnsi" w:cstheme="minorHAnsi"/>
                <w:lang w:val="sr-Cyrl-RS" w:eastAsia="zh-TW"/>
              </w:rPr>
              <w:t>а општинског</w:t>
            </w:r>
            <w:r w:rsidR="008245DB">
              <w:rPr>
                <w:rFonts w:asciiTheme="minorHAnsi" w:hAnsiTheme="minorHAnsi" w:cstheme="minorHAnsi"/>
                <w:lang w:val="sr-Cyrl-RS" w:eastAsia="zh-TW"/>
              </w:rPr>
              <w:t xml:space="preserve"> буџета са доминантним учешћем непореских прихода </w:t>
            </w:r>
          </w:p>
          <w:p w14:paraId="65AB6FB9" w14:textId="77777777" w:rsidR="00483B10" w:rsidRPr="00225B35" w:rsidRDefault="00483B10" w:rsidP="005B7A80">
            <w:pPr>
              <w:pStyle w:val="ListParagraph"/>
              <w:numPr>
                <w:ilvl w:val="0"/>
                <w:numId w:val="7"/>
              </w:numPr>
              <w:rPr>
                <w:rFonts w:asciiTheme="minorHAnsi" w:hAnsiTheme="minorHAnsi" w:cstheme="minorHAnsi"/>
                <w:lang w:val="en-GB" w:eastAsia="zh-TW"/>
              </w:rPr>
            </w:pPr>
            <w:r>
              <w:rPr>
                <w:rFonts w:asciiTheme="minorHAnsi" w:hAnsiTheme="minorHAnsi" w:cstheme="minorHAnsi"/>
                <w:lang w:val="sr-Cyrl-RS" w:eastAsia="zh-TW"/>
              </w:rPr>
              <w:t>С</w:t>
            </w:r>
            <w:proofErr w:type="spellStart"/>
            <w:r w:rsidRPr="00483B10">
              <w:rPr>
                <w:rFonts w:asciiTheme="minorHAnsi" w:hAnsiTheme="minorHAnsi" w:cstheme="minorHAnsi"/>
                <w:lang w:val="en-GB" w:eastAsia="zh-TW"/>
              </w:rPr>
              <w:t>игурност</w:t>
            </w:r>
            <w:proofErr w:type="spellEnd"/>
            <w:r w:rsidRPr="00483B10">
              <w:rPr>
                <w:rFonts w:asciiTheme="minorHAnsi" w:hAnsiTheme="minorHAnsi" w:cstheme="minorHAnsi"/>
                <w:lang w:val="en-GB" w:eastAsia="zh-TW"/>
              </w:rPr>
              <w:t xml:space="preserve"> </w:t>
            </w:r>
            <w:proofErr w:type="spellStart"/>
            <w:r w:rsidRPr="00483B10">
              <w:rPr>
                <w:rFonts w:asciiTheme="minorHAnsi" w:hAnsiTheme="minorHAnsi" w:cstheme="minorHAnsi"/>
                <w:lang w:val="en-GB" w:eastAsia="zh-TW"/>
              </w:rPr>
              <w:t>грађана</w:t>
            </w:r>
            <w:proofErr w:type="spellEnd"/>
            <w:r w:rsidRPr="00483B10">
              <w:rPr>
                <w:rFonts w:asciiTheme="minorHAnsi" w:hAnsiTheme="minorHAnsi" w:cstheme="minorHAnsi"/>
                <w:lang w:val="en-GB" w:eastAsia="zh-TW"/>
              </w:rPr>
              <w:t xml:space="preserve"> </w:t>
            </w:r>
            <w:proofErr w:type="spellStart"/>
            <w:r w:rsidRPr="00483B10">
              <w:rPr>
                <w:rFonts w:asciiTheme="minorHAnsi" w:hAnsiTheme="minorHAnsi" w:cstheme="minorHAnsi"/>
                <w:lang w:val="en-GB" w:eastAsia="zh-TW"/>
              </w:rPr>
              <w:t>на</w:t>
            </w:r>
            <w:proofErr w:type="spellEnd"/>
            <w:r w:rsidRPr="00483B10">
              <w:rPr>
                <w:rFonts w:asciiTheme="minorHAnsi" w:hAnsiTheme="minorHAnsi" w:cstheme="minorHAnsi"/>
                <w:lang w:val="en-GB" w:eastAsia="zh-TW"/>
              </w:rPr>
              <w:t xml:space="preserve"> </w:t>
            </w:r>
            <w:proofErr w:type="spellStart"/>
            <w:r w:rsidRPr="00483B10">
              <w:rPr>
                <w:rFonts w:asciiTheme="minorHAnsi" w:hAnsiTheme="minorHAnsi" w:cstheme="minorHAnsi"/>
                <w:lang w:val="en-GB" w:eastAsia="zh-TW"/>
              </w:rPr>
              <w:t>високом</w:t>
            </w:r>
            <w:proofErr w:type="spellEnd"/>
            <w:r w:rsidRPr="00483B10">
              <w:rPr>
                <w:rFonts w:asciiTheme="minorHAnsi" w:hAnsiTheme="minorHAnsi" w:cstheme="minorHAnsi"/>
                <w:lang w:val="en-GB" w:eastAsia="zh-TW"/>
              </w:rPr>
              <w:t xml:space="preserve"> </w:t>
            </w:r>
            <w:proofErr w:type="spellStart"/>
            <w:r w:rsidRPr="00483B10">
              <w:rPr>
                <w:rFonts w:asciiTheme="minorHAnsi" w:hAnsiTheme="minorHAnsi" w:cstheme="minorHAnsi"/>
                <w:lang w:val="en-GB" w:eastAsia="zh-TW"/>
              </w:rPr>
              <w:t>нивоу</w:t>
            </w:r>
            <w:proofErr w:type="spellEnd"/>
          </w:p>
          <w:p w14:paraId="50BDBB30" w14:textId="742F54F5" w:rsidR="00225B35" w:rsidRPr="00F47555" w:rsidRDefault="00FC2C6A" w:rsidP="00F47555">
            <w:pPr>
              <w:pStyle w:val="ListParagraph"/>
              <w:numPr>
                <w:ilvl w:val="0"/>
                <w:numId w:val="7"/>
              </w:numPr>
              <w:rPr>
                <w:rFonts w:asciiTheme="minorHAnsi" w:hAnsiTheme="minorHAnsi" w:cstheme="minorHAnsi"/>
                <w:lang w:val="en-GB" w:eastAsia="zh-TW"/>
              </w:rPr>
            </w:pPr>
            <w:r w:rsidRPr="00F47555">
              <w:rPr>
                <w:rFonts w:asciiTheme="minorHAnsi" w:hAnsiTheme="minorHAnsi" w:cstheme="minorHAnsi"/>
                <w:lang w:val="sr-Cyrl-BA" w:eastAsia="zh-TW"/>
              </w:rPr>
              <w:lastRenderedPageBreak/>
              <w:t>Изгра</w:t>
            </w:r>
            <w:r w:rsidR="00F47555" w:rsidRPr="00F47555">
              <w:rPr>
                <w:rFonts w:asciiTheme="minorHAnsi" w:hAnsiTheme="minorHAnsi" w:cstheme="minorHAnsi"/>
                <w:lang w:val="sr-Cyrl-BA" w:eastAsia="zh-TW"/>
              </w:rPr>
              <w:t>ђе</w:t>
            </w:r>
            <w:r w:rsidRPr="00F47555">
              <w:rPr>
                <w:rFonts w:asciiTheme="minorHAnsi" w:hAnsiTheme="minorHAnsi" w:cstheme="minorHAnsi"/>
                <w:lang w:val="sr-Cyrl-BA" w:eastAsia="zh-TW"/>
              </w:rPr>
              <w:t>на туристичка инфраструктура (смјештајни капацитети, планинарски домови, ферате)</w:t>
            </w:r>
          </w:p>
        </w:tc>
        <w:tc>
          <w:tcPr>
            <w:tcW w:w="4556" w:type="dxa"/>
          </w:tcPr>
          <w:p w14:paraId="19C28427" w14:textId="6D7521B9" w:rsidR="00F0022B" w:rsidRPr="00F0022B" w:rsidRDefault="00F0022B" w:rsidP="005B7A80">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sr-Cyrl-RS" w:eastAsia="zh-TW"/>
              </w:rPr>
            </w:pPr>
            <w:r w:rsidRPr="00F0022B">
              <w:rPr>
                <w:rFonts w:asciiTheme="minorHAnsi" w:hAnsiTheme="minorHAnsi" w:cstheme="minorHAnsi"/>
                <w:lang w:val="sr-Cyrl-RS" w:eastAsia="zh-TW"/>
              </w:rPr>
              <w:lastRenderedPageBreak/>
              <w:t xml:space="preserve">Мали број становника и дугорочни </w:t>
            </w:r>
            <w:r>
              <w:rPr>
                <w:rFonts w:asciiTheme="minorHAnsi" w:hAnsiTheme="minorHAnsi" w:cstheme="minorHAnsi"/>
                <w:lang w:val="sr-Cyrl-RS" w:eastAsia="zh-TW"/>
              </w:rPr>
              <w:t xml:space="preserve">тренд </w:t>
            </w:r>
            <w:r w:rsidRPr="00F0022B">
              <w:rPr>
                <w:rFonts w:asciiTheme="minorHAnsi" w:hAnsiTheme="minorHAnsi" w:cstheme="minorHAnsi"/>
                <w:lang w:val="sr-Cyrl-RS" w:eastAsia="zh-TW"/>
              </w:rPr>
              <w:t>демографск</w:t>
            </w:r>
            <w:r>
              <w:rPr>
                <w:rFonts w:asciiTheme="minorHAnsi" w:hAnsiTheme="minorHAnsi" w:cstheme="minorHAnsi"/>
                <w:lang w:val="sr-Cyrl-RS" w:eastAsia="zh-TW"/>
              </w:rPr>
              <w:t>ог пада</w:t>
            </w:r>
          </w:p>
          <w:p w14:paraId="041BDE52" w14:textId="0D3014F7" w:rsidR="00F0022B" w:rsidRPr="00F0022B" w:rsidRDefault="00F0022B" w:rsidP="005B7A80">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sr-Cyrl-RS" w:eastAsia="zh-TW"/>
              </w:rPr>
            </w:pPr>
            <w:r w:rsidRPr="00F0022B">
              <w:rPr>
                <w:rFonts w:asciiTheme="minorHAnsi" w:hAnsiTheme="minorHAnsi" w:cstheme="minorHAnsi"/>
                <w:lang w:val="sr-Cyrl-RS" w:eastAsia="zh-TW"/>
              </w:rPr>
              <w:t>Негативан природни прираштај</w:t>
            </w:r>
            <w:r>
              <w:rPr>
                <w:rFonts w:asciiTheme="minorHAnsi" w:hAnsiTheme="minorHAnsi" w:cstheme="minorHAnsi"/>
                <w:lang w:val="sr-Cyrl-RS" w:eastAsia="zh-TW"/>
              </w:rPr>
              <w:t xml:space="preserve"> и и</w:t>
            </w:r>
            <w:r w:rsidRPr="00F0022B">
              <w:rPr>
                <w:rFonts w:asciiTheme="minorHAnsi" w:hAnsiTheme="minorHAnsi" w:cstheme="minorHAnsi"/>
                <w:lang w:val="sr-Cyrl-RS" w:eastAsia="zh-TW"/>
              </w:rPr>
              <w:t>зразито старо становништво (просјечна старост преко 52 године)</w:t>
            </w:r>
          </w:p>
          <w:p w14:paraId="3C2CB4A6" w14:textId="77777777" w:rsidR="00F0022B" w:rsidRPr="00F0022B" w:rsidRDefault="00F0022B" w:rsidP="005B7A80">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sr-Cyrl-RS" w:eastAsia="zh-TW"/>
              </w:rPr>
            </w:pPr>
            <w:r w:rsidRPr="00F0022B">
              <w:rPr>
                <w:rFonts w:asciiTheme="minorHAnsi" w:hAnsiTheme="minorHAnsi" w:cstheme="minorHAnsi"/>
                <w:lang w:val="sr-Cyrl-RS" w:eastAsia="zh-TW"/>
              </w:rPr>
              <w:t>Недостатак радно активног становништва</w:t>
            </w:r>
          </w:p>
          <w:p w14:paraId="1A1B1B60" w14:textId="77777777" w:rsidR="00F0022B" w:rsidRPr="00F0022B" w:rsidRDefault="00F0022B" w:rsidP="005B7A80">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sr-Cyrl-RS" w:eastAsia="zh-TW"/>
              </w:rPr>
            </w:pPr>
            <w:r w:rsidRPr="00F0022B">
              <w:rPr>
                <w:rFonts w:asciiTheme="minorHAnsi" w:hAnsiTheme="minorHAnsi" w:cstheme="minorHAnsi"/>
                <w:lang w:val="sr-Cyrl-RS" w:eastAsia="zh-TW"/>
              </w:rPr>
              <w:t>Ограничене могућности запошљавања младих</w:t>
            </w:r>
          </w:p>
          <w:p w14:paraId="1CF5E7E7" w14:textId="03325CEF" w:rsidR="00F0022B" w:rsidRPr="00F0022B" w:rsidRDefault="00F0022B" w:rsidP="005B7A80">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sr-Cyrl-RS" w:eastAsia="zh-TW"/>
              </w:rPr>
            </w:pPr>
            <w:r>
              <w:rPr>
                <w:rFonts w:asciiTheme="minorHAnsi" w:hAnsiTheme="minorHAnsi" w:cstheme="minorHAnsi"/>
                <w:lang w:val="sr-Cyrl-RS" w:eastAsia="zh-TW"/>
              </w:rPr>
              <w:t>Релативно н</w:t>
            </w:r>
            <w:r w:rsidRPr="00F0022B">
              <w:rPr>
                <w:rFonts w:asciiTheme="minorHAnsi" w:hAnsiTheme="minorHAnsi" w:cstheme="minorHAnsi"/>
                <w:lang w:val="sr-Cyrl-RS" w:eastAsia="zh-TW"/>
              </w:rPr>
              <w:t>иске просјечне нето плате</w:t>
            </w:r>
          </w:p>
          <w:p w14:paraId="20CE3AF9" w14:textId="77777777" w:rsidR="00F0022B" w:rsidRPr="00F0022B" w:rsidRDefault="00F0022B" w:rsidP="005B7A80">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sr-Cyrl-RS" w:eastAsia="zh-TW"/>
              </w:rPr>
            </w:pPr>
            <w:r w:rsidRPr="00F0022B">
              <w:rPr>
                <w:rFonts w:asciiTheme="minorHAnsi" w:hAnsiTheme="minorHAnsi" w:cstheme="minorHAnsi"/>
                <w:lang w:val="sr-Cyrl-RS" w:eastAsia="zh-TW"/>
              </w:rPr>
              <w:t>Привреда доминантно ослоњена на јавни сектор и примарне дјелатности</w:t>
            </w:r>
          </w:p>
          <w:p w14:paraId="22B922D3" w14:textId="68A9FBA1" w:rsidR="00F0022B" w:rsidRPr="00F0022B" w:rsidRDefault="00483B10" w:rsidP="005B7A80">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sr-Cyrl-RS" w:eastAsia="zh-TW"/>
              </w:rPr>
            </w:pPr>
            <w:r>
              <w:rPr>
                <w:rFonts w:asciiTheme="minorHAnsi" w:hAnsiTheme="minorHAnsi" w:cstheme="minorHAnsi"/>
                <w:lang w:val="sr-Cyrl-RS" w:eastAsia="zh-TW"/>
              </w:rPr>
              <w:t>Не</w:t>
            </w:r>
            <w:r w:rsidR="00F0022B" w:rsidRPr="00F0022B">
              <w:rPr>
                <w:rFonts w:asciiTheme="minorHAnsi" w:hAnsiTheme="minorHAnsi" w:cstheme="minorHAnsi"/>
                <w:lang w:val="sr-Cyrl-RS" w:eastAsia="zh-TW"/>
              </w:rPr>
              <w:t>развијена прерађивачка индустрија</w:t>
            </w:r>
          </w:p>
          <w:p w14:paraId="5DF85DB8" w14:textId="6A1F70BB" w:rsidR="00F0022B" w:rsidRPr="00F0022B" w:rsidRDefault="00F0022B" w:rsidP="005B7A80">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sr-Cyrl-RS" w:eastAsia="zh-TW"/>
              </w:rPr>
            </w:pPr>
            <w:r w:rsidRPr="00F0022B">
              <w:rPr>
                <w:rFonts w:asciiTheme="minorHAnsi" w:hAnsiTheme="minorHAnsi" w:cstheme="minorHAnsi"/>
                <w:lang w:val="sr-Cyrl-RS" w:eastAsia="zh-TW"/>
              </w:rPr>
              <w:t>Ни</w:t>
            </w:r>
            <w:r>
              <w:rPr>
                <w:rFonts w:asciiTheme="minorHAnsi" w:hAnsiTheme="minorHAnsi" w:cstheme="minorHAnsi"/>
                <w:lang w:val="sr-Cyrl-RS" w:eastAsia="zh-TW"/>
              </w:rPr>
              <w:t xml:space="preserve">зак степен развоја </w:t>
            </w:r>
            <w:r w:rsidRPr="00F0022B">
              <w:rPr>
                <w:rFonts w:asciiTheme="minorHAnsi" w:hAnsiTheme="minorHAnsi" w:cstheme="minorHAnsi"/>
                <w:lang w:val="sr-Cyrl-RS" w:eastAsia="zh-TW"/>
              </w:rPr>
              <w:t>предузетништва</w:t>
            </w:r>
          </w:p>
          <w:p w14:paraId="1C304425" w14:textId="77777777" w:rsidR="00F0022B" w:rsidRPr="00F0022B" w:rsidRDefault="00F0022B" w:rsidP="005B7A80">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sr-Cyrl-RS" w:eastAsia="zh-TW"/>
              </w:rPr>
            </w:pPr>
            <w:r w:rsidRPr="00F0022B">
              <w:rPr>
                <w:rFonts w:asciiTheme="minorHAnsi" w:hAnsiTheme="minorHAnsi" w:cstheme="minorHAnsi"/>
                <w:lang w:val="sr-Cyrl-RS" w:eastAsia="zh-TW"/>
              </w:rPr>
              <w:t>Екстензивна и некомерцијална пољопривреда</w:t>
            </w:r>
          </w:p>
          <w:p w14:paraId="02B3134A" w14:textId="77777777" w:rsidR="00F0022B" w:rsidRPr="00F0022B" w:rsidRDefault="00F0022B" w:rsidP="005B7A80">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sr-Cyrl-RS" w:eastAsia="zh-TW"/>
              </w:rPr>
            </w:pPr>
            <w:r w:rsidRPr="00F0022B">
              <w:rPr>
                <w:rFonts w:asciiTheme="minorHAnsi" w:hAnsiTheme="minorHAnsi" w:cstheme="minorHAnsi"/>
                <w:lang w:val="sr-Cyrl-RS" w:eastAsia="zh-TW"/>
              </w:rPr>
              <w:t>Недостатак организованог откупа пољопривредних производа</w:t>
            </w:r>
          </w:p>
          <w:p w14:paraId="2AF7BB2D" w14:textId="77777777" w:rsidR="00F0022B" w:rsidRPr="00F0022B" w:rsidRDefault="00F0022B" w:rsidP="005B7A80">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sr-Cyrl-RS" w:eastAsia="zh-TW"/>
              </w:rPr>
            </w:pPr>
            <w:r w:rsidRPr="00F0022B">
              <w:rPr>
                <w:rFonts w:asciiTheme="minorHAnsi" w:hAnsiTheme="minorHAnsi" w:cstheme="minorHAnsi"/>
                <w:lang w:val="sr-Cyrl-RS" w:eastAsia="zh-TW"/>
              </w:rPr>
              <w:t>Велика сезоналност туризма</w:t>
            </w:r>
          </w:p>
          <w:p w14:paraId="7CD47727" w14:textId="77777777" w:rsidR="00F0022B" w:rsidRPr="00F0022B" w:rsidRDefault="00F0022B" w:rsidP="005B7A80">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sr-Cyrl-RS" w:eastAsia="zh-TW"/>
              </w:rPr>
            </w:pPr>
            <w:r w:rsidRPr="00F0022B">
              <w:rPr>
                <w:rFonts w:asciiTheme="minorHAnsi" w:hAnsiTheme="minorHAnsi" w:cstheme="minorHAnsi"/>
                <w:lang w:val="sr-Cyrl-RS" w:eastAsia="zh-TW"/>
              </w:rPr>
              <w:t>Недовољно развијени туристички садржаји ван Јахорине</w:t>
            </w:r>
          </w:p>
          <w:p w14:paraId="4CA04EC7" w14:textId="66C72813" w:rsidR="003768AB" w:rsidRPr="00483B10" w:rsidRDefault="00483B10" w:rsidP="005B7A80">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n-GB" w:eastAsia="zh-TW"/>
              </w:rPr>
            </w:pPr>
            <w:r>
              <w:rPr>
                <w:rFonts w:asciiTheme="minorHAnsi" w:hAnsiTheme="minorHAnsi" w:cstheme="minorHAnsi"/>
                <w:lang w:val="sr-Cyrl-RS" w:eastAsia="zh-TW"/>
              </w:rPr>
              <w:t>Неријешено питање одрживог управљања комуналним отпадом (д</w:t>
            </w:r>
            <w:proofErr w:type="spellStart"/>
            <w:r w:rsidRPr="00483B10">
              <w:rPr>
                <w:rFonts w:asciiTheme="minorHAnsi" w:hAnsiTheme="minorHAnsi" w:cstheme="minorHAnsi"/>
                <w:lang w:val="en-GB" w:eastAsia="zh-TW"/>
              </w:rPr>
              <w:t>епонија</w:t>
            </w:r>
            <w:proofErr w:type="spellEnd"/>
            <w:r w:rsidRPr="00483B10">
              <w:rPr>
                <w:rFonts w:asciiTheme="minorHAnsi" w:hAnsiTheme="minorHAnsi" w:cstheme="minorHAnsi"/>
                <w:lang w:val="en-GB" w:eastAsia="zh-TW"/>
              </w:rPr>
              <w:t xml:space="preserve"> „</w:t>
            </w:r>
            <w:proofErr w:type="spellStart"/>
            <w:r w:rsidRPr="00483B10">
              <w:rPr>
                <w:rFonts w:asciiTheme="minorHAnsi" w:hAnsiTheme="minorHAnsi" w:cstheme="minorHAnsi"/>
                <w:lang w:val="en-GB" w:eastAsia="zh-TW"/>
              </w:rPr>
              <w:t>Крупачке</w:t>
            </w:r>
            <w:proofErr w:type="spellEnd"/>
            <w:r w:rsidRPr="00483B10">
              <w:rPr>
                <w:rFonts w:asciiTheme="minorHAnsi" w:hAnsiTheme="minorHAnsi" w:cstheme="minorHAnsi"/>
                <w:lang w:val="en-GB" w:eastAsia="zh-TW"/>
              </w:rPr>
              <w:t xml:space="preserve"> </w:t>
            </w:r>
            <w:proofErr w:type="spellStart"/>
            <w:r w:rsidRPr="00483B10">
              <w:rPr>
                <w:rFonts w:asciiTheme="minorHAnsi" w:hAnsiTheme="minorHAnsi" w:cstheme="minorHAnsi"/>
                <w:lang w:val="en-GB" w:eastAsia="zh-TW"/>
              </w:rPr>
              <w:t>стијене</w:t>
            </w:r>
            <w:proofErr w:type="spellEnd"/>
            <w:r w:rsidRPr="00483B10">
              <w:rPr>
                <w:rFonts w:asciiTheme="minorHAnsi" w:hAnsiTheme="minorHAnsi" w:cstheme="minorHAnsi"/>
                <w:lang w:val="en-GB" w:eastAsia="zh-TW"/>
              </w:rPr>
              <w:t xml:space="preserve">“ </w:t>
            </w:r>
            <w:proofErr w:type="spellStart"/>
            <w:r w:rsidRPr="00483B10">
              <w:rPr>
                <w:rFonts w:asciiTheme="minorHAnsi" w:hAnsiTheme="minorHAnsi" w:cstheme="minorHAnsi"/>
                <w:lang w:val="en-GB" w:eastAsia="zh-TW"/>
              </w:rPr>
              <w:t>није</w:t>
            </w:r>
            <w:proofErr w:type="spellEnd"/>
            <w:r w:rsidRPr="00483B10">
              <w:rPr>
                <w:rFonts w:asciiTheme="minorHAnsi" w:hAnsiTheme="minorHAnsi" w:cstheme="minorHAnsi"/>
                <w:lang w:val="en-GB" w:eastAsia="zh-TW"/>
              </w:rPr>
              <w:t xml:space="preserve"> </w:t>
            </w:r>
            <w:proofErr w:type="spellStart"/>
            <w:r w:rsidRPr="00483B10">
              <w:rPr>
                <w:rFonts w:asciiTheme="minorHAnsi" w:hAnsiTheme="minorHAnsi" w:cstheme="minorHAnsi"/>
                <w:lang w:val="en-GB" w:eastAsia="zh-TW"/>
              </w:rPr>
              <w:t>уређена</w:t>
            </w:r>
            <w:proofErr w:type="spellEnd"/>
            <w:r w:rsidRPr="00483B10">
              <w:rPr>
                <w:rFonts w:asciiTheme="minorHAnsi" w:hAnsiTheme="minorHAnsi" w:cstheme="minorHAnsi"/>
                <w:lang w:val="en-GB" w:eastAsia="zh-TW"/>
              </w:rPr>
              <w:t xml:space="preserve"> </w:t>
            </w:r>
            <w:proofErr w:type="spellStart"/>
            <w:r w:rsidRPr="00483B10">
              <w:rPr>
                <w:rFonts w:asciiTheme="minorHAnsi" w:hAnsiTheme="minorHAnsi" w:cstheme="minorHAnsi"/>
                <w:lang w:val="en-GB" w:eastAsia="zh-TW"/>
              </w:rPr>
              <w:t>депонија</w:t>
            </w:r>
            <w:proofErr w:type="spellEnd"/>
            <w:r w:rsidRPr="00483B10">
              <w:rPr>
                <w:rFonts w:asciiTheme="minorHAnsi" w:hAnsiTheme="minorHAnsi" w:cstheme="minorHAnsi"/>
                <w:lang w:val="en-GB" w:eastAsia="zh-TW"/>
              </w:rPr>
              <w:t xml:space="preserve"> </w:t>
            </w:r>
            <w:proofErr w:type="spellStart"/>
            <w:r w:rsidRPr="00483B10">
              <w:rPr>
                <w:rFonts w:asciiTheme="minorHAnsi" w:hAnsiTheme="minorHAnsi" w:cstheme="minorHAnsi"/>
                <w:lang w:val="en-GB" w:eastAsia="zh-TW"/>
              </w:rPr>
              <w:t>комуналног</w:t>
            </w:r>
            <w:proofErr w:type="spellEnd"/>
            <w:r w:rsidRPr="00483B10">
              <w:rPr>
                <w:rFonts w:asciiTheme="minorHAnsi" w:hAnsiTheme="minorHAnsi" w:cstheme="minorHAnsi"/>
                <w:lang w:val="en-GB" w:eastAsia="zh-TW"/>
              </w:rPr>
              <w:t xml:space="preserve"> </w:t>
            </w:r>
            <w:proofErr w:type="spellStart"/>
            <w:r w:rsidRPr="00483B10">
              <w:rPr>
                <w:rFonts w:asciiTheme="minorHAnsi" w:hAnsiTheme="minorHAnsi" w:cstheme="minorHAnsi"/>
                <w:lang w:val="en-GB" w:eastAsia="zh-TW"/>
              </w:rPr>
              <w:t>отпада</w:t>
            </w:r>
            <w:proofErr w:type="spellEnd"/>
            <w:r w:rsidRPr="00483B10">
              <w:rPr>
                <w:rFonts w:asciiTheme="minorHAnsi" w:hAnsiTheme="minorHAnsi" w:cstheme="minorHAnsi"/>
                <w:lang w:val="en-GB" w:eastAsia="zh-TW"/>
              </w:rPr>
              <w:t xml:space="preserve">, </w:t>
            </w:r>
            <w:proofErr w:type="spellStart"/>
            <w:r w:rsidRPr="00483B10">
              <w:rPr>
                <w:rFonts w:asciiTheme="minorHAnsi" w:hAnsiTheme="minorHAnsi" w:cstheme="minorHAnsi"/>
                <w:lang w:val="en-GB" w:eastAsia="zh-TW"/>
              </w:rPr>
              <w:t>нити</w:t>
            </w:r>
            <w:proofErr w:type="spellEnd"/>
            <w:r w:rsidRPr="00483B10">
              <w:rPr>
                <w:rFonts w:asciiTheme="minorHAnsi" w:hAnsiTheme="minorHAnsi" w:cstheme="minorHAnsi"/>
                <w:lang w:val="en-GB" w:eastAsia="zh-TW"/>
              </w:rPr>
              <w:t xml:space="preserve"> </w:t>
            </w:r>
            <w:proofErr w:type="spellStart"/>
            <w:r w:rsidRPr="00483B10">
              <w:rPr>
                <w:rFonts w:asciiTheme="minorHAnsi" w:hAnsiTheme="minorHAnsi" w:cstheme="minorHAnsi"/>
                <w:lang w:val="en-GB" w:eastAsia="zh-TW"/>
              </w:rPr>
              <w:t>испуњава</w:t>
            </w:r>
            <w:proofErr w:type="spellEnd"/>
            <w:r w:rsidRPr="00483B10">
              <w:rPr>
                <w:rFonts w:asciiTheme="minorHAnsi" w:hAnsiTheme="minorHAnsi" w:cstheme="minorHAnsi"/>
                <w:lang w:val="en-GB" w:eastAsia="zh-TW"/>
              </w:rPr>
              <w:t xml:space="preserve"> </w:t>
            </w:r>
            <w:proofErr w:type="spellStart"/>
            <w:r w:rsidRPr="00483B10">
              <w:rPr>
                <w:rFonts w:asciiTheme="minorHAnsi" w:hAnsiTheme="minorHAnsi" w:cstheme="minorHAnsi"/>
                <w:lang w:val="en-GB" w:eastAsia="zh-TW"/>
              </w:rPr>
              <w:t>неопходне</w:t>
            </w:r>
            <w:proofErr w:type="spellEnd"/>
            <w:r w:rsidRPr="00483B10">
              <w:rPr>
                <w:rFonts w:asciiTheme="minorHAnsi" w:hAnsiTheme="minorHAnsi" w:cstheme="minorHAnsi"/>
                <w:lang w:val="en-GB" w:eastAsia="zh-TW"/>
              </w:rPr>
              <w:t xml:space="preserve"> </w:t>
            </w:r>
            <w:proofErr w:type="spellStart"/>
            <w:r w:rsidRPr="00483B10">
              <w:rPr>
                <w:rFonts w:asciiTheme="minorHAnsi" w:hAnsiTheme="minorHAnsi" w:cstheme="minorHAnsi"/>
                <w:lang w:val="en-GB" w:eastAsia="zh-TW"/>
              </w:rPr>
              <w:t>стандарде</w:t>
            </w:r>
            <w:proofErr w:type="spellEnd"/>
            <w:r>
              <w:rPr>
                <w:rFonts w:asciiTheme="minorHAnsi" w:hAnsiTheme="minorHAnsi" w:cstheme="minorHAnsi"/>
                <w:lang w:val="sr-Cyrl-RS" w:eastAsia="zh-TW"/>
              </w:rPr>
              <w:t>)</w:t>
            </w:r>
          </w:p>
          <w:p w14:paraId="6C99524F" w14:textId="77777777" w:rsidR="00483B10" w:rsidRPr="00483B10" w:rsidRDefault="00483B10" w:rsidP="005B7A80">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n-GB" w:eastAsia="zh-TW"/>
              </w:rPr>
            </w:pPr>
            <w:r>
              <w:rPr>
                <w:rFonts w:asciiTheme="minorHAnsi" w:hAnsiTheme="minorHAnsi" w:cstheme="minorHAnsi"/>
                <w:lang w:val="sr-Cyrl-RS" w:eastAsia="zh-TW"/>
              </w:rPr>
              <w:t>Непотпуна просторно-планска документације</w:t>
            </w:r>
          </w:p>
          <w:p w14:paraId="79F80584" w14:textId="4C8AFEE3" w:rsidR="00483B10" w:rsidRPr="00583BFC" w:rsidRDefault="00483B10" w:rsidP="005B7A80">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n-GB" w:eastAsia="zh-TW"/>
              </w:rPr>
            </w:pPr>
            <w:r>
              <w:rPr>
                <w:rFonts w:asciiTheme="minorHAnsi" w:hAnsiTheme="minorHAnsi" w:cstheme="minorHAnsi"/>
                <w:lang w:val="sr-Cyrl-RS" w:eastAsia="zh-TW"/>
              </w:rPr>
              <w:t>Недостатак одређених финансијских услуга</w:t>
            </w:r>
          </w:p>
        </w:tc>
      </w:tr>
    </w:tbl>
    <w:p w14:paraId="5CA29C5D" w14:textId="1445A24F" w:rsidR="004D0A1A" w:rsidRDefault="004D0A1A" w:rsidP="003768AB">
      <w:pPr>
        <w:rPr>
          <w:lang w:val="hr-HR" w:eastAsia="hr-HR"/>
        </w:rPr>
      </w:pPr>
    </w:p>
    <w:tbl>
      <w:tblPr>
        <w:tblStyle w:val="GridTable3-Accent2"/>
        <w:tblpPr w:leftFromText="180" w:rightFromText="180" w:vertAnchor="text" w:horzAnchor="margin" w:tblpY="180"/>
        <w:tblW w:w="9136" w:type="dxa"/>
        <w:tblLayout w:type="fixed"/>
        <w:tblLook w:val="0000" w:firstRow="0" w:lastRow="0" w:firstColumn="0" w:lastColumn="0" w:noHBand="0" w:noVBand="0"/>
      </w:tblPr>
      <w:tblGrid>
        <w:gridCol w:w="4568"/>
        <w:gridCol w:w="4568"/>
      </w:tblGrid>
      <w:tr w:rsidR="00F166B6" w:rsidRPr="00344E75" w14:paraId="06255C43" w14:textId="77777777" w:rsidTr="00F166B6">
        <w:trPr>
          <w:cnfStyle w:val="000000100000" w:firstRow="0" w:lastRow="0" w:firstColumn="0" w:lastColumn="0" w:oddVBand="0" w:evenVBand="0" w:oddHBand="1" w:evenHBand="0" w:firstRowFirstColumn="0" w:firstRowLastColumn="0" w:lastRowFirstColumn="0" w:lastRowLastColumn="0"/>
          <w:trHeight w:val="110"/>
        </w:trPr>
        <w:tc>
          <w:tcPr>
            <w:cnfStyle w:val="000010000000" w:firstRow="0" w:lastRow="0" w:firstColumn="0" w:lastColumn="0" w:oddVBand="1" w:evenVBand="0" w:oddHBand="0" w:evenHBand="0" w:firstRowFirstColumn="0" w:firstRowLastColumn="0" w:lastRowFirstColumn="0" w:lastRowLastColumn="0"/>
            <w:tcW w:w="4568" w:type="dxa"/>
          </w:tcPr>
          <w:p w14:paraId="7537C890" w14:textId="77777777" w:rsidR="00F166B6" w:rsidRPr="00344E75" w:rsidRDefault="00F166B6" w:rsidP="00F166B6">
            <w:pPr>
              <w:rPr>
                <w:rFonts w:ascii="Calibri" w:hAnsi="Calibri" w:cs="Calibri"/>
                <w:sz w:val="22"/>
                <w:szCs w:val="22"/>
                <w:lang w:val="en-GB" w:eastAsia="hr-HR"/>
              </w:rPr>
            </w:pPr>
            <w:r w:rsidRPr="00344E75">
              <w:rPr>
                <w:rFonts w:ascii="Calibri" w:hAnsi="Calibri" w:cs="Calibri"/>
                <w:b/>
                <w:bCs/>
                <w:sz w:val="22"/>
                <w:szCs w:val="22"/>
                <w:lang w:val="en-GB" w:eastAsia="hr-HR"/>
              </w:rPr>
              <w:t>ПРИЛИКЕ (ШАНСЕ)</w:t>
            </w:r>
          </w:p>
        </w:tc>
        <w:tc>
          <w:tcPr>
            <w:tcW w:w="4568" w:type="dxa"/>
          </w:tcPr>
          <w:p w14:paraId="78162F66" w14:textId="77777777" w:rsidR="00F166B6" w:rsidRPr="00344E75" w:rsidRDefault="00F166B6" w:rsidP="00F166B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eastAsia="hr-HR"/>
              </w:rPr>
            </w:pPr>
            <w:r w:rsidRPr="00344E75">
              <w:rPr>
                <w:rFonts w:ascii="Calibri" w:hAnsi="Calibri" w:cs="Calibri"/>
                <w:b/>
                <w:bCs/>
                <w:sz w:val="22"/>
                <w:szCs w:val="22"/>
                <w:lang w:val="en-GB" w:eastAsia="hr-HR"/>
              </w:rPr>
              <w:t>ПРИЈЕТЊЕ</w:t>
            </w:r>
          </w:p>
        </w:tc>
      </w:tr>
      <w:tr w:rsidR="00F166B6" w:rsidRPr="00344E75" w14:paraId="5BDF020B" w14:textId="77777777" w:rsidTr="00481A87">
        <w:trPr>
          <w:trHeight w:val="1266"/>
        </w:trPr>
        <w:tc>
          <w:tcPr>
            <w:cnfStyle w:val="000010000000" w:firstRow="0" w:lastRow="0" w:firstColumn="0" w:lastColumn="0" w:oddVBand="1" w:evenVBand="0" w:oddHBand="0" w:evenHBand="0" w:firstRowFirstColumn="0" w:firstRowLastColumn="0" w:lastRowFirstColumn="0" w:lastRowLastColumn="0"/>
            <w:tcW w:w="4568" w:type="dxa"/>
          </w:tcPr>
          <w:p w14:paraId="62429A2F" w14:textId="77777777" w:rsidR="00351C97" w:rsidRPr="00F0022B" w:rsidRDefault="00351C97" w:rsidP="005B7A80">
            <w:pPr>
              <w:pStyle w:val="ListParagraph"/>
              <w:numPr>
                <w:ilvl w:val="0"/>
                <w:numId w:val="9"/>
              </w:numPr>
              <w:rPr>
                <w:rFonts w:cs="Calibri"/>
                <w:lang w:val="en-GB" w:eastAsia="hr-HR"/>
              </w:rPr>
            </w:pPr>
            <w:r>
              <w:rPr>
                <w:rFonts w:cs="Calibri"/>
                <w:lang w:val="sr-Cyrl-RS" w:eastAsia="hr-HR"/>
              </w:rPr>
              <w:t xml:space="preserve">Инвестициони потенцијал </w:t>
            </w:r>
            <w:proofErr w:type="spellStart"/>
            <w:r w:rsidRPr="00F0022B">
              <w:rPr>
                <w:rFonts w:cs="Calibri"/>
                <w:lang w:val="en-GB" w:eastAsia="hr-HR"/>
              </w:rPr>
              <w:t>Сарајева</w:t>
            </w:r>
            <w:proofErr w:type="spellEnd"/>
            <w:r>
              <w:rPr>
                <w:rFonts w:cs="Calibri"/>
                <w:lang w:val="sr-Cyrl-RS" w:eastAsia="hr-HR"/>
              </w:rPr>
              <w:t xml:space="preserve">, </w:t>
            </w:r>
            <w:proofErr w:type="spellStart"/>
            <w:r>
              <w:rPr>
                <w:rFonts w:cs="Calibri"/>
                <w:lang w:val="sr-Cyrl-RS" w:eastAsia="hr-HR"/>
              </w:rPr>
              <w:t>Јахорине</w:t>
            </w:r>
            <w:proofErr w:type="spellEnd"/>
            <w:r>
              <w:rPr>
                <w:rFonts w:cs="Calibri"/>
                <w:lang w:val="sr-Cyrl-RS" w:eastAsia="hr-HR"/>
              </w:rPr>
              <w:t xml:space="preserve"> и </w:t>
            </w:r>
            <w:proofErr w:type="spellStart"/>
            <w:r>
              <w:rPr>
                <w:rFonts w:cs="Calibri"/>
                <w:lang w:val="sr-Cyrl-RS" w:eastAsia="hr-HR"/>
              </w:rPr>
              <w:t>Трескавице</w:t>
            </w:r>
            <w:proofErr w:type="spellEnd"/>
          </w:p>
          <w:p w14:paraId="51C018DA" w14:textId="77777777" w:rsidR="00351C97" w:rsidRPr="00351C97" w:rsidRDefault="00351C97" w:rsidP="005B7A80">
            <w:pPr>
              <w:pStyle w:val="ListParagraph"/>
              <w:numPr>
                <w:ilvl w:val="0"/>
                <w:numId w:val="9"/>
              </w:numPr>
              <w:rPr>
                <w:rFonts w:cs="Calibri"/>
                <w:lang w:val="en-GB" w:eastAsia="hr-HR"/>
              </w:rPr>
            </w:pPr>
            <w:r>
              <w:rPr>
                <w:rFonts w:cs="Calibri"/>
                <w:lang w:val="sr-Cyrl-RS" w:eastAsia="hr-HR"/>
              </w:rPr>
              <w:t>Близина најпосјећенијих туристичких дестинација у БиХ</w:t>
            </w:r>
          </w:p>
          <w:p w14:paraId="10DA0B50" w14:textId="55FA4F8F" w:rsidR="00F0022B" w:rsidRPr="00F0022B" w:rsidRDefault="00351C97" w:rsidP="005B7A80">
            <w:pPr>
              <w:pStyle w:val="ListParagraph"/>
              <w:numPr>
                <w:ilvl w:val="0"/>
                <w:numId w:val="9"/>
              </w:numPr>
              <w:rPr>
                <w:rFonts w:cs="Calibri"/>
                <w:lang w:val="en-GB" w:eastAsia="hr-HR"/>
              </w:rPr>
            </w:pPr>
            <w:r>
              <w:rPr>
                <w:rFonts w:cs="Calibri"/>
                <w:lang w:val="sr-Cyrl-RS" w:eastAsia="hr-HR"/>
              </w:rPr>
              <w:t>Рад на даљину и дигитализација</w:t>
            </w:r>
          </w:p>
          <w:p w14:paraId="17F0B7C8" w14:textId="5DF490D6" w:rsidR="00F0022B" w:rsidRPr="00F0022B" w:rsidRDefault="00351C97" w:rsidP="005B7A80">
            <w:pPr>
              <w:pStyle w:val="ListParagraph"/>
              <w:numPr>
                <w:ilvl w:val="0"/>
                <w:numId w:val="9"/>
              </w:numPr>
              <w:rPr>
                <w:rFonts w:cs="Calibri"/>
                <w:lang w:val="en-GB" w:eastAsia="hr-HR"/>
              </w:rPr>
            </w:pPr>
            <w:r>
              <w:rPr>
                <w:rFonts w:cs="Calibri"/>
                <w:lang w:val="sr-Cyrl-RS" w:eastAsia="hr-HR"/>
              </w:rPr>
              <w:t>Све израженији интерес за</w:t>
            </w:r>
            <w:r w:rsidRPr="00F0022B">
              <w:rPr>
                <w:rFonts w:cs="Calibri"/>
                <w:lang w:val="en-GB" w:eastAsia="hr-HR"/>
              </w:rPr>
              <w:t xml:space="preserve"> </w:t>
            </w:r>
            <w:proofErr w:type="spellStart"/>
            <w:r w:rsidRPr="00F0022B">
              <w:rPr>
                <w:rFonts w:cs="Calibri"/>
                <w:lang w:val="en-GB" w:eastAsia="hr-HR"/>
              </w:rPr>
              <w:t>еко</w:t>
            </w:r>
            <w:proofErr w:type="spellEnd"/>
            <w:r w:rsidRPr="00F0022B">
              <w:rPr>
                <w:rFonts w:cs="Calibri"/>
                <w:lang w:val="en-GB" w:eastAsia="hr-HR"/>
              </w:rPr>
              <w:t xml:space="preserve">, </w:t>
            </w:r>
            <w:proofErr w:type="spellStart"/>
            <w:r w:rsidRPr="00F0022B">
              <w:rPr>
                <w:rFonts w:cs="Calibri"/>
                <w:lang w:val="en-GB" w:eastAsia="hr-HR"/>
              </w:rPr>
              <w:t>авантуристичк</w:t>
            </w:r>
            <w:proofErr w:type="spellEnd"/>
            <w:r>
              <w:rPr>
                <w:rFonts w:cs="Calibri"/>
                <w:lang w:val="sr-Cyrl-RS" w:eastAsia="hr-HR"/>
              </w:rPr>
              <w:t>и</w:t>
            </w:r>
            <w:r w:rsidRPr="00F0022B">
              <w:rPr>
                <w:rFonts w:cs="Calibri"/>
                <w:lang w:val="en-GB" w:eastAsia="hr-HR"/>
              </w:rPr>
              <w:t xml:space="preserve"> и </w:t>
            </w:r>
            <w:proofErr w:type="spellStart"/>
            <w:r w:rsidRPr="00F0022B">
              <w:rPr>
                <w:rFonts w:cs="Calibri"/>
                <w:lang w:val="en-GB" w:eastAsia="hr-HR"/>
              </w:rPr>
              <w:t>сеоск</w:t>
            </w:r>
            <w:proofErr w:type="spellEnd"/>
            <w:r>
              <w:rPr>
                <w:rFonts w:cs="Calibri"/>
                <w:lang w:val="sr-Cyrl-RS" w:eastAsia="hr-HR"/>
              </w:rPr>
              <w:t>и</w:t>
            </w:r>
            <w:r w:rsidRPr="00F0022B">
              <w:rPr>
                <w:rFonts w:cs="Calibri"/>
                <w:lang w:val="en-GB" w:eastAsia="hr-HR"/>
              </w:rPr>
              <w:t xml:space="preserve"> </w:t>
            </w:r>
            <w:proofErr w:type="spellStart"/>
            <w:r w:rsidRPr="00F0022B">
              <w:rPr>
                <w:rFonts w:cs="Calibri"/>
                <w:lang w:val="en-GB" w:eastAsia="hr-HR"/>
              </w:rPr>
              <w:t>туриз</w:t>
            </w:r>
            <w:proofErr w:type="spellEnd"/>
            <w:r>
              <w:rPr>
                <w:rFonts w:cs="Calibri"/>
                <w:lang w:val="sr-Cyrl-RS" w:eastAsia="hr-HR"/>
              </w:rPr>
              <w:t>а</w:t>
            </w:r>
            <w:r w:rsidRPr="00F0022B">
              <w:rPr>
                <w:rFonts w:cs="Calibri"/>
                <w:lang w:val="en-GB" w:eastAsia="hr-HR"/>
              </w:rPr>
              <w:t>м</w:t>
            </w:r>
          </w:p>
          <w:p w14:paraId="08C74495" w14:textId="77777777" w:rsidR="00F0022B" w:rsidRPr="00F0022B" w:rsidRDefault="00F0022B" w:rsidP="005B7A80">
            <w:pPr>
              <w:pStyle w:val="ListParagraph"/>
              <w:numPr>
                <w:ilvl w:val="0"/>
                <w:numId w:val="9"/>
              </w:numPr>
              <w:rPr>
                <w:rFonts w:cs="Calibri"/>
                <w:lang w:val="en-GB" w:eastAsia="hr-HR"/>
              </w:rPr>
            </w:pPr>
            <w:proofErr w:type="spellStart"/>
            <w:r w:rsidRPr="00F0022B">
              <w:rPr>
                <w:rFonts w:cs="Calibri"/>
                <w:lang w:val="en-GB" w:eastAsia="hr-HR"/>
              </w:rPr>
              <w:t>Повезивање</w:t>
            </w:r>
            <w:proofErr w:type="spellEnd"/>
            <w:r w:rsidRPr="00F0022B">
              <w:rPr>
                <w:rFonts w:cs="Calibri"/>
                <w:lang w:val="en-GB" w:eastAsia="hr-HR"/>
              </w:rPr>
              <w:t xml:space="preserve"> </w:t>
            </w:r>
            <w:proofErr w:type="spellStart"/>
            <w:r w:rsidRPr="00F0022B">
              <w:rPr>
                <w:rFonts w:cs="Calibri"/>
                <w:lang w:val="en-GB" w:eastAsia="hr-HR"/>
              </w:rPr>
              <w:t>туризма</w:t>
            </w:r>
            <w:proofErr w:type="spellEnd"/>
            <w:r w:rsidRPr="00F0022B">
              <w:rPr>
                <w:rFonts w:cs="Calibri"/>
                <w:lang w:val="en-GB" w:eastAsia="hr-HR"/>
              </w:rPr>
              <w:t xml:space="preserve"> </w:t>
            </w:r>
            <w:proofErr w:type="spellStart"/>
            <w:r w:rsidRPr="00F0022B">
              <w:rPr>
                <w:rFonts w:cs="Calibri"/>
                <w:lang w:val="en-GB" w:eastAsia="hr-HR"/>
              </w:rPr>
              <w:t>са</w:t>
            </w:r>
            <w:proofErr w:type="spellEnd"/>
            <w:r w:rsidRPr="00F0022B">
              <w:rPr>
                <w:rFonts w:cs="Calibri"/>
                <w:lang w:val="en-GB" w:eastAsia="hr-HR"/>
              </w:rPr>
              <w:t xml:space="preserve"> </w:t>
            </w:r>
            <w:proofErr w:type="spellStart"/>
            <w:r w:rsidRPr="00F0022B">
              <w:rPr>
                <w:rFonts w:cs="Calibri"/>
                <w:lang w:val="en-GB" w:eastAsia="hr-HR"/>
              </w:rPr>
              <w:t>пољопривредом</w:t>
            </w:r>
            <w:proofErr w:type="spellEnd"/>
            <w:r w:rsidRPr="00F0022B">
              <w:rPr>
                <w:rFonts w:cs="Calibri"/>
                <w:lang w:val="en-GB" w:eastAsia="hr-HR"/>
              </w:rPr>
              <w:t xml:space="preserve"> и </w:t>
            </w:r>
            <w:proofErr w:type="spellStart"/>
            <w:r w:rsidRPr="00F0022B">
              <w:rPr>
                <w:rFonts w:cs="Calibri"/>
                <w:lang w:val="en-GB" w:eastAsia="hr-HR"/>
              </w:rPr>
              <w:t>гастрономијом</w:t>
            </w:r>
            <w:proofErr w:type="spellEnd"/>
          </w:p>
          <w:p w14:paraId="529C0B3D" w14:textId="77777777" w:rsidR="00351C97" w:rsidRPr="00344E75" w:rsidRDefault="00351C97" w:rsidP="005B7A80">
            <w:pPr>
              <w:pStyle w:val="ListParagraph"/>
              <w:numPr>
                <w:ilvl w:val="0"/>
                <w:numId w:val="9"/>
              </w:numPr>
              <w:rPr>
                <w:rFonts w:cs="Calibri"/>
                <w:lang w:val="en-GB" w:eastAsia="hr-HR"/>
              </w:rPr>
            </w:pPr>
            <w:proofErr w:type="spellStart"/>
            <w:r w:rsidRPr="00F0022B">
              <w:rPr>
                <w:rFonts w:cs="Calibri"/>
                <w:lang w:val="en-GB" w:eastAsia="hr-HR"/>
              </w:rPr>
              <w:t>Регионална</w:t>
            </w:r>
            <w:proofErr w:type="spellEnd"/>
            <w:r w:rsidRPr="00F0022B">
              <w:rPr>
                <w:rFonts w:cs="Calibri"/>
                <w:lang w:val="en-GB" w:eastAsia="hr-HR"/>
              </w:rPr>
              <w:t xml:space="preserve"> </w:t>
            </w:r>
            <w:proofErr w:type="spellStart"/>
            <w:r w:rsidRPr="00F0022B">
              <w:rPr>
                <w:rFonts w:cs="Calibri"/>
                <w:lang w:val="en-GB" w:eastAsia="hr-HR"/>
              </w:rPr>
              <w:t>сарадња</w:t>
            </w:r>
            <w:proofErr w:type="spellEnd"/>
            <w:r w:rsidRPr="00F0022B">
              <w:rPr>
                <w:rFonts w:cs="Calibri"/>
                <w:lang w:val="en-GB" w:eastAsia="hr-HR"/>
              </w:rPr>
              <w:t xml:space="preserve"> у </w:t>
            </w:r>
            <w:proofErr w:type="spellStart"/>
            <w:r w:rsidRPr="00F0022B">
              <w:rPr>
                <w:rFonts w:cs="Calibri"/>
                <w:lang w:val="en-GB" w:eastAsia="hr-HR"/>
              </w:rPr>
              <w:t>оквиру</w:t>
            </w:r>
            <w:proofErr w:type="spellEnd"/>
            <w:r w:rsidRPr="00F0022B">
              <w:rPr>
                <w:rFonts w:cs="Calibri"/>
                <w:lang w:val="en-GB" w:eastAsia="hr-HR"/>
              </w:rPr>
              <w:t xml:space="preserve"> </w:t>
            </w:r>
            <w:proofErr w:type="spellStart"/>
            <w:r w:rsidRPr="00F0022B">
              <w:rPr>
                <w:rFonts w:cs="Calibri"/>
                <w:lang w:val="en-GB" w:eastAsia="hr-HR"/>
              </w:rPr>
              <w:t>Града</w:t>
            </w:r>
            <w:proofErr w:type="spellEnd"/>
            <w:r w:rsidRPr="00F0022B">
              <w:rPr>
                <w:rFonts w:cs="Calibri"/>
                <w:lang w:val="en-GB" w:eastAsia="hr-HR"/>
              </w:rPr>
              <w:t xml:space="preserve"> </w:t>
            </w:r>
            <w:proofErr w:type="spellStart"/>
            <w:r w:rsidRPr="00F0022B">
              <w:rPr>
                <w:rFonts w:cs="Calibri"/>
                <w:lang w:val="en-GB" w:eastAsia="hr-HR"/>
              </w:rPr>
              <w:t>Источно</w:t>
            </w:r>
            <w:proofErr w:type="spellEnd"/>
            <w:r w:rsidRPr="00F0022B">
              <w:rPr>
                <w:rFonts w:cs="Calibri"/>
                <w:lang w:val="en-GB" w:eastAsia="hr-HR"/>
              </w:rPr>
              <w:t xml:space="preserve"> </w:t>
            </w:r>
            <w:proofErr w:type="spellStart"/>
            <w:r w:rsidRPr="00F0022B">
              <w:rPr>
                <w:rFonts w:cs="Calibri"/>
                <w:lang w:val="en-GB" w:eastAsia="hr-HR"/>
              </w:rPr>
              <w:t>Сарајево</w:t>
            </w:r>
            <w:proofErr w:type="spellEnd"/>
          </w:p>
          <w:p w14:paraId="3DD48F79" w14:textId="77777777" w:rsidR="00F0022B" w:rsidRPr="00F0022B" w:rsidRDefault="00F0022B" w:rsidP="005B7A80">
            <w:pPr>
              <w:pStyle w:val="ListParagraph"/>
              <w:numPr>
                <w:ilvl w:val="0"/>
                <w:numId w:val="9"/>
              </w:numPr>
              <w:rPr>
                <w:rFonts w:cs="Calibri"/>
                <w:lang w:val="en-GB" w:eastAsia="hr-HR"/>
              </w:rPr>
            </w:pPr>
            <w:proofErr w:type="spellStart"/>
            <w:r w:rsidRPr="00F0022B">
              <w:rPr>
                <w:rFonts w:cs="Calibri"/>
                <w:lang w:val="en-GB" w:eastAsia="hr-HR"/>
              </w:rPr>
              <w:t>Развој</w:t>
            </w:r>
            <w:proofErr w:type="spellEnd"/>
            <w:r w:rsidRPr="00F0022B">
              <w:rPr>
                <w:rFonts w:cs="Calibri"/>
                <w:lang w:val="en-GB" w:eastAsia="hr-HR"/>
              </w:rPr>
              <w:t xml:space="preserve"> </w:t>
            </w:r>
            <w:proofErr w:type="spellStart"/>
            <w:r w:rsidRPr="00F0022B">
              <w:rPr>
                <w:rFonts w:cs="Calibri"/>
                <w:lang w:val="en-GB" w:eastAsia="hr-HR"/>
              </w:rPr>
              <w:t>друштвеног</w:t>
            </w:r>
            <w:proofErr w:type="spellEnd"/>
            <w:r w:rsidRPr="00F0022B">
              <w:rPr>
                <w:rFonts w:cs="Calibri"/>
                <w:lang w:val="en-GB" w:eastAsia="hr-HR"/>
              </w:rPr>
              <w:t xml:space="preserve"> </w:t>
            </w:r>
            <w:proofErr w:type="spellStart"/>
            <w:r w:rsidRPr="00F0022B">
              <w:rPr>
                <w:rFonts w:cs="Calibri"/>
                <w:lang w:val="en-GB" w:eastAsia="hr-HR"/>
              </w:rPr>
              <w:t>предузетништва</w:t>
            </w:r>
            <w:proofErr w:type="spellEnd"/>
            <w:r w:rsidRPr="00F0022B">
              <w:rPr>
                <w:rFonts w:cs="Calibri"/>
                <w:lang w:val="en-GB" w:eastAsia="hr-HR"/>
              </w:rPr>
              <w:t xml:space="preserve"> и </w:t>
            </w:r>
            <w:proofErr w:type="spellStart"/>
            <w:r w:rsidRPr="00F0022B">
              <w:rPr>
                <w:rFonts w:cs="Calibri"/>
                <w:lang w:val="en-GB" w:eastAsia="hr-HR"/>
              </w:rPr>
              <w:t>задруга</w:t>
            </w:r>
            <w:proofErr w:type="spellEnd"/>
          </w:p>
          <w:p w14:paraId="221B707D" w14:textId="77777777" w:rsidR="00351C97" w:rsidRPr="00F0022B" w:rsidRDefault="00351C97" w:rsidP="005B7A80">
            <w:pPr>
              <w:pStyle w:val="ListParagraph"/>
              <w:numPr>
                <w:ilvl w:val="0"/>
                <w:numId w:val="9"/>
              </w:numPr>
              <w:rPr>
                <w:rFonts w:cs="Calibri"/>
                <w:lang w:val="en-GB" w:eastAsia="hr-HR"/>
              </w:rPr>
            </w:pPr>
            <w:proofErr w:type="spellStart"/>
            <w:r w:rsidRPr="00F0022B">
              <w:rPr>
                <w:rFonts w:cs="Calibri"/>
                <w:lang w:val="en-GB" w:eastAsia="hr-HR"/>
              </w:rPr>
              <w:t>Кориштење</w:t>
            </w:r>
            <w:proofErr w:type="spellEnd"/>
            <w:r w:rsidRPr="00F0022B">
              <w:rPr>
                <w:rFonts w:cs="Calibri"/>
                <w:lang w:val="en-GB" w:eastAsia="hr-HR"/>
              </w:rPr>
              <w:t xml:space="preserve"> </w:t>
            </w:r>
            <w:proofErr w:type="spellStart"/>
            <w:r w:rsidRPr="00F0022B">
              <w:rPr>
                <w:rFonts w:cs="Calibri"/>
                <w:lang w:val="en-GB" w:eastAsia="hr-HR"/>
              </w:rPr>
              <w:t>републичких</w:t>
            </w:r>
            <w:proofErr w:type="spellEnd"/>
            <w:r w:rsidRPr="00F0022B">
              <w:rPr>
                <w:rFonts w:cs="Calibri"/>
                <w:lang w:val="en-GB" w:eastAsia="hr-HR"/>
              </w:rPr>
              <w:t xml:space="preserve">, ЕУ и </w:t>
            </w:r>
            <w:proofErr w:type="spellStart"/>
            <w:r w:rsidRPr="00F0022B">
              <w:rPr>
                <w:rFonts w:cs="Calibri"/>
                <w:lang w:val="en-GB" w:eastAsia="hr-HR"/>
              </w:rPr>
              <w:t>донаторских</w:t>
            </w:r>
            <w:proofErr w:type="spellEnd"/>
            <w:r w:rsidRPr="00F0022B">
              <w:rPr>
                <w:rFonts w:cs="Calibri"/>
                <w:lang w:val="en-GB" w:eastAsia="hr-HR"/>
              </w:rPr>
              <w:t xml:space="preserve"> </w:t>
            </w:r>
            <w:proofErr w:type="spellStart"/>
            <w:r w:rsidRPr="00F0022B">
              <w:rPr>
                <w:rFonts w:cs="Calibri"/>
                <w:lang w:val="en-GB" w:eastAsia="hr-HR"/>
              </w:rPr>
              <w:t>фондова</w:t>
            </w:r>
            <w:proofErr w:type="spellEnd"/>
          </w:p>
          <w:p w14:paraId="0004BB58" w14:textId="41FF1FA3" w:rsidR="003428D8" w:rsidRPr="00DC3CF2" w:rsidRDefault="00DC3CF2" w:rsidP="005B7A80">
            <w:pPr>
              <w:pStyle w:val="ListParagraph"/>
              <w:numPr>
                <w:ilvl w:val="0"/>
                <w:numId w:val="9"/>
              </w:numPr>
              <w:rPr>
                <w:rFonts w:cs="Calibri"/>
                <w:lang w:val="en-GB" w:eastAsia="hr-HR"/>
              </w:rPr>
            </w:pPr>
            <w:r>
              <w:rPr>
                <w:rFonts w:cs="Calibri"/>
                <w:lang w:val="sr-Cyrl-BA" w:eastAsia="hr-HR"/>
              </w:rPr>
              <w:t>Потенцијал развоја услуга за особе „треће доби“ у складу са потребама</w:t>
            </w:r>
          </w:p>
          <w:p w14:paraId="2D6326EE" w14:textId="16B0EAA3" w:rsidR="00DC3CF2" w:rsidRPr="00344E75" w:rsidRDefault="00DC3CF2" w:rsidP="005B7A80">
            <w:pPr>
              <w:pStyle w:val="ListParagraph"/>
              <w:numPr>
                <w:ilvl w:val="0"/>
                <w:numId w:val="9"/>
              </w:numPr>
              <w:rPr>
                <w:rFonts w:cs="Calibri"/>
                <w:lang w:val="en-GB" w:eastAsia="hr-HR"/>
              </w:rPr>
            </w:pPr>
          </w:p>
        </w:tc>
        <w:tc>
          <w:tcPr>
            <w:tcW w:w="4568" w:type="dxa"/>
          </w:tcPr>
          <w:p w14:paraId="586C5B06" w14:textId="77777777" w:rsidR="00F0022B" w:rsidRPr="00F0022B" w:rsidRDefault="00F0022B" w:rsidP="005B7A8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Calibri"/>
                <w:lang w:val="en-GB" w:eastAsia="hr-HR"/>
              </w:rPr>
            </w:pPr>
            <w:proofErr w:type="spellStart"/>
            <w:r w:rsidRPr="00F0022B">
              <w:rPr>
                <w:rFonts w:cs="Calibri"/>
                <w:lang w:val="en-GB" w:eastAsia="hr-HR"/>
              </w:rPr>
              <w:t>Наставак</w:t>
            </w:r>
            <w:proofErr w:type="spellEnd"/>
            <w:r w:rsidRPr="00F0022B">
              <w:rPr>
                <w:rFonts w:cs="Calibri"/>
                <w:lang w:val="en-GB" w:eastAsia="hr-HR"/>
              </w:rPr>
              <w:t xml:space="preserve"> </w:t>
            </w:r>
            <w:proofErr w:type="spellStart"/>
            <w:r w:rsidRPr="00F0022B">
              <w:rPr>
                <w:rFonts w:cs="Calibri"/>
                <w:lang w:val="en-GB" w:eastAsia="hr-HR"/>
              </w:rPr>
              <w:t>депопулације</w:t>
            </w:r>
            <w:proofErr w:type="spellEnd"/>
            <w:r w:rsidRPr="00F0022B">
              <w:rPr>
                <w:rFonts w:cs="Calibri"/>
                <w:lang w:val="en-GB" w:eastAsia="hr-HR"/>
              </w:rPr>
              <w:t xml:space="preserve"> и </w:t>
            </w:r>
            <w:proofErr w:type="spellStart"/>
            <w:r w:rsidRPr="00F0022B">
              <w:rPr>
                <w:rFonts w:cs="Calibri"/>
                <w:lang w:val="en-GB" w:eastAsia="hr-HR"/>
              </w:rPr>
              <w:t>одлазак</w:t>
            </w:r>
            <w:proofErr w:type="spellEnd"/>
            <w:r w:rsidRPr="00F0022B">
              <w:rPr>
                <w:rFonts w:cs="Calibri"/>
                <w:lang w:val="en-GB" w:eastAsia="hr-HR"/>
              </w:rPr>
              <w:t xml:space="preserve"> </w:t>
            </w:r>
            <w:proofErr w:type="spellStart"/>
            <w:r w:rsidRPr="00F0022B">
              <w:rPr>
                <w:rFonts w:cs="Calibri"/>
                <w:lang w:val="en-GB" w:eastAsia="hr-HR"/>
              </w:rPr>
              <w:t>младих</w:t>
            </w:r>
            <w:proofErr w:type="spellEnd"/>
          </w:p>
          <w:p w14:paraId="4FECE785" w14:textId="77777777" w:rsidR="00F0022B" w:rsidRPr="00F0022B" w:rsidRDefault="00F0022B" w:rsidP="005B7A8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Calibri"/>
                <w:lang w:val="en-GB" w:eastAsia="hr-HR"/>
              </w:rPr>
            </w:pPr>
            <w:proofErr w:type="spellStart"/>
            <w:r w:rsidRPr="00F0022B">
              <w:rPr>
                <w:rFonts w:cs="Calibri"/>
                <w:lang w:val="en-GB" w:eastAsia="hr-HR"/>
              </w:rPr>
              <w:t>Губитак</w:t>
            </w:r>
            <w:proofErr w:type="spellEnd"/>
            <w:r w:rsidRPr="00F0022B">
              <w:rPr>
                <w:rFonts w:cs="Calibri"/>
                <w:lang w:val="en-GB" w:eastAsia="hr-HR"/>
              </w:rPr>
              <w:t xml:space="preserve"> </w:t>
            </w:r>
            <w:proofErr w:type="spellStart"/>
            <w:r w:rsidRPr="00F0022B">
              <w:rPr>
                <w:rFonts w:cs="Calibri"/>
                <w:lang w:val="en-GB" w:eastAsia="hr-HR"/>
              </w:rPr>
              <w:t>радне</w:t>
            </w:r>
            <w:proofErr w:type="spellEnd"/>
            <w:r w:rsidRPr="00F0022B">
              <w:rPr>
                <w:rFonts w:cs="Calibri"/>
                <w:lang w:val="en-GB" w:eastAsia="hr-HR"/>
              </w:rPr>
              <w:t xml:space="preserve"> </w:t>
            </w:r>
            <w:proofErr w:type="spellStart"/>
            <w:r w:rsidRPr="00F0022B">
              <w:rPr>
                <w:rFonts w:cs="Calibri"/>
                <w:lang w:val="en-GB" w:eastAsia="hr-HR"/>
              </w:rPr>
              <w:t>снаге</w:t>
            </w:r>
            <w:proofErr w:type="spellEnd"/>
            <w:r w:rsidRPr="00F0022B">
              <w:rPr>
                <w:rFonts w:cs="Calibri"/>
                <w:lang w:val="en-GB" w:eastAsia="hr-HR"/>
              </w:rPr>
              <w:t xml:space="preserve"> и </w:t>
            </w:r>
            <w:proofErr w:type="spellStart"/>
            <w:r w:rsidRPr="00F0022B">
              <w:rPr>
                <w:rFonts w:cs="Calibri"/>
                <w:lang w:val="en-GB" w:eastAsia="hr-HR"/>
              </w:rPr>
              <w:t>људског</w:t>
            </w:r>
            <w:proofErr w:type="spellEnd"/>
            <w:r w:rsidRPr="00F0022B">
              <w:rPr>
                <w:rFonts w:cs="Calibri"/>
                <w:lang w:val="en-GB" w:eastAsia="hr-HR"/>
              </w:rPr>
              <w:t xml:space="preserve"> </w:t>
            </w:r>
            <w:proofErr w:type="spellStart"/>
            <w:r w:rsidRPr="00F0022B">
              <w:rPr>
                <w:rFonts w:cs="Calibri"/>
                <w:lang w:val="en-GB" w:eastAsia="hr-HR"/>
              </w:rPr>
              <w:t>капитала</w:t>
            </w:r>
            <w:proofErr w:type="spellEnd"/>
          </w:p>
          <w:p w14:paraId="4E7ABA33" w14:textId="77777777" w:rsidR="00F0022B" w:rsidRPr="00F0022B" w:rsidRDefault="00F0022B" w:rsidP="005B7A8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Calibri"/>
                <w:lang w:val="en-GB" w:eastAsia="hr-HR"/>
              </w:rPr>
            </w:pPr>
            <w:proofErr w:type="spellStart"/>
            <w:r w:rsidRPr="00F0022B">
              <w:rPr>
                <w:rFonts w:cs="Calibri"/>
                <w:lang w:val="en-GB" w:eastAsia="hr-HR"/>
              </w:rPr>
              <w:t>Раст</w:t>
            </w:r>
            <w:proofErr w:type="spellEnd"/>
            <w:r w:rsidRPr="00F0022B">
              <w:rPr>
                <w:rFonts w:cs="Calibri"/>
                <w:lang w:val="en-GB" w:eastAsia="hr-HR"/>
              </w:rPr>
              <w:t xml:space="preserve"> </w:t>
            </w:r>
            <w:proofErr w:type="spellStart"/>
            <w:r w:rsidRPr="00F0022B">
              <w:rPr>
                <w:rFonts w:cs="Calibri"/>
                <w:lang w:val="en-GB" w:eastAsia="hr-HR"/>
              </w:rPr>
              <w:t>социјалних</w:t>
            </w:r>
            <w:proofErr w:type="spellEnd"/>
            <w:r w:rsidRPr="00F0022B">
              <w:rPr>
                <w:rFonts w:cs="Calibri"/>
                <w:lang w:val="en-GB" w:eastAsia="hr-HR"/>
              </w:rPr>
              <w:t xml:space="preserve"> и </w:t>
            </w:r>
            <w:proofErr w:type="spellStart"/>
            <w:r w:rsidRPr="00F0022B">
              <w:rPr>
                <w:rFonts w:cs="Calibri"/>
                <w:lang w:val="en-GB" w:eastAsia="hr-HR"/>
              </w:rPr>
              <w:t>здравствених</w:t>
            </w:r>
            <w:proofErr w:type="spellEnd"/>
            <w:r w:rsidRPr="00F0022B">
              <w:rPr>
                <w:rFonts w:cs="Calibri"/>
                <w:lang w:val="en-GB" w:eastAsia="hr-HR"/>
              </w:rPr>
              <w:t xml:space="preserve"> </w:t>
            </w:r>
            <w:proofErr w:type="spellStart"/>
            <w:r w:rsidRPr="00F0022B">
              <w:rPr>
                <w:rFonts w:cs="Calibri"/>
                <w:lang w:val="en-GB" w:eastAsia="hr-HR"/>
              </w:rPr>
              <w:t>трошкова</w:t>
            </w:r>
            <w:proofErr w:type="spellEnd"/>
          </w:p>
          <w:p w14:paraId="7B22A100" w14:textId="77777777" w:rsidR="00F0022B" w:rsidRPr="00F0022B" w:rsidRDefault="00F0022B" w:rsidP="005B7A8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Calibri"/>
                <w:lang w:val="en-GB" w:eastAsia="hr-HR"/>
              </w:rPr>
            </w:pPr>
            <w:proofErr w:type="spellStart"/>
            <w:r w:rsidRPr="00F0022B">
              <w:rPr>
                <w:rFonts w:cs="Calibri"/>
                <w:lang w:val="en-GB" w:eastAsia="hr-HR"/>
              </w:rPr>
              <w:t>Зависност</w:t>
            </w:r>
            <w:proofErr w:type="spellEnd"/>
            <w:r w:rsidRPr="00F0022B">
              <w:rPr>
                <w:rFonts w:cs="Calibri"/>
                <w:lang w:val="en-GB" w:eastAsia="hr-HR"/>
              </w:rPr>
              <w:t xml:space="preserve"> </w:t>
            </w:r>
            <w:proofErr w:type="spellStart"/>
            <w:r w:rsidRPr="00F0022B">
              <w:rPr>
                <w:rFonts w:cs="Calibri"/>
                <w:lang w:val="en-GB" w:eastAsia="hr-HR"/>
              </w:rPr>
              <w:t>од</w:t>
            </w:r>
            <w:proofErr w:type="spellEnd"/>
            <w:r w:rsidRPr="00F0022B">
              <w:rPr>
                <w:rFonts w:cs="Calibri"/>
                <w:lang w:val="en-GB" w:eastAsia="hr-HR"/>
              </w:rPr>
              <w:t xml:space="preserve"> </w:t>
            </w:r>
            <w:proofErr w:type="spellStart"/>
            <w:r w:rsidRPr="00F0022B">
              <w:rPr>
                <w:rFonts w:cs="Calibri"/>
                <w:lang w:val="en-GB" w:eastAsia="hr-HR"/>
              </w:rPr>
              <w:t>трансфера</w:t>
            </w:r>
            <w:proofErr w:type="spellEnd"/>
            <w:r w:rsidRPr="00F0022B">
              <w:rPr>
                <w:rFonts w:cs="Calibri"/>
                <w:lang w:val="en-GB" w:eastAsia="hr-HR"/>
              </w:rPr>
              <w:t xml:space="preserve"> </w:t>
            </w:r>
            <w:proofErr w:type="spellStart"/>
            <w:r w:rsidRPr="00F0022B">
              <w:rPr>
                <w:rFonts w:cs="Calibri"/>
                <w:lang w:val="en-GB" w:eastAsia="hr-HR"/>
              </w:rPr>
              <w:t>виших</w:t>
            </w:r>
            <w:proofErr w:type="spellEnd"/>
            <w:r w:rsidRPr="00F0022B">
              <w:rPr>
                <w:rFonts w:cs="Calibri"/>
                <w:lang w:val="en-GB" w:eastAsia="hr-HR"/>
              </w:rPr>
              <w:t xml:space="preserve"> </w:t>
            </w:r>
            <w:proofErr w:type="spellStart"/>
            <w:r w:rsidRPr="00F0022B">
              <w:rPr>
                <w:rFonts w:cs="Calibri"/>
                <w:lang w:val="en-GB" w:eastAsia="hr-HR"/>
              </w:rPr>
              <w:t>нивоа</w:t>
            </w:r>
            <w:proofErr w:type="spellEnd"/>
            <w:r w:rsidRPr="00F0022B">
              <w:rPr>
                <w:rFonts w:cs="Calibri"/>
                <w:lang w:val="en-GB" w:eastAsia="hr-HR"/>
              </w:rPr>
              <w:t xml:space="preserve"> </w:t>
            </w:r>
            <w:proofErr w:type="spellStart"/>
            <w:r w:rsidRPr="00F0022B">
              <w:rPr>
                <w:rFonts w:cs="Calibri"/>
                <w:lang w:val="en-GB" w:eastAsia="hr-HR"/>
              </w:rPr>
              <w:t>власти</w:t>
            </w:r>
            <w:proofErr w:type="spellEnd"/>
          </w:p>
          <w:p w14:paraId="38A4BF0A" w14:textId="77777777" w:rsidR="00F0022B" w:rsidRPr="00F0022B" w:rsidRDefault="00F0022B" w:rsidP="005B7A8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Calibri"/>
                <w:lang w:val="en-GB" w:eastAsia="hr-HR"/>
              </w:rPr>
            </w:pPr>
            <w:proofErr w:type="spellStart"/>
            <w:r w:rsidRPr="00F0022B">
              <w:rPr>
                <w:rFonts w:cs="Calibri"/>
                <w:lang w:val="en-GB" w:eastAsia="hr-HR"/>
              </w:rPr>
              <w:t>Осјетљивост</w:t>
            </w:r>
            <w:proofErr w:type="spellEnd"/>
            <w:r w:rsidRPr="00F0022B">
              <w:rPr>
                <w:rFonts w:cs="Calibri"/>
                <w:lang w:val="en-GB" w:eastAsia="hr-HR"/>
              </w:rPr>
              <w:t xml:space="preserve"> </w:t>
            </w:r>
            <w:proofErr w:type="spellStart"/>
            <w:r w:rsidRPr="00F0022B">
              <w:rPr>
                <w:rFonts w:cs="Calibri"/>
                <w:lang w:val="en-GB" w:eastAsia="hr-HR"/>
              </w:rPr>
              <w:t>на</w:t>
            </w:r>
            <w:proofErr w:type="spellEnd"/>
            <w:r w:rsidRPr="00F0022B">
              <w:rPr>
                <w:rFonts w:cs="Calibri"/>
                <w:lang w:val="en-GB" w:eastAsia="hr-HR"/>
              </w:rPr>
              <w:t xml:space="preserve"> </w:t>
            </w:r>
            <w:proofErr w:type="spellStart"/>
            <w:r w:rsidRPr="00F0022B">
              <w:rPr>
                <w:rFonts w:cs="Calibri"/>
                <w:lang w:val="en-GB" w:eastAsia="hr-HR"/>
              </w:rPr>
              <w:t>економске</w:t>
            </w:r>
            <w:proofErr w:type="spellEnd"/>
            <w:r w:rsidRPr="00F0022B">
              <w:rPr>
                <w:rFonts w:cs="Calibri"/>
                <w:lang w:val="en-GB" w:eastAsia="hr-HR"/>
              </w:rPr>
              <w:t xml:space="preserve"> </w:t>
            </w:r>
            <w:proofErr w:type="spellStart"/>
            <w:r w:rsidRPr="00F0022B">
              <w:rPr>
                <w:rFonts w:cs="Calibri"/>
                <w:lang w:val="en-GB" w:eastAsia="hr-HR"/>
              </w:rPr>
              <w:t>кризе</w:t>
            </w:r>
            <w:proofErr w:type="spellEnd"/>
          </w:p>
          <w:p w14:paraId="2341C251" w14:textId="77777777" w:rsidR="00F0022B" w:rsidRPr="00F0022B" w:rsidRDefault="00F0022B" w:rsidP="005B7A8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Calibri"/>
                <w:lang w:val="en-GB" w:eastAsia="hr-HR"/>
              </w:rPr>
            </w:pPr>
            <w:proofErr w:type="spellStart"/>
            <w:r w:rsidRPr="00F0022B">
              <w:rPr>
                <w:rFonts w:cs="Calibri"/>
                <w:lang w:val="en-GB" w:eastAsia="hr-HR"/>
              </w:rPr>
              <w:t>Негативни</w:t>
            </w:r>
            <w:proofErr w:type="spellEnd"/>
            <w:r w:rsidRPr="00F0022B">
              <w:rPr>
                <w:rFonts w:cs="Calibri"/>
                <w:lang w:val="en-GB" w:eastAsia="hr-HR"/>
              </w:rPr>
              <w:t xml:space="preserve"> </w:t>
            </w:r>
            <w:proofErr w:type="spellStart"/>
            <w:r w:rsidRPr="00F0022B">
              <w:rPr>
                <w:rFonts w:cs="Calibri"/>
                <w:lang w:val="en-GB" w:eastAsia="hr-HR"/>
              </w:rPr>
              <w:t>утицаји</w:t>
            </w:r>
            <w:proofErr w:type="spellEnd"/>
            <w:r w:rsidRPr="00F0022B">
              <w:rPr>
                <w:rFonts w:cs="Calibri"/>
                <w:lang w:val="en-GB" w:eastAsia="hr-HR"/>
              </w:rPr>
              <w:t xml:space="preserve"> </w:t>
            </w:r>
            <w:proofErr w:type="spellStart"/>
            <w:r w:rsidRPr="00F0022B">
              <w:rPr>
                <w:rFonts w:cs="Calibri"/>
                <w:lang w:val="en-GB" w:eastAsia="hr-HR"/>
              </w:rPr>
              <w:t>климатских</w:t>
            </w:r>
            <w:proofErr w:type="spellEnd"/>
            <w:r w:rsidRPr="00F0022B">
              <w:rPr>
                <w:rFonts w:cs="Calibri"/>
                <w:lang w:val="en-GB" w:eastAsia="hr-HR"/>
              </w:rPr>
              <w:t xml:space="preserve"> </w:t>
            </w:r>
            <w:proofErr w:type="spellStart"/>
            <w:r w:rsidRPr="00F0022B">
              <w:rPr>
                <w:rFonts w:cs="Calibri"/>
                <w:lang w:val="en-GB" w:eastAsia="hr-HR"/>
              </w:rPr>
              <w:t>промјена</w:t>
            </w:r>
            <w:proofErr w:type="spellEnd"/>
          </w:p>
          <w:p w14:paraId="2CC8758B" w14:textId="77777777" w:rsidR="00F0022B" w:rsidRPr="00F0022B" w:rsidRDefault="00F0022B" w:rsidP="005B7A8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Calibri"/>
                <w:lang w:val="en-GB" w:eastAsia="hr-HR"/>
              </w:rPr>
            </w:pPr>
            <w:proofErr w:type="spellStart"/>
            <w:r w:rsidRPr="00F0022B">
              <w:rPr>
                <w:rFonts w:cs="Calibri"/>
                <w:lang w:val="en-GB" w:eastAsia="hr-HR"/>
              </w:rPr>
              <w:t>Ризици</w:t>
            </w:r>
            <w:proofErr w:type="spellEnd"/>
            <w:r w:rsidRPr="00F0022B">
              <w:rPr>
                <w:rFonts w:cs="Calibri"/>
                <w:lang w:val="en-GB" w:eastAsia="hr-HR"/>
              </w:rPr>
              <w:t xml:space="preserve"> </w:t>
            </w:r>
            <w:proofErr w:type="spellStart"/>
            <w:r w:rsidRPr="00F0022B">
              <w:rPr>
                <w:rFonts w:cs="Calibri"/>
                <w:lang w:val="en-GB" w:eastAsia="hr-HR"/>
              </w:rPr>
              <w:t>од</w:t>
            </w:r>
            <w:proofErr w:type="spellEnd"/>
            <w:r w:rsidRPr="00F0022B">
              <w:rPr>
                <w:rFonts w:cs="Calibri"/>
                <w:lang w:val="en-GB" w:eastAsia="hr-HR"/>
              </w:rPr>
              <w:t xml:space="preserve"> </w:t>
            </w:r>
            <w:proofErr w:type="spellStart"/>
            <w:r w:rsidRPr="00F0022B">
              <w:rPr>
                <w:rFonts w:cs="Calibri"/>
                <w:lang w:val="en-GB" w:eastAsia="hr-HR"/>
              </w:rPr>
              <w:t>пожара</w:t>
            </w:r>
            <w:proofErr w:type="spellEnd"/>
            <w:r w:rsidRPr="00F0022B">
              <w:rPr>
                <w:rFonts w:cs="Calibri"/>
                <w:lang w:val="en-GB" w:eastAsia="hr-HR"/>
              </w:rPr>
              <w:t xml:space="preserve"> и </w:t>
            </w:r>
            <w:proofErr w:type="spellStart"/>
            <w:r w:rsidRPr="00F0022B">
              <w:rPr>
                <w:rFonts w:cs="Calibri"/>
                <w:lang w:val="en-GB" w:eastAsia="hr-HR"/>
              </w:rPr>
              <w:t>клизишта</w:t>
            </w:r>
            <w:proofErr w:type="spellEnd"/>
          </w:p>
          <w:p w14:paraId="2152205A" w14:textId="77777777" w:rsidR="00F0022B" w:rsidRPr="00F0022B" w:rsidRDefault="00F0022B" w:rsidP="005B7A8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Calibri"/>
                <w:lang w:val="en-GB" w:eastAsia="hr-HR"/>
              </w:rPr>
            </w:pPr>
            <w:proofErr w:type="spellStart"/>
            <w:r w:rsidRPr="00F0022B">
              <w:rPr>
                <w:rFonts w:cs="Calibri"/>
                <w:lang w:val="en-GB" w:eastAsia="hr-HR"/>
              </w:rPr>
              <w:t>Миниране</w:t>
            </w:r>
            <w:proofErr w:type="spellEnd"/>
            <w:r w:rsidRPr="00F0022B">
              <w:rPr>
                <w:rFonts w:cs="Calibri"/>
                <w:lang w:val="en-GB" w:eastAsia="hr-HR"/>
              </w:rPr>
              <w:t xml:space="preserve"> </w:t>
            </w:r>
            <w:proofErr w:type="spellStart"/>
            <w:r w:rsidRPr="00F0022B">
              <w:rPr>
                <w:rFonts w:cs="Calibri"/>
                <w:lang w:val="en-GB" w:eastAsia="hr-HR"/>
              </w:rPr>
              <w:t>површине</w:t>
            </w:r>
            <w:proofErr w:type="spellEnd"/>
          </w:p>
          <w:p w14:paraId="66AFE1C7" w14:textId="77777777" w:rsidR="00F0022B" w:rsidRPr="00F0022B" w:rsidRDefault="00F0022B" w:rsidP="005B7A8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Calibri"/>
                <w:lang w:val="en-GB" w:eastAsia="hr-HR"/>
              </w:rPr>
            </w:pPr>
            <w:proofErr w:type="spellStart"/>
            <w:r w:rsidRPr="00F0022B">
              <w:rPr>
                <w:rFonts w:cs="Calibri"/>
                <w:lang w:val="en-GB" w:eastAsia="hr-HR"/>
              </w:rPr>
              <w:t>Слаба</w:t>
            </w:r>
            <w:proofErr w:type="spellEnd"/>
            <w:r w:rsidRPr="00F0022B">
              <w:rPr>
                <w:rFonts w:cs="Calibri"/>
                <w:lang w:val="en-GB" w:eastAsia="hr-HR"/>
              </w:rPr>
              <w:t xml:space="preserve"> </w:t>
            </w:r>
            <w:proofErr w:type="spellStart"/>
            <w:r w:rsidRPr="00F0022B">
              <w:rPr>
                <w:rFonts w:cs="Calibri"/>
                <w:lang w:val="en-GB" w:eastAsia="hr-HR"/>
              </w:rPr>
              <w:t>међуинституционална</w:t>
            </w:r>
            <w:proofErr w:type="spellEnd"/>
            <w:r w:rsidRPr="00F0022B">
              <w:rPr>
                <w:rFonts w:cs="Calibri"/>
                <w:lang w:val="en-GB" w:eastAsia="hr-HR"/>
              </w:rPr>
              <w:t xml:space="preserve"> </w:t>
            </w:r>
            <w:proofErr w:type="spellStart"/>
            <w:r w:rsidRPr="00F0022B">
              <w:rPr>
                <w:rFonts w:cs="Calibri"/>
                <w:lang w:val="en-GB" w:eastAsia="hr-HR"/>
              </w:rPr>
              <w:t>координација</w:t>
            </w:r>
            <w:proofErr w:type="spellEnd"/>
          </w:p>
          <w:p w14:paraId="23324DCA" w14:textId="7441F3CD" w:rsidR="00F166B6" w:rsidRPr="00344E75" w:rsidRDefault="00FC2C6A" w:rsidP="005B7A8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Calibri"/>
                <w:lang w:val="en-GB" w:eastAsia="hr-HR"/>
              </w:rPr>
            </w:pPr>
            <w:r w:rsidRPr="00F47555">
              <w:rPr>
                <w:rFonts w:cs="Calibri"/>
                <w:lang w:val="sr-Cyrl-BA" w:eastAsia="hr-HR"/>
              </w:rPr>
              <w:t>Лоше стање путне инфраструктуре на магистралном путу према Фочи и смањење броја возила</w:t>
            </w:r>
          </w:p>
        </w:tc>
      </w:tr>
    </w:tbl>
    <w:p w14:paraId="7A3861F2" w14:textId="77777777" w:rsidR="007C14EA" w:rsidRDefault="007C14EA" w:rsidP="004D0A1A">
      <w:pPr>
        <w:rPr>
          <w:lang w:val="hr-HR" w:eastAsia="hr-HR"/>
        </w:rPr>
        <w:sectPr w:rsidR="007C14EA" w:rsidSect="000205AD">
          <w:pgSz w:w="11900" w:h="16840"/>
          <w:pgMar w:top="1440" w:right="1440" w:bottom="1440" w:left="1440" w:header="708" w:footer="708" w:gutter="0"/>
          <w:cols w:space="720"/>
        </w:sectPr>
      </w:pPr>
    </w:p>
    <w:p w14:paraId="75A96ABC" w14:textId="586D4671" w:rsidR="004D0A1A" w:rsidRDefault="004D0A1A" w:rsidP="0018366E">
      <w:pPr>
        <w:pStyle w:val="Heading2"/>
        <w:numPr>
          <w:ilvl w:val="1"/>
          <w:numId w:val="4"/>
        </w:numPr>
      </w:pPr>
      <w:bookmarkStart w:id="28" w:name="_Toc222211325"/>
      <w:r>
        <w:lastRenderedPageBreak/>
        <w:t>Стратешки фокуси</w:t>
      </w:r>
      <w:bookmarkEnd w:id="28"/>
    </w:p>
    <w:p w14:paraId="323FEEB8" w14:textId="05F429F1" w:rsidR="004D0A1A" w:rsidRPr="00D43D64" w:rsidRDefault="00D43D64" w:rsidP="00D43D64">
      <w:pPr>
        <w:jc w:val="both"/>
        <w:rPr>
          <w:rFonts w:asciiTheme="minorHAnsi" w:hAnsiTheme="minorHAnsi" w:cstheme="minorHAnsi"/>
          <w:lang w:val="sr-Cyrl-RS" w:eastAsia="hr-HR"/>
        </w:rPr>
      </w:pPr>
      <w:r>
        <w:rPr>
          <w:rFonts w:asciiTheme="minorHAnsi" w:hAnsiTheme="minorHAnsi" w:cstheme="minorHAnsi"/>
          <w:lang w:val="sr-Cyrl-RS" w:eastAsia="hr-HR"/>
        </w:rPr>
        <w:t>Ситуациона</w:t>
      </w:r>
      <w:r w:rsidRPr="00D43D64">
        <w:rPr>
          <w:rFonts w:asciiTheme="minorHAnsi" w:hAnsiTheme="minorHAnsi" w:cstheme="minorHAnsi"/>
          <w:lang w:val="hr-HR" w:eastAsia="hr-HR"/>
        </w:rPr>
        <w:t xml:space="preserve"> и SWOT анализа указале су на потенцијале и конкурентске предности </w:t>
      </w:r>
      <w:r w:rsidR="00A516F9">
        <w:rPr>
          <w:rFonts w:asciiTheme="minorHAnsi" w:hAnsiTheme="minorHAnsi" w:cstheme="minorHAnsi"/>
          <w:lang w:val="sr-Cyrl-RS" w:eastAsia="hr-HR"/>
        </w:rPr>
        <w:t>Трнова</w:t>
      </w:r>
      <w:r w:rsidRPr="00D43D64">
        <w:rPr>
          <w:rFonts w:asciiTheme="minorHAnsi" w:hAnsiTheme="minorHAnsi" w:cstheme="minorHAnsi"/>
          <w:lang w:val="hr-HR" w:eastAsia="hr-HR"/>
        </w:rPr>
        <w:t xml:space="preserve"> које одговарају спољним приликама и могу се искористити за елиминисање слабости и смањивање пријетњи по локални раст и развој. На тај начин су идентификовани с</w:t>
      </w:r>
      <w:r>
        <w:rPr>
          <w:rFonts w:asciiTheme="minorHAnsi" w:hAnsiTheme="minorHAnsi" w:cstheme="minorHAnsi"/>
          <w:lang w:val="sr-Cyrl-RS" w:eastAsia="hr-HR"/>
        </w:rPr>
        <w:t>љ</w:t>
      </w:r>
      <w:r w:rsidRPr="00D43D64">
        <w:rPr>
          <w:rFonts w:asciiTheme="minorHAnsi" w:hAnsiTheme="minorHAnsi" w:cstheme="minorHAnsi"/>
          <w:lang w:val="hr-HR" w:eastAsia="hr-HR"/>
        </w:rPr>
        <w:t xml:space="preserve">едећи стратешки фокуси </w:t>
      </w:r>
      <w:r>
        <w:rPr>
          <w:rFonts w:asciiTheme="minorHAnsi" w:hAnsiTheme="minorHAnsi" w:cstheme="minorHAnsi"/>
          <w:lang w:val="sr-Cyrl-RS" w:eastAsia="hr-HR"/>
        </w:rPr>
        <w:t>за наредни седмогодишњи</w:t>
      </w:r>
      <w:r w:rsidRPr="00D43D64">
        <w:rPr>
          <w:rFonts w:asciiTheme="minorHAnsi" w:hAnsiTheme="minorHAnsi" w:cstheme="minorHAnsi"/>
          <w:lang w:val="hr-HR" w:eastAsia="hr-HR"/>
        </w:rPr>
        <w:t xml:space="preserve"> период</w:t>
      </w:r>
      <w:r>
        <w:rPr>
          <w:rFonts w:asciiTheme="minorHAnsi" w:hAnsiTheme="minorHAnsi" w:cstheme="minorHAnsi"/>
          <w:lang w:val="sr-Cyrl-RS" w:eastAsia="hr-HR"/>
        </w:rPr>
        <w:t>.</w:t>
      </w:r>
    </w:p>
    <w:p w14:paraId="159F8369" w14:textId="77777777" w:rsidR="007C14EA" w:rsidRDefault="007C14EA" w:rsidP="004D0A1A">
      <w:pPr>
        <w:rPr>
          <w:lang w:val="hr-HR" w:eastAsia="hr-HR"/>
        </w:rPr>
      </w:pPr>
    </w:p>
    <w:p w14:paraId="31A33C43" w14:textId="409BB5E0" w:rsidR="00663E29" w:rsidRPr="00663E29" w:rsidRDefault="00663E29" w:rsidP="00663E29">
      <w:pPr>
        <w:jc w:val="both"/>
        <w:rPr>
          <w:rFonts w:asciiTheme="minorHAnsi" w:hAnsiTheme="minorHAnsi" w:cstheme="minorHAnsi"/>
          <w:lang w:val="sr-Cyrl-RS" w:eastAsia="hr-HR"/>
        </w:rPr>
      </w:pPr>
      <w:r w:rsidRPr="00663E29">
        <w:rPr>
          <w:rFonts w:asciiTheme="minorHAnsi" w:hAnsiTheme="minorHAnsi" w:cstheme="minorHAnsi"/>
          <w:b/>
          <w:bCs/>
          <w:lang w:val="sr-Cyrl-RS" w:eastAsia="hr-HR"/>
        </w:rPr>
        <w:t>Стратешки фокус 1: Демографска одрживост и развој људских потенцијала</w:t>
      </w:r>
    </w:p>
    <w:p w14:paraId="443107E5" w14:textId="69288160" w:rsidR="00663E29" w:rsidRPr="00663E29" w:rsidRDefault="00663E29" w:rsidP="00663E29">
      <w:pPr>
        <w:jc w:val="both"/>
        <w:rPr>
          <w:rFonts w:asciiTheme="minorHAnsi" w:hAnsiTheme="minorHAnsi" w:cstheme="minorHAnsi"/>
          <w:lang w:val="sr-Cyrl-RS" w:eastAsia="hr-HR"/>
        </w:rPr>
      </w:pPr>
      <w:r w:rsidRPr="00663E29">
        <w:rPr>
          <w:rFonts w:asciiTheme="minorHAnsi" w:hAnsiTheme="minorHAnsi" w:cstheme="minorHAnsi"/>
          <w:lang w:val="sr-Cyrl-RS" w:eastAsia="hr-HR"/>
        </w:rPr>
        <w:t>Демографски пад, негативан природни прираштај и изразито старење становништва представљају темељни развојни изазов општине Трново и снажно условљавају све друге развојне процесе. Без заустављања</w:t>
      </w:r>
      <w:r w:rsidR="00351C97">
        <w:rPr>
          <w:rFonts w:asciiTheme="minorHAnsi" w:hAnsiTheme="minorHAnsi" w:cstheme="minorHAnsi"/>
          <w:lang w:val="sr-Cyrl-RS" w:eastAsia="hr-HR"/>
        </w:rPr>
        <w:t>,</w:t>
      </w:r>
      <w:r w:rsidRPr="00663E29">
        <w:rPr>
          <w:rFonts w:asciiTheme="minorHAnsi" w:hAnsiTheme="minorHAnsi" w:cstheme="minorHAnsi"/>
          <w:lang w:val="sr-Cyrl-RS" w:eastAsia="hr-HR"/>
        </w:rPr>
        <w:t xml:space="preserve"> или барем ублажавања ових трендова, дугорочна економска, социјална и фискална одрживост општине остаје озбиљно угрожена.</w:t>
      </w:r>
      <w:r w:rsidR="00351C97">
        <w:rPr>
          <w:rFonts w:asciiTheme="minorHAnsi" w:hAnsiTheme="minorHAnsi" w:cstheme="minorHAnsi"/>
          <w:lang w:val="sr-Cyrl-RS" w:eastAsia="hr-HR"/>
        </w:rPr>
        <w:t xml:space="preserve"> У складу са наведеним о</w:t>
      </w:r>
      <w:r w:rsidRPr="00663E29">
        <w:rPr>
          <w:rFonts w:asciiTheme="minorHAnsi" w:hAnsiTheme="minorHAnsi" w:cstheme="minorHAnsi"/>
          <w:lang w:val="sr-Cyrl-RS" w:eastAsia="hr-HR"/>
        </w:rPr>
        <w:t>вај стратешки фокус обухвата потребу за:</w:t>
      </w:r>
    </w:p>
    <w:p w14:paraId="2808A493" w14:textId="258029BD" w:rsidR="00663E29" w:rsidRPr="00663E29" w:rsidRDefault="00663E29" w:rsidP="00663E29">
      <w:pPr>
        <w:jc w:val="both"/>
        <w:rPr>
          <w:rFonts w:asciiTheme="minorHAnsi" w:hAnsiTheme="minorHAnsi" w:cstheme="minorHAnsi"/>
          <w:lang w:val="sr-Cyrl-RS" w:eastAsia="hr-HR"/>
        </w:rPr>
      </w:pPr>
      <w:r w:rsidRPr="00663E29">
        <w:rPr>
          <w:rFonts w:asciiTheme="minorHAnsi" w:hAnsiTheme="minorHAnsi" w:cstheme="minorHAnsi"/>
          <w:lang w:val="sr-Cyrl-RS" w:eastAsia="hr-HR"/>
        </w:rPr>
        <w:t>•</w:t>
      </w:r>
      <w:r w:rsidRPr="00663E29">
        <w:rPr>
          <w:rFonts w:asciiTheme="minorHAnsi" w:hAnsiTheme="minorHAnsi" w:cstheme="minorHAnsi"/>
          <w:lang w:val="sr-Cyrl-RS" w:eastAsia="hr-HR"/>
        </w:rPr>
        <w:tab/>
        <w:t>задржавањем постојећег становништва, посебно младих и радно активних лица,</w:t>
      </w:r>
    </w:p>
    <w:p w14:paraId="6E9E60B5" w14:textId="40CDF434" w:rsidR="00663E29" w:rsidRPr="00663E29" w:rsidRDefault="00663E29" w:rsidP="00663E29">
      <w:pPr>
        <w:jc w:val="both"/>
        <w:rPr>
          <w:rFonts w:asciiTheme="minorHAnsi" w:hAnsiTheme="minorHAnsi" w:cstheme="minorHAnsi"/>
          <w:lang w:val="sr-Cyrl-RS" w:eastAsia="hr-HR"/>
        </w:rPr>
      </w:pPr>
      <w:r w:rsidRPr="00663E29">
        <w:rPr>
          <w:rFonts w:asciiTheme="minorHAnsi" w:hAnsiTheme="minorHAnsi" w:cstheme="minorHAnsi"/>
          <w:lang w:val="sr-Cyrl-RS" w:eastAsia="hr-HR"/>
        </w:rPr>
        <w:t>•</w:t>
      </w:r>
      <w:r w:rsidRPr="00663E29">
        <w:rPr>
          <w:rFonts w:asciiTheme="minorHAnsi" w:hAnsiTheme="minorHAnsi" w:cstheme="minorHAnsi"/>
          <w:lang w:val="sr-Cyrl-RS" w:eastAsia="hr-HR"/>
        </w:rPr>
        <w:tab/>
        <w:t>стварањем услова за повратак и досељавање становништва,</w:t>
      </w:r>
    </w:p>
    <w:p w14:paraId="4CF100A1" w14:textId="7E9C086F" w:rsidR="00663E29" w:rsidRPr="00663E29" w:rsidRDefault="00663E29" w:rsidP="00663E29">
      <w:pPr>
        <w:jc w:val="both"/>
        <w:rPr>
          <w:rFonts w:asciiTheme="minorHAnsi" w:hAnsiTheme="minorHAnsi" w:cstheme="minorHAnsi"/>
          <w:lang w:val="sr-Cyrl-RS" w:eastAsia="hr-HR"/>
        </w:rPr>
      </w:pPr>
      <w:r w:rsidRPr="00663E29">
        <w:rPr>
          <w:rFonts w:asciiTheme="minorHAnsi" w:hAnsiTheme="minorHAnsi" w:cstheme="minorHAnsi"/>
          <w:lang w:val="sr-Cyrl-RS" w:eastAsia="hr-HR"/>
        </w:rPr>
        <w:t>•</w:t>
      </w:r>
      <w:r w:rsidRPr="00663E29">
        <w:rPr>
          <w:rFonts w:asciiTheme="minorHAnsi" w:hAnsiTheme="minorHAnsi" w:cstheme="minorHAnsi"/>
          <w:lang w:val="sr-Cyrl-RS" w:eastAsia="hr-HR"/>
        </w:rPr>
        <w:tab/>
      </w:r>
      <w:r w:rsidR="00351C97">
        <w:rPr>
          <w:rFonts w:asciiTheme="minorHAnsi" w:hAnsiTheme="minorHAnsi" w:cstheme="minorHAnsi"/>
          <w:lang w:val="sr-Cyrl-RS" w:eastAsia="hr-HR"/>
        </w:rPr>
        <w:t>подизањем</w:t>
      </w:r>
      <w:r w:rsidRPr="00663E29">
        <w:rPr>
          <w:rFonts w:asciiTheme="minorHAnsi" w:hAnsiTheme="minorHAnsi" w:cstheme="minorHAnsi"/>
          <w:lang w:val="sr-Cyrl-RS" w:eastAsia="hr-HR"/>
        </w:rPr>
        <w:t xml:space="preserve"> квалитета живота (доступност услуга, становање, образовање, социјална заштита),</w:t>
      </w:r>
    </w:p>
    <w:p w14:paraId="54B20A83" w14:textId="7B800F1F" w:rsidR="00663E29" w:rsidRPr="00663E29" w:rsidRDefault="00663E29" w:rsidP="00663E29">
      <w:pPr>
        <w:jc w:val="both"/>
        <w:rPr>
          <w:rFonts w:asciiTheme="minorHAnsi" w:hAnsiTheme="minorHAnsi" w:cstheme="minorHAnsi"/>
          <w:lang w:val="sr-Cyrl-RS" w:eastAsia="hr-HR"/>
        </w:rPr>
      </w:pPr>
      <w:r w:rsidRPr="00663E29">
        <w:rPr>
          <w:rFonts w:asciiTheme="minorHAnsi" w:hAnsiTheme="minorHAnsi" w:cstheme="minorHAnsi"/>
          <w:lang w:val="sr-Cyrl-RS" w:eastAsia="hr-HR"/>
        </w:rPr>
        <w:t>•</w:t>
      </w:r>
      <w:r w:rsidRPr="00663E29">
        <w:rPr>
          <w:rFonts w:asciiTheme="minorHAnsi" w:hAnsiTheme="minorHAnsi" w:cstheme="minorHAnsi"/>
          <w:lang w:val="sr-Cyrl-RS" w:eastAsia="hr-HR"/>
        </w:rPr>
        <w:tab/>
        <w:t>развојем вјештина и компетенција становништва у складу са потребама тржишта рада.</w:t>
      </w:r>
    </w:p>
    <w:p w14:paraId="4D4A1E41" w14:textId="77777777" w:rsidR="00663E29" w:rsidRPr="00663E29" w:rsidRDefault="00663E29" w:rsidP="00663E29">
      <w:pPr>
        <w:jc w:val="both"/>
        <w:rPr>
          <w:rFonts w:asciiTheme="minorHAnsi" w:hAnsiTheme="minorHAnsi" w:cstheme="minorHAnsi"/>
          <w:lang w:val="sr-Cyrl-RS" w:eastAsia="hr-HR"/>
        </w:rPr>
      </w:pPr>
    </w:p>
    <w:p w14:paraId="1C7E0E58" w14:textId="42FC886E" w:rsidR="00DA56F4" w:rsidRDefault="00663E29" w:rsidP="00663E29">
      <w:pPr>
        <w:jc w:val="both"/>
        <w:rPr>
          <w:rFonts w:asciiTheme="minorHAnsi" w:hAnsiTheme="minorHAnsi" w:cstheme="minorHAnsi"/>
          <w:lang w:val="sr-Cyrl-RS" w:eastAsia="hr-HR"/>
        </w:rPr>
      </w:pPr>
      <w:r w:rsidRPr="00663E29">
        <w:rPr>
          <w:rFonts w:asciiTheme="minorHAnsi" w:hAnsiTheme="minorHAnsi" w:cstheme="minorHAnsi"/>
          <w:lang w:val="sr-Cyrl-RS" w:eastAsia="hr-HR"/>
        </w:rPr>
        <w:t>Посебан акценат у оквиру овог фокуса ставља се на младе, жене и радно способне категорије становништва, као кључне носиоце будућег развоја, али и на прилагођавање локалних политика реалностима старења становништва</w:t>
      </w:r>
      <w:r w:rsidR="00351C97">
        <w:rPr>
          <w:rFonts w:asciiTheme="minorHAnsi" w:hAnsiTheme="minorHAnsi" w:cstheme="minorHAnsi"/>
          <w:lang w:val="sr-Cyrl-RS" w:eastAsia="hr-HR"/>
        </w:rPr>
        <w:t>.</w:t>
      </w:r>
    </w:p>
    <w:p w14:paraId="0EA88698" w14:textId="77777777" w:rsidR="007C14EA" w:rsidRPr="007C14EA" w:rsidRDefault="007C14EA" w:rsidP="007C14EA">
      <w:pPr>
        <w:jc w:val="both"/>
        <w:rPr>
          <w:rFonts w:asciiTheme="minorHAnsi" w:hAnsiTheme="minorHAnsi" w:cstheme="minorHAnsi"/>
          <w:lang w:val="sr-Latn-RS" w:eastAsia="hr-HR"/>
        </w:rPr>
      </w:pPr>
    </w:p>
    <w:p w14:paraId="127B869A" w14:textId="77777777" w:rsidR="00663E29" w:rsidRPr="00663E29" w:rsidRDefault="00663E29" w:rsidP="00663E29">
      <w:pPr>
        <w:jc w:val="both"/>
        <w:rPr>
          <w:rFonts w:asciiTheme="minorHAnsi" w:hAnsiTheme="minorHAnsi" w:cstheme="minorHAnsi"/>
          <w:b/>
          <w:bCs/>
          <w:lang w:val="sr-Latn-RS" w:eastAsia="hr-HR"/>
        </w:rPr>
      </w:pPr>
      <w:r w:rsidRPr="00663E29">
        <w:rPr>
          <w:rFonts w:asciiTheme="minorHAnsi" w:hAnsiTheme="minorHAnsi" w:cstheme="minorHAnsi"/>
          <w:b/>
          <w:bCs/>
          <w:lang w:val="sr-Latn-RS" w:eastAsia="hr-HR"/>
        </w:rPr>
        <w:t>Стратешки фокус 2: Диверзификација и јачање одрживе локалне економије</w:t>
      </w:r>
    </w:p>
    <w:p w14:paraId="4E2ADF64" w14:textId="19DD8567" w:rsidR="00663E29" w:rsidRPr="00663E29" w:rsidRDefault="00663E29" w:rsidP="00663E29">
      <w:pPr>
        <w:jc w:val="both"/>
        <w:rPr>
          <w:rFonts w:asciiTheme="minorHAnsi" w:hAnsiTheme="minorHAnsi" w:cstheme="minorHAnsi"/>
          <w:lang w:val="sr-Latn-RS" w:eastAsia="hr-HR"/>
        </w:rPr>
      </w:pPr>
      <w:r w:rsidRPr="00663E29">
        <w:rPr>
          <w:rFonts w:asciiTheme="minorHAnsi" w:hAnsiTheme="minorHAnsi" w:cstheme="minorHAnsi"/>
          <w:lang w:val="sr-Latn-RS" w:eastAsia="hr-HR"/>
        </w:rPr>
        <w:t>Постојећа економска структура општине Трново је уско профилисана, са доминацијом јавног сектора, примарних дјелатности и активности удружења које имају ограничен тржишни</w:t>
      </w:r>
      <w:r w:rsidR="00351C97">
        <w:rPr>
          <w:rFonts w:asciiTheme="minorHAnsi" w:hAnsiTheme="minorHAnsi" w:cstheme="minorHAnsi"/>
          <w:lang w:val="sr-Cyrl-RS" w:eastAsia="hr-HR"/>
        </w:rPr>
        <w:t xml:space="preserve"> и развојни</w:t>
      </w:r>
      <w:r w:rsidRPr="00663E29">
        <w:rPr>
          <w:rFonts w:asciiTheme="minorHAnsi" w:hAnsiTheme="minorHAnsi" w:cstheme="minorHAnsi"/>
          <w:lang w:val="sr-Latn-RS" w:eastAsia="hr-HR"/>
        </w:rPr>
        <w:t xml:space="preserve"> капацитет. Оваква структура не генерише довољан број квалитетних радних мјеста, нити обезбјеђује дугорочну економску отпорност.</w:t>
      </w:r>
    </w:p>
    <w:p w14:paraId="5DC8E06F" w14:textId="77777777" w:rsidR="00663E29" w:rsidRPr="00663E29" w:rsidRDefault="00663E29" w:rsidP="00663E29">
      <w:pPr>
        <w:jc w:val="both"/>
        <w:rPr>
          <w:rFonts w:asciiTheme="minorHAnsi" w:hAnsiTheme="minorHAnsi" w:cstheme="minorHAnsi"/>
          <w:lang w:val="sr-Latn-RS" w:eastAsia="hr-HR"/>
        </w:rPr>
      </w:pPr>
    </w:p>
    <w:p w14:paraId="69288B50" w14:textId="55648FE7" w:rsidR="004529B9" w:rsidRPr="004529B9" w:rsidRDefault="004529B9" w:rsidP="004529B9">
      <w:pPr>
        <w:jc w:val="both"/>
        <w:rPr>
          <w:rFonts w:asciiTheme="minorHAnsi" w:hAnsiTheme="minorHAnsi" w:cstheme="minorHAnsi"/>
          <w:lang w:val="sr-Latn-RS" w:eastAsia="hr-HR"/>
        </w:rPr>
      </w:pPr>
      <w:r w:rsidRPr="004529B9">
        <w:rPr>
          <w:rFonts w:asciiTheme="minorHAnsi" w:hAnsiTheme="minorHAnsi" w:cstheme="minorHAnsi"/>
          <w:lang w:val="sr-Latn-RS" w:eastAsia="hr-HR"/>
        </w:rPr>
        <w:t xml:space="preserve">Економски развој општине Трново </w:t>
      </w:r>
      <w:r>
        <w:rPr>
          <w:rFonts w:asciiTheme="minorHAnsi" w:hAnsiTheme="minorHAnsi" w:cstheme="minorHAnsi"/>
          <w:lang w:val="sr-Cyrl-RS" w:eastAsia="hr-HR"/>
        </w:rPr>
        <w:t>треба</w:t>
      </w:r>
      <w:r w:rsidRPr="004529B9">
        <w:rPr>
          <w:rFonts w:asciiTheme="minorHAnsi" w:hAnsiTheme="minorHAnsi" w:cstheme="minorHAnsi"/>
          <w:lang w:val="sr-Latn-RS" w:eastAsia="hr-HR"/>
        </w:rPr>
        <w:t xml:space="preserve"> бити заснован на реалним компаративним предностима – природним ресурсима, туристичком потенцијалу, </w:t>
      </w:r>
      <w:r w:rsidR="00225B35">
        <w:rPr>
          <w:rFonts w:asciiTheme="minorHAnsi" w:hAnsiTheme="minorHAnsi" w:cstheme="minorHAnsi"/>
          <w:lang w:val="sr-Cyrl-RS" w:eastAsia="hr-HR"/>
        </w:rPr>
        <w:t>”здравом простору”</w:t>
      </w:r>
      <w:r w:rsidRPr="004529B9">
        <w:rPr>
          <w:rFonts w:asciiTheme="minorHAnsi" w:hAnsiTheme="minorHAnsi" w:cstheme="minorHAnsi"/>
          <w:lang w:val="sr-Latn-RS" w:eastAsia="hr-HR"/>
        </w:rPr>
        <w:t xml:space="preserve"> и близини великих тржишта. У том контексту, туризам, пољопривреда и предузетништво представљају међусобно повезане носиоце развоја, а не одвојене секторе.</w:t>
      </w:r>
      <w:r w:rsidR="00225B35">
        <w:rPr>
          <w:rFonts w:asciiTheme="minorHAnsi" w:hAnsiTheme="minorHAnsi" w:cstheme="minorHAnsi"/>
          <w:lang w:val="sr-Cyrl-RS" w:eastAsia="hr-HR"/>
        </w:rPr>
        <w:t xml:space="preserve"> </w:t>
      </w:r>
      <w:r w:rsidRPr="004529B9">
        <w:rPr>
          <w:rFonts w:asciiTheme="minorHAnsi" w:hAnsiTheme="minorHAnsi" w:cstheme="minorHAnsi"/>
          <w:lang w:val="sr-Latn-RS" w:eastAsia="hr-HR"/>
        </w:rPr>
        <w:t>Овај стратешки фокус усмјерен је на:</w:t>
      </w:r>
    </w:p>
    <w:p w14:paraId="53755DB1" w14:textId="28777778" w:rsidR="004529B9" w:rsidRPr="004529B9" w:rsidRDefault="004529B9" w:rsidP="004529B9">
      <w:pPr>
        <w:jc w:val="both"/>
        <w:rPr>
          <w:rFonts w:asciiTheme="minorHAnsi" w:hAnsiTheme="minorHAnsi" w:cstheme="minorHAnsi"/>
          <w:lang w:val="sr-Latn-RS" w:eastAsia="hr-HR"/>
        </w:rPr>
      </w:pPr>
      <w:r w:rsidRPr="004529B9">
        <w:rPr>
          <w:rFonts w:asciiTheme="minorHAnsi" w:hAnsiTheme="minorHAnsi" w:cstheme="minorHAnsi"/>
          <w:lang w:val="sr-Latn-RS" w:eastAsia="hr-HR"/>
        </w:rPr>
        <w:t>•</w:t>
      </w:r>
      <w:r w:rsidRPr="004529B9">
        <w:rPr>
          <w:rFonts w:asciiTheme="minorHAnsi" w:hAnsiTheme="minorHAnsi" w:cstheme="minorHAnsi"/>
          <w:lang w:val="sr-Latn-RS" w:eastAsia="hr-HR"/>
        </w:rPr>
        <w:tab/>
        <w:t>диверзификацију локалне економије кроз тржишно оријентисане активности,</w:t>
      </w:r>
    </w:p>
    <w:p w14:paraId="58984324" w14:textId="0A2EF5E9" w:rsidR="004529B9" w:rsidRPr="004529B9" w:rsidRDefault="004529B9" w:rsidP="004529B9">
      <w:pPr>
        <w:jc w:val="both"/>
        <w:rPr>
          <w:rFonts w:asciiTheme="minorHAnsi" w:hAnsiTheme="minorHAnsi" w:cstheme="minorHAnsi"/>
          <w:lang w:val="sr-Latn-RS" w:eastAsia="hr-HR"/>
        </w:rPr>
      </w:pPr>
      <w:r w:rsidRPr="004529B9">
        <w:rPr>
          <w:rFonts w:asciiTheme="minorHAnsi" w:hAnsiTheme="minorHAnsi" w:cstheme="minorHAnsi"/>
          <w:lang w:val="sr-Latn-RS" w:eastAsia="hr-HR"/>
        </w:rPr>
        <w:t>•</w:t>
      </w:r>
      <w:r w:rsidRPr="004529B9">
        <w:rPr>
          <w:rFonts w:asciiTheme="minorHAnsi" w:hAnsiTheme="minorHAnsi" w:cstheme="minorHAnsi"/>
          <w:lang w:val="sr-Latn-RS" w:eastAsia="hr-HR"/>
        </w:rPr>
        <w:tab/>
        <w:t>развој туризма као кључног економског покретача,</w:t>
      </w:r>
    </w:p>
    <w:p w14:paraId="64548EDF" w14:textId="469CB1C7" w:rsidR="004529B9" w:rsidRPr="004529B9" w:rsidRDefault="004529B9" w:rsidP="004529B9">
      <w:pPr>
        <w:jc w:val="both"/>
        <w:rPr>
          <w:rFonts w:asciiTheme="minorHAnsi" w:hAnsiTheme="minorHAnsi" w:cstheme="minorHAnsi"/>
          <w:lang w:val="sr-Latn-RS" w:eastAsia="hr-HR"/>
        </w:rPr>
      </w:pPr>
      <w:r w:rsidRPr="004529B9">
        <w:rPr>
          <w:rFonts w:asciiTheme="minorHAnsi" w:hAnsiTheme="minorHAnsi" w:cstheme="minorHAnsi"/>
          <w:lang w:val="sr-Latn-RS" w:eastAsia="hr-HR"/>
        </w:rPr>
        <w:t>•</w:t>
      </w:r>
      <w:r w:rsidRPr="004529B9">
        <w:rPr>
          <w:rFonts w:asciiTheme="minorHAnsi" w:hAnsiTheme="minorHAnsi" w:cstheme="minorHAnsi"/>
          <w:lang w:val="sr-Latn-RS" w:eastAsia="hr-HR"/>
        </w:rPr>
        <w:tab/>
        <w:t>модернизацију и комерцијализацију пољопривреде и руралних подручја,</w:t>
      </w:r>
    </w:p>
    <w:p w14:paraId="1AF9F634" w14:textId="045CF9BC" w:rsidR="004529B9" w:rsidRPr="004529B9" w:rsidRDefault="004529B9" w:rsidP="004529B9">
      <w:pPr>
        <w:jc w:val="both"/>
        <w:rPr>
          <w:rFonts w:asciiTheme="minorHAnsi" w:hAnsiTheme="minorHAnsi" w:cstheme="minorHAnsi"/>
          <w:lang w:val="sr-Latn-RS" w:eastAsia="hr-HR"/>
        </w:rPr>
      </w:pPr>
      <w:r w:rsidRPr="004529B9">
        <w:rPr>
          <w:rFonts w:asciiTheme="minorHAnsi" w:hAnsiTheme="minorHAnsi" w:cstheme="minorHAnsi"/>
          <w:lang w:val="sr-Latn-RS" w:eastAsia="hr-HR"/>
        </w:rPr>
        <w:t>•</w:t>
      </w:r>
      <w:r w:rsidRPr="004529B9">
        <w:rPr>
          <w:rFonts w:asciiTheme="minorHAnsi" w:hAnsiTheme="minorHAnsi" w:cstheme="minorHAnsi"/>
          <w:lang w:val="sr-Latn-RS" w:eastAsia="hr-HR"/>
        </w:rPr>
        <w:tab/>
        <w:t>јачање предузетништва, малих бизниса и друштвеног предузетништва,</w:t>
      </w:r>
    </w:p>
    <w:p w14:paraId="0266DFAB" w14:textId="6AF016A5" w:rsidR="004529B9" w:rsidRPr="004529B9" w:rsidRDefault="004529B9" w:rsidP="004529B9">
      <w:pPr>
        <w:jc w:val="both"/>
        <w:rPr>
          <w:rFonts w:asciiTheme="minorHAnsi" w:hAnsiTheme="minorHAnsi" w:cstheme="minorHAnsi"/>
          <w:lang w:val="sr-Latn-RS" w:eastAsia="hr-HR"/>
        </w:rPr>
      </w:pPr>
      <w:r w:rsidRPr="004529B9">
        <w:rPr>
          <w:rFonts w:asciiTheme="minorHAnsi" w:hAnsiTheme="minorHAnsi" w:cstheme="minorHAnsi"/>
          <w:lang w:val="sr-Latn-RS" w:eastAsia="hr-HR"/>
        </w:rPr>
        <w:t>•</w:t>
      </w:r>
      <w:r w:rsidRPr="004529B9">
        <w:rPr>
          <w:rFonts w:asciiTheme="minorHAnsi" w:hAnsiTheme="minorHAnsi" w:cstheme="minorHAnsi"/>
          <w:lang w:val="sr-Latn-RS" w:eastAsia="hr-HR"/>
        </w:rPr>
        <w:tab/>
      </w:r>
      <w:r w:rsidR="00225B35">
        <w:rPr>
          <w:rFonts w:asciiTheme="minorHAnsi" w:hAnsiTheme="minorHAnsi" w:cstheme="minorHAnsi"/>
          <w:lang w:val="sr-Cyrl-RS" w:eastAsia="hr-HR"/>
        </w:rPr>
        <w:t xml:space="preserve">додатно </w:t>
      </w:r>
      <w:r w:rsidRPr="004529B9">
        <w:rPr>
          <w:rFonts w:asciiTheme="minorHAnsi" w:hAnsiTheme="minorHAnsi" w:cstheme="minorHAnsi"/>
          <w:lang w:val="sr-Latn-RS" w:eastAsia="hr-HR"/>
        </w:rPr>
        <w:t>активирање пословно-индустријских зона у функцији локалног развоја.</w:t>
      </w:r>
    </w:p>
    <w:p w14:paraId="3F9F4E21" w14:textId="77777777" w:rsidR="004529B9" w:rsidRPr="004529B9" w:rsidRDefault="004529B9" w:rsidP="004529B9">
      <w:pPr>
        <w:jc w:val="both"/>
        <w:rPr>
          <w:rFonts w:asciiTheme="minorHAnsi" w:hAnsiTheme="minorHAnsi" w:cstheme="minorHAnsi"/>
          <w:lang w:val="sr-Latn-RS" w:eastAsia="hr-HR"/>
        </w:rPr>
      </w:pPr>
    </w:p>
    <w:p w14:paraId="3CBBA18A" w14:textId="389347EE" w:rsidR="00663E29" w:rsidRPr="00225B35" w:rsidRDefault="00225B35" w:rsidP="00663E29">
      <w:pPr>
        <w:jc w:val="both"/>
        <w:rPr>
          <w:rFonts w:asciiTheme="minorHAnsi" w:hAnsiTheme="minorHAnsi" w:cstheme="minorHAnsi"/>
          <w:lang w:val="sr-Latn-RS" w:eastAsia="hr-HR"/>
        </w:rPr>
      </w:pPr>
      <w:r>
        <w:rPr>
          <w:rFonts w:asciiTheme="minorHAnsi" w:hAnsiTheme="minorHAnsi" w:cstheme="minorHAnsi"/>
          <w:lang w:val="sr-Cyrl-RS" w:eastAsia="hr-HR"/>
        </w:rPr>
        <w:t>У оквиру овог стратешког фокуса п</w:t>
      </w:r>
      <w:r w:rsidR="004529B9" w:rsidRPr="004529B9">
        <w:rPr>
          <w:rFonts w:asciiTheme="minorHAnsi" w:hAnsiTheme="minorHAnsi" w:cstheme="minorHAnsi"/>
          <w:lang w:val="sr-Latn-RS" w:eastAsia="hr-HR"/>
        </w:rPr>
        <w:t xml:space="preserve">осебан нагласак </w:t>
      </w:r>
      <w:r>
        <w:rPr>
          <w:rFonts w:asciiTheme="minorHAnsi" w:hAnsiTheme="minorHAnsi" w:cstheme="minorHAnsi"/>
          <w:lang w:val="sr-Cyrl-RS" w:eastAsia="hr-HR"/>
        </w:rPr>
        <w:t xml:space="preserve">се </w:t>
      </w:r>
      <w:r w:rsidR="004529B9" w:rsidRPr="004529B9">
        <w:rPr>
          <w:rFonts w:asciiTheme="minorHAnsi" w:hAnsiTheme="minorHAnsi" w:cstheme="minorHAnsi"/>
          <w:lang w:val="sr-Latn-RS" w:eastAsia="hr-HR"/>
        </w:rPr>
        <w:t>ставља на интеграцију туризма и пољопривреде кроз локалне производе, гастрономију, сеоски туризам и кратке ланце снабдијевања, чиме се повећава додата вриједност и стварају нова радна мјеста.</w:t>
      </w:r>
      <w:r>
        <w:rPr>
          <w:rFonts w:asciiTheme="minorHAnsi" w:hAnsiTheme="minorHAnsi" w:cstheme="minorHAnsi"/>
          <w:lang w:val="sr-Cyrl-RS" w:eastAsia="hr-HR"/>
        </w:rPr>
        <w:t xml:space="preserve"> Тиме </w:t>
      </w:r>
      <w:r w:rsidR="004529B9" w:rsidRPr="004529B9">
        <w:rPr>
          <w:rFonts w:asciiTheme="minorHAnsi" w:hAnsiTheme="minorHAnsi" w:cstheme="minorHAnsi"/>
          <w:lang w:val="sr-Latn-RS" w:eastAsia="hr-HR"/>
        </w:rPr>
        <w:t>економски развој постаје одрживији, мање зависан од јавног сектора и способан да генерише дугорочне ефекте на запошљавање и квалитет живота</w:t>
      </w:r>
      <w:r w:rsidR="00915D6C" w:rsidRPr="00663E29">
        <w:rPr>
          <w:rFonts w:asciiTheme="minorHAnsi" w:hAnsiTheme="minorHAnsi" w:cstheme="minorHAnsi"/>
          <w:lang w:val="sr-Latn-RS" w:eastAsia="hr-HR"/>
        </w:rPr>
        <w:t>.</w:t>
      </w:r>
    </w:p>
    <w:p w14:paraId="1DD97723" w14:textId="77777777" w:rsidR="00663E29" w:rsidRDefault="00663E29" w:rsidP="00663E29">
      <w:pPr>
        <w:jc w:val="both"/>
        <w:rPr>
          <w:rFonts w:asciiTheme="minorHAnsi" w:hAnsiTheme="minorHAnsi" w:cstheme="minorHAnsi"/>
          <w:lang w:val="sr-Cyrl-RS" w:eastAsia="hr-HR"/>
        </w:rPr>
      </w:pPr>
    </w:p>
    <w:p w14:paraId="48719BB0" w14:textId="56F8129F" w:rsidR="00663E29" w:rsidRPr="00663E29" w:rsidRDefault="00663E29" w:rsidP="00663E29">
      <w:pPr>
        <w:jc w:val="both"/>
        <w:rPr>
          <w:rFonts w:asciiTheme="minorHAnsi" w:hAnsiTheme="minorHAnsi" w:cstheme="minorHAnsi"/>
          <w:b/>
          <w:bCs/>
          <w:lang w:val="sr-Cyrl-RS" w:eastAsia="hr-HR"/>
        </w:rPr>
      </w:pPr>
      <w:r w:rsidRPr="00663E29">
        <w:rPr>
          <w:rFonts w:asciiTheme="minorHAnsi" w:hAnsiTheme="minorHAnsi" w:cstheme="minorHAnsi"/>
          <w:b/>
          <w:bCs/>
          <w:lang w:val="sr-Cyrl-RS" w:eastAsia="hr-HR"/>
        </w:rPr>
        <w:lastRenderedPageBreak/>
        <w:t xml:space="preserve">Стратешки фокус </w:t>
      </w:r>
      <w:r w:rsidR="004529B9">
        <w:rPr>
          <w:rFonts w:asciiTheme="minorHAnsi" w:hAnsiTheme="minorHAnsi" w:cstheme="minorHAnsi"/>
          <w:b/>
          <w:bCs/>
          <w:lang w:val="sr-Cyrl-RS" w:eastAsia="hr-HR"/>
        </w:rPr>
        <w:t>3</w:t>
      </w:r>
      <w:r w:rsidRPr="00663E29">
        <w:rPr>
          <w:rFonts w:asciiTheme="minorHAnsi" w:hAnsiTheme="minorHAnsi" w:cstheme="minorHAnsi"/>
          <w:b/>
          <w:bCs/>
          <w:lang w:val="sr-Cyrl-RS" w:eastAsia="hr-HR"/>
        </w:rPr>
        <w:t>: Јачање институционалних, финансијских и управљачких капацитета за одрживи развој</w:t>
      </w:r>
    </w:p>
    <w:p w14:paraId="3FEADFA9" w14:textId="1FF36A08" w:rsidR="00663E29" w:rsidRPr="00663E29" w:rsidRDefault="00663E29" w:rsidP="00663E29">
      <w:pPr>
        <w:jc w:val="both"/>
        <w:rPr>
          <w:rFonts w:asciiTheme="minorHAnsi" w:hAnsiTheme="minorHAnsi" w:cstheme="minorHAnsi"/>
          <w:lang w:val="sr-Cyrl-RS" w:eastAsia="hr-HR"/>
        </w:rPr>
      </w:pPr>
      <w:r w:rsidRPr="00663E29">
        <w:rPr>
          <w:rFonts w:asciiTheme="minorHAnsi" w:hAnsiTheme="minorHAnsi" w:cstheme="minorHAnsi"/>
          <w:lang w:val="sr-Cyrl-RS" w:eastAsia="hr-HR"/>
        </w:rPr>
        <w:t>Ограничени капацитети</w:t>
      </w:r>
      <w:r w:rsidR="00225B35">
        <w:rPr>
          <w:rFonts w:asciiTheme="minorHAnsi" w:hAnsiTheme="minorHAnsi" w:cstheme="minorHAnsi"/>
          <w:lang w:val="sr-Cyrl-RS" w:eastAsia="hr-HR"/>
        </w:rPr>
        <w:t xml:space="preserve"> једне мале и неразвијене локалне заједнице</w:t>
      </w:r>
      <w:r w:rsidRPr="00663E29">
        <w:rPr>
          <w:rFonts w:asciiTheme="minorHAnsi" w:hAnsiTheme="minorHAnsi" w:cstheme="minorHAnsi"/>
          <w:lang w:val="sr-Cyrl-RS" w:eastAsia="hr-HR"/>
        </w:rPr>
        <w:t xml:space="preserve"> </w:t>
      </w:r>
      <w:r w:rsidR="00225B35">
        <w:rPr>
          <w:rFonts w:asciiTheme="minorHAnsi" w:hAnsiTheme="minorHAnsi" w:cstheme="minorHAnsi"/>
          <w:lang w:val="sr-Cyrl-RS" w:eastAsia="hr-HR"/>
        </w:rPr>
        <w:t>упућују на</w:t>
      </w:r>
      <w:r w:rsidRPr="00663E29">
        <w:rPr>
          <w:rFonts w:asciiTheme="minorHAnsi" w:hAnsiTheme="minorHAnsi" w:cstheme="minorHAnsi"/>
          <w:lang w:val="sr-Cyrl-RS" w:eastAsia="hr-HR"/>
        </w:rPr>
        <w:t xml:space="preserve"> зависност од виших нивоа власти</w:t>
      </w:r>
      <w:r w:rsidR="00225B35">
        <w:rPr>
          <w:rFonts w:asciiTheme="minorHAnsi" w:hAnsiTheme="minorHAnsi" w:cstheme="minorHAnsi"/>
          <w:lang w:val="sr-Cyrl-RS" w:eastAsia="hr-HR"/>
        </w:rPr>
        <w:t>. То у значајној мјери лимитира</w:t>
      </w:r>
      <w:r w:rsidRPr="00663E29">
        <w:rPr>
          <w:rFonts w:asciiTheme="minorHAnsi" w:hAnsiTheme="minorHAnsi" w:cstheme="minorHAnsi"/>
          <w:lang w:val="sr-Cyrl-RS" w:eastAsia="hr-HR"/>
        </w:rPr>
        <w:t xml:space="preserve"> општин</w:t>
      </w:r>
      <w:r w:rsidR="00225B35">
        <w:rPr>
          <w:rFonts w:asciiTheme="minorHAnsi" w:hAnsiTheme="minorHAnsi" w:cstheme="minorHAnsi"/>
          <w:lang w:val="sr-Cyrl-RS" w:eastAsia="hr-HR"/>
        </w:rPr>
        <w:t>ску управу</w:t>
      </w:r>
      <w:r w:rsidRPr="00663E29">
        <w:rPr>
          <w:rFonts w:asciiTheme="minorHAnsi" w:hAnsiTheme="minorHAnsi" w:cstheme="minorHAnsi"/>
          <w:lang w:val="sr-Cyrl-RS" w:eastAsia="hr-HR"/>
        </w:rPr>
        <w:t xml:space="preserve"> Трново да планира и реализује сложеније развојне интервенције. Истовремено, сложен регулаторни оквир и потреба за бољом координацијом са другим институцијама представљају додатни изазов.</w:t>
      </w:r>
      <w:r w:rsidR="00225B35">
        <w:rPr>
          <w:rFonts w:asciiTheme="minorHAnsi" w:hAnsiTheme="minorHAnsi" w:cstheme="minorHAnsi"/>
          <w:lang w:val="sr-Cyrl-RS" w:eastAsia="hr-HR"/>
        </w:rPr>
        <w:t xml:space="preserve"> У складу с тим о</w:t>
      </w:r>
      <w:r w:rsidRPr="00663E29">
        <w:rPr>
          <w:rFonts w:asciiTheme="minorHAnsi" w:hAnsiTheme="minorHAnsi" w:cstheme="minorHAnsi"/>
          <w:lang w:val="sr-Cyrl-RS" w:eastAsia="hr-HR"/>
        </w:rPr>
        <w:t>вај стратешки фокус обухвата:</w:t>
      </w:r>
    </w:p>
    <w:p w14:paraId="3093304F" w14:textId="485602EA" w:rsidR="00663E29" w:rsidRPr="00663E29" w:rsidRDefault="00663E29" w:rsidP="00663E29">
      <w:pPr>
        <w:jc w:val="both"/>
        <w:rPr>
          <w:rFonts w:asciiTheme="minorHAnsi" w:hAnsiTheme="minorHAnsi" w:cstheme="minorHAnsi"/>
          <w:lang w:val="sr-Cyrl-RS" w:eastAsia="hr-HR"/>
        </w:rPr>
      </w:pPr>
      <w:r w:rsidRPr="00663E29">
        <w:rPr>
          <w:rFonts w:asciiTheme="minorHAnsi" w:hAnsiTheme="minorHAnsi" w:cstheme="minorHAnsi"/>
          <w:lang w:val="sr-Cyrl-RS" w:eastAsia="hr-HR"/>
        </w:rPr>
        <w:t>•</w:t>
      </w:r>
      <w:r w:rsidRPr="00663E29">
        <w:rPr>
          <w:rFonts w:asciiTheme="minorHAnsi" w:hAnsiTheme="minorHAnsi" w:cstheme="minorHAnsi"/>
          <w:lang w:val="sr-Cyrl-RS" w:eastAsia="hr-HR"/>
        </w:rPr>
        <w:tab/>
        <w:t>јачање капацитета локалне управе за планирање, имплементацију и праћење развојних политика,</w:t>
      </w:r>
    </w:p>
    <w:p w14:paraId="19B11F58" w14:textId="26BAADFD" w:rsidR="00663E29" w:rsidRPr="00663E29" w:rsidRDefault="00663E29" w:rsidP="00663E29">
      <w:pPr>
        <w:jc w:val="both"/>
        <w:rPr>
          <w:rFonts w:asciiTheme="minorHAnsi" w:hAnsiTheme="minorHAnsi" w:cstheme="minorHAnsi"/>
          <w:lang w:val="sr-Cyrl-RS" w:eastAsia="hr-HR"/>
        </w:rPr>
      </w:pPr>
      <w:r w:rsidRPr="00663E29">
        <w:rPr>
          <w:rFonts w:asciiTheme="minorHAnsi" w:hAnsiTheme="minorHAnsi" w:cstheme="minorHAnsi"/>
          <w:lang w:val="sr-Cyrl-RS" w:eastAsia="hr-HR"/>
        </w:rPr>
        <w:t>•</w:t>
      </w:r>
      <w:r w:rsidRPr="00663E29">
        <w:rPr>
          <w:rFonts w:asciiTheme="minorHAnsi" w:hAnsiTheme="minorHAnsi" w:cstheme="minorHAnsi"/>
          <w:lang w:val="sr-Cyrl-RS" w:eastAsia="hr-HR"/>
        </w:rPr>
        <w:tab/>
        <w:t>повећање ефикасности управљања јавним ресурсима и финансијама,</w:t>
      </w:r>
    </w:p>
    <w:p w14:paraId="3B0C21E0" w14:textId="62B19AB9" w:rsidR="00663E29" w:rsidRPr="00663E29" w:rsidRDefault="00663E29" w:rsidP="00663E29">
      <w:pPr>
        <w:jc w:val="both"/>
        <w:rPr>
          <w:rFonts w:asciiTheme="minorHAnsi" w:hAnsiTheme="minorHAnsi" w:cstheme="minorHAnsi"/>
          <w:lang w:val="sr-Cyrl-RS" w:eastAsia="hr-HR"/>
        </w:rPr>
      </w:pPr>
      <w:r w:rsidRPr="00663E29">
        <w:rPr>
          <w:rFonts w:asciiTheme="minorHAnsi" w:hAnsiTheme="minorHAnsi" w:cstheme="minorHAnsi"/>
          <w:lang w:val="sr-Cyrl-RS" w:eastAsia="hr-HR"/>
        </w:rPr>
        <w:t>•</w:t>
      </w:r>
      <w:r w:rsidRPr="00663E29">
        <w:rPr>
          <w:rFonts w:asciiTheme="minorHAnsi" w:hAnsiTheme="minorHAnsi" w:cstheme="minorHAnsi"/>
          <w:lang w:val="sr-Cyrl-RS" w:eastAsia="hr-HR"/>
        </w:rPr>
        <w:tab/>
        <w:t>активније кориштење екстерних извора финансирања (републички, ЕУ и донаторски фондови),</w:t>
      </w:r>
    </w:p>
    <w:p w14:paraId="5B7C5CF9" w14:textId="5289A6EA" w:rsidR="00663E29" w:rsidRPr="00663E29" w:rsidRDefault="00663E29" w:rsidP="00663E29">
      <w:pPr>
        <w:jc w:val="both"/>
        <w:rPr>
          <w:rFonts w:asciiTheme="minorHAnsi" w:hAnsiTheme="minorHAnsi" w:cstheme="minorHAnsi"/>
          <w:lang w:val="sr-Cyrl-RS" w:eastAsia="hr-HR"/>
        </w:rPr>
      </w:pPr>
      <w:r w:rsidRPr="00663E29">
        <w:rPr>
          <w:rFonts w:asciiTheme="minorHAnsi" w:hAnsiTheme="minorHAnsi" w:cstheme="minorHAnsi"/>
          <w:lang w:val="sr-Cyrl-RS" w:eastAsia="hr-HR"/>
        </w:rPr>
        <w:t>•</w:t>
      </w:r>
      <w:r w:rsidRPr="00663E29">
        <w:rPr>
          <w:rFonts w:asciiTheme="minorHAnsi" w:hAnsiTheme="minorHAnsi" w:cstheme="minorHAnsi"/>
          <w:lang w:val="sr-Cyrl-RS" w:eastAsia="hr-HR"/>
        </w:rPr>
        <w:tab/>
        <w:t>унапређење сарадње са другим општинама, градом Источно Сарајево и вишим нивоима власти.</w:t>
      </w:r>
    </w:p>
    <w:p w14:paraId="4D07AB0D" w14:textId="77777777" w:rsidR="00663E29" w:rsidRPr="00663E29" w:rsidRDefault="00663E29" w:rsidP="00663E29">
      <w:pPr>
        <w:jc w:val="both"/>
        <w:rPr>
          <w:rFonts w:asciiTheme="minorHAnsi" w:hAnsiTheme="minorHAnsi" w:cstheme="minorHAnsi"/>
          <w:lang w:val="sr-Cyrl-RS" w:eastAsia="hr-HR"/>
        </w:rPr>
      </w:pPr>
    </w:p>
    <w:p w14:paraId="7FF54AEC" w14:textId="3A39EF75" w:rsidR="00663E29" w:rsidRPr="00663E29" w:rsidRDefault="00663E29" w:rsidP="00663E29">
      <w:pPr>
        <w:jc w:val="both"/>
        <w:rPr>
          <w:rFonts w:asciiTheme="minorHAnsi" w:hAnsiTheme="minorHAnsi" w:cstheme="minorHAnsi"/>
          <w:lang w:val="sr-Cyrl-RS" w:eastAsia="hr-HR"/>
        </w:rPr>
        <w:sectPr w:rsidR="00663E29" w:rsidRPr="00663E29" w:rsidSect="000205AD">
          <w:pgSz w:w="11900" w:h="16840"/>
          <w:pgMar w:top="1440" w:right="1440" w:bottom="1440" w:left="1440" w:header="708" w:footer="708" w:gutter="0"/>
          <w:cols w:space="720"/>
        </w:sectPr>
      </w:pPr>
      <w:r w:rsidRPr="00663E29">
        <w:rPr>
          <w:rFonts w:asciiTheme="minorHAnsi" w:hAnsiTheme="minorHAnsi" w:cstheme="minorHAnsi"/>
          <w:lang w:val="sr-Cyrl-RS" w:eastAsia="hr-HR"/>
        </w:rPr>
        <w:t>Јачањем институционалних капацитета стварају се предуслови за успјешну реализацију свих осталих стратешких фокуса и дугорочну одрживост развоја.</w:t>
      </w:r>
    </w:p>
    <w:p w14:paraId="2397571A" w14:textId="2D1F5AF6" w:rsidR="004D0A1A" w:rsidRDefault="004D0A1A" w:rsidP="0018366E">
      <w:pPr>
        <w:pStyle w:val="Heading2"/>
        <w:numPr>
          <w:ilvl w:val="1"/>
          <w:numId w:val="4"/>
        </w:numPr>
      </w:pPr>
      <w:bookmarkStart w:id="29" w:name="_Toc222211326"/>
      <w:r>
        <w:lastRenderedPageBreak/>
        <w:t xml:space="preserve">Визија и стратешки циљеви </w:t>
      </w:r>
      <w:r>
        <w:rPr>
          <w:lang w:val="sr-Cyrl-RS"/>
        </w:rPr>
        <w:t>развоја</w:t>
      </w:r>
      <w:bookmarkEnd w:id="29"/>
      <w:r>
        <w:rPr>
          <w:lang w:val="sr-Cyrl-RS"/>
        </w:rPr>
        <w:t xml:space="preserve"> </w:t>
      </w:r>
    </w:p>
    <w:p w14:paraId="49CCF58C" w14:textId="77777777" w:rsidR="004D0A1A" w:rsidRPr="004D0A1A" w:rsidRDefault="004D0A1A" w:rsidP="004D0A1A">
      <w:pPr>
        <w:rPr>
          <w:lang w:val="hr-HR" w:eastAsia="hr-HR"/>
        </w:rPr>
      </w:pPr>
    </w:p>
    <w:p w14:paraId="3ABC2341" w14:textId="1A93B19E" w:rsidR="004D0A1A" w:rsidRDefault="004D0A1A" w:rsidP="00FF1338">
      <w:pPr>
        <w:pStyle w:val="Heading3"/>
        <w:numPr>
          <w:ilvl w:val="0"/>
          <w:numId w:val="0"/>
        </w:numPr>
        <w:shd w:val="clear" w:color="auto" w:fill="E7E6E6" w:themeFill="background2"/>
        <w:ind w:left="426"/>
      </w:pPr>
      <w:bookmarkStart w:id="30" w:name="_Toc222211327"/>
      <w:r>
        <w:rPr>
          <w:lang w:val="sr-Cyrl-RS"/>
        </w:rPr>
        <w:t xml:space="preserve">а) </w:t>
      </w:r>
      <w:r>
        <w:t>Визија развоја</w:t>
      </w:r>
      <w:bookmarkEnd w:id="30"/>
      <w:r>
        <w:t xml:space="preserve"> </w:t>
      </w:r>
    </w:p>
    <w:p w14:paraId="6248921D" w14:textId="77777777" w:rsidR="007C14EA" w:rsidRDefault="007C14EA" w:rsidP="007C14EA">
      <w:pPr>
        <w:rPr>
          <w:lang w:val="sr-Cyrl-RS" w:eastAsia="hr-HR"/>
        </w:rPr>
      </w:pPr>
    </w:p>
    <w:p w14:paraId="7CC4C1FE" w14:textId="3E2BB442" w:rsidR="00FC2C6A" w:rsidRPr="00FC2C6A" w:rsidRDefault="00FC2C6A" w:rsidP="00FC2C6A">
      <w:pPr>
        <w:rPr>
          <w:rFonts w:asciiTheme="minorHAnsi" w:hAnsiTheme="minorHAnsi" w:cstheme="minorHAnsi"/>
          <w:lang w:val="sr-Cyrl-BA"/>
        </w:rPr>
      </w:pPr>
      <w:r w:rsidRPr="00FC2C6A">
        <w:rPr>
          <w:rFonts w:asciiTheme="minorHAnsi" w:hAnsiTheme="minorHAnsi" w:cstheme="minorHAnsi"/>
          <w:lang w:val="sr-Cyrl-BA"/>
        </w:rPr>
        <w:t>Трново – хомогена заједница у непосредној близини урбаних центара, препознатљива по мирном окружењу, очуваној природи и наглашеним развојним потенцијалима</w:t>
      </w:r>
      <w:r>
        <w:rPr>
          <w:rFonts w:asciiTheme="minorHAnsi" w:hAnsiTheme="minorHAnsi" w:cstheme="minorHAnsi"/>
          <w:lang w:val="sr-Cyrl-BA"/>
        </w:rPr>
        <w:t>.</w:t>
      </w:r>
    </w:p>
    <w:p w14:paraId="4387D126" w14:textId="108C988B" w:rsidR="00C010D4" w:rsidRDefault="00C010D4" w:rsidP="00E161A1">
      <w:pPr>
        <w:pStyle w:val="ListParagraph"/>
        <w:spacing w:line="240" w:lineRule="auto"/>
        <w:ind w:left="0"/>
        <w:jc w:val="both"/>
        <w:rPr>
          <w:rFonts w:asciiTheme="minorHAnsi" w:hAnsiTheme="minorHAnsi" w:cstheme="minorHAnsi"/>
          <w:color w:val="000000" w:themeColor="text1"/>
          <w:sz w:val="24"/>
          <w:szCs w:val="24"/>
          <w:lang w:val="sr-Cyrl-RS" w:eastAsia="hr-HR"/>
        </w:rPr>
      </w:pPr>
    </w:p>
    <w:p w14:paraId="6C647BF2" w14:textId="25B55AA5" w:rsidR="00E161A1" w:rsidRPr="007C7528" w:rsidRDefault="00E161A1" w:rsidP="00E161A1">
      <w:pPr>
        <w:pStyle w:val="ListParagraph"/>
        <w:spacing w:line="240" w:lineRule="auto"/>
        <w:ind w:left="0"/>
        <w:jc w:val="both"/>
        <w:rPr>
          <w:rFonts w:asciiTheme="minorHAnsi" w:hAnsiTheme="minorHAnsi" w:cstheme="minorHAnsi"/>
          <w:color w:val="000000" w:themeColor="text1"/>
          <w:sz w:val="24"/>
          <w:szCs w:val="24"/>
          <w:lang w:val="sr-Cyrl-RS" w:eastAsia="hr-HR"/>
        </w:rPr>
      </w:pPr>
      <w:r>
        <w:rPr>
          <w:rFonts w:asciiTheme="minorHAnsi" w:hAnsiTheme="minorHAnsi" w:cstheme="minorHAnsi"/>
          <w:color w:val="000000" w:themeColor="text1"/>
          <w:sz w:val="24"/>
          <w:szCs w:val="24"/>
          <w:lang w:val="sr-Cyrl-RS" w:eastAsia="hr-HR"/>
        </w:rPr>
        <w:t xml:space="preserve">У складу са наведеним, изјава о визија развоја за наредни седмогодишњи период гласи: </w:t>
      </w:r>
    </w:p>
    <w:p w14:paraId="53912D4C" w14:textId="77777777" w:rsidR="00757AB0" w:rsidRDefault="00757AB0" w:rsidP="00FF1338">
      <w:pPr>
        <w:pStyle w:val="ListParagraph"/>
        <w:shd w:val="clear" w:color="auto" w:fill="E7E6E6" w:themeFill="background2"/>
        <w:ind w:left="0"/>
        <w:jc w:val="center"/>
        <w:rPr>
          <w:rFonts w:asciiTheme="minorHAnsi" w:hAnsiTheme="minorHAnsi" w:cstheme="minorHAnsi"/>
          <w:b/>
          <w:bCs/>
          <w:sz w:val="24"/>
          <w:szCs w:val="24"/>
          <w:lang w:val="sr-Cyrl-RS" w:eastAsia="hr-HR"/>
        </w:rPr>
      </w:pPr>
    </w:p>
    <w:p w14:paraId="661CD7A4" w14:textId="59C8EA94" w:rsidR="00E161A1" w:rsidRDefault="00F47555" w:rsidP="00FF1338">
      <w:pPr>
        <w:pStyle w:val="ListParagraph"/>
        <w:shd w:val="clear" w:color="auto" w:fill="E7E6E6" w:themeFill="background2"/>
        <w:ind w:left="0"/>
        <w:jc w:val="center"/>
        <w:rPr>
          <w:rFonts w:asciiTheme="minorHAnsi" w:hAnsiTheme="minorHAnsi" w:cstheme="minorHAnsi"/>
          <w:b/>
          <w:bCs/>
          <w:sz w:val="24"/>
          <w:szCs w:val="24"/>
          <w:lang w:val="sr-Cyrl-RS" w:eastAsia="hr-HR"/>
        </w:rPr>
      </w:pPr>
      <w:r w:rsidRPr="00F47555">
        <w:rPr>
          <w:rFonts w:asciiTheme="minorHAnsi" w:hAnsiTheme="minorHAnsi" w:cstheme="minorHAnsi"/>
          <w:b/>
          <w:bCs/>
          <w:sz w:val="24"/>
          <w:szCs w:val="24"/>
          <w:lang w:val="sr-Cyrl-RS" w:eastAsia="hr-HR"/>
        </w:rPr>
        <w:t>Трново – хомогена заједница у непосредној близини урбаних центара, препознатљива по мирном окружењу, очуваној природи и наглашеним развојним потенцијалима.</w:t>
      </w:r>
    </w:p>
    <w:p w14:paraId="13BF8D1B" w14:textId="77777777" w:rsidR="00F47555" w:rsidRPr="00204077" w:rsidRDefault="00F47555" w:rsidP="00FF1338">
      <w:pPr>
        <w:pStyle w:val="ListParagraph"/>
        <w:shd w:val="clear" w:color="auto" w:fill="E7E6E6" w:themeFill="background2"/>
        <w:ind w:left="0"/>
        <w:jc w:val="center"/>
        <w:rPr>
          <w:rFonts w:asciiTheme="minorHAnsi" w:hAnsiTheme="minorHAnsi" w:cstheme="minorHAnsi"/>
          <w:b/>
          <w:bCs/>
          <w:sz w:val="24"/>
          <w:szCs w:val="24"/>
          <w:lang w:val="sr-Cyrl-RS" w:eastAsia="hr-HR"/>
        </w:rPr>
      </w:pPr>
    </w:p>
    <w:p w14:paraId="5CB9D793" w14:textId="0FD7AEDE" w:rsidR="00FC2C6A" w:rsidRPr="00FC2C6A" w:rsidRDefault="00F47555" w:rsidP="00FC2C6A">
      <w:pPr>
        <w:rPr>
          <w:rFonts w:asciiTheme="minorHAnsi" w:hAnsiTheme="minorHAnsi" w:cstheme="minorHAnsi"/>
          <w:lang w:val="sr-Cyrl-BA"/>
        </w:rPr>
      </w:pPr>
      <w:r w:rsidRPr="00F47555">
        <w:rPr>
          <w:rFonts w:asciiTheme="minorHAnsi" w:hAnsiTheme="minorHAnsi" w:cstheme="minorHAnsi"/>
          <w:lang w:val="sr-Cyrl-BA"/>
        </w:rPr>
        <w:t xml:space="preserve">Кратка изјава о визији: </w:t>
      </w:r>
    </w:p>
    <w:p w14:paraId="7BE6B4FA" w14:textId="3208A3EB" w:rsidR="00FC2C6A" w:rsidRPr="00F47555" w:rsidRDefault="00F47555" w:rsidP="00FF1338">
      <w:pPr>
        <w:pStyle w:val="ListParagraph"/>
        <w:shd w:val="clear" w:color="auto" w:fill="E7E6E6" w:themeFill="background2"/>
        <w:ind w:left="0"/>
        <w:jc w:val="center"/>
        <w:rPr>
          <w:rFonts w:asciiTheme="minorHAnsi" w:hAnsiTheme="minorHAnsi" w:cstheme="minorHAnsi"/>
          <w:b/>
          <w:bCs/>
          <w:color w:val="000000" w:themeColor="text1"/>
          <w:sz w:val="24"/>
          <w:szCs w:val="24"/>
          <w:lang w:val="sr-Cyrl-RS" w:eastAsia="hr-HR"/>
        </w:rPr>
      </w:pPr>
      <w:r w:rsidRPr="00F47555">
        <w:rPr>
          <w:rFonts w:asciiTheme="minorHAnsi" w:hAnsiTheme="minorHAnsi" w:cstheme="minorHAnsi"/>
          <w:b/>
          <w:bCs/>
          <w:color w:val="000000" w:themeColor="text1"/>
          <w:sz w:val="24"/>
          <w:szCs w:val="24"/>
          <w:lang w:val="sr-Cyrl-RS" w:eastAsia="hr-HR"/>
        </w:rPr>
        <w:t xml:space="preserve">Трново - </w:t>
      </w:r>
      <w:proofErr w:type="spellStart"/>
      <w:r w:rsidRPr="00F47555">
        <w:rPr>
          <w:rFonts w:asciiTheme="minorHAnsi" w:hAnsiTheme="minorHAnsi" w:cstheme="minorHAnsi"/>
          <w:b/>
          <w:bCs/>
          <w:color w:val="000000" w:themeColor="text1"/>
          <w:sz w:val="24"/>
          <w:szCs w:val="24"/>
          <w:lang w:val="sr-Cyrl-RS" w:eastAsia="hr-HR"/>
        </w:rPr>
        <w:t>мјесто</w:t>
      </w:r>
      <w:proofErr w:type="spellEnd"/>
      <w:r w:rsidRPr="00F47555">
        <w:rPr>
          <w:rFonts w:asciiTheme="minorHAnsi" w:hAnsiTheme="minorHAnsi" w:cstheme="minorHAnsi"/>
          <w:b/>
          <w:bCs/>
          <w:color w:val="000000" w:themeColor="text1"/>
          <w:sz w:val="24"/>
          <w:szCs w:val="24"/>
          <w:lang w:val="sr-Cyrl-RS" w:eastAsia="hr-HR"/>
        </w:rPr>
        <w:t xml:space="preserve"> </w:t>
      </w:r>
      <w:proofErr w:type="spellStart"/>
      <w:r w:rsidRPr="00F47555">
        <w:rPr>
          <w:rFonts w:asciiTheme="minorHAnsi" w:hAnsiTheme="minorHAnsi" w:cstheme="minorHAnsi"/>
          <w:b/>
          <w:bCs/>
          <w:color w:val="000000" w:themeColor="text1"/>
          <w:sz w:val="24"/>
          <w:szCs w:val="24"/>
          <w:lang w:val="sr-Cyrl-RS" w:eastAsia="hr-HR"/>
        </w:rPr>
        <w:t>гдје</w:t>
      </w:r>
      <w:proofErr w:type="spellEnd"/>
      <w:r w:rsidRPr="00F47555">
        <w:rPr>
          <w:rFonts w:asciiTheme="minorHAnsi" w:hAnsiTheme="minorHAnsi" w:cstheme="minorHAnsi"/>
          <w:b/>
          <w:bCs/>
          <w:color w:val="000000" w:themeColor="text1"/>
          <w:sz w:val="24"/>
          <w:szCs w:val="24"/>
          <w:lang w:val="sr-Cyrl-RS" w:eastAsia="hr-HR"/>
        </w:rPr>
        <w:t xml:space="preserve"> се живи пуним плућима!</w:t>
      </w:r>
    </w:p>
    <w:p w14:paraId="177B9AD2" w14:textId="77777777" w:rsidR="00A07AA0" w:rsidRDefault="00A07AA0" w:rsidP="004D0A1A">
      <w:pPr>
        <w:rPr>
          <w:lang w:val="sr-Cyrl-RS" w:eastAsia="hr-HR"/>
        </w:rPr>
      </w:pPr>
    </w:p>
    <w:p w14:paraId="21AB3631" w14:textId="2F11C5ED" w:rsidR="004D0A1A" w:rsidRDefault="004D0A1A" w:rsidP="00FF1338">
      <w:pPr>
        <w:pStyle w:val="Heading3"/>
        <w:numPr>
          <w:ilvl w:val="0"/>
          <w:numId w:val="0"/>
        </w:numPr>
        <w:shd w:val="clear" w:color="auto" w:fill="E7E6E6" w:themeFill="background2"/>
        <w:ind w:left="426"/>
      </w:pPr>
      <w:bookmarkStart w:id="31" w:name="_Toc222211328"/>
      <w:r>
        <w:rPr>
          <w:lang w:val="sr-Cyrl-RS"/>
        </w:rPr>
        <w:t xml:space="preserve">б) </w:t>
      </w:r>
      <w:r>
        <w:t>Стратешки циљеви развоја</w:t>
      </w:r>
      <w:bookmarkEnd w:id="31"/>
      <w:r>
        <w:t xml:space="preserve"> </w:t>
      </w:r>
    </w:p>
    <w:p w14:paraId="6A78C8D2" w14:textId="77777777" w:rsidR="007C14EA" w:rsidRDefault="007C14EA" w:rsidP="007C14EA">
      <w:pPr>
        <w:rPr>
          <w:lang w:val="sr-Cyrl-BA" w:eastAsia="hr-HR"/>
        </w:rPr>
      </w:pPr>
    </w:p>
    <w:p w14:paraId="7EE7640D" w14:textId="5BBF2195" w:rsidR="00FC2C6A" w:rsidRDefault="007C14EA" w:rsidP="00F47555">
      <w:pPr>
        <w:shd w:val="clear" w:color="auto" w:fill="BDD6EE" w:themeFill="accent5" w:themeFillTint="66"/>
        <w:jc w:val="both"/>
        <w:rPr>
          <w:rFonts w:asciiTheme="minorHAnsi" w:hAnsiTheme="minorHAnsi" w:cstheme="minorHAnsi"/>
          <w:i/>
          <w:iCs/>
          <w:lang w:val="sr-Cyrl-BA"/>
        </w:rPr>
      </w:pPr>
      <w:r>
        <w:rPr>
          <w:rFonts w:ascii="Calibri" w:hAnsi="Calibri" w:cs="Calibri"/>
          <w:b/>
          <w:lang w:val="sr-Cyrl-BA"/>
        </w:rPr>
        <w:t>Стратешки циљ 1</w:t>
      </w:r>
      <w:r w:rsidRPr="00690276">
        <w:rPr>
          <w:rFonts w:ascii="Calibri" w:hAnsi="Calibri" w:cs="Calibri"/>
          <w:b/>
          <w:lang w:val="sr-Cyrl-BA"/>
        </w:rPr>
        <w:t xml:space="preserve">: </w:t>
      </w:r>
      <w:r w:rsidR="00FC2C6A" w:rsidRPr="00FC2C6A">
        <w:rPr>
          <w:rFonts w:asciiTheme="minorHAnsi" w:hAnsiTheme="minorHAnsi" w:cstheme="minorHAnsi"/>
          <w:i/>
          <w:iCs/>
          <w:lang w:val="sr-Cyrl-BA"/>
        </w:rPr>
        <w:t>Унапређење пословног окружења, квалитета живота и демографска ревитализација општине</w:t>
      </w:r>
    </w:p>
    <w:p w14:paraId="47111DC5" w14:textId="77777777" w:rsidR="00FC2C6A" w:rsidRDefault="00FC2C6A" w:rsidP="00FC2C6A">
      <w:pPr>
        <w:jc w:val="both"/>
        <w:rPr>
          <w:rFonts w:asciiTheme="minorHAnsi" w:hAnsiTheme="minorHAnsi" w:cstheme="minorHAnsi"/>
          <w:i/>
          <w:iCs/>
          <w:lang w:val="sr-Cyrl-BA"/>
        </w:rPr>
      </w:pPr>
    </w:p>
    <w:p w14:paraId="3CD5AA95" w14:textId="77777777" w:rsidR="00FC2C6A" w:rsidRPr="00FC2C6A" w:rsidRDefault="00FC2C6A" w:rsidP="00FF1338">
      <w:pPr>
        <w:shd w:val="clear" w:color="auto" w:fill="BDD6EE" w:themeFill="accent5" w:themeFillTint="66"/>
        <w:rPr>
          <w:rFonts w:asciiTheme="minorHAnsi" w:hAnsiTheme="minorHAnsi" w:cstheme="minorHAnsi"/>
          <w:u w:val="single"/>
          <w:lang w:val="sr-Cyrl-BA"/>
        </w:rPr>
      </w:pPr>
      <w:r w:rsidRPr="00FC2C6A">
        <w:rPr>
          <w:rFonts w:asciiTheme="minorHAnsi" w:hAnsiTheme="minorHAnsi" w:cstheme="minorHAnsi"/>
          <w:u w:val="single"/>
          <w:lang w:val="sr-Cyrl-BA"/>
        </w:rPr>
        <w:t>Индикатори:</w:t>
      </w:r>
    </w:p>
    <w:p w14:paraId="6BFDECBE" w14:textId="77777777" w:rsidR="00FC2C6A" w:rsidRPr="00F47555" w:rsidRDefault="00FC2C6A">
      <w:pPr>
        <w:pStyle w:val="ListParagraph"/>
        <w:numPr>
          <w:ilvl w:val="0"/>
          <w:numId w:val="32"/>
        </w:numPr>
        <w:shd w:val="clear" w:color="auto" w:fill="BDD6EE" w:themeFill="accent5" w:themeFillTint="66"/>
        <w:spacing w:line="278" w:lineRule="auto"/>
        <w:contextualSpacing/>
        <w:rPr>
          <w:rFonts w:cs="Calibri"/>
          <w:sz w:val="24"/>
          <w:szCs w:val="24"/>
          <w:lang w:val="sr-Cyrl-BA"/>
        </w:rPr>
      </w:pPr>
      <w:r w:rsidRPr="00F47555">
        <w:rPr>
          <w:rFonts w:cs="Calibri"/>
          <w:sz w:val="24"/>
          <w:szCs w:val="24"/>
          <w:lang w:val="sr-Cyrl-BA"/>
        </w:rPr>
        <w:t>Укупан број становника и проценат учешћа младих</w:t>
      </w:r>
    </w:p>
    <w:p w14:paraId="07703455" w14:textId="77777777" w:rsidR="00FC2C6A" w:rsidRPr="00F47555" w:rsidRDefault="00FC2C6A">
      <w:pPr>
        <w:pStyle w:val="ListParagraph"/>
        <w:numPr>
          <w:ilvl w:val="0"/>
          <w:numId w:val="32"/>
        </w:numPr>
        <w:shd w:val="clear" w:color="auto" w:fill="BDD6EE" w:themeFill="accent5" w:themeFillTint="66"/>
        <w:spacing w:line="278" w:lineRule="auto"/>
        <w:contextualSpacing/>
        <w:rPr>
          <w:rFonts w:cs="Calibri"/>
          <w:sz w:val="24"/>
          <w:szCs w:val="24"/>
          <w:lang w:val="sr-Cyrl-BA"/>
        </w:rPr>
      </w:pPr>
      <w:r w:rsidRPr="00F47555">
        <w:rPr>
          <w:rFonts w:cs="Calibri"/>
          <w:sz w:val="24"/>
          <w:szCs w:val="24"/>
          <w:lang w:val="sr-Cyrl-BA"/>
        </w:rPr>
        <w:t>Износ просјечне нето плате</w:t>
      </w:r>
    </w:p>
    <w:p w14:paraId="7694455E" w14:textId="77777777" w:rsidR="00FC2C6A" w:rsidRPr="00F47555" w:rsidRDefault="00FC2C6A">
      <w:pPr>
        <w:pStyle w:val="ListParagraph"/>
        <w:numPr>
          <w:ilvl w:val="0"/>
          <w:numId w:val="32"/>
        </w:numPr>
        <w:shd w:val="clear" w:color="auto" w:fill="BDD6EE" w:themeFill="accent5" w:themeFillTint="66"/>
        <w:spacing w:line="278" w:lineRule="auto"/>
        <w:contextualSpacing/>
        <w:rPr>
          <w:rFonts w:cs="Calibri"/>
          <w:sz w:val="24"/>
          <w:szCs w:val="24"/>
          <w:lang w:val="sr-Cyrl-BA"/>
        </w:rPr>
      </w:pPr>
      <w:r w:rsidRPr="00F47555">
        <w:rPr>
          <w:rFonts w:cs="Calibri"/>
          <w:sz w:val="24"/>
          <w:szCs w:val="24"/>
          <w:lang w:val="sr-Cyrl-BA"/>
        </w:rPr>
        <w:t>Број пословних субјеката и попуњеност индустријских зона</w:t>
      </w:r>
    </w:p>
    <w:p w14:paraId="7642B92A" w14:textId="2641DDDF" w:rsidR="00FC2C6A" w:rsidRDefault="007C14EA" w:rsidP="00FF1338">
      <w:pPr>
        <w:shd w:val="clear" w:color="auto" w:fill="FFE599" w:themeFill="accent4" w:themeFillTint="66"/>
        <w:rPr>
          <w:rFonts w:asciiTheme="minorHAnsi" w:hAnsiTheme="minorHAnsi" w:cstheme="minorHAnsi"/>
          <w:i/>
          <w:iCs/>
          <w:lang w:val="sr-Cyrl-BA"/>
        </w:rPr>
      </w:pPr>
      <w:r w:rsidRPr="00690276">
        <w:rPr>
          <w:rFonts w:ascii="Calibri" w:hAnsi="Calibri" w:cs="Calibri"/>
          <w:b/>
          <w:lang w:val="sr-Cyrl-BA"/>
        </w:rPr>
        <w:t xml:space="preserve">Стратешки </w:t>
      </w:r>
      <w:r>
        <w:rPr>
          <w:rFonts w:ascii="Calibri" w:hAnsi="Calibri" w:cs="Calibri"/>
          <w:b/>
          <w:lang w:val="sr-Cyrl-BA"/>
        </w:rPr>
        <w:t>циљ 2</w:t>
      </w:r>
      <w:r w:rsidRPr="00690276">
        <w:rPr>
          <w:rFonts w:ascii="Calibri" w:hAnsi="Calibri" w:cs="Calibri"/>
          <w:b/>
          <w:lang w:val="sr-Cyrl-BA"/>
        </w:rPr>
        <w:t xml:space="preserve">: </w:t>
      </w:r>
      <w:r w:rsidR="00FC2C6A" w:rsidRPr="00FC2C6A">
        <w:rPr>
          <w:rFonts w:asciiTheme="minorHAnsi" w:hAnsiTheme="minorHAnsi" w:cstheme="minorHAnsi"/>
          <w:i/>
          <w:iCs/>
          <w:lang w:val="sr-Cyrl-BA"/>
        </w:rPr>
        <w:t>Одрживо управљање простором, инфраструктуром и природним ресурсима</w:t>
      </w:r>
      <w:r w:rsidR="00FC2C6A">
        <w:rPr>
          <w:rFonts w:asciiTheme="minorHAnsi" w:hAnsiTheme="minorHAnsi" w:cstheme="minorHAnsi"/>
          <w:i/>
          <w:iCs/>
          <w:lang w:val="sr-Cyrl-BA"/>
        </w:rPr>
        <w:t>.</w:t>
      </w:r>
    </w:p>
    <w:p w14:paraId="3A676D3A" w14:textId="77777777" w:rsidR="00FC2C6A" w:rsidRDefault="00FC2C6A" w:rsidP="00FC2C6A">
      <w:pPr>
        <w:rPr>
          <w:rFonts w:asciiTheme="minorHAnsi" w:hAnsiTheme="minorHAnsi" w:cstheme="minorHAnsi"/>
          <w:i/>
          <w:iCs/>
          <w:lang w:val="sr-Cyrl-BA"/>
        </w:rPr>
      </w:pPr>
    </w:p>
    <w:p w14:paraId="5813F603" w14:textId="77777777" w:rsidR="00FC2C6A" w:rsidRPr="00FC2C6A" w:rsidRDefault="00FC2C6A" w:rsidP="00FF1338">
      <w:pPr>
        <w:shd w:val="clear" w:color="auto" w:fill="FFE599" w:themeFill="accent4" w:themeFillTint="66"/>
        <w:rPr>
          <w:rFonts w:asciiTheme="minorHAnsi" w:hAnsiTheme="minorHAnsi" w:cstheme="minorHAnsi"/>
          <w:u w:val="single"/>
          <w:lang w:val="sr-Cyrl-BA"/>
        </w:rPr>
      </w:pPr>
      <w:r w:rsidRPr="00FC2C6A">
        <w:rPr>
          <w:rFonts w:asciiTheme="minorHAnsi" w:hAnsiTheme="minorHAnsi" w:cstheme="minorHAnsi"/>
          <w:u w:val="single"/>
          <w:lang w:val="sr-Cyrl-BA"/>
        </w:rPr>
        <w:t>Индикатори:</w:t>
      </w:r>
    </w:p>
    <w:p w14:paraId="10D1A370" w14:textId="77777777" w:rsidR="00FC2C6A" w:rsidRPr="00FC2C6A" w:rsidRDefault="00FC2C6A">
      <w:pPr>
        <w:pStyle w:val="ListParagraph"/>
        <w:numPr>
          <w:ilvl w:val="0"/>
          <w:numId w:val="32"/>
        </w:numPr>
        <w:shd w:val="clear" w:color="auto" w:fill="FFE599" w:themeFill="accent4" w:themeFillTint="66"/>
        <w:spacing w:line="278" w:lineRule="auto"/>
        <w:contextualSpacing/>
        <w:rPr>
          <w:rFonts w:asciiTheme="minorHAnsi" w:hAnsiTheme="minorHAnsi" w:cstheme="minorHAnsi"/>
          <w:sz w:val="24"/>
          <w:szCs w:val="24"/>
          <w:lang w:val="sr-Cyrl-BA"/>
        </w:rPr>
      </w:pPr>
      <w:r w:rsidRPr="00FC2C6A">
        <w:rPr>
          <w:rFonts w:asciiTheme="minorHAnsi" w:hAnsiTheme="minorHAnsi" w:cstheme="minorHAnsi"/>
          <w:sz w:val="24"/>
          <w:szCs w:val="24"/>
          <w:lang w:val="sr-Cyrl-BA"/>
        </w:rPr>
        <w:t>Површина заштићених и плански управљаних природних подручја</w:t>
      </w:r>
    </w:p>
    <w:p w14:paraId="5577CB10" w14:textId="77777777" w:rsidR="00FC2C6A" w:rsidRPr="00FC2C6A" w:rsidRDefault="00FC2C6A">
      <w:pPr>
        <w:pStyle w:val="ListParagraph"/>
        <w:numPr>
          <w:ilvl w:val="0"/>
          <w:numId w:val="32"/>
        </w:numPr>
        <w:shd w:val="clear" w:color="auto" w:fill="FFE599" w:themeFill="accent4" w:themeFillTint="66"/>
        <w:spacing w:line="278" w:lineRule="auto"/>
        <w:contextualSpacing/>
        <w:rPr>
          <w:rFonts w:asciiTheme="minorHAnsi" w:hAnsiTheme="minorHAnsi" w:cstheme="minorHAnsi"/>
          <w:sz w:val="24"/>
          <w:szCs w:val="24"/>
          <w:lang w:val="sr-Cyrl-BA"/>
        </w:rPr>
      </w:pPr>
      <w:r w:rsidRPr="00FC2C6A">
        <w:rPr>
          <w:rFonts w:asciiTheme="minorHAnsi" w:hAnsiTheme="minorHAnsi" w:cstheme="minorHAnsi"/>
          <w:sz w:val="24"/>
          <w:szCs w:val="24"/>
          <w:lang w:val="sr-Cyrl-BA"/>
        </w:rPr>
        <w:t>Степен реализације / уређења комуналне инфраструктуре</w:t>
      </w:r>
    </w:p>
    <w:p w14:paraId="06F16B48" w14:textId="55534CF9" w:rsidR="00FC2C6A" w:rsidRPr="00F47555" w:rsidRDefault="00FC2C6A">
      <w:pPr>
        <w:pStyle w:val="ListParagraph"/>
        <w:numPr>
          <w:ilvl w:val="0"/>
          <w:numId w:val="32"/>
        </w:numPr>
        <w:shd w:val="clear" w:color="auto" w:fill="FFE599" w:themeFill="accent4" w:themeFillTint="66"/>
        <w:spacing w:line="278" w:lineRule="auto"/>
        <w:contextualSpacing/>
        <w:rPr>
          <w:rFonts w:asciiTheme="minorHAnsi" w:hAnsiTheme="minorHAnsi" w:cstheme="minorHAnsi"/>
          <w:sz w:val="24"/>
          <w:szCs w:val="24"/>
          <w:lang w:val="sr-Cyrl-BA"/>
        </w:rPr>
      </w:pPr>
      <w:r w:rsidRPr="00FC2C6A">
        <w:rPr>
          <w:rFonts w:asciiTheme="minorHAnsi" w:hAnsiTheme="minorHAnsi" w:cstheme="minorHAnsi"/>
          <w:sz w:val="24"/>
          <w:szCs w:val="24"/>
          <w:lang w:val="sr-Cyrl-BA"/>
        </w:rPr>
        <w:t>Вриједност инвестиције у пројекте одрживог управљања природним ресурсима</w:t>
      </w:r>
    </w:p>
    <w:p w14:paraId="723AD65E" w14:textId="77777777" w:rsidR="00FC2C6A" w:rsidRDefault="00FC2C6A" w:rsidP="007C14EA">
      <w:pPr>
        <w:jc w:val="both"/>
        <w:rPr>
          <w:rFonts w:ascii="Calibri" w:hAnsi="Calibri" w:cs="Calibri"/>
          <w:lang w:val="sr-Cyrl-BA"/>
        </w:rPr>
      </w:pPr>
    </w:p>
    <w:p w14:paraId="7A219FAE" w14:textId="77777777" w:rsidR="007C14EA" w:rsidRDefault="007C14EA" w:rsidP="007C14EA">
      <w:pPr>
        <w:jc w:val="both"/>
        <w:rPr>
          <w:rFonts w:ascii="Calibri" w:hAnsi="Calibri" w:cs="Calibri"/>
          <w:b/>
          <w:lang w:val="sr-Cyrl-BA"/>
        </w:rPr>
      </w:pPr>
      <w:r w:rsidRPr="00C05FBF">
        <w:rPr>
          <w:rFonts w:ascii="Calibri" w:hAnsi="Calibri" w:cs="Calibri"/>
          <w:b/>
          <w:lang w:val="sr-Cyrl-BA"/>
        </w:rPr>
        <w:t>Индикатори стратешких циљева</w:t>
      </w:r>
    </w:p>
    <w:p w14:paraId="76F7D164" w14:textId="77777777" w:rsidR="007C14EA" w:rsidRPr="002C030E" w:rsidRDefault="007C14EA" w:rsidP="007C14EA">
      <w:pPr>
        <w:jc w:val="both"/>
        <w:rPr>
          <w:rFonts w:ascii="Calibri" w:hAnsi="Calibri" w:cs="Calibri"/>
          <w:bCs/>
          <w:lang w:val="sr-Cyrl-BA"/>
        </w:rPr>
      </w:pPr>
    </w:p>
    <w:p w14:paraId="1C28DAD9" w14:textId="3BEFB207" w:rsidR="007C14EA" w:rsidRDefault="007C14EA" w:rsidP="007C14EA">
      <w:pPr>
        <w:jc w:val="both"/>
        <w:rPr>
          <w:rFonts w:ascii="Calibri" w:hAnsi="Calibri" w:cs="Calibri"/>
          <w:lang w:val="sr-Cyrl-BA"/>
        </w:rPr>
      </w:pPr>
      <w:r>
        <w:rPr>
          <w:rFonts w:ascii="Calibri" w:hAnsi="Calibri" w:cs="Calibri"/>
          <w:lang w:val="sr-Cyrl-BA"/>
        </w:rPr>
        <w:t>Индикатори који се препоручују за мјерење остварења наведених стратешких циљева, заједно са полазним и циљним вриједностима за 20</w:t>
      </w:r>
      <w:r w:rsidR="00A07AA0">
        <w:rPr>
          <w:rFonts w:ascii="Calibri" w:hAnsi="Calibri" w:cs="Calibri"/>
          <w:lang w:val="sr-Cyrl-BA"/>
        </w:rPr>
        <w:t>3</w:t>
      </w:r>
      <w:r w:rsidR="00A516F9">
        <w:rPr>
          <w:rFonts w:ascii="Calibri" w:hAnsi="Calibri" w:cs="Calibri"/>
          <w:lang w:val="sr-Cyrl-BA"/>
        </w:rPr>
        <w:t>2</w:t>
      </w:r>
      <w:r>
        <w:rPr>
          <w:rFonts w:ascii="Calibri" w:hAnsi="Calibri" w:cs="Calibri"/>
          <w:lang w:val="sr-Cyrl-BA"/>
        </w:rPr>
        <w:t>. годину представљени су у наредној табели.</w:t>
      </w:r>
    </w:p>
    <w:p w14:paraId="66607180" w14:textId="77777777" w:rsidR="007C14EA" w:rsidRDefault="007C14EA" w:rsidP="007C14EA">
      <w:pPr>
        <w:jc w:val="both"/>
        <w:rPr>
          <w:rFonts w:ascii="Calibri" w:hAnsi="Calibri" w:cs="Calibri"/>
          <w:lang w:val="sr-Cyrl-BA"/>
        </w:rPr>
      </w:pPr>
      <w:r>
        <w:rPr>
          <w:rFonts w:ascii="Calibri" w:hAnsi="Calibri" w:cs="Calibri"/>
          <w:lang w:val="sr-Cyrl-BA"/>
        </w:rPr>
        <w:lastRenderedPageBreak/>
        <w:t xml:space="preserve"> </w:t>
      </w:r>
    </w:p>
    <w:p w14:paraId="1CEF1DF5" w14:textId="19866684" w:rsidR="007C14EA" w:rsidRPr="00A07AA0" w:rsidRDefault="007C14EA" w:rsidP="007C14EA">
      <w:pPr>
        <w:jc w:val="center"/>
        <w:rPr>
          <w:rFonts w:ascii="Calibri" w:hAnsi="Calibri" w:cs="Calibri"/>
          <w:bCs/>
          <w:lang w:val="sr-Cyrl-BA"/>
        </w:rPr>
      </w:pPr>
      <w:r w:rsidRPr="00A07AA0">
        <w:rPr>
          <w:rFonts w:ascii="Calibri" w:hAnsi="Calibri" w:cs="Calibri"/>
          <w:bCs/>
          <w:i/>
          <w:lang w:val="sr-Cyrl-BA"/>
        </w:rPr>
        <w:t xml:space="preserve">Табела </w:t>
      </w:r>
      <w:r w:rsidR="00E064F4">
        <w:rPr>
          <w:rFonts w:ascii="Calibri" w:hAnsi="Calibri" w:cs="Calibri"/>
          <w:bCs/>
          <w:i/>
          <w:lang w:val="sr-Cyrl-BA"/>
        </w:rPr>
        <w:t>33</w:t>
      </w:r>
      <w:r w:rsidRPr="00A07AA0">
        <w:rPr>
          <w:rFonts w:ascii="Calibri" w:hAnsi="Calibri" w:cs="Calibri"/>
          <w:bCs/>
          <w:i/>
          <w:lang w:val="sr-Cyrl-BA"/>
        </w:rPr>
        <w:t>:</w:t>
      </w:r>
      <w:r w:rsidRPr="00A07AA0">
        <w:rPr>
          <w:rFonts w:ascii="Calibri" w:hAnsi="Calibri" w:cs="Calibri"/>
          <w:bCs/>
          <w:iCs/>
          <w:lang w:val="sr-Cyrl-BA"/>
        </w:rPr>
        <w:t xml:space="preserve"> Индикатори стратешких циљева</w:t>
      </w:r>
    </w:p>
    <w:tbl>
      <w:tblPr>
        <w:tblW w:w="492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6"/>
        <w:gridCol w:w="3061"/>
        <w:gridCol w:w="1633"/>
        <w:gridCol w:w="1676"/>
      </w:tblGrid>
      <w:tr w:rsidR="007C14EA" w:rsidRPr="008E5D8E" w14:paraId="75081F80" w14:textId="77777777" w:rsidTr="00C3714F">
        <w:trPr>
          <w:trHeight w:val="323"/>
        </w:trPr>
        <w:tc>
          <w:tcPr>
            <w:tcW w:w="1408" w:type="pct"/>
            <w:tcBorders>
              <w:bottom w:val="single" w:sz="4" w:space="0" w:color="auto"/>
            </w:tcBorders>
            <w:shd w:val="clear" w:color="auto" w:fill="D9D9D9"/>
            <w:vAlign w:val="center"/>
          </w:tcPr>
          <w:p w14:paraId="1C5D0D68" w14:textId="77777777" w:rsidR="007C14EA" w:rsidRPr="00B11F0A" w:rsidRDefault="007C14EA" w:rsidP="006F4F39">
            <w:pPr>
              <w:jc w:val="center"/>
              <w:rPr>
                <w:rFonts w:ascii="Calibri" w:hAnsi="Calibri" w:cs="Calibri"/>
                <w:b/>
                <w:noProof/>
              </w:rPr>
            </w:pPr>
            <w:r w:rsidRPr="00B11F0A">
              <w:rPr>
                <w:rFonts w:ascii="Calibri" w:hAnsi="Calibri" w:cs="Calibri"/>
                <w:b/>
                <w:noProof/>
                <w:lang w:val="sr-Latn-BA"/>
              </w:rPr>
              <w:t>Стратешки циљеви</w:t>
            </w:r>
          </w:p>
        </w:tc>
        <w:tc>
          <w:tcPr>
            <w:tcW w:w="1726" w:type="pct"/>
            <w:shd w:val="clear" w:color="auto" w:fill="D9D9D9"/>
            <w:vAlign w:val="center"/>
          </w:tcPr>
          <w:p w14:paraId="38D81A9C" w14:textId="77777777" w:rsidR="007C14EA" w:rsidRPr="00B11F0A" w:rsidRDefault="007C14EA" w:rsidP="006F4F39">
            <w:pPr>
              <w:jc w:val="center"/>
              <w:rPr>
                <w:rFonts w:ascii="Calibri" w:hAnsi="Calibri" w:cs="Calibri"/>
                <w:b/>
              </w:rPr>
            </w:pPr>
            <w:r w:rsidRPr="00B11F0A">
              <w:rPr>
                <w:rFonts w:ascii="Calibri" w:hAnsi="Calibri" w:cs="Calibri"/>
                <w:b/>
                <w:noProof/>
                <w:lang w:val="sr-Latn-BA"/>
              </w:rPr>
              <w:t>Индикатори утицаја</w:t>
            </w:r>
          </w:p>
        </w:tc>
        <w:tc>
          <w:tcPr>
            <w:tcW w:w="921" w:type="pct"/>
            <w:shd w:val="clear" w:color="auto" w:fill="D9D9D9"/>
            <w:vAlign w:val="center"/>
          </w:tcPr>
          <w:p w14:paraId="5581A59E" w14:textId="77777777" w:rsidR="007C14EA" w:rsidRPr="00B11F0A" w:rsidRDefault="007C14EA" w:rsidP="006F4F39">
            <w:pPr>
              <w:jc w:val="center"/>
              <w:rPr>
                <w:rFonts w:ascii="Calibri" w:hAnsi="Calibri" w:cs="Calibri"/>
                <w:b/>
                <w:noProof/>
              </w:rPr>
            </w:pPr>
            <w:r w:rsidRPr="00B11F0A">
              <w:rPr>
                <w:rFonts w:ascii="Calibri" w:hAnsi="Calibri" w:cs="Calibri"/>
                <w:b/>
                <w:noProof/>
                <w:lang w:val="sr-Latn-BA"/>
              </w:rPr>
              <w:t>Полазна вриједност</w:t>
            </w:r>
          </w:p>
          <w:p w14:paraId="69BB7B28" w14:textId="55E39C31" w:rsidR="007C14EA" w:rsidRPr="00B11F0A" w:rsidRDefault="007C14EA" w:rsidP="006F4F39">
            <w:pPr>
              <w:jc w:val="center"/>
              <w:rPr>
                <w:rFonts w:ascii="Calibri" w:hAnsi="Calibri" w:cs="Calibri"/>
                <w:b/>
              </w:rPr>
            </w:pPr>
            <w:r w:rsidRPr="00B11F0A">
              <w:rPr>
                <w:rFonts w:ascii="Calibri" w:hAnsi="Calibri" w:cs="Calibri"/>
                <w:b/>
                <w:noProof/>
                <w:lang w:val="sr-Latn-BA"/>
              </w:rPr>
              <w:t>(202</w:t>
            </w:r>
            <w:r w:rsidR="00A516F9">
              <w:rPr>
                <w:rFonts w:ascii="Calibri" w:hAnsi="Calibri" w:cs="Calibri"/>
                <w:b/>
                <w:noProof/>
                <w:lang w:val="sr-Cyrl-RS"/>
              </w:rPr>
              <w:t>4</w:t>
            </w:r>
            <w:r w:rsidR="00676079">
              <w:rPr>
                <w:rFonts w:ascii="Calibri" w:hAnsi="Calibri" w:cs="Calibri"/>
                <w:b/>
                <w:noProof/>
                <w:lang w:val="sr-Cyrl-RS"/>
              </w:rPr>
              <w:t>. година</w:t>
            </w:r>
            <w:r w:rsidRPr="00B11F0A">
              <w:rPr>
                <w:rFonts w:ascii="Calibri" w:hAnsi="Calibri" w:cs="Calibri"/>
                <w:b/>
                <w:noProof/>
                <w:lang w:val="sr-Latn-BA"/>
              </w:rPr>
              <w:t>)</w:t>
            </w:r>
          </w:p>
        </w:tc>
        <w:tc>
          <w:tcPr>
            <w:tcW w:w="945" w:type="pct"/>
            <w:shd w:val="clear" w:color="auto" w:fill="D9D9D9"/>
            <w:vAlign w:val="center"/>
          </w:tcPr>
          <w:p w14:paraId="6C89DF53" w14:textId="77777777" w:rsidR="00676079" w:rsidRDefault="007C14EA" w:rsidP="006F4F39">
            <w:pPr>
              <w:jc w:val="center"/>
              <w:rPr>
                <w:rFonts w:ascii="Calibri" w:hAnsi="Calibri" w:cs="Calibri"/>
                <w:b/>
                <w:noProof/>
                <w:lang w:val="sr-Latn-BA"/>
              </w:rPr>
            </w:pPr>
            <w:r w:rsidRPr="00B11F0A">
              <w:rPr>
                <w:rFonts w:ascii="Calibri" w:hAnsi="Calibri" w:cs="Calibri"/>
                <w:b/>
                <w:noProof/>
                <w:lang w:val="sr-Latn-BA"/>
              </w:rPr>
              <w:t xml:space="preserve">Циљна вриједност </w:t>
            </w:r>
          </w:p>
          <w:p w14:paraId="5870A8CA" w14:textId="4018FC02" w:rsidR="007C14EA" w:rsidRPr="00B11F0A" w:rsidRDefault="007C14EA" w:rsidP="006F4F39">
            <w:pPr>
              <w:jc w:val="center"/>
              <w:rPr>
                <w:rFonts w:ascii="Calibri" w:hAnsi="Calibri" w:cs="Calibri"/>
                <w:b/>
              </w:rPr>
            </w:pPr>
            <w:r w:rsidRPr="00B11F0A">
              <w:rPr>
                <w:rFonts w:ascii="Calibri" w:hAnsi="Calibri" w:cs="Calibri"/>
                <w:b/>
                <w:noProof/>
                <w:lang w:val="sr-Latn-BA"/>
              </w:rPr>
              <w:t>(20</w:t>
            </w:r>
            <w:r w:rsidR="00757AB0">
              <w:rPr>
                <w:rFonts w:ascii="Calibri" w:hAnsi="Calibri" w:cs="Calibri"/>
                <w:b/>
                <w:noProof/>
                <w:lang w:val="sr-Cyrl-RS"/>
              </w:rPr>
              <w:t>3</w:t>
            </w:r>
            <w:r w:rsidR="00A516F9">
              <w:rPr>
                <w:rFonts w:ascii="Calibri" w:hAnsi="Calibri" w:cs="Calibri"/>
                <w:b/>
                <w:noProof/>
                <w:lang w:val="sr-Cyrl-RS"/>
              </w:rPr>
              <w:t>2</w:t>
            </w:r>
            <w:r w:rsidR="00676079">
              <w:rPr>
                <w:rFonts w:ascii="Calibri" w:hAnsi="Calibri" w:cs="Calibri"/>
                <w:b/>
                <w:noProof/>
                <w:lang w:val="sr-Cyrl-RS"/>
              </w:rPr>
              <w:t>. година</w:t>
            </w:r>
            <w:r w:rsidRPr="00B11F0A">
              <w:rPr>
                <w:rFonts w:ascii="Calibri" w:hAnsi="Calibri" w:cs="Calibri"/>
                <w:b/>
                <w:noProof/>
                <w:lang w:val="sr-Latn-BA"/>
              </w:rPr>
              <w:t>)</w:t>
            </w:r>
          </w:p>
        </w:tc>
      </w:tr>
      <w:tr w:rsidR="00F47555" w:rsidRPr="008E5D8E" w14:paraId="6C38EE6F" w14:textId="77777777" w:rsidTr="00C3714F">
        <w:trPr>
          <w:trHeight w:val="305"/>
        </w:trPr>
        <w:tc>
          <w:tcPr>
            <w:tcW w:w="1408" w:type="pct"/>
            <w:vMerge w:val="restart"/>
            <w:tcBorders>
              <w:top w:val="single" w:sz="4" w:space="0" w:color="auto"/>
              <w:left w:val="single" w:sz="4" w:space="0" w:color="auto"/>
              <w:right w:val="single" w:sz="4" w:space="0" w:color="auto"/>
            </w:tcBorders>
            <w:shd w:val="clear" w:color="auto" w:fill="BDD6EE" w:themeFill="accent5" w:themeFillTint="66"/>
            <w:vAlign w:val="center"/>
          </w:tcPr>
          <w:p w14:paraId="1ACDF5BD" w14:textId="156F0687" w:rsidR="00F47555" w:rsidRPr="00B11F0A" w:rsidRDefault="00F47555" w:rsidP="00F47555">
            <w:pPr>
              <w:rPr>
                <w:rFonts w:ascii="Calibri" w:hAnsi="Calibri" w:cs="Calibri"/>
                <w:b/>
                <w:lang w:val="sr-Cyrl-BA"/>
              </w:rPr>
            </w:pPr>
            <w:r w:rsidRPr="00337529">
              <w:rPr>
                <w:rFonts w:ascii="Calibri" w:hAnsi="Calibri" w:cs="Calibri"/>
                <w:b/>
                <w:lang w:val="sr-Cyrl-BA"/>
              </w:rPr>
              <w:t xml:space="preserve">1. </w:t>
            </w:r>
            <w:r w:rsidRPr="00F47555">
              <w:rPr>
                <w:rFonts w:ascii="Calibri" w:hAnsi="Calibri" w:cs="Calibri"/>
                <w:b/>
                <w:lang w:val="sr-Cyrl-BA"/>
              </w:rPr>
              <w:t>Унапређење пословног окружења, квалитета живота и демографска ревитализација општине</w:t>
            </w:r>
          </w:p>
        </w:tc>
        <w:tc>
          <w:tcPr>
            <w:tcW w:w="1726" w:type="pct"/>
            <w:tcBorders>
              <w:left w:val="single" w:sz="4" w:space="0" w:color="auto"/>
            </w:tcBorders>
            <w:shd w:val="clear" w:color="auto" w:fill="DEEAF6" w:themeFill="accent5" w:themeFillTint="33"/>
          </w:tcPr>
          <w:p w14:paraId="6A5903D6" w14:textId="15C57574" w:rsidR="00F47555" w:rsidRPr="00F47555" w:rsidRDefault="00F47555" w:rsidP="00F47555">
            <w:pPr>
              <w:rPr>
                <w:rFonts w:ascii="Calibri" w:hAnsi="Calibri" w:cs="Calibri"/>
              </w:rPr>
            </w:pPr>
            <w:r w:rsidRPr="00F47555">
              <w:rPr>
                <w:rFonts w:ascii="Calibri" w:hAnsi="Calibri" w:cs="Calibri"/>
                <w:lang w:val="sr-Cyrl-BA"/>
              </w:rPr>
              <w:t>Укупан број становника и проценат учешћа младих</w:t>
            </w:r>
          </w:p>
        </w:tc>
        <w:tc>
          <w:tcPr>
            <w:tcW w:w="921" w:type="pct"/>
            <w:shd w:val="clear" w:color="auto" w:fill="DEEAF6" w:themeFill="accent5" w:themeFillTint="33"/>
            <w:vAlign w:val="center"/>
          </w:tcPr>
          <w:p w14:paraId="73F52113" w14:textId="0B10FC60" w:rsidR="00F47555" w:rsidRPr="00B11F0A" w:rsidRDefault="00510871" w:rsidP="00F47555">
            <w:pPr>
              <w:jc w:val="center"/>
              <w:rPr>
                <w:rFonts w:ascii="Calibri" w:hAnsi="Calibri" w:cs="Calibri"/>
                <w:noProof/>
                <w:lang w:val="sr-Cyrl-BA"/>
              </w:rPr>
            </w:pPr>
            <w:r w:rsidRPr="00510871">
              <w:rPr>
                <w:rFonts w:ascii="Calibri" w:hAnsi="Calibri" w:cs="Calibri"/>
                <w:noProof/>
                <w:lang w:val="sr-Cyrl-BA"/>
              </w:rPr>
              <w:t>5,77% младих (0–14 година)</w:t>
            </w:r>
          </w:p>
        </w:tc>
        <w:tc>
          <w:tcPr>
            <w:tcW w:w="945" w:type="pct"/>
            <w:shd w:val="clear" w:color="auto" w:fill="DEEAF6" w:themeFill="accent5" w:themeFillTint="33"/>
            <w:vAlign w:val="center"/>
          </w:tcPr>
          <w:p w14:paraId="1E02CB2B" w14:textId="02CDE808" w:rsidR="00F47555" w:rsidRPr="00B11F0A" w:rsidRDefault="00510871" w:rsidP="00F47555">
            <w:pPr>
              <w:jc w:val="center"/>
              <w:rPr>
                <w:rFonts w:ascii="Calibri" w:hAnsi="Calibri" w:cs="Calibri"/>
                <w:noProof/>
                <w:lang w:val="sr-Cyrl-BA"/>
              </w:rPr>
            </w:pPr>
            <w:r w:rsidRPr="00510871">
              <w:rPr>
                <w:rFonts w:ascii="Calibri" w:hAnsi="Calibri" w:cs="Calibri"/>
                <w:noProof/>
                <w:lang w:val="sr-Cyrl-BA"/>
              </w:rPr>
              <w:t>8% младих</w:t>
            </w:r>
            <w:r>
              <w:rPr>
                <w:rFonts w:ascii="Calibri" w:hAnsi="Calibri" w:cs="Calibri"/>
                <w:noProof/>
                <w:lang w:val="sr-Cyrl-BA"/>
              </w:rPr>
              <w:t xml:space="preserve"> </w:t>
            </w:r>
            <w:r w:rsidRPr="00510871">
              <w:rPr>
                <w:rFonts w:ascii="Calibri" w:hAnsi="Calibri" w:cs="Calibri"/>
                <w:noProof/>
                <w:lang w:val="sr-Cyrl-BA"/>
              </w:rPr>
              <w:t>(0–14 година)</w:t>
            </w:r>
          </w:p>
        </w:tc>
      </w:tr>
      <w:tr w:rsidR="00F47555" w:rsidRPr="008E5D8E" w14:paraId="28C3DD63" w14:textId="77777777" w:rsidTr="00C3714F">
        <w:trPr>
          <w:trHeight w:val="350"/>
        </w:trPr>
        <w:tc>
          <w:tcPr>
            <w:tcW w:w="1408" w:type="pct"/>
            <w:vMerge/>
            <w:tcBorders>
              <w:top w:val="single" w:sz="4" w:space="0" w:color="auto"/>
              <w:left w:val="single" w:sz="4" w:space="0" w:color="auto"/>
              <w:right w:val="single" w:sz="4" w:space="0" w:color="auto"/>
            </w:tcBorders>
            <w:shd w:val="clear" w:color="auto" w:fill="BDD6EE" w:themeFill="accent5" w:themeFillTint="66"/>
            <w:vAlign w:val="center"/>
          </w:tcPr>
          <w:p w14:paraId="31DCFBCB" w14:textId="77777777" w:rsidR="00F47555" w:rsidRPr="00337529" w:rsidRDefault="00F47555" w:rsidP="00F47555">
            <w:pPr>
              <w:rPr>
                <w:rFonts w:ascii="Calibri" w:hAnsi="Calibri" w:cs="Calibri"/>
                <w:b/>
                <w:lang w:val="sr-Cyrl-BA"/>
              </w:rPr>
            </w:pPr>
          </w:p>
        </w:tc>
        <w:tc>
          <w:tcPr>
            <w:tcW w:w="1726" w:type="pct"/>
            <w:tcBorders>
              <w:left w:val="single" w:sz="4" w:space="0" w:color="auto"/>
            </w:tcBorders>
            <w:shd w:val="clear" w:color="auto" w:fill="DEEAF6" w:themeFill="accent5" w:themeFillTint="33"/>
          </w:tcPr>
          <w:p w14:paraId="05B45B0A" w14:textId="533793C5" w:rsidR="00F47555" w:rsidRPr="00F47555" w:rsidRDefault="00F47555" w:rsidP="00F47555">
            <w:pPr>
              <w:rPr>
                <w:rFonts w:ascii="Calibri" w:hAnsi="Calibri" w:cs="Calibri"/>
              </w:rPr>
            </w:pPr>
            <w:r w:rsidRPr="00F47555">
              <w:rPr>
                <w:rFonts w:ascii="Calibri" w:hAnsi="Calibri" w:cs="Calibri"/>
                <w:lang w:val="sr-Cyrl-BA"/>
              </w:rPr>
              <w:t>Износ просјечне нето плате</w:t>
            </w:r>
          </w:p>
        </w:tc>
        <w:tc>
          <w:tcPr>
            <w:tcW w:w="921" w:type="pct"/>
            <w:shd w:val="clear" w:color="auto" w:fill="DEEAF6" w:themeFill="accent5" w:themeFillTint="33"/>
            <w:vAlign w:val="center"/>
          </w:tcPr>
          <w:p w14:paraId="73153C43" w14:textId="47B556C9" w:rsidR="00F47555" w:rsidRPr="00B11F0A" w:rsidRDefault="00510871" w:rsidP="00F47555">
            <w:pPr>
              <w:jc w:val="center"/>
              <w:rPr>
                <w:rFonts w:ascii="Calibri" w:hAnsi="Calibri" w:cs="Calibri"/>
                <w:noProof/>
                <w:lang w:val="sr-Cyrl-BA"/>
              </w:rPr>
            </w:pPr>
            <w:r w:rsidRPr="00510871">
              <w:rPr>
                <w:rFonts w:ascii="Calibri" w:hAnsi="Calibri" w:cs="Calibri"/>
                <w:noProof/>
                <w:lang w:val="sr-Cyrl-BA"/>
              </w:rPr>
              <w:t>1.357 КМ</w:t>
            </w:r>
          </w:p>
        </w:tc>
        <w:tc>
          <w:tcPr>
            <w:tcW w:w="945" w:type="pct"/>
            <w:shd w:val="clear" w:color="auto" w:fill="DEEAF6" w:themeFill="accent5" w:themeFillTint="33"/>
            <w:vAlign w:val="center"/>
          </w:tcPr>
          <w:p w14:paraId="10B5C7EF" w14:textId="7BB585BE" w:rsidR="00F47555" w:rsidRPr="00B11F0A" w:rsidRDefault="00510871" w:rsidP="00F47555">
            <w:pPr>
              <w:jc w:val="center"/>
              <w:rPr>
                <w:rFonts w:ascii="Calibri" w:hAnsi="Calibri" w:cs="Calibri"/>
                <w:noProof/>
                <w:lang w:val="sr-Cyrl-BA"/>
              </w:rPr>
            </w:pPr>
            <w:r w:rsidRPr="00510871">
              <w:rPr>
                <w:rFonts w:ascii="Calibri" w:hAnsi="Calibri" w:cs="Calibri"/>
                <w:noProof/>
                <w:lang w:val="sr-Cyrl-BA"/>
              </w:rPr>
              <w:t>1.</w:t>
            </w:r>
            <w:r>
              <w:rPr>
                <w:rFonts w:ascii="Calibri" w:hAnsi="Calibri" w:cs="Calibri"/>
                <w:noProof/>
                <w:lang w:val="sr-Cyrl-BA"/>
              </w:rPr>
              <w:t>900</w:t>
            </w:r>
            <w:r w:rsidRPr="00510871">
              <w:rPr>
                <w:rFonts w:ascii="Calibri" w:hAnsi="Calibri" w:cs="Calibri"/>
                <w:noProof/>
                <w:lang w:val="sr-Cyrl-BA"/>
              </w:rPr>
              <w:t xml:space="preserve"> КМ</w:t>
            </w:r>
          </w:p>
        </w:tc>
      </w:tr>
      <w:tr w:rsidR="00F47555" w:rsidRPr="008E5D8E" w14:paraId="369B859D" w14:textId="77777777" w:rsidTr="00C3714F">
        <w:trPr>
          <w:trHeight w:val="282"/>
        </w:trPr>
        <w:tc>
          <w:tcPr>
            <w:tcW w:w="1408" w:type="pct"/>
            <w:vMerge/>
            <w:tcBorders>
              <w:left w:val="single" w:sz="4" w:space="0" w:color="auto"/>
              <w:bottom w:val="single" w:sz="4" w:space="0" w:color="auto"/>
              <w:right w:val="single" w:sz="4" w:space="0" w:color="auto"/>
            </w:tcBorders>
            <w:shd w:val="clear" w:color="auto" w:fill="BDD6EE" w:themeFill="accent5" w:themeFillTint="66"/>
            <w:vAlign w:val="center"/>
          </w:tcPr>
          <w:p w14:paraId="53AD74B3" w14:textId="4CF1D1D8" w:rsidR="00F47555" w:rsidRPr="000B6F8A" w:rsidRDefault="00F47555" w:rsidP="00F47555">
            <w:pPr>
              <w:rPr>
                <w:rFonts w:ascii="Calibri" w:hAnsi="Calibri" w:cs="Calibri"/>
                <w:lang w:val="sr-Cyrl-BA"/>
              </w:rPr>
            </w:pPr>
          </w:p>
        </w:tc>
        <w:tc>
          <w:tcPr>
            <w:tcW w:w="1726" w:type="pct"/>
            <w:tcBorders>
              <w:left w:val="single" w:sz="4" w:space="0" w:color="auto"/>
            </w:tcBorders>
            <w:shd w:val="clear" w:color="auto" w:fill="DEEAF6" w:themeFill="accent5" w:themeFillTint="33"/>
          </w:tcPr>
          <w:p w14:paraId="4062D2F7" w14:textId="162CC1FD" w:rsidR="00F47555" w:rsidRPr="00F47555" w:rsidRDefault="00F47555" w:rsidP="00F47555">
            <w:pPr>
              <w:rPr>
                <w:rFonts w:ascii="Calibri" w:hAnsi="Calibri" w:cs="Calibri"/>
              </w:rPr>
            </w:pPr>
            <w:r w:rsidRPr="00F47555">
              <w:rPr>
                <w:rFonts w:ascii="Calibri" w:hAnsi="Calibri" w:cs="Calibri"/>
                <w:lang w:val="sr-Cyrl-BA"/>
              </w:rPr>
              <w:t>Број пословних субјеката и попуњеност индустријских зона</w:t>
            </w:r>
          </w:p>
        </w:tc>
        <w:tc>
          <w:tcPr>
            <w:tcW w:w="921" w:type="pct"/>
            <w:shd w:val="clear" w:color="auto" w:fill="DEEAF6" w:themeFill="accent5" w:themeFillTint="33"/>
            <w:vAlign w:val="center"/>
          </w:tcPr>
          <w:p w14:paraId="2A4422B3" w14:textId="22B4422C" w:rsidR="00F47555" w:rsidRPr="00B11F0A" w:rsidRDefault="00510871" w:rsidP="00510871">
            <w:pPr>
              <w:jc w:val="center"/>
              <w:rPr>
                <w:rFonts w:ascii="Calibri" w:hAnsi="Calibri" w:cs="Calibri"/>
                <w:noProof/>
                <w:lang w:val="sr-Cyrl-BA"/>
              </w:rPr>
            </w:pPr>
            <w:r w:rsidRPr="00510871">
              <w:rPr>
                <w:rFonts w:ascii="Calibri" w:hAnsi="Calibri" w:cs="Calibri"/>
                <w:noProof/>
                <w:lang w:val="sr-Cyrl-BA"/>
              </w:rPr>
              <w:t>62 пословна субјекта; попуњеност зона око 55%</w:t>
            </w:r>
          </w:p>
        </w:tc>
        <w:tc>
          <w:tcPr>
            <w:tcW w:w="945" w:type="pct"/>
            <w:shd w:val="clear" w:color="auto" w:fill="DEEAF6" w:themeFill="accent5" w:themeFillTint="33"/>
            <w:vAlign w:val="center"/>
          </w:tcPr>
          <w:p w14:paraId="12F4061F" w14:textId="4BCC1843" w:rsidR="00F47555" w:rsidRPr="00B11F0A" w:rsidRDefault="00510871" w:rsidP="00510871">
            <w:pPr>
              <w:jc w:val="center"/>
              <w:rPr>
                <w:rFonts w:ascii="Calibri" w:hAnsi="Calibri" w:cs="Calibri"/>
                <w:noProof/>
                <w:lang w:val="sr-Cyrl-BA"/>
              </w:rPr>
            </w:pPr>
            <w:r w:rsidRPr="00510871">
              <w:rPr>
                <w:rFonts w:ascii="Calibri" w:hAnsi="Calibri" w:cs="Calibri"/>
                <w:noProof/>
                <w:lang w:val="sr-Cyrl-BA"/>
              </w:rPr>
              <w:t>85 пословних субјеката; попуњеност зона 85%</w:t>
            </w:r>
          </w:p>
        </w:tc>
      </w:tr>
      <w:tr w:rsidR="00F47555" w:rsidRPr="008E5D8E" w14:paraId="2F6B2796" w14:textId="77777777" w:rsidTr="00C3714F">
        <w:trPr>
          <w:trHeight w:val="260"/>
        </w:trPr>
        <w:tc>
          <w:tcPr>
            <w:tcW w:w="1408" w:type="pct"/>
            <w:vMerge w:val="restart"/>
            <w:tcBorders>
              <w:top w:val="single" w:sz="4" w:space="0" w:color="auto"/>
              <w:left w:val="single" w:sz="4" w:space="0" w:color="auto"/>
              <w:right w:val="single" w:sz="4" w:space="0" w:color="auto"/>
            </w:tcBorders>
            <w:shd w:val="clear" w:color="auto" w:fill="FFE599" w:themeFill="accent4" w:themeFillTint="66"/>
            <w:vAlign w:val="center"/>
          </w:tcPr>
          <w:p w14:paraId="42F7FFE9" w14:textId="26F8B0DD" w:rsidR="00F47555" w:rsidRPr="00D036D0" w:rsidRDefault="00F47555" w:rsidP="00F47555">
            <w:pPr>
              <w:rPr>
                <w:rFonts w:ascii="Calibri" w:hAnsi="Calibri" w:cs="Calibri"/>
                <w:b/>
                <w:lang w:val="sr-Cyrl-RS"/>
              </w:rPr>
            </w:pPr>
            <w:r w:rsidRPr="00B87E0E">
              <w:rPr>
                <w:rFonts w:ascii="Calibri" w:hAnsi="Calibri" w:cs="Calibri"/>
                <w:b/>
                <w:color w:val="000000" w:themeColor="text1"/>
                <w:lang w:val="sr-Cyrl-BA"/>
              </w:rPr>
              <w:t xml:space="preserve">2. </w:t>
            </w:r>
            <w:r w:rsidRPr="00F47555">
              <w:rPr>
                <w:rFonts w:ascii="Calibri" w:hAnsi="Calibri" w:cs="Calibri"/>
                <w:b/>
                <w:color w:val="000000" w:themeColor="text1"/>
                <w:lang w:val="sr-Cyrl-BA"/>
              </w:rPr>
              <w:t>Одрживо управљање простором, инфраструктуром и природним ресурсима.</w:t>
            </w:r>
          </w:p>
        </w:tc>
        <w:tc>
          <w:tcPr>
            <w:tcW w:w="1726" w:type="pct"/>
            <w:tcBorders>
              <w:left w:val="single" w:sz="4" w:space="0" w:color="auto"/>
            </w:tcBorders>
            <w:shd w:val="clear" w:color="auto" w:fill="FFF2CC" w:themeFill="accent4" w:themeFillTint="33"/>
          </w:tcPr>
          <w:p w14:paraId="3F2169E2" w14:textId="6870237A" w:rsidR="00F47555" w:rsidRPr="00204077" w:rsidRDefault="00F47555" w:rsidP="00F47555">
            <w:pPr>
              <w:rPr>
                <w:rFonts w:ascii="Calibri" w:hAnsi="Calibri" w:cs="Calibri"/>
                <w:noProof/>
                <w:lang w:val="sr-Cyrl-RS"/>
              </w:rPr>
            </w:pPr>
            <w:r w:rsidRPr="00B22711">
              <w:rPr>
                <w:rFonts w:asciiTheme="minorHAnsi" w:hAnsiTheme="minorHAnsi" w:cstheme="minorHAnsi"/>
                <w:lang w:val="sr-Cyrl-BA"/>
              </w:rPr>
              <w:t>Површина заштићених и плански управљаних природних подручја</w:t>
            </w:r>
          </w:p>
        </w:tc>
        <w:tc>
          <w:tcPr>
            <w:tcW w:w="921" w:type="pct"/>
            <w:shd w:val="clear" w:color="auto" w:fill="FFF2CC" w:themeFill="accent4" w:themeFillTint="33"/>
            <w:vAlign w:val="center"/>
          </w:tcPr>
          <w:p w14:paraId="7FE7CD94" w14:textId="660B9700" w:rsidR="00F47555" w:rsidRPr="003D5B22" w:rsidRDefault="00510871" w:rsidP="00F47555">
            <w:pPr>
              <w:jc w:val="center"/>
              <w:rPr>
                <w:rFonts w:ascii="Calibri" w:hAnsi="Calibri" w:cs="Calibri"/>
                <w:noProof/>
                <w:lang w:val="sr-Cyrl-RS"/>
              </w:rPr>
            </w:pPr>
            <w:r w:rsidRPr="00510871">
              <w:rPr>
                <w:rFonts w:ascii="Calibri" w:hAnsi="Calibri" w:cs="Calibri"/>
                <w:noProof/>
                <w:lang w:val="sr-Cyrl-RS"/>
              </w:rPr>
              <w:t>око 0,5 km² под директним режимом планског управљања</w:t>
            </w:r>
          </w:p>
        </w:tc>
        <w:tc>
          <w:tcPr>
            <w:tcW w:w="945" w:type="pct"/>
            <w:shd w:val="clear" w:color="auto" w:fill="FFF2CC" w:themeFill="accent4" w:themeFillTint="33"/>
            <w:vAlign w:val="center"/>
          </w:tcPr>
          <w:p w14:paraId="7AC695BB" w14:textId="085849BC" w:rsidR="00F47555" w:rsidRPr="00B11F0A" w:rsidRDefault="00510871" w:rsidP="00F47555">
            <w:pPr>
              <w:jc w:val="right"/>
              <w:rPr>
                <w:rFonts w:ascii="Calibri" w:hAnsi="Calibri" w:cs="Calibri"/>
                <w:noProof/>
                <w:lang w:val="sr-Cyrl-BA"/>
              </w:rPr>
            </w:pPr>
            <w:r w:rsidRPr="00510871">
              <w:rPr>
                <w:rFonts w:ascii="Calibri" w:hAnsi="Calibri" w:cs="Calibri"/>
                <w:noProof/>
                <w:lang w:val="sr-Cyrl-BA"/>
              </w:rPr>
              <w:t>5 km² под директним режимом планског управљања</w:t>
            </w:r>
          </w:p>
        </w:tc>
      </w:tr>
      <w:tr w:rsidR="00F47555" w:rsidRPr="008E5D8E" w14:paraId="18FF1851" w14:textId="77777777" w:rsidTr="00C3714F">
        <w:trPr>
          <w:trHeight w:val="260"/>
        </w:trPr>
        <w:tc>
          <w:tcPr>
            <w:tcW w:w="1408" w:type="pct"/>
            <w:vMerge/>
            <w:tcBorders>
              <w:top w:val="single" w:sz="4" w:space="0" w:color="auto"/>
              <w:left w:val="single" w:sz="4" w:space="0" w:color="auto"/>
              <w:right w:val="single" w:sz="4" w:space="0" w:color="auto"/>
            </w:tcBorders>
            <w:shd w:val="clear" w:color="auto" w:fill="FFE599" w:themeFill="accent4" w:themeFillTint="66"/>
            <w:vAlign w:val="center"/>
          </w:tcPr>
          <w:p w14:paraId="59A577AD" w14:textId="77777777" w:rsidR="00F47555" w:rsidRPr="00B87E0E" w:rsidRDefault="00F47555" w:rsidP="00F47555">
            <w:pPr>
              <w:rPr>
                <w:rFonts w:ascii="Calibri" w:hAnsi="Calibri" w:cs="Calibri"/>
                <w:b/>
                <w:color w:val="000000" w:themeColor="text1"/>
                <w:lang w:val="sr-Cyrl-BA"/>
              </w:rPr>
            </w:pPr>
          </w:p>
        </w:tc>
        <w:tc>
          <w:tcPr>
            <w:tcW w:w="1726" w:type="pct"/>
            <w:tcBorders>
              <w:left w:val="single" w:sz="4" w:space="0" w:color="auto"/>
            </w:tcBorders>
            <w:shd w:val="clear" w:color="auto" w:fill="FFF2CC" w:themeFill="accent4" w:themeFillTint="33"/>
          </w:tcPr>
          <w:p w14:paraId="3BED092E" w14:textId="310DF5C8" w:rsidR="00F47555" w:rsidRPr="00204077" w:rsidRDefault="00F47555" w:rsidP="00F47555">
            <w:pPr>
              <w:rPr>
                <w:rFonts w:ascii="Calibri" w:hAnsi="Calibri" w:cs="Calibri"/>
                <w:noProof/>
                <w:lang w:val="sr-Cyrl-RS"/>
              </w:rPr>
            </w:pPr>
            <w:r w:rsidRPr="00B22711">
              <w:rPr>
                <w:rFonts w:asciiTheme="minorHAnsi" w:hAnsiTheme="minorHAnsi" w:cstheme="minorHAnsi"/>
                <w:lang w:val="sr-Cyrl-BA"/>
              </w:rPr>
              <w:t>Степен реализације / уређења комуналне инфраструктуре</w:t>
            </w:r>
          </w:p>
        </w:tc>
        <w:tc>
          <w:tcPr>
            <w:tcW w:w="921" w:type="pct"/>
            <w:shd w:val="clear" w:color="auto" w:fill="FFF2CC" w:themeFill="accent4" w:themeFillTint="33"/>
            <w:vAlign w:val="center"/>
          </w:tcPr>
          <w:p w14:paraId="0F8601AE" w14:textId="53595D8F" w:rsidR="00F47555" w:rsidRPr="003D5B22" w:rsidRDefault="00510871" w:rsidP="00F47555">
            <w:pPr>
              <w:jc w:val="center"/>
              <w:rPr>
                <w:rFonts w:ascii="Calibri" w:hAnsi="Calibri" w:cs="Calibri"/>
                <w:noProof/>
                <w:lang w:val="sr-Cyrl-RS"/>
              </w:rPr>
            </w:pPr>
            <w:r>
              <w:rPr>
                <w:rFonts w:ascii="Calibri" w:hAnsi="Calibri" w:cs="Calibri"/>
                <w:noProof/>
                <w:lang w:val="sr-Cyrl-RS"/>
              </w:rPr>
              <w:t>55%</w:t>
            </w:r>
          </w:p>
        </w:tc>
        <w:tc>
          <w:tcPr>
            <w:tcW w:w="945" w:type="pct"/>
            <w:shd w:val="clear" w:color="auto" w:fill="FFF2CC" w:themeFill="accent4" w:themeFillTint="33"/>
            <w:vAlign w:val="center"/>
          </w:tcPr>
          <w:p w14:paraId="22FB2D21" w14:textId="55A919FA" w:rsidR="00F47555" w:rsidRPr="00B11F0A" w:rsidRDefault="00510871" w:rsidP="00510871">
            <w:pPr>
              <w:jc w:val="center"/>
              <w:rPr>
                <w:rFonts w:ascii="Calibri" w:hAnsi="Calibri" w:cs="Calibri"/>
                <w:noProof/>
                <w:lang w:val="sr-Cyrl-BA"/>
              </w:rPr>
            </w:pPr>
            <w:r>
              <w:rPr>
                <w:rFonts w:ascii="Calibri" w:hAnsi="Calibri" w:cs="Calibri"/>
                <w:noProof/>
                <w:lang w:val="sr-Cyrl-BA"/>
              </w:rPr>
              <w:t>80%</w:t>
            </w:r>
          </w:p>
        </w:tc>
      </w:tr>
      <w:tr w:rsidR="00F47555" w:rsidRPr="008E5D8E" w14:paraId="1A82251A" w14:textId="77777777" w:rsidTr="00C3714F">
        <w:trPr>
          <w:trHeight w:val="348"/>
        </w:trPr>
        <w:tc>
          <w:tcPr>
            <w:tcW w:w="1408" w:type="pct"/>
            <w:vMerge/>
            <w:tcBorders>
              <w:left w:val="single" w:sz="4" w:space="0" w:color="auto"/>
              <w:bottom w:val="single" w:sz="4" w:space="0" w:color="auto"/>
              <w:right w:val="single" w:sz="4" w:space="0" w:color="auto"/>
            </w:tcBorders>
            <w:shd w:val="clear" w:color="auto" w:fill="FFE599" w:themeFill="accent4" w:themeFillTint="66"/>
            <w:vAlign w:val="center"/>
          </w:tcPr>
          <w:p w14:paraId="4C9AC9F8" w14:textId="77777777" w:rsidR="00F47555" w:rsidRPr="00B11F0A" w:rsidRDefault="00F47555" w:rsidP="00F47555">
            <w:pPr>
              <w:rPr>
                <w:rFonts w:ascii="Calibri" w:hAnsi="Calibri" w:cs="Calibri"/>
                <w:b/>
                <w:lang w:val="sr-Cyrl-BA"/>
              </w:rPr>
            </w:pPr>
          </w:p>
        </w:tc>
        <w:tc>
          <w:tcPr>
            <w:tcW w:w="1726" w:type="pct"/>
            <w:tcBorders>
              <w:left w:val="single" w:sz="4" w:space="0" w:color="auto"/>
            </w:tcBorders>
            <w:shd w:val="clear" w:color="auto" w:fill="FFF2CC" w:themeFill="accent4" w:themeFillTint="33"/>
          </w:tcPr>
          <w:p w14:paraId="6942FEE4" w14:textId="7F9ADA29" w:rsidR="00F47555" w:rsidRPr="00BA52E5" w:rsidRDefault="00F47555" w:rsidP="00F47555">
            <w:pPr>
              <w:rPr>
                <w:rFonts w:ascii="Calibri" w:hAnsi="Calibri" w:cs="Calibri"/>
                <w:noProof/>
                <w:lang w:val="sr-Cyrl-RS"/>
              </w:rPr>
            </w:pPr>
            <w:r w:rsidRPr="00B22711">
              <w:rPr>
                <w:rFonts w:asciiTheme="minorHAnsi" w:hAnsiTheme="minorHAnsi" w:cstheme="minorHAnsi"/>
                <w:lang w:val="sr-Cyrl-BA"/>
              </w:rPr>
              <w:t>Вриједност инвестиције у пројекте одрживог управљања природним ресурсима</w:t>
            </w:r>
          </w:p>
        </w:tc>
        <w:tc>
          <w:tcPr>
            <w:tcW w:w="921" w:type="pct"/>
            <w:shd w:val="clear" w:color="auto" w:fill="FFF2CC" w:themeFill="accent4" w:themeFillTint="33"/>
            <w:vAlign w:val="center"/>
          </w:tcPr>
          <w:p w14:paraId="4A395BD3" w14:textId="1F6339DD" w:rsidR="00F47555" w:rsidRPr="00BA52E5" w:rsidRDefault="00510871" w:rsidP="00F47555">
            <w:pPr>
              <w:jc w:val="center"/>
              <w:rPr>
                <w:rFonts w:ascii="Calibri" w:hAnsi="Calibri" w:cs="Calibri"/>
                <w:noProof/>
                <w:lang w:val="sr-Cyrl-RS"/>
              </w:rPr>
            </w:pPr>
            <w:r>
              <w:rPr>
                <w:rFonts w:ascii="Calibri" w:hAnsi="Calibri" w:cs="Calibri"/>
                <w:noProof/>
                <w:lang w:val="sr-Cyrl-RS"/>
              </w:rPr>
              <w:t>0,5 милиона КМ</w:t>
            </w:r>
          </w:p>
        </w:tc>
        <w:tc>
          <w:tcPr>
            <w:tcW w:w="945" w:type="pct"/>
            <w:shd w:val="clear" w:color="auto" w:fill="FFF2CC" w:themeFill="accent4" w:themeFillTint="33"/>
            <w:vAlign w:val="center"/>
          </w:tcPr>
          <w:p w14:paraId="1584962E" w14:textId="49CEF8E2" w:rsidR="00F47555" w:rsidRPr="00510871" w:rsidRDefault="00510871" w:rsidP="00F47555">
            <w:pPr>
              <w:pStyle w:val="NoSpacing"/>
              <w:ind w:left="-85"/>
              <w:jc w:val="center"/>
              <w:rPr>
                <w:noProof/>
                <w:sz w:val="24"/>
                <w:szCs w:val="24"/>
                <w:lang w:val="sr-Cyrl-RS"/>
              </w:rPr>
            </w:pPr>
            <w:r>
              <w:rPr>
                <w:noProof/>
                <w:sz w:val="24"/>
                <w:szCs w:val="24"/>
                <w:lang w:val="sr-Cyrl-RS"/>
              </w:rPr>
              <w:t>Више од 6 милиона КМ</w:t>
            </w:r>
          </w:p>
        </w:tc>
      </w:tr>
    </w:tbl>
    <w:p w14:paraId="4B048F55" w14:textId="77777777" w:rsidR="007C14EA" w:rsidRPr="00C05FBF" w:rsidRDefault="007C14EA" w:rsidP="007C14EA">
      <w:pPr>
        <w:rPr>
          <w:rFonts w:ascii="Calibri" w:hAnsi="Calibri" w:cs="Calibri"/>
          <w:noProof/>
          <w:lang w:val="sr-Latn-BA"/>
        </w:rPr>
      </w:pPr>
    </w:p>
    <w:p w14:paraId="08FB975C" w14:textId="6DB8A427" w:rsidR="007C14EA" w:rsidRDefault="007C14EA" w:rsidP="007C14EA">
      <w:pPr>
        <w:jc w:val="both"/>
        <w:rPr>
          <w:rFonts w:ascii="Calibri" w:hAnsi="Calibri" w:cs="Calibri"/>
          <w:noProof/>
          <w:lang w:val="sr-Cyrl-BA"/>
        </w:rPr>
      </w:pPr>
    </w:p>
    <w:p w14:paraId="0E276F62" w14:textId="77777777" w:rsidR="007C14EA" w:rsidRDefault="007C14EA" w:rsidP="007C14EA">
      <w:pPr>
        <w:rPr>
          <w:lang w:val="sr-Cyrl-BA" w:eastAsia="hr-HR"/>
        </w:rPr>
      </w:pPr>
    </w:p>
    <w:p w14:paraId="5998DD3B" w14:textId="77777777" w:rsidR="00CB1C55" w:rsidRDefault="00CB1C55" w:rsidP="007C14EA">
      <w:pPr>
        <w:rPr>
          <w:lang w:val="sr-Cyrl-BA" w:eastAsia="hr-HR"/>
        </w:rPr>
      </w:pPr>
    </w:p>
    <w:p w14:paraId="44C5BA90" w14:textId="77777777" w:rsidR="00CB1C55" w:rsidRDefault="00CB1C55" w:rsidP="007C14EA">
      <w:pPr>
        <w:rPr>
          <w:lang w:val="sr-Cyrl-BA" w:eastAsia="hr-HR"/>
        </w:rPr>
      </w:pPr>
    </w:p>
    <w:p w14:paraId="52572B64" w14:textId="77777777" w:rsidR="00CB1C55" w:rsidRDefault="00CB1C55" w:rsidP="007C14EA">
      <w:pPr>
        <w:rPr>
          <w:lang w:val="sr-Cyrl-BA" w:eastAsia="hr-HR"/>
        </w:rPr>
      </w:pPr>
    </w:p>
    <w:p w14:paraId="2DBBF1EE" w14:textId="77777777" w:rsidR="00CB1C55" w:rsidRDefault="00CB1C55" w:rsidP="007C14EA">
      <w:pPr>
        <w:rPr>
          <w:lang w:val="sr-Cyrl-BA" w:eastAsia="hr-HR"/>
        </w:rPr>
      </w:pPr>
    </w:p>
    <w:p w14:paraId="26469A3C" w14:textId="77777777" w:rsidR="00CB1C55" w:rsidRDefault="00CB1C55" w:rsidP="007C14EA">
      <w:pPr>
        <w:rPr>
          <w:lang w:val="sr-Cyrl-BA" w:eastAsia="hr-HR"/>
        </w:rPr>
      </w:pPr>
    </w:p>
    <w:p w14:paraId="0D9BFA04" w14:textId="77777777" w:rsidR="00CB1C55" w:rsidRDefault="00CB1C55" w:rsidP="007C14EA">
      <w:pPr>
        <w:rPr>
          <w:lang w:val="sr-Cyrl-BA" w:eastAsia="hr-HR"/>
        </w:rPr>
        <w:sectPr w:rsidR="00CB1C55" w:rsidSect="000205AD">
          <w:pgSz w:w="11900" w:h="16840"/>
          <w:pgMar w:top="1440" w:right="1440" w:bottom="1440" w:left="1440" w:header="708" w:footer="708" w:gutter="0"/>
          <w:cols w:space="720"/>
        </w:sectPr>
      </w:pPr>
    </w:p>
    <w:p w14:paraId="02171BBA" w14:textId="77777777" w:rsidR="00E064F4" w:rsidRDefault="00E064F4" w:rsidP="002F0FAF">
      <w:pPr>
        <w:rPr>
          <w:rFonts w:ascii="Calibri" w:hAnsi="Calibri" w:cs="Calibri"/>
          <w:b/>
          <w:bCs/>
          <w:lang w:val="sr-Latn-RS"/>
        </w:rPr>
      </w:pPr>
    </w:p>
    <w:p w14:paraId="308C6633" w14:textId="77777777" w:rsidR="00E064F4" w:rsidRPr="009841E1" w:rsidRDefault="00E064F4" w:rsidP="00E064F4">
      <w:pPr>
        <w:pStyle w:val="Heading1"/>
        <w:numPr>
          <w:ilvl w:val="0"/>
          <w:numId w:val="4"/>
        </w:numPr>
        <w:rPr>
          <w:rFonts w:ascii="Calibri" w:hAnsi="Calibri" w:cs="Calibri"/>
          <w:sz w:val="24"/>
          <w:szCs w:val="24"/>
          <w:lang w:val="sr-Latn-RS"/>
        </w:rPr>
      </w:pPr>
      <w:bookmarkStart w:id="32" w:name="_Toc136771341"/>
      <w:bookmarkStart w:id="33" w:name="_Toc216790566"/>
      <w:bookmarkStart w:id="34" w:name="_Toc222211329"/>
      <w:r w:rsidRPr="009841E1">
        <w:rPr>
          <w:rFonts w:ascii="Calibri" w:hAnsi="Calibri" w:cs="Calibri"/>
          <w:sz w:val="24"/>
          <w:szCs w:val="24"/>
          <w:lang w:val="sr-Cyrl-RS"/>
        </w:rPr>
        <w:t>ПРИОРИТЕТИ И МЈЕРЕ</w:t>
      </w:r>
      <w:bookmarkEnd w:id="32"/>
      <w:bookmarkEnd w:id="33"/>
      <w:bookmarkEnd w:id="34"/>
    </w:p>
    <w:p w14:paraId="15398207" w14:textId="77777777" w:rsidR="00E064F4" w:rsidRDefault="00E064F4" w:rsidP="00E064F4">
      <w:pPr>
        <w:rPr>
          <w:rFonts w:ascii="Calibri" w:hAnsi="Calibri" w:cs="Calibri"/>
          <w:lang w:val="sr-Latn-RS"/>
        </w:rPr>
      </w:pPr>
    </w:p>
    <w:p w14:paraId="5B61C082" w14:textId="2EDDE795" w:rsidR="00E064F4" w:rsidRDefault="00E064F4" w:rsidP="00E064F4">
      <w:pPr>
        <w:jc w:val="both"/>
        <w:rPr>
          <w:rFonts w:ascii="Calibri" w:hAnsi="Calibri" w:cs="Calibri"/>
          <w:lang w:val="sr-Cyrl-RS"/>
        </w:rPr>
      </w:pPr>
      <w:r w:rsidRPr="003100A1">
        <w:rPr>
          <w:rFonts w:ascii="Calibri" w:hAnsi="Calibri" w:cs="Calibri"/>
          <w:lang w:val="sr-Cyrl-RS"/>
        </w:rPr>
        <w:t>Приоритет</w:t>
      </w:r>
      <w:r w:rsidRPr="003100A1">
        <w:rPr>
          <w:rFonts w:ascii="Calibri" w:hAnsi="Calibri" w:cs="Calibri"/>
          <w:lang w:val="sr-Latn-RS"/>
        </w:rPr>
        <w:t>и</w:t>
      </w:r>
      <w:r w:rsidRPr="003100A1">
        <w:rPr>
          <w:rFonts w:ascii="Calibri" w:hAnsi="Calibri" w:cs="Calibri"/>
          <w:lang w:val="sr-Cyrl-RS"/>
        </w:rPr>
        <w:t xml:space="preserve"> у реализацији Стратегије представљају кључна поља и </w:t>
      </w:r>
      <w:proofErr w:type="spellStart"/>
      <w:r w:rsidRPr="003100A1">
        <w:rPr>
          <w:rFonts w:ascii="Calibri" w:hAnsi="Calibri" w:cs="Calibri"/>
          <w:lang w:val="sr-Cyrl-RS"/>
        </w:rPr>
        <w:t>смјерове</w:t>
      </w:r>
      <w:proofErr w:type="spellEnd"/>
      <w:r w:rsidRPr="003100A1">
        <w:rPr>
          <w:rFonts w:ascii="Calibri" w:hAnsi="Calibri" w:cs="Calibri"/>
          <w:lang w:val="sr-Cyrl-RS"/>
        </w:rPr>
        <w:t xml:space="preserve"> </w:t>
      </w:r>
      <w:proofErr w:type="spellStart"/>
      <w:r w:rsidRPr="003100A1">
        <w:rPr>
          <w:rFonts w:ascii="Calibri" w:hAnsi="Calibri" w:cs="Calibri"/>
          <w:lang w:val="sr-Cyrl-RS"/>
        </w:rPr>
        <w:t>дјеловања</w:t>
      </w:r>
      <w:proofErr w:type="spellEnd"/>
      <w:r w:rsidRPr="003100A1">
        <w:rPr>
          <w:rFonts w:ascii="Calibri" w:hAnsi="Calibri" w:cs="Calibri"/>
          <w:lang w:val="sr-Cyrl-RS"/>
        </w:rPr>
        <w:t xml:space="preserve"> за остварење визије и стратешких циљева и као такви имају највећи утицај на развој, односно остварење стратешких индикатора. У наставку текста налази се преглед дефинисаних приоритета који су груписани под релевантним стратешким циљевима. </w:t>
      </w:r>
    </w:p>
    <w:p w14:paraId="274D83A2" w14:textId="77777777" w:rsidR="00E064F4" w:rsidRDefault="00E064F4" w:rsidP="00E064F4">
      <w:pPr>
        <w:rPr>
          <w:rFonts w:ascii="Calibri" w:hAnsi="Calibri" w:cs="Calibri"/>
          <w:b/>
          <w:bCs/>
          <w:lang w:val="sr-Cyrl-RS"/>
        </w:rPr>
      </w:pPr>
    </w:p>
    <w:p w14:paraId="79708BC4" w14:textId="360AB1BF" w:rsidR="00E064F4" w:rsidRDefault="00E064F4" w:rsidP="00E064F4">
      <w:pPr>
        <w:jc w:val="center"/>
        <w:rPr>
          <w:rFonts w:ascii="Calibri" w:hAnsi="Calibri" w:cs="Calibri"/>
          <w:b/>
          <w:bCs/>
          <w:lang w:val="sr-Cyrl-RS"/>
        </w:rPr>
      </w:pPr>
      <w:r w:rsidRPr="00CB1C55">
        <w:rPr>
          <w:rFonts w:ascii="Calibri" w:hAnsi="Calibri" w:cs="Calibri"/>
          <w:i/>
          <w:iCs/>
          <w:lang w:val="sr-Cyrl-RS"/>
        </w:rPr>
        <w:t xml:space="preserve"> Табела </w:t>
      </w:r>
      <w:r>
        <w:rPr>
          <w:rFonts w:ascii="Calibri" w:hAnsi="Calibri" w:cs="Calibri"/>
          <w:i/>
          <w:iCs/>
          <w:lang w:val="sr-Cyrl-RS"/>
        </w:rPr>
        <w:t>34</w:t>
      </w:r>
      <w:r w:rsidRPr="003100A1">
        <w:rPr>
          <w:rFonts w:ascii="Calibri" w:hAnsi="Calibri" w:cs="Calibri"/>
          <w:lang w:val="sr-Cyrl-RS"/>
        </w:rPr>
        <w:t>. Приоритети</w:t>
      </w:r>
      <w:r>
        <w:rPr>
          <w:rFonts w:ascii="Calibri" w:hAnsi="Calibri" w:cs="Calibri"/>
        </w:rPr>
        <w:t xml:space="preserve"> </w:t>
      </w:r>
      <w:r>
        <w:rPr>
          <w:rFonts w:ascii="Calibri" w:hAnsi="Calibri" w:cs="Calibri"/>
          <w:lang w:val="sr-Cyrl-RS"/>
        </w:rPr>
        <w:t>развоја</w:t>
      </w:r>
      <w:r w:rsidRPr="003100A1">
        <w:rPr>
          <w:rFonts w:ascii="Calibri" w:hAnsi="Calibri" w:cs="Calibri"/>
          <w:lang w:val="sr-Cyrl-RS"/>
        </w:rPr>
        <w:t xml:space="preserve"> груписани по стратешким </w:t>
      </w:r>
      <w:proofErr w:type="spellStart"/>
      <w:r w:rsidRPr="003100A1">
        <w:rPr>
          <w:rFonts w:ascii="Calibri" w:hAnsi="Calibri" w:cs="Calibri"/>
          <w:lang w:val="sr-Cyrl-RS"/>
        </w:rPr>
        <w:t>циљевимa</w:t>
      </w:r>
      <w:proofErr w:type="spellEnd"/>
    </w:p>
    <w:tbl>
      <w:tblPr>
        <w:tblpPr w:leftFromText="180" w:rightFromText="180" w:vertAnchor="page" w:horzAnchor="margin" w:tblpY="4240"/>
        <w:tblW w:w="9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1"/>
        <w:gridCol w:w="6621"/>
      </w:tblGrid>
      <w:tr w:rsidR="00C3714F" w:rsidRPr="003100A1" w14:paraId="0F1E62FA" w14:textId="77777777" w:rsidTr="00C3714F">
        <w:trPr>
          <w:trHeight w:val="612"/>
        </w:trPr>
        <w:tc>
          <w:tcPr>
            <w:tcW w:w="2651" w:type="dxa"/>
            <w:vMerge w:val="restart"/>
            <w:shd w:val="clear" w:color="auto" w:fill="BDD6EE" w:themeFill="accent5" w:themeFillTint="66"/>
          </w:tcPr>
          <w:p w14:paraId="34E975C7" w14:textId="2E842713" w:rsidR="00C3714F" w:rsidRPr="00C3714F" w:rsidRDefault="00C3714F" w:rsidP="00C3714F">
            <w:pPr>
              <w:rPr>
                <w:rFonts w:ascii="Calibri" w:hAnsi="Calibri" w:cs="Calibri"/>
                <w:b/>
                <w:bCs/>
                <w:lang w:val="sr-Cyrl-RS"/>
              </w:rPr>
            </w:pPr>
            <w:bookmarkStart w:id="35" w:name="_Toc108527751"/>
            <w:r w:rsidRPr="00C3714F">
              <w:rPr>
                <w:rFonts w:ascii="Calibri" w:hAnsi="Calibri" w:cs="Calibri"/>
                <w:b/>
                <w:bCs/>
                <w:lang w:val="sr-Cyrl-RS"/>
              </w:rPr>
              <w:t xml:space="preserve">Стратешки циљ </w:t>
            </w:r>
            <w:r w:rsidRPr="00C3714F">
              <w:rPr>
                <w:rFonts w:ascii="Calibri" w:hAnsi="Calibri" w:cs="Calibri"/>
                <w:b/>
                <w:bCs/>
              </w:rPr>
              <w:t xml:space="preserve">1. </w:t>
            </w:r>
            <w:proofErr w:type="spellStart"/>
            <w:r w:rsidRPr="00C3714F">
              <w:rPr>
                <w:rFonts w:ascii="Calibri" w:hAnsi="Calibri" w:cs="Calibri"/>
                <w:b/>
                <w:bCs/>
              </w:rPr>
              <w:t>Унапређење</w:t>
            </w:r>
            <w:proofErr w:type="spellEnd"/>
            <w:r w:rsidRPr="00C3714F">
              <w:rPr>
                <w:rFonts w:ascii="Calibri" w:hAnsi="Calibri" w:cs="Calibri"/>
                <w:b/>
                <w:bCs/>
              </w:rPr>
              <w:t xml:space="preserve"> </w:t>
            </w:r>
            <w:proofErr w:type="spellStart"/>
            <w:r w:rsidRPr="00C3714F">
              <w:rPr>
                <w:rFonts w:ascii="Calibri" w:hAnsi="Calibri" w:cs="Calibri"/>
                <w:b/>
                <w:bCs/>
              </w:rPr>
              <w:t>пословног</w:t>
            </w:r>
            <w:proofErr w:type="spellEnd"/>
            <w:r w:rsidRPr="00C3714F">
              <w:rPr>
                <w:rFonts w:ascii="Calibri" w:hAnsi="Calibri" w:cs="Calibri"/>
                <w:b/>
                <w:bCs/>
              </w:rPr>
              <w:t xml:space="preserve"> </w:t>
            </w:r>
            <w:proofErr w:type="spellStart"/>
            <w:r w:rsidRPr="00C3714F">
              <w:rPr>
                <w:rFonts w:ascii="Calibri" w:hAnsi="Calibri" w:cs="Calibri"/>
                <w:b/>
                <w:bCs/>
              </w:rPr>
              <w:t>окружења</w:t>
            </w:r>
            <w:proofErr w:type="spellEnd"/>
            <w:r w:rsidRPr="00C3714F">
              <w:rPr>
                <w:rFonts w:ascii="Calibri" w:hAnsi="Calibri" w:cs="Calibri"/>
                <w:b/>
                <w:bCs/>
              </w:rPr>
              <w:t xml:space="preserve">, </w:t>
            </w:r>
            <w:proofErr w:type="spellStart"/>
            <w:r w:rsidRPr="00C3714F">
              <w:rPr>
                <w:rFonts w:ascii="Calibri" w:hAnsi="Calibri" w:cs="Calibri"/>
                <w:b/>
                <w:bCs/>
              </w:rPr>
              <w:t>квалитета</w:t>
            </w:r>
            <w:proofErr w:type="spellEnd"/>
            <w:r w:rsidRPr="00C3714F">
              <w:rPr>
                <w:rFonts w:ascii="Calibri" w:hAnsi="Calibri" w:cs="Calibri"/>
                <w:b/>
                <w:bCs/>
              </w:rPr>
              <w:t xml:space="preserve"> </w:t>
            </w:r>
            <w:proofErr w:type="spellStart"/>
            <w:r w:rsidRPr="00C3714F">
              <w:rPr>
                <w:rFonts w:ascii="Calibri" w:hAnsi="Calibri" w:cs="Calibri"/>
                <w:b/>
                <w:bCs/>
              </w:rPr>
              <w:t>живота</w:t>
            </w:r>
            <w:proofErr w:type="spellEnd"/>
            <w:r w:rsidRPr="00C3714F">
              <w:rPr>
                <w:rFonts w:ascii="Calibri" w:hAnsi="Calibri" w:cs="Calibri"/>
                <w:b/>
                <w:bCs/>
              </w:rPr>
              <w:t xml:space="preserve"> и </w:t>
            </w:r>
            <w:proofErr w:type="spellStart"/>
            <w:r w:rsidRPr="00C3714F">
              <w:rPr>
                <w:rFonts w:ascii="Calibri" w:hAnsi="Calibri" w:cs="Calibri"/>
                <w:b/>
                <w:bCs/>
              </w:rPr>
              <w:t>демографска</w:t>
            </w:r>
            <w:proofErr w:type="spellEnd"/>
            <w:r w:rsidRPr="00C3714F">
              <w:rPr>
                <w:rFonts w:ascii="Calibri" w:hAnsi="Calibri" w:cs="Calibri"/>
                <w:b/>
                <w:bCs/>
              </w:rPr>
              <w:t xml:space="preserve"> </w:t>
            </w:r>
            <w:proofErr w:type="spellStart"/>
            <w:r w:rsidRPr="00C3714F">
              <w:rPr>
                <w:rFonts w:ascii="Calibri" w:hAnsi="Calibri" w:cs="Calibri"/>
                <w:b/>
                <w:bCs/>
              </w:rPr>
              <w:t>ревитализација</w:t>
            </w:r>
            <w:proofErr w:type="spellEnd"/>
            <w:r w:rsidRPr="00C3714F">
              <w:rPr>
                <w:rFonts w:ascii="Calibri" w:hAnsi="Calibri" w:cs="Calibri"/>
                <w:b/>
                <w:bCs/>
              </w:rPr>
              <w:t xml:space="preserve"> </w:t>
            </w:r>
            <w:proofErr w:type="spellStart"/>
            <w:r w:rsidRPr="00C3714F">
              <w:rPr>
                <w:rFonts w:ascii="Calibri" w:hAnsi="Calibri" w:cs="Calibri"/>
                <w:b/>
                <w:bCs/>
              </w:rPr>
              <w:t>општине</w:t>
            </w:r>
            <w:proofErr w:type="spellEnd"/>
          </w:p>
          <w:p w14:paraId="4D96E915" w14:textId="32AD141D" w:rsidR="00C3714F" w:rsidRPr="003100A1" w:rsidRDefault="00C3714F" w:rsidP="00C3714F">
            <w:pPr>
              <w:rPr>
                <w:rFonts w:ascii="Calibri" w:hAnsi="Calibri" w:cs="Calibri"/>
                <w:lang w:val="sr-Cyrl-RS"/>
              </w:rPr>
            </w:pPr>
          </w:p>
        </w:tc>
        <w:tc>
          <w:tcPr>
            <w:tcW w:w="6621" w:type="dxa"/>
            <w:shd w:val="clear" w:color="auto" w:fill="DEEAF6" w:themeFill="accent5" w:themeFillTint="33"/>
          </w:tcPr>
          <w:p w14:paraId="3178B242" w14:textId="2418FB89" w:rsidR="00C3714F" w:rsidRPr="00BC51FB" w:rsidRDefault="00C3714F" w:rsidP="00C3714F">
            <w:pPr>
              <w:rPr>
                <w:rFonts w:ascii="Calibri" w:hAnsi="Calibri" w:cs="Calibri"/>
                <w:lang w:val="sr-Cyrl-RS"/>
              </w:rPr>
            </w:pPr>
            <w:r w:rsidRPr="00BC51FB">
              <w:rPr>
                <w:rFonts w:ascii="Calibri" w:hAnsi="Calibri" w:cs="Calibri"/>
                <w:lang w:val="sr-Cyrl-RS"/>
              </w:rPr>
              <w:t xml:space="preserve">Приоритет 1.1. </w:t>
            </w:r>
            <w:r w:rsidRPr="00BC51FB">
              <w:t xml:space="preserve"> </w:t>
            </w:r>
            <w:r w:rsidRPr="00BC51FB">
              <w:rPr>
                <w:rFonts w:ascii="Calibri" w:hAnsi="Calibri" w:cs="Calibri"/>
                <w:lang w:val="sr-Cyrl-RS"/>
              </w:rPr>
              <w:t>Задржавање и активирање младог и радно способног становништва</w:t>
            </w:r>
          </w:p>
          <w:p w14:paraId="7E5B4977" w14:textId="77777777" w:rsidR="00C3714F" w:rsidRPr="00BC51FB" w:rsidRDefault="00C3714F" w:rsidP="00C3714F">
            <w:pPr>
              <w:rPr>
                <w:rFonts w:ascii="Calibri" w:hAnsi="Calibri" w:cs="Calibri"/>
                <w:lang w:val="sr-Cyrl-RS"/>
              </w:rPr>
            </w:pPr>
          </w:p>
        </w:tc>
      </w:tr>
      <w:tr w:rsidR="00C3714F" w:rsidRPr="003100A1" w14:paraId="12CB0497" w14:textId="77777777" w:rsidTr="00C3714F">
        <w:trPr>
          <w:trHeight w:val="612"/>
        </w:trPr>
        <w:tc>
          <w:tcPr>
            <w:tcW w:w="2651" w:type="dxa"/>
            <w:vMerge/>
            <w:shd w:val="clear" w:color="auto" w:fill="BDD6EE" w:themeFill="accent5" w:themeFillTint="66"/>
          </w:tcPr>
          <w:p w14:paraId="1BC7D755" w14:textId="77777777" w:rsidR="00C3714F" w:rsidRPr="003100A1" w:rsidRDefault="00C3714F" w:rsidP="00C3714F">
            <w:pPr>
              <w:rPr>
                <w:rFonts w:ascii="Calibri" w:hAnsi="Calibri" w:cs="Calibri"/>
                <w:lang w:val="sr-Cyrl-RS"/>
              </w:rPr>
            </w:pPr>
          </w:p>
        </w:tc>
        <w:tc>
          <w:tcPr>
            <w:tcW w:w="6621" w:type="dxa"/>
            <w:shd w:val="clear" w:color="auto" w:fill="DEEAF6" w:themeFill="accent5" w:themeFillTint="33"/>
          </w:tcPr>
          <w:p w14:paraId="5C9C886E" w14:textId="343DCB3A" w:rsidR="00C3714F" w:rsidRPr="00BC51FB" w:rsidRDefault="00C3714F" w:rsidP="00C3714F">
            <w:pPr>
              <w:rPr>
                <w:rFonts w:ascii="Calibri" w:hAnsi="Calibri" w:cs="Calibri"/>
                <w:lang w:val="sr-Cyrl-RS"/>
              </w:rPr>
            </w:pPr>
            <w:r w:rsidRPr="00BC51FB">
              <w:rPr>
                <w:rFonts w:ascii="Calibri" w:hAnsi="Calibri" w:cs="Calibri"/>
                <w:lang w:val="sr-Cyrl-RS"/>
              </w:rPr>
              <w:t xml:space="preserve">Приоритет 1.2. </w:t>
            </w:r>
            <w:r w:rsidRPr="00BC51FB">
              <w:t xml:space="preserve"> </w:t>
            </w:r>
            <w:r w:rsidRPr="00BC51FB">
              <w:rPr>
                <w:rFonts w:ascii="Calibri" w:hAnsi="Calibri" w:cs="Calibri"/>
                <w:lang w:val="sr-Cyrl-RS"/>
              </w:rPr>
              <w:t>Побољшање квалитета живота и доступности основних услуга</w:t>
            </w:r>
          </w:p>
          <w:p w14:paraId="7C2AD8C5" w14:textId="77777777" w:rsidR="00C3714F" w:rsidRPr="00BC51FB" w:rsidRDefault="00C3714F" w:rsidP="00C3714F"/>
        </w:tc>
      </w:tr>
      <w:tr w:rsidR="00C3714F" w:rsidRPr="003100A1" w14:paraId="12744E1D" w14:textId="77777777" w:rsidTr="00C3714F">
        <w:trPr>
          <w:trHeight w:val="612"/>
        </w:trPr>
        <w:tc>
          <w:tcPr>
            <w:tcW w:w="2651" w:type="dxa"/>
            <w:vMerge/>
            <w:shd w:val="clear" w:color="auto" w:fill="BDD6EE" w:themeFill="accent5" w:themeFillTint="66"/>
          </w:tcPr>
          <w:p w14:paraId="117BD479" w14:textId="77777777" w:rsidR="00C3714F" w:rsidRPr="003100A1" w:rsidRDefault="00C3714F" w:rsidP="00C3714F">
            <w:pPr>
              <w:rPr>
                <w:rFonts w:ascii="Calibri" w:hAnsi="Calibri" w:cs="Calibri"/>
                <w:lang w:val="sr-Cyrl-RS"/>
              </w:rPr>
            </w:pPr>
          </w:p>
        </w:tc>
        <w:tc>
          <w:tcPr>
            <w:tcW w:w="6621" w:type="dxa"/>
            <w:shd w:val="clear" w:color="auto" w:fill="DEEAF6" w:themeFill="accent5" w:themeFillTint="33"/>
          </w:tcPr>
          <w:p w14:paraId="5BE59AE6" w14:textId="234CE8AF" w:rsidR="00C3714F" w:rsidRPr="00C3714F" w:rsidRDefault="00C3714F" w:rsidP="00C3714F">
            <w:pPr>
              <w:rPr>
                <w:rFonts w:ascii="Calibri" w:hAnsi="Calibri" w:cs="Calibri"/>
                <w:lang w:val="sr-Cyrl-RS"/>
              </w:rPr>
            </w:pPr>
            <w:r w:rsidRPr="00BC51FB">
              <w:rPr>
                <w:rFonts w:ascii="Calibri" w:hAnsi="Calibri" w:cs="Calibri"/>
                <w:lang w:val="sr-Cyrl-RS"/>
              </w:rPr>
              <w:t xml:space="preserve">Приоритет 1.3. </w:t>
            </w:r>
            <w:r w:rsidRPr="00BC51FB">
              <w:t xml:space="preserve"> </w:t>
            </w:r>
            <w:r w:rsidRPr="00BC51FB">
              <w:rPr>
                <w:rFonts w:ascii="Calibri" w:hAnsi="Calibri" w:cs="Calibri"/>
                <w:lang w:val="sr-Cyrl-RS"/>
              </w:rPr>
              <w:t>Стварање услова за повратак и досељавање становништва</w:t>
            </w:r>
          </w:p>
        </w:tc>
      </w:tr>
      <w:tr w:rsidR="00C3714F" w:rsidRPr="003100A1" w14:paraId="435544EC" w14:textId="77777777" w:rsidTr="00C3714F">
        <w:trPr>
          <w:trHeight w:val="612"/>
        </w:trPr>
        <w:tc>
          <w:tcPr>
            <w:tcW w:w="2651" w:type="dxa"/>
            <w:vMerge w:val="restart"/>
            <w:shd w:val="clear" w:color="auto" w:fill="FFE599" w:themeFill="accent4" w:themeFillTint="66"/>
          </w:tcPr>
          <w:p w14:paraId="038F2E8B" w14:textId="356CA043" w:rsidR="00C3714F" w:rsidRPr="00C3714F" w:rsidRDefault="00C3714F" w:rsidP="00C3714F">
            <w:pPr>
              <w:rPr>
                <w:rFonts w:ascii="Calibri" w:hAnsi="Calibri" w:cs="Calibri"/>
                <w:b/>
                <w:bCs/>
                <w:lang w:val="sr-Cyrl-RS"/>
              </w:rPr>
            </w:pPr>
            <w:r w:rsidRPr="00C3714F">
              <w:rPr>
                <w:rFonts w:ascii="Calibri" w:hAnsi="Calibri" w:cs="Calibri"/>
                <w:b/>
                <w:bCs/>
                <w:lang w:val="sr-Cyrl-RS"/>
              </w:rPr>
              <w:t xml:space="preserve">Стратешки циљ </w:t>
            </w:r>
            <w:r w:rsidRPr="00C3714F">
              <w:rPr>
                <w:rFonts w:ascii="Calibri" w:hAnsi="Calibri" w:cs="Calibri"/>
                <w:b/>
                <w:bCs/>
              </w:rPr>
              <w:t xml:space="preserve">2. </w:t>
            </w:r>
            <w:proofErr w:type="spellStart"/>
            <w:r w:rsidRPr="00C3714F">
              <w:rPr>
                <w:rFonts w:ascii="Calibri" w:hAnsi="Calibri" w:cs="Calibri"/>
                <w:b/>
                <w:bCs/>
              </w:rPr>
              <w:t>Одрживо</w:t>
            </w:r>
            <w:proofErr w:type="spellEnd"/>
            <w:r w:rsidRPr="00C3714F">
              <w:rPr>
                <w:rFonts w:ascii="Calibri" w:hAnsi="Calibri" w:cs="Calibri"/>
                <w:b/>
                <w:bCs/>
              </w:rPr>
              <w:t xml:space="preserve"> </w:t>
            </w:r>
            <w:proofErr w:type="spellStart"/>
            <w:r w:rsidRPr="00C3714F">
              <w:rPr>
                <w:rFonts w:ascii="Calibri" w:hAnsi="Calibri" w:cs="Calibri"/>
                <w:b/>
                <w:bCs/>
              </w:rPr>
              <w:t>управљање</w:t>
            </w:r>
            <w:proofErr w:type="spellEnd"/>
            <w:r w:rsidRPr="00C3714F">
              <w:rPr>
                <w:rFonts w:ascii="Calibri" w:hAnsi="Calibri" w:cs="Calibri"/>
                <w:b/>
                <w:bCs/>
              </w:rPr>
              <w:t xml:space="preserve"> </w:t>
            </w:r>
            <w:proofErr w:type="spellStart"/>
            <w:r w:rsidRPr="00C3714F">
              <w:rPr>
                <w:rFonts w:ascii="Calibri" w:hAnsi="Calibri" w:cs="Calibri"/>
                <w:b/>
                <w:bCs/>
              </w:rPr>
              <w:t>простором</w:t>
            </w:r>
            <w:proofErr w:type="spellEnd"/>
            <w:r w:rsidRPr="00C3714F">
              <w:rPr>
                <w:rFonts w:ascii="Calibri" w:hAnsi="Calibri" w:cs="Calibri"/>
                <w:b/>
                <w:bCs/>
              </w:rPr>
              <w:t xml:space="preserve">, </w:t>
            </w:r>
            <w:proofErr w:type="spellStart"/>
            <w:r w:rsidRPr="00C3714F">
              <w:rPr>
                <w:rFonts w:ascii="Calibri" w:hAnsi="Calibri" w:cs="Calibri"/>
                <w:b/>
                <w:bCs/>
              </w:rPr>
              <w:t>инфраструктуром</w:t>
            </w:r>
            <w:proofErr w:type="spellEnd"/>
            <w:r w:rsidRPr="00C3714F">
              <w:rPr>
                <w:rFonts w:ascii="Calibri" w:hAnsi="Calibri" w:cs="Calibri"/>
                <w:b/>
                <w:bCs/>
              </w:rPr>
              <w:t xml:space="preserve"> и </w:t>
            </w:r>
            <w:proofErr w:type="spellStart"/>
            <w:r w:rsidRPr="00C3714F">
              <w:rPr>
                <w:rFonts w:ascii="Calibri" w:hAnsi="Calibri" w:cs="Calibri"/>
                <w:b/>
                <w:bCs/>
              </w:rPr>
              <w:t>природним</w:t>
            </w:r>
            <w:proofErr w:type="spellEnd"/>
            <w:r w:rsidRPr="00C3714F">
              <w:rPr>
                <w:rFonts w:ascii="Calibri" w:hAnsi="Calibri" w:cs="Calibri"/>
                <w:b/>
                <w:bCs/>
              </w:rPr>
              <w:t xml:space="preserve"> </w:t>
            </w:r>
            <w:proofErr w:type="spellStart"/>
            <w:r w:rsidRPr="00C3714F">
              <w:rPr>
                <w:rFonts w:ascii="Calibri" w:hAnsi="Calibri" w:cs="Calibri"/>
                <w:b/>
                <w:bCs/>
              </w:rPr>
              <w:t>ресурсима</w:t>
            </w:r>
            <w:proofErr w:type="spellEnd"/>
            <w:r w:rsidRPr="00C3714F">
              <w:rPr>
                <w:rFonts w:ascii="Calibri" w:hAnsi="Calibri" w:cs="Calibri"/>
                <w:b/>
                <w:bCs/>
              </w:rPr>
              <w:t>.</w:t>
            </w:r>
          </w:p>
        </w:tc>
        <w:tc>
          <w:tcPr>
            <w:tcW w:w="6621" w:type="dxa"/>
            <w:shd w:val="clear" w:color="auto" w:fill="FFF2CC" w:themeFill="accent4" w:themeFillTint="33"/>
            <w:vAlign w:val="center"/>
          </w:tcPr>
          <w:p w14:paraId="26F94192" w14:textId="500C8662" w:rsidR="00C3714F" w:rsidRPr="00BC51FB" w:rsidRDefault="00C3714F" w:rsidP="00C3714F">
            <w:pPr>
              <w:rPr>
                <w:rFonts w:ascii="Calibri" w:hAnsi="Calibri" w:cs="Calibri"/>
                <w:lang w:val="sr-Cyrl-RS"/>
              </w:rPr>
            </w:pPr>
            <w:r w:rsidRPr="00BC51FB">
              <w:rPr>
                <w:rFonts w:ascii="Calibri" w:hAnsi="Calibri" w:cs="Calibri"/>
                <w:lang w:val="sr-Cyrl-RS"/>
              </w:rPr>
              <w:t xml:space="preserve">Приоритет 2.1. </w:t>
            </w:r>
            <w:r w:rsidRPr="00BC51FB">
              <w:t xml:space="preserve"> </w:t>
            </w:r>
            <w:r w:rsidRPr="00BC51FB">
              <w:rPr>
                <w:rFonts w:ascii="Calibri" w:hAnsi="Calibri" w:cs="Calibri"/>
                <w:lang w:val="sr-Cyrl-RS"/>
              </w:rPr>
              <w:t xml:space="preserve">Развој одрживог и </w:t>
            </w:r>
            <w:proofErr w:type="spellStart"/>
            <w:r w:rsidRPr="00BC51FB">
              <w:rPr>
                <w:rFonts w:ascii="Calibri" w:hAnsi="Calibri" w:cs="Calibri"/>
                <w:lang w:val="sr-Cyrl-RS"/>
              </w:rPr>
              <w:t>цјелогодишњег</w:t>
            </w:r>
            <w:proofErr w:type="spellEnd"/>
            <w:r w:rsidRPr="00BC51FB">
              <w:rPr>
                <w:rFonts w:ascii="Calibri" w:hAnsi="Calibri" w:cs="Calibri"/>
                <w:lang w:val="sr-Cyrl-RS"/>
              </w:rPr>
              <w:t xml:space="preserve"> туризма</w:t>
            </w:r>
          </w:p>
        </w:tc>
      </w:tr>
      <w:tr w:rsidR="00E064F4" w:rsidRPr="003100A1" w14:paraId="6707BC08" w14:textId="77777777" w:rsidTr="00C3714F">
        <w:trPr>
          <w:trHeight w:val="612"/>
        </w:trPr>
        <w:tc>
          <w:tcPr>
            <w:tcW w:w="2651" w:type="dxa"/>
            <w:vMerge/>
            <w:shd w:val="clear" w:color="auto" w:fill="FFE599" w:themeFill="accent4" w:themeFillTint="66"/>
            <w:vAlign w:val="center"/>
          </w:tcPr>
          <w:p w14:paraId="3941E521" w14:textId="77777777" w:rsidR="00E064F4" w:rsidRPr="003100A1" w:rsidRDefault="00E064F4" w:rsidP="00E064F4">
            <w:pPr>
              <w:rPr>
                <w:rFonts w:ascii="Calibri" w:hAnsi="Calibri" w:cs="Calibri"/>
                <w:lang w:val="sr-Cyrl-RS"/>
              </w:rPr>
            </w:pPr>
          </w:p>
        </w:tc>
        <w:tc>
          <w:tcPr>
            <w:tcW w:w="6621" w:type="dxa"/>
            <w:shd w:val="clear" w:color="auto" w:fill="FFF2CC" w:themeFill="accent4" w:themeFillTint="33"/>
            <w:vAlign w:val="center"/>
          </w:tcPr>
          <w:p w14:paraId="30000333" w14:textId="4348B2F4" w:rsidR="00E064F4" w:rsidRPr="00BC51FB" w:rsidRDefault="00E064F4" w:rsidP="00E064F4">
            <w:pPr>
              <w:rPr>
                <w:rFonts w:ascii="Calibri" w:hAnsi="Calibri" w:cs="Calibri"/>
                <w:lang w:val="sr-Cyrl-RS"/>
              </w:rPr>
            </w:pPr>
            <w:r w:rsidRPr="00BC51FB">
              <w:rPr>
                <w:rFonts w:ascii="Calibri" w:hAnsi="Calibri" w:cs="Calibri"/>
                <w:lang w:val="sr-Cyrl-RS"/>
              </w:rPr>
              <w:t xml:space="preserve">Приоритет 2.2. </w:t>
            </w:r>
            <w:r w:rsidRPr="00BC51FB">
              <w:t xml:space="preserve"> </w:t>
            </w:r>
            <w:r w:rsidRPr="00BC51FB">
              <w:rPr>
                <w:rFonts w:ascii="Calibri" w:hAnsi="Calibri" w:cs="Calibri"/>
                <w:lang w:val="sr-Cyrl-RS"/>
              </w:rPr>
              <w:t>Развој предузетништва, МСП и друштвене економије</w:t>
            </w:r>
          </w:p>
          <w:p w14:paraId="0B8777B3" w14:textId="77777777" w:rsidR="00E064F4" w:rsidRPr="00BC51FB" w:rsidRDefault="00E064F4" w:rsidP="00E064F4">
            <w:pPr>
              <w:rPr>
                <w:rFonts w:ascii="Calibri" w:hAnsi="Calibri" w:cs="Calibri"/>
                <w:lang w:val="sr-Cyrl-RS"/>
              </w:rPr>
            </w:pPr>
          </w:p>
        </w:tc>
      </w:tr>
      <w:tr w:rsidR="00E064F4" w:rsidRPr="003100A1" w14:paraId="0110EC52" w14:textId="77777777" w:rsidTr="00C3714F">
        <w:trPr>
          <w:trHeight w:val="612"/>
        </w:trPr>
        <w:tc>
          <w:tcPr>
            <w:tcW w:w="2651" w:type="dxa"/>
            <w:vMerge/>
            <w:shd w:val="clear" w:color="auto" w:fill="FFE599" w:themeFill="accent4" w:themeFillTint="66"/>
            <w:vAlign w:val="center"/>
          </w:tcPr>
          <w:p w14:paraId="2EC56CFA" w14:textId="77777777" w:rsidR="00E064F4" w:rsidRPr="003100A1" w:rsidRDefault="00E064F4" w:rsidP="00E064F4">
            <w:pPr>
              <w:rPr>
                <w:rFonts w:ascii="Calibri" w:hAnsi="Calibri" w:cs="Calibri"/>
                <w:lang w:val="sr-Cyrl-RS"/>
              </w:rPr>
            </w:pPr>
          </w:p>
        </w:tc>
        <w:tc>
          <w:tcPr>
            <w:tcW w:w="6621" w:type="dxa"/>
            <w:shd w:val="clear" w:color="auto" w:fill="FFF2CC" w:themeFill="accent4" w:themeFillTint="33"/>
            <w:vAlign w:val="center"/>
          </w:tcPr>
          <w:p w14:paraId="66F28623" w14:textId="58BAC5D7" w:rsidR="00E064F4" w:rsidRPr="00BC51FB" w:rsidRDefault="00E064F4" w:rsidP="00E064F4">
            <w:pPr>
              <w:rPr>
                <w:rFonts w:ascii="Calibri" w:hAnsi="Calibri" w:cs="Calibri"/>
                <w:lang w:val="sr-Cyrl-RS"/>
              </w:rPr>
            </w:pPr>
            <w:r w:rsidRPr="00BC51FB">
              <w:rPr>
                <w:rFonts w:ascii="Calibri" w:hAnsi="Calibri" w:cs="Calibri"/>
                <w:lang w:val="sr-Cyrl-RS"/>
              </w:rPr>
              <w:t xml:space="preserve">Приоритет 2.3. </w:t>
            </w:r>
            <w:r w:rsidRPr="00BC51FB">
              <w:t xml:space="preserve"> </w:t>
            </w:r>
            <w:r w:rsidRPr="00BC51FB">
              <w:rPr>
                <w:rFonts w:ascii="Calibri" w:hAnsi="Calibri" w:cs="Calibri"/>
                <w:lang w:val="sr-Cyrl-RS"/>
              </w:rPr>
              <w:t>Одрживо управљање природним ресурсима и зелена транзиција</w:t>
            </w:r>
          </w:p>
        </w:tc>
      </w:tr>
    </w:tbl>
    <w:p w14:paraId="767979BF" w14:textId="77777777" w:rsidR="00E064F4" w:rsidRDefault="00E064F4" w:rsidP="00E064F4">
      <w:pPr>
        <w:rPr>
          <w:rFonts w:ascii="Calibri" w:hAnsi="Calibri" w:cs="Calibri"/>
          <w:b/>
          <w:bCs/>
          <w:lang w:val="sr-Cyrl-RS"/>
        </w:rPr>
      </w:pPr>
    </w:p>
    <w:p w14:paraId="51986EA0" w14:textId="77777777" w:rsidR="00E064F4" w:rsidRDefault="00E064F4" w:rsidP="00E064F4">
      <w:pPr>
        <w:rPr>
          <w:rFonts w:ascii="Calibri" w:hAnsi="Calibri" w:cs="Calibri"/>
          <w:b/>
          <w:bCs/>
          <w:lang w:val="sr-Cyrl-RS"/>
        </w:rPr>
      </w:pPr>
    </w:p>
    <w:p w14:paraId="2D409D5B" w14:textId="77777777" w:rsidR="00E064F4" w:rsidRPr="00C76757" w:rsidRDefault="00E064F4" w:rsidP="00E064F4">
      <w:pPr>
        <w:pStyle w:val="Heading2"/>
        <w:numPr>
          <w:ilvl w:val="1"/>
          <w:numId w:val="4"/>
        </w:numPr>
        <w:rPr>
          <w:rFonts w:ascii="Calibri" w:hAnsi="Calibri" w:cs="Calibri"/>
          <w:sz w:val="24"/>
          <w:szCs w:val="24"/>
        </w:rPr>
      </w:pPr>
      <w:bookmarkStart w:id="36" w:name="_Toc216790567"/>
      <w:bookmarkStart w:id="37" w:name="_Toc222211330"/>
      <w:r w:rsidRPr="00C76757">
        <w:rPr>
          <w:rFonts w:ascii="Calibri" w:hAnsi="Calibri" w:cs="Calibri"/>
          <w:sz w:val="24"/>
          <w:szCs w:val="24"/>
        </w:rPr>
        <w:t>ПРЕГЛЕД ПРИОРИТЕТА И ПРИПАДАЈУЋИХ МЈЕРА СА ИНДИКАТОРИМА</w:t>
      </w:r>
      <w:bookmarkEnd w:id="35"/>
      <w:bookmarkEnd w:id="36"/>
      <w:bookmarkEnd w:id="37"/>
      <w:r w:rsidRPr="00C76757">
        <w:rPr>
          <w:rFonts w:ascii="Calibri" w:hAnsi="Calibri" w:cs="Calibri"/>
          <w:sz w:val="24"/>
          <w:szCs w:val="24"/>
        </w:rPr>
        <w:t xml:space="preserve">  </w:t>
      </w:r>
    </w:p>
    <w:p w14:paraId="22E18766" w14:textId="77777777" w:rsidR="00E064F4" w:rsidRDefault="00E064F4" w:rsidP="00E064F4">
      <w:pPr>
        <w:rPr>
          <w:rFonts w:ascii="Calibri" w:hAnsi="Calibri" w:cs="Calibri"/>
          <w:lang w:val="sr-Cyrl-RS"/>
        </w:rPr>
      </w:pPr>
    </w:p>
    <w:p w14:paraId="411417A4" w14:textId="336E4682" w:rsidR="00E064F4" w:rsidRPr="003100A1" w:rsidRDefault="00E064F4" w:rsidP="00E064F4">
      <w:pPr>
        <w:rPr>
          <w:rFonts w:ascii="Calibri" w:hAnsi="Calibri" w:cs="Calibri"/>
          <w:lang w:val="sr-Cyrl-RS"/>
        </w:rPr>
      </w:pPr>
      <w:r w:rsidRPr="003100A1">
        <w:rPr>
          <w:rFonts w:ascii="Calibri" w:hAnsi="Calibri" w:cs="Calibri"/>
          <w:lang w:val="sr-Cyrl-RS"/>
        </w:rPr>
        <w:t xml:space="preserve">Приоритети за Стратешки циљ 1, укључујући припадајуће </w:t>
      </w:r>
      <w:proofErr w:type="spellStart"/>
      <w:r w:rsidRPr="003100A1">
        <w:rPr>
          <w:rFonts w:ascii="Calibri" w:hAnsi="Calibri" w:cs="Calibri"/>
          <w:lang w:val="sr-Cyrl-RS"/>
        </w:rPr>
        <w:t>мјере</w:t>
      </w:r>
      <w:proofErr w:type="spellEnd"/>
      <w:r w:rsidRPr="003100A1">
        <w:rPr>
          <w:rFonts w:ascii="Calibri" w:hAnsi="Calibri" w:cs="Calibri"/>
          <w:lang w:val="sr-Cyrl-RS"/>
        </w:rPr>
        <w:t xml:space="preserve">, приказани су у Табели број </w:t>
      </w:r>
      <w:r>
        <w:rPr>
          <w:rFonts w:ascii="Calibri" w:hAnsi="Calibri" w:cs="Calibri"/>
          <w:lang w:val="sr-Cyrl-RS"/>
        </w:rPr>
        <w:t>35 на начин да су у</w:t>
      </w:r>
      <w:r w:rsidRPr="003100A1">
        <w:rPr>
          <w:rFonts w:ascii="Calibri" w:hAnsi="Calibri" w:cs="Calibri"/>
          <w:lang w:val="sr-Cyrl-RS"/>
        </w:rPr>
        <w:t xml:space="preserve"> склопу сваког приоритета дефинисани индикатори (крајњег) резултата са почетним (полазним) и циљним </w:t>
      </w:r>
      <w:proofErr w:type="spellStart"/>
      <w:r w:rsidRPr="003100A1">
        <w:rPr>
          <w:rFonts w:ascii="Calibri" w:hAnsi="Calibri" w:cs="Calibri"/>
          <w:lang w:val="sr-Cyrl-RS"/>
        </w:rPr>
        <w:t>вриједностима</w:t>
      </w:r>
      <w:proofErr w:type="spellEnd"/>
      <w:r w:rsidRPr="003100A1">
        <w:rPr>
          <w:rFonts w:ascii="Calibri" w:hAnsi="Calibri" w:cs="Calibri"/>
          <w:lang w:val="sr-Cyrl-RS"/>
        </w:rPr>
        <w:t xml:space="preserve">. </w:t>
      </w:r>
    </w:p>
    <w:p w14:paraId="3ADBC246" w14:textId="77777777" w:rsidR="00E064F4" w:rsidRDefault="00E064F4" w:rsidP="00E064F4">
      <w:pPr>
        <w:rPr>
          <w:rFonts w:ascii="Calibri" w:hAnsi="Calibri" w:cs="Calibri"/>
          <w:b/>
          <w:bCs/>
          <w:lang w:val="sr-Cyrl-RS"/>
        </w:rPr>
      </w:pPr>
    </w:p>
    <w:p w14:paraId="1BB8CD26" w14:textId="2F71A3B0" w:rsidR="00E064F4" w:rsidRPr="003100A1" w:rsidRDefault="00E064F4" w:rsidP="00E064F4">
      <w:pPr>
        <w:jc w:val="center"/>
        <w:rPr>
          <w:rFonts w:ascii="Calibri" w:hAnsi="Calibri" w:cs="Calibri"/>
          <w:lang w:val="sr-Cyrl-RS"/>
        </w:rPr>
      </w:pPr>
      <w:r w:rsidRPr="00CB1C55">
        <w:rPr>
          <w:rFonts w:ascii="Calibri" w:hAnsi="Calibri" w:cs="Calibri"/>
          <w:i/>
          <w:iCs/>
          <w:lang w:val="sr-Cyrl-RS"/>
        </w:rPr>
        <w:t>Табела</w:t>
      </w:r>
      <w:r>
        <w:rPr>
          <w:rFonts w:ascii="Calibri" w:hAnsi="Calibri" w:cs="Calibri"/>
          <w:i/>
          <w:iCs/>
          <w:lang w:val="sr-Cyrl-RS"/>
        </w:rPr>
        <w:t xml:space="preserve"> 35</w:t>
      </w:r>
      <w:r w:rsidRPr="003100A1">
        <w:rPr>
          <w:rFonts w:ascii="Calibri" w:hAnsi="Calibri" w:cs="Calibri"/>
          <w:b/>
          <w:bCs/>
          <w:lang w:val="sr-Cyrl-RS"/>
        </w:rPr>
        <w:t>.</w:t>
      </w:r>
      <w:r w:rsidRPr="003100A1">
        <w:rPr>
          <w:rFonts w:ascii="Calibri" w:hAnsi="Calibri" w:cs="Calibri"/>
          <w:lang w:val="sr-Cyrl-RS"/>
        </w:rPr>
        <w:t xml:space="preserve"> Приоритети за Стратешки циљ 1 са припадајућим </w:t>
      </w:r>
      <w:proofErr w:type="spellStart"/>
      <w:r w:rsidRPr="003100A1">
        <w:rPr>
          <w:rFonts w:ascii="Calibri" w:hAnsi="Calibri" w:cs="Calibri"/>
          <w:lang w:val="sr-Cyrl-RS"/>
        </w:rPr>
        <w:t>мјерама</w:t>
      </w:r>
      <w:proofErr w:type="spellEnd"/>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0"/>
        <w:gridCol w:w="3406"/>
        <w:gridCol w:w="1639"/>
        <w:gridCol w:w="1430"/>
      </w:tblGrid>
      <w:tr w:rsidR="00E064F4" w:rsidRPr="003100A1" w14:paraId="7511FE07" w14:textId="77777777" w:rsidTr="00C3714F">
        <w:tc>
          <w:tcPr>
            <w:tcW w:w="2610" w:type="dxa"/>
            <w:shd w:val="clear" w:color="auto" w:fill="BDD6EE" w:themeFill="accent5" w:themeFillTint="66"/>
            <w:vAlign w:val="center"/>
          </w:tcPr>
          <w:p w14:paraId="1BA2FCDB" w14:textId="77777777" w:rsidR="00E064F4" w:rsidRPr="003100A1" w:rsidRDefault="00E064F4" w:rsidP="00A349E7">
            <w:pPr>
              <w:rPr>
                <w:rFonts w:ascii="Calibri" w:hAnsi="Calibri" w:cs="Calibri"/>
                <w:lang w:val="sr-Cyrl-RS"/>
              </w:rPr>
            </w:pPr>
          </w:p>
        </w:tc>
        <w:tc>
          <w:tcPr>
            <w:tcW w:w="3406" w:type="dxa"/>
            <w:shd w:val="clear" w:color="auto" w:fill="BDD6EE" w:themeFill="accent5" w:themeFillTint="66"/>
            <w:vAlign w:val="center"/>
          </w:tcPr>
          <w:p w14:paraId="56CB0D10" w14:textId="77777777" w:rsidR="00E064F4" w:rsidRPr="003100A1" w:rsidRDefault="00E064F4" w:rsidP="00A349E7">
            <w:pPr>
              <w:jc w:val="center"/>
              <w:rPr>
                <w:rFonts w:ascii="Calibri" w:hAnsi="Calibri" w:cs="Calibri"/>
                <w:lang w:val="sr-Cyrl-RS"/>
              </w:rPr>
            </w:pPr>
            <w:r w:rsidRPr="003100A1">
              <w:rPr>
                <w:rFonts w:ascii="Calibri" w:hAnsi="Calibri" w:cs="Calibri"/>
                <w:lang w:val="sr-Cyrl-RS"/>
              </w:rPr>
              <w:t>Индикатор</w:t>
            </w:r>
          </w:p>
        </w:tc>
        <w:tc>
          <w:tcPr>
            <w:tcW w:w="1639" w:type="dxa"/>
            <w:shd w:val="clear" w:color="auto" w:fill="BDD6EE" w:themeFill="accent5" w:themeFillTint="66"/>
            <w:vAlign w:val="center"/>
          </w:tcPr>
          <w:p w14:paraId="46C0FECC" w14:textId="77777777" w:rsidR="00E064F4" w:rsidRPr="003100A1" w:rsidRDefault="00E064F4" w:rsidP="00A349E7">
            <w:pPr>
              <w:jc w:val="center"/>
              <w:rPr>
                <w:rFonts w:ascii="Calibri" w:hAnsi="Calibri" w:cs="Calibri"/>
                <w:lang w:val="sr-Cyrl-RS"/>
              </w:rPr>
            </w:pPr>
            <w:r w:rsidRPr="003100A1">
              <w:rPr>
                <w:rFonts w:ascii="Calibri" w:hAnsi="Calibri" w:cs="Calibri"/>
                <w:lang w:val="sr-Cyrl-RS"/>
              </w:rPr>
              <w:t xml:space="preserve">Полазна </w:t>
            </w:r>
            <w:proofErr w:type="spellStart"/>
            <w:r w:rsidRPr="003100A1">
              <w:rPr>
                <w:rFonts w:ascii="Calibri" w:hAnsi="Calibri" w:cs="Calibri"/>
                <w:lang w:val="sr-Cyrl-RS"/>
              </w:rPr>
              <w:t>вриједност</w:t>
            </w:r>
            <w:proofErr w:type="spellEnd"/>
            <w:r w:rsidRPr="003100A1">
              <w:rPr>
                <w:rFonts w:ascii="Calibri" w:hAnsi="Calibri" w:cs="Calibri"/>
                <w:lang w:val="sr-Cyrl-RS"/>
              </w:rPr>
              <w:t xml:space="preserve"> (20</w:t>
            </w:r>
            <w:r>
              <w:rPr>
                <w:rFonts w:ascii="Calibri" w:hAnsi="Calibri" w:cs="Calibri"/>
                <w:lang w:val="sr-Cyrl-RS"/>
              </w:rPr>
              <w:t>24</w:t>
            </w:r>
            <w:r w:rsidRPr="003100A1">
              <w:rPr>
                <w:rFonts w:ascii="Calibri" w:hAnsi="Calibri" w:cs="Calibri"/>
                <w:lang w:val="sr-Cyrl-RS"/>
              </w:rPr>
              <w:t>)</w:t>
            </w:r>
          </w:p>
        </w:tc>
        <w:tc>
          <w:tcPr>
            <w:tcW w:w="1430" w:type="dxa"/>
            <w:shd w:val="clear" w:color="auto" w:fill="BDD6EE" w:themeFill="accent5" w:themeFillTint="66"/>
            <w:vAlign w:val="center"/>
          </w:tcPr>
          <w:p w14:paraId="74FBA5BB" w14:textId="77777777" w:rsidR="00E064F4" w:rsidRPr="003100A1" w:rsidRDefault="00E064F4" w:rsidP="00A349E7">
            <w:pPr>
              <w:jc w:val="center"/>
              <w:rPr>
                <w:rFonts w:ascii="Calibri" w:hAnsi="Calibri" w:cs="Calibri"/>
                <w:lang w:val="sr-Latn-RS"/>
              </w:rPr>
            </w:pPr>
            <w:r w:rsidRPr="003100A1">
              <w:rPr>
                <w:rFonts w:ascii="Calibri" w:hAnsi="Calibri" w:cs="Calibri"/>
                <w:lang w:val="sr-Cyrl-RS"/>
              </w:rPr>
              <w:t xml:space="preserve">Циљна </w:t>
            </w:r>
            <w:proofErr w:type="spellStart"/>
            <w:r w:rsidRPr="003100A1">
              <w:rPr>
                <w:rFonts w:ascii="Calibri" w:hAnsi="Calibri" w:cs="Calibri"/>
                <w:lang w:val="sr-Cyrl-RS"/>
              </w:rPr>
              <w:t>вриједност</w:t>
            </w:r>
            <w:proofErr w:type="spellEnd"/>
            <w:r w:rsidRPr="003100A1">
              <w:rPr>
                <w:rFonts w:ascii="Calibri" w:hAnsi="Calibri" w:cs="Calibri"/>
                <w:lang w:val="sr-Cyrl-RS"/>
              </w:rPr>
              <w:t xml:space="preserve"> (20</w:t>
            </w:r>
            <w:r>
              <w:rPr>
                <w:rFonts w:ascii="Calibri" w:hAnsi="Calibri" w:cs="Calibri"/>
                <w:lang w:val="sr-Cyrl-RS"/>
              </w:rPr>
              <w:t>32</w:t>
            </w:r>
            <w:r w:rsidRPr="003100A1">
              <w:rPr>
                <w:rFonts w:ascii="Calibri" w:hAnsi="Calibri" w:cs="Calibri"/>
                <w:lang w:val="sr-Cyrl-RS"/>
              </w:rPr>
              <w:t>)</w:t>
            </w:r>
          </w:p>
        </w:tc>
      </w:tr>
      <w:tr w:rsidR="00E064F4" w:rsidRPr="003100A1" w14:paraId="5BF2A75F" w14:textId="77777777" w:rsidTr="00C3714F">
        <w:trPr>
          <w:trHeight w:val="707"/>
        </w:trPr>
        <w:tc>
          <w:tcPr>
            <w:tcW w:w="2610" w:type="dxa"/>
            <w:vMerge w:val="restart"/>
            <w:shd w:val="clear" w:color="auto" w:fill="DEEAF6" w:themeFill="accent5" w:themeFillTint="33"/>
            <w:vAlign w:val="center"/>
          </w:tcPr>
          <w:p w14:paraId="4E4B3F90" w14:textId="35341D92" w:rsidR="00E064F4" w:rsidRPr="003100A1" w:rsidRDefault="00BC51FB" w:rsidP="00A349E7">
            <w:pPr>
              <w:rPr>
                <w:rFonts w:ascii="Calibri" w:hAnsi="Calibri" w:cs="Calibri"/>
                <w:lang w:val="sr-Cyrl-RS"/>
              </w:rPr>
            </w:pPr>
            <w:r w:rsidRPr="00BC51FB">
              <w:rPr>
                <w:rFonts w:ascii="Calibri" w:hAnsi="Calibri" w:cs="Calibri"/>
                <w:b/>
                <w:bCs/>
                <w:lang w:val="sr-Cyrl-RS"/>
              </w:rPr>
              <w:t>Приоритет 1.1.  Задржавање и активирање младог и радно способног становништва</w:t>
            </w:r>
          </w:p>
        </w:tc>
        <w:tc>
          <w:tcPr>
            <w:tcW w:w="3406" w:type="dxa"/>
            <w:shd w:val="clear" w:color="auto" w:fill="DEEAF6" w:themeFill="accent5" w:themeFillTint="33"/>
            <w:vAlign w:val="center"/>
          </w:tcPr>
          <w:p w14:paraId="37D25C3E" w14:textId="43B5F13B" w:rsidR="00E064F4" w:rsidRPr="00BC51FB" w:rsidRDefault="00BC51FB" w:rsidP="00A349E7">
            <w:pPr>
              <w:rPr>
                <w:rFonts w:ascii="Calibri" w:hAnsi="Calibri" w:cs="Calibri"/>
                <w:color w:val="000000"/>
                <w:lang w:val="sr-Latn-RS"/>
              </w:rPr>
            </w:pPr>
            <w:proofErr w:type="spellStart"/>
            <w:r w:rsidRPr="00BC51FB">
              <w:rPr>
                <w:rFonts w:ascii="Calibri" w:hAnsi="Calibri" w:cs="Calibri"/>
              </w:rPr>
              <w:t>Стопа</w:t>
            </w:r>
            <w:proofErr w:type="spellEnd"/>
            <w:r w:rsidRPr="00BC51FB">
              <w:rPr>
                <w:rFonts w:ascii="Calibri" w:hAnsi="Calibri" w:cs="Calibri"/>
              </w:rPr>
              <w:t xml:space="preserve"> </w:t>
            </w:r>
            <w:proofErr w:type="spellStart"/>
            <w:r w:rsidRPr="00BC51FB">
              <w:rPr>
                <w:rFonts w:ascii="Calibri" w:hAnsi="Calibri" w:cs="Calibri"/>
              </w:rPr>
              <w:t>запослености</w:t>
            </w:r>
            <w:proofErr w:type="spellEnd"/>
            <w:r w:rsidRPr="00BC51FB">
              <w:rPr>
                <w:rFonts w:ascii="Calibri" w:hAnsi="Calibri" w:cs="Calibri"/>
              </w:rPr>
              <w:t xml:space="preserve"> </w:t>
            </w:r>
            <w:proofErr w:type="spellStart"/>
            <w:r w:rsidRPr="00BC51FB">
              <w:rPr>
                <w:rFonts w:ascii="Calibri" w:hAnsi="Calibri" w:cs="Calibri"/>
              </w:rPr>
              <w:t>становништва</w:t>
            </w:r>
            <w:proofErr w:type="spellEnd"/>
            <w:r w:rsidRPr="00BC51FB">
              <w:rPr>
                <w:rFonts w:ascii="Calibri" w:hAnsi="Calibri" w:cs="Calibri"/>
              </w:rPr>
              <w:t xml:space="preserve"> </w:t>
            </w:r>
            <w:proofErr w:type="spellStart"/>
            <w:r w:rsidRPr="00BC51FB">
              <w:rPr>
                <w:rFonts w:ascii="Calibri" w:hAnsi="Calibri" w:cs="Calibri"/>
              </w:rPr>
              <w:t>узраста</w:t>
            </w:r>
            <w:proofErr w:type="spellEnd"/>
            <w:r w:rsidRPr="00BC51FB">
              <w:rPr>
                <w:rFonts w:ascii="Calibri" w:hAnsi="Calibri" w:cs="Calibri"/>
              </w:rPr>
              <w:t xml:space="preserve"> 20–49 </w:t>
            </w:r>
            <w:proofErr w:type="spellStart"/>
            <w:r w:rsidRPr="00BC51FB">
              <w:rPr>
                <w:rFonts w:ascii="Calibri" w:hAnsi="Calibri" w:cs="Calibri"/>
              </w:rPr>
              <w:t>година</w:t>
            </w:r>
            <w:proofErr w:type="spellEnd"/>
            <w:r w:rsidRPr="00BC51FB">
              <w:rPr>
                <w:rFonts w:ascii="Calibri" w:hAnsi="Calibri" w:cs="Calibri"/>
              </w:rPr>
              <w:t xml:space="preserve"> </w:t>
            </w:r>
            <w:proofErr w:type="spellStart"/>
            <w:r w:rsidRPr="00BC51FB">
              <w:rPr>
                <w:rFonts w:ascii="Calibri" w:hAnsi="Calibri" w:cs="Calibri"/>
              </w:rPr>
              <w:t>на</w:t>
            </w:r>
            <w:proofErr w:type="spellEnd"/>
            <w:r w:rsidRPr="00BC51FB">
              <w:rPr>
                <w:rFonts w:ascii="Calibri" w:hAnsi="Calibri" w:cs="Calibri"/>
              </w:rPr>
              <w:t xml:space="preserve"> </w:t>
            </w:r>
            <w:proofErr w:type="spellStart"/>
            <w:r w:rsidRPr="00BC51FB">
              <w:rPr>
                <w:rFonts w:ascii="Calibri" w:hAnsi="Calibri" w:cs="Calibri"/>
              </w:rPr>
              <w:t>подручју</w:t>
            </w:r>
            <w:proofErr w:type="spellEnd"/>
            <w:r w:rsidRPr="00BC51FB">
              <w:rPr>
                <w:rFonts w:ascii="Calibri" w:hAnsi="Calibri" w:cs="Calibri"/>
              </w:rPr>
              <w:t xml:space="preserve"> </w:t>
            </w:r>
            <w:proofErr w:type="spellStart"/>
            <w:r w:rsidRPr="00BC51FB">
              <w:rPr>
                <w:rFonts w:ascii="Calibri" w:hAnsi="Calibri" w:cs="Calibri"/>
              </w:rPr>
              <w:t>општине</w:t>
            </w:r>
            <w:proofErr w:type="spellEnd"/>
          </w:p>
        </w:tc>
        <w:tc>
          <w:tcPr>
            <w:tcW w:w="1639" w:type="dxa"/>
            <w:shd w:val="clear" w:color="auto" w:fill="DEEAF6" w:themeFill="accent5" w:themeFillTint="33"/>
            <w:vAlign w:val="center"/>
          </w:tcPr>
          <w:p w14:paraId="1C2983B4" w14:textId="2B5420D8" w:rsidR="00E064F4" w:rsidRPr="00DA7060" w:rsidRDefault="00DA7060" w:rsidP="00A349E7">
            <w:pPr>
              <w:jc w:val="center"/>
              <w:rPr>
                <w:rFonts w:ascii="Calibri" w:hAnsi="Calibri" w:cs="Calibri"/>
                <w:color w:val="000000" w:themeColor="text1"/>
                <w:lang w:val="sr-Latn-RS"/>
              </w:rPr>
            </w:pPr>
            <w:r w:rsidRPr="00DA7060">
              <w:rPr>
                <w:rFonts w:ascii="Calibri" w:hAnsi="Calibri" w:cs="Calibri"/>
                <w:color w:val="000000" w:themeColor="text1"/>
                <w:lang w:val="sr-Latn-RS"/>
              </w:rPr>
              <w:t>52%</w:t>
            </w:r>
          </w:p>
        </w:tc>
        <w:tc>
          <w:tcPr>
            <w:tcW w:w="1430" w:type="dxa"/>
            <w:shd w:val="clear" w:color="auto" w:fill="DEEAF6" w:themeFill="accent5" w:themeFillTint="33"/>
            <w:vAlign w:val="center"/>
          </w:tcPr>
          <w:p w14:paraId="7FAE474F" w14:textId="1E5067F3" w:rsidR="00E064F4" w:rsidRPr="00DA7060" w:rsidRDefault="00DA7060" w:rsidP="00A349E7">
            <w:pPr>
              <w:jc w:val="center"/>
              <w:rPr>
                <w:rFonts w:ascii="Calibri" w:hAnsi="Calibri" w:cs="Calibri"/>
                <w:color w:val="000000" w:themeColor="text1"/>
                <w:lang w:val="sr-Latn-RS"/>
              </w:rPr>
            </w:pPr>
            <w:r w:rsidRPr="00DA7060">
              <w:rPr>
                <w:rFonts w:ascii="Calibri" w:hAnsi="Calibri" w:cs="Calibri"/>
                <w:color w:val="000000" w:themeColor="text1"/>
                <w:lang w:val="sr-Latn-RS"/>
              </w:rPr>
              <w:t>60%</w:t>
            </w:r>
          </w:p>
        </w:tc>
      </w:tr>
      <w:tr w:rsidR="00E064F4" w:rsidRPr="003100A1" w14:paraId="030C9009" w14:textId="77777777" w:rsidTr="00C3714F">
        <w:tc>
          <w:tcPr>
            <w:tcW w:w="2610" w:type="dxa"/>
            <w:vMerge/>
            <w:shd w:val="clear" w:color="auto" w:fill="DEEAF6" w:themeFill="accent5" w:themeFillTint="33"/>
            <w:vAlign w:val="center"/>
          </w:tcPr>
          <w:p w14:paraId="070BC327" w14:textId="77777777" w:rsidR="00E064F4" w:rsidRPr="003100A1" w:rsidRDefault="00E064F4" w:rsidP="00A349E7">
            <w:pPr>
              <w:rPr>
                <w:rFonts w:ascii="Calibri" w:hAnsi="Calibri" w:cs="Calibri"/>
                <w:b/>
                <w:bCs/>
                <w:lang w:val="sr-Cyrl-RS"/>
              </w:rPr>
            </w:pPr>
          </w:p>
        </w:tc>
        <w:tc>
          <w:tcPr>
            <w:tcW w:w="3406" w:type="dxa"/>
            <w:shd w:val="clear" w:color="auto" w:fill="DEEAF6" w:themeFill="accent5" w:themeFillTint="33"/>
            <w:vAlign w:val="center"/>
          </w:tcPr>
          <w:p w14:paraId="694A6843" w14:textId="1F5620F4" w:rsidR="00E064F4" w:rsidRPr="00BC51FB" w:rsidRDefault="00BC51FB" w:rsidP="00A349E7">
            <w:pPr>
              <w:rPr>
                <w:rFonts w:ascii="Calibri" w:hAnsi="Calibri" w:cs="Calibri"/>
                <w:color w:val="000000"/>
                <w:lang w:val="sr-Cyrl-RS"/>
              </w:rPr>
            </w:pPr>
            <w:proofErr w:type="spellStart"/>
            <w:r w:rsidRPr="00BC51FB">
              <w:rPr>
                <w:rFonts w:ascii="Calibri" w:hAnsi="Calibri" w:cs="Calibri"/>
              </w:rPr>
              <w:t>Број</w:t>
            </w:r>
            <w:proofErr w:type="spellEnd"/>
            <w:r w:rsidRPr="00BC51FB">
              <w:rPr>
                <w:rFonts w:ascii="Calibri" w:hAnsi="Calibri" w:cs="Calibri"/>
              </w:rPr>
              <w:t xml:space="preserve"> </w:t>
            </w:r>
            <w:proofErr w:type="spellStart"/>
            <w:r w:rsidRPr="00BC51FB">
              <w:rPr>
                <w:rFonts w:ascii="Calibri" w:hAnsi="Calibri" w:cs="Calibri"/>
              </w:rPr>
              <w:t>младих</w:t>
            </w:r>
            <w:proofErr w:type="spellEnd"/>
            <w:r w:rsidRPr="00BC51FB">
              <w:rPr>
                <w:rFonts w:ascii="Calibri" w:hAnsi="Calibri" w:cs="Calibri"/>
              </w:rPr>
              <w:t xml:space="preserve"> (</w:t>
            </w:r>
            <w:proofErr w:type="spellStart"/>
            <w:r w:rsidRPr="00BC51FB">
              <w:rPr>
                <w:rFonts w:ascii="Calibri" w:hAnsi="Calibri" w:cs="Calibri"/>
              </w:rPr>
              <w:t>до</w:t>
            </w:r>
            <w:proofErr w:type="spellEnd"/>
            <w:r w:rsidRPr="00BC51FB">
              <w:rPr>
                <w:rFonts w:ascii="Calibri" w:hAnsi="Calibri" w:cs="Calibri"/>
              </w:rPr>
              <w:t xml:space="preserve"> 35 </w:t>
            </w:r>
            <w:proofErr w:type="spellStart"/>
            <w:r w:rsidRPr="00BC51FB">
              <w:rPr>
                <w:rFonts w:ascii="Calibri" w:hAnsi="Calibri" w:cs="Calibri"/>
              </w:rPr>
              <w:t>година</w:t>
            </w:r>
            <w:proofErr w:type="spellEnd"/>
            <w:r w:rsidRPr="00BC51FB">
              <w:rPr>
                <w:rFonts w:ascii="Calibri" w:hAnsi="Calibri" w:cs="Calibri"/>
              </w:rPr>
              <w:t xml:space="preserve">) и </w:t>
            </w:r>
            <w:proofErr w:type="spellStart"/>
            <w:r w:rsidRPr="00BC51FB">
              <w:rPr>
                <w:rFonts w:ascii="Calibri" w:hAnsi="Calibri" w:cs="Calibri"/>
              </w:rPr>
              <w:t>жена</w:t>
            </w:r>
            <w:proofErr w:type="spellEnd"/>
            <w:r w:rsidRPr="00BC51FB">
              <w:rPr>
                <w:rFonts w:ascii="Calibri" w:hAnsi="Calibri" w:cs="Calibri"/>
              </w:rPr>
              <w:t xml:space="preserve"> </w:t>
            </w:r>
            <w:proofErr w:type="spellStart"/>
            <w:r w:rsidRPr="00BC51FB">
              <w:rPr>
                <w:rFonts w:ascii="Calibri" w:hAnsi="Calibri" w:cs="Calibri"/>
              </w:rPr>
              <w:t>који</w:t>
            </w:r>
            <w:proofErr w:type="spellEnd"/>
            <w:r w:rsidRPr="00BC51FB">
              <w:rPr>
                <w:rFonts w:ascii="Calibri" w:hAnsi="Calibri" w:cs="Calibri"/>
              </w:rPr>
              <w:t xml:space="preserve"> </w:t>
            </w:r>
            <w:proofErr w:type="spellStart"/>
            <w:r w:rsidRPr="00BC51FB">
              <w:rPr>
                <w:rFonts w:ascii="Calibri" w:hAnsi="Calibri" w:cs="Calibri"/>
              </w:rPr>
              <w:t>су</w:t>
            </w:r>
            <w:proofErr w:type="spellEnd"/>
            <w:r w:rsidRPr="00BC51FB">
              <w:rPr>
                <w:rFonts w:ascii="Calibri" w:hAnsi="Calibri" w:cs="Calibri"/>
              </w:rPr>
              <w:t xml:space="preserve"> </w:t>
            </w:r>
            <w:proofErr w:type="spellStart"/>
            <w:r w:rsidRPr="00BC51FB">
              <w:rPr>
                <w:rFonts w:ascii="Calibri" w:hAnsi="Calibri" w:cs="Calibri"/>
              </w:rPr>
              <w:t>остали</w:t>
            </w:r>
            <w:proofErr w:type="spellEnd"/>
            <w:r w:rsidRPr="00BC51FB">
              <w:rPr>
                <w:rFonts w:ascii="Calibri" w:hAnsi="Calibri" w:cs="Calibri"/>
              </w:rPr>
              <w:t xml:space="preserve"> </w:t>
            </w:r>
            <w:proofErr w:type="spellStart"/>
            <w:r w:rsidRPr="00BC51FB">
              <w:rPr>
                <w:rFonts w:ascii="Calibri" w:hAnsi="Calibri" w:cs="Calibri"/>
              </w:rPr>
              <w:t>или</w:t>
            </w:r>
            <w:proofErr w:type="spellEnd"/>
            <w:r w:rsidRPr="00BC51FB">
              <w:rPr>
                <w:rFonts w:ascii="Calibri" w:hAnsi="Calibri" w:cs="Calibri"/>
              </w:rPr>
              <w:t xml:space="preserve"> </w:t>
            </w:r>
            <w:proofErr w:type="spellStart"/>
            <w:r w:rsidRPr="00BC51FB">
              <w:rPr>
                <w:rFonts w:ascii="Calibri" w:hAnsi="Calibri" w:cs="Calibri"/>
              </w:rPr>
              <w:t>се</w:t>
            </w:r>
            <w:proofErr w:type="spellEnd"/>
            <w:r w:rsidRPr="00BC51FB">
              <w:rPr>
                <w:rFonts w:ascii="Calibri" w:hAnsi="Calibri" w:cs="Calibri"/>
              </w:rPr>
              <w:t xml:space="preserve"> </w:t>
            </w:r>
            <w:proofErr w:type="spellStart"/>
            <w:r w:rsidRPr="00BC51FB">
              <w:rPr>
                <w:rFonts w:ascii="Calibri" w:hAnsi="Calibri" w:cs="Calibri"/>
              </w:rPr>
              <w:t>запослили</w:t>
            </w:r>
            <w:proofErr w:type="spellEnd"/>
            <w:r w:rsidRPr="00BC51FB">
              <w:rPr>
                <w:rFonts w:ascii="Calibri" w:hAnsi="Calibri" w:cs="Calibri"/>
              </w:rPr>
              <w:t xml:space="preserve"> у </w:t>
            </w:r>
            <w:proofErr w:type="spellStart"/>
            <w:r w:rsidRPr="00BC51FB">
              <w:rPr>
                <w:rFonts w:ascii="Calibri" w:hAnsi="Calibri" w:cs="Calibri"/>
              </w:rPr>
              <w:t>општини</w:t>
            </w:r>
            <w:proofErr w:type="spellEnd"/>
            <w:r w:rsidRPr="00BC51FB">
              <w:rPr>
                <w:rFonts w:ascii="Calibri" w:hAnsi="Calibri" w:cs="Calibri"/>
              </w:rPr>
              <w:t xml:space="preserve"> </w:t>
            </w:r>
            <w:proofErr w:type="spellStart"/>
            <w:r w:rsidRPr="00BC51FB">
              <w:rPr>
                <w:rFonts w:ascii="Calibri" w:hAnsi="Calibri" w:cs="Calibri"/>
              </w:rPr>
              <w:t>Трново</w:t>
            </w:r>
            <w:proofErr w:type="spellEnd"/>
            <w:r w:rsidRPr="00BC51FB">
              <w:rPr>
                <w:rFonts w:ascii="Calibri" w:hAnsi="Calibri" w:cs="Calibri"/>
              </w:rPr>
              <w:t xml:space="preserve"> у </w:t>
            </w:r>
            <w:proofErr w:type="spellStart"/>
            <w:r w:rsidRPr="00BC51FB">
              <w:rPr>
                <w:rFonts w:ascii="Calibri" w:hAnsi="Calibri" w:cs="Calibri"/>
              </w:rPr>
              <w:t>односу</w:t>
            </w:r>
            <w:proofErr w:type="spellEnd"/>
            <w:r w:rsidRPr="00BC51FB">
              <w:rPr>
                <w:rFonts w:ascii="Calibri" w:hAnsi="Calibri" w:cs="Calibri"/>
              </w:rPr>
              <w:t xml:space="preserve"> </w:t>
            </w:r>
            <w:proofErr w:type="spellStart"/>
            <w:r w:rsidRPr="00BC51FB">
              <w:rPr>
                <w:rFonts w:ascii="Calibri" w:hAnsi="Calibri" w:cs="Calibri"/>
              </w:rPr>
              <w:t>на</w:t>
            </w:r>
            <w:proofErr w:type="spellEnd"/>
            <w:r w:rsidRPr="00BC51FB">
              <w:rPr>
                <w:rFonts w:ascii="Calibri" w:hAnsi="Calibri" w:cs="Calibri"/>
              </w:rPr>
              <w:t xml:space="preserve"> </w:t>
            </w:r>
            <w:proofErr w:type="spellStart"/>
            <w:r w:rsidRPr="00BC51FB">
              <w:rPr>
                <w:rFonts w:ascii="Calibri" w:hAnsi="Calibri" w:cs="Calibri"/>
              </w:rPr>
              <w:t>почетно</w:t>
            </w:r>
            <w:proofErr w:type="spellEnd"/>
            <w:r w:rsidRPr="00BC51FB">
              <w:rPr>
                <w:rFonts w:ascii="Calibri" w:hAnsi="Calibri" w:cs="Calibri"/>
              </w:rPr>
              <w:t xml:space="preserve"> </w:t>
            </w:r>
            <w:proofErr w:type="spellStart"/>
            <w:r w:rsidRPr="00BC51FB">
              <w:rPr>
                <w:rFonts w:ascii="Calibri" w:hAnsi="Calibri" w:cs="Calibri"/>
              </w:rPr>
              <w:t>стање</w:t>
            </w:r>
            <w:proofErr w:type="spellEnd"/>
          </w:p>
        </w:tc>
        <w:tc>
          <w:tcPr>
            <w:tcW w:w="1639" w:type="dxa"/>
            <w:shd w:val="clear" w:color="auto" w:fill="DEEAF6" w:themeFill="accent5" w:themeFillTint="33"/>
            <w:vAlign w:val="center"/>
          </w:tcPr>
          <w:p w14:paraId="668EBBE9" w14:textId="40CF320B" w:rsidR="00E064F4" w:rsidRPr="00DA7060" w:rsidRDefault="00DA7060" w:rsidP="00A349E7">
            <w:pPr>
              <w:jc w:val="center"/>
              <w:rPr>
                <w:rFonts w:ascii="Calibri" w:hAnsi="Calibri" w:cs="Calibri"/>
                <w:color w:val="000000" w:themeColor="text1"/>
                <w:lang w:val="sr-Cyrl-RS"/>
              </w:rPr>
            </w:pPr>
            <w:r w:rsidRPr="00DA7060">
              <w:rPr>
                <w:rFonts w:ascii="Calibri" w:hAnsi="Calibri" w:cs="Calibri"/>
                <w:color w:val="000000" w:themeColor="text1"/>
                <w:lang w:val="sr-Latn-RS"/>
              </w:rPr>
              <w:t>277</w:t>
            </w:r>
            <w:r w:rsidRPr="00DA7060">
              <w:rPr>
                <w:rFonts w:ascii="Calibri" w:hAnsi="Calibri" w:cs="Calibri"/>
                <w:color w:val="000000" w:themeColor="text1"/>
                <w:lang w:val="sr-Cyrl-RS"/>
              </w:rPr>
              <w:t xml:space="preserve"> запослених (од тога 115 жена)</w:t>
            </w:r>
          </w:p>
        </w:tc>
        <w:tc>
          <w:tcPr>
            <w:tcW w:w="1430" w:type="dxa"/>
            <w:shd w:val="clear" w:color="auto" w:fill="DEEAF6" w:themeFill="accent5" w:themeFillTint="33"/>
            <w:vAlign w:val="center"/>
          </w:tcPr>
          <w:p w14:paraId="0CCBD73A" w14:textId="4E46B972" w:rsidR="00E064F4" w:rsidRPr="00DA7060" w:rsidRDefault="00DA7060" w:rsidP="00A349E7">
            <w:pPr>
              <w:jc w:val="center"/>
              <w:rPr>
                <w:rFonts w:ascii="Calibri" w:hAnsi="Calibri" w:cs="Calibri"/>
                <w:color w:val="000000" w:themeColor="text1"/>
                <w:lang w:val="sr-Cyrl-RS"/>
              </w:rPr>
            </w:pPr>
            <w:r w:rsidRPr="00DA7060">
              <w:rPr>
                <w:rFonts w:ascii="Calibri" w:hAnsi="Calibri" w:cs="Calibri"/>
                <w:color w:val="000000" w:themeColor="text1"/>
                <w:lang w:val="sr-Cyrl-RS"/>
              </w:rPr>
              <w:t>340 запослених (најмање 150 жена)</w:t>
            </w:r>
          </w:p>
        </w:tc>
      </w:tr>
      <w:tr w:rsidR="00E064F4" w:rsidRPr="003100A1" w14:paraId="1EC60DBF" w14:textId="77777777" w:rsidTr="00A349E7">
        <w:trPr>
          <w:trHeight w:val="134"/>
        </w:trPr>
        <w:tc>
          <w:tcPr>
            <w:tcW w:w="9085" w:type="dxa"/>
            <w:gridSpan w:val="4"/>
            <w:shd w:val="clear" w:color="auto" w:fill="BDD6EE"/>
            <w:vAlign w:val="center"/>
          </w:tcPr>
          <w:p w14:paraId="13FE5315" w14:textId="77777777" w:rsidR="00E064F4" w:rsidRPr="003100A1" w:rsidRDefault="00E064F4" w:rsidP="00A349E7">
            <w:pPr>
              <w:rPr>
                <w:rFonts w:ascii="Calibri" w:hAnsi="Calibri" w:cs="Calibri"/>
                <w:b/>
                <w:bCs/>
                <w:lang w:val="sr-Cyrl-RS"/>
              </w:rPr>
            </w:pPr>
            <w:proofErr w:type="spellStart"/>
            <w:r w:rsidRPr="003100A1">
              <w:rPr>
                <w:rFonts w:ascii="Calibri" w:hAnsi="Calibri" w:cs="Calibri"/>
                <w:b/>
                <w:bCs/>
                <w:lang w:val="sr-Latn-RS"/>
              </w:rPr>
              <w:t>Припадајуће</w:t>
            </w:r>
            <w:proofErr w:type="spellEnd"/>
            <w:r w:rsidRPr="003100A1">
              <w:rPr>
                <w:rFonts w:ascii="Calibri" w:hAnsi="Calibri" w:cs="Calibri"/>
                <w:b/>
                <w:bCs/>
                <w:lang w:val="sr-Latn-RS"/>
              </w:rPr>
              <w:t xml:space="preserve"> </w:t>
            </w:r>
            <w:proofErr w:type="spellStart"/>
            <w:r w:rsidRPr="003100A1">
              <w:rPr>
                <w:rFonts w:ascii="Calibri" w:hAnsi="Calibri" w:cs="Calibri"/>
                <w:b/>
                <w:bCs/>
                <w:lang w:val="sr-Latn-RS"/>
              </w:rPr>
              <w:t>мјере</w:t>
            </w:r>
            <w:proofErr w:type="spellEnd"/>
            <w:r w:rsidRPr="003100A1">
              <w:rPr>
                <w:rFonts w:ascii="Calibri" w:hAnsi="Calibri" w:cs="Calibri"/>
                <w:b/>
                <w:bCs/>
                <w:lang w:val="sr-Latn-RS"/>
              </w:rPr>
              <w:t xml:space="preserve"> </w:t>
            </w:r>
            <w:proofErr w:type="spellStart"/>
            <w:r w:rsidRPr="003100A1">
              <w:rPr>
                <w:rFonts w:ascii="Calibri" w:hAnsi="Calibri" w:cs="Calibri"/>
                <w:b/>
                <w:bCs/>
                <w:lang w:val="sr-Latn-RS"/>
              </w:rPr>
              <w:t>за</w:t>
            </w:r>
            <w:proofErr w:type="spellEnd"/>
            <w:r w:rsidRPr="003100A1">
              <w:rPr>
                <w:rFonts w:ascii="Calibri" w:hAnsi="Calibri" w:cs="Calibri"/>
                <w:b/>
                <w:bCs/>
                <w:lang w:val="sr-Latn-RS"/>
              </w:rPr>
              <w:t xml:space="preserve"> </w:t>
            </w:r>
            <w:proofErr w:type="spellStart"/>
            <w:r w:rsidRPr="003100A1">
              <w:rPr>
                <w:rFonts w:ascii="Calibri" w:hAnsi="Calibri" w:cs="Calibri"/>
                <w:b/>
                <w:bCs/>
                <w:lang w:val="sr-Latn-RS"/>
              </w:rPr>
              <w:t>реализацију</w:t>
            </w:r>
            <w:proofErr w:type="spellEnd"/>
            <w:r w:rsidRPr="003100A1">
              <w:rPr>
                <w:rFonts w:ascii="Calibri" w:hAnsi="Calibri" w:cs="Calibri"/>
                <w:b/>
                <w:bCs/>
                <w:lang w:val="sr-Latn-RS"/>
              </w:rPr>
              <w:t xml:space="preserve"> </w:t>
            </w:r>
            <w:proofErr w:type="spellStart"/>
            <w:r w:rsidRPr="003100A1">
              <w:rPr>
                <w:rFonts w:ascii="Calibri" w:hAnsi="Calibri" w:cs="Calibri"/>
                <w:b/>
                <w:bCs/>
                <w:lang w:val="sr-Latn-RS"/>
              </w:rPr>
              <w:t>приоритета</w:t>
            </w:r>
            <w:proofErr w:type="spellEnd"/>
            <w:r w:rsidRPr="003100A1">
              <w:rPr>
                <w:rFonts w:ascii="Calibri" w:hAnsi="Calibri" w:cs="Calibri"/>
                <w:b/>
                <w:bCs/>
                <w:lang w:val="sr-Latn-RS"/>
              </w:rPr>
              <w:t xml:space="preserve"> </w:t>
            </w:r>
          </w:p>
        </w:tc>
      </w:tr>
      <w:tr w:rsidR="00BC51FB" w:rsidRPr="003100A1" w14:paraId="32055179" w14:textId="77777777" w:rsidTr="00A349E7">
        <w:tc>
          <w:tcPr>
            <w:tcW w:w="9085" w:type="dxa"/>
            <w:gridSpan w:val="4"/>
          </w:tcPr>
          <w:p w14:paraId="2F0A1CF3" w14:textId="1EE01205" w:rsidR="00BC51FB" w:rsidRPr="00BC51FB" w:rsidRDefault="00BC51FB" w:rsidP="00BC51FB">
            <w:pPr>
              <w:rPr>
                <w:rFonts w:ascii="Calibri" w:hAnsi="Calibri" w:cs="Calibri"/>
              </w:rPr>
            </w:pPr>
            <w:proofErr w:type="spellStart"/>
            <w:r>
              <w:rPr>
                <w:rFonts w:ascii="Calibri" w:hAnsi="Calibri" w:cs="Calibri"/>
                <w:lang w:val="sr-Cyrl-RS"/>
              </w:rPr>
              <w:t>Мјера</w:t>
            </w:r>
            <w:proofErr w:type="spellEnd"/>
            <w:r>
              <w:rPr>
                <w:rFonts w:ascii="Calibri" w:hAnsi="Calibri" w:cs="Calibri"/>
                <w:lang w:val="sr-Cyrl-RS"/>
              </w:rPr>
              <w:t xml:space="preserve"> </w:t>
            </w:r>
            <w:r w:rsidRPr="00BC51FB">
              <w:rPr>
                <w:rFonts w:ascii="Calibri" w:hAnsi="Calibri" w:cs="Calibri"/>
              </w:rPr>
              <w:t xml:space="preserve">1.1.1. </w:t>
            </w:r>
            <w:proofErr w:type="spellStart"/>
            <w:r w:rsidRPr="00BC51FB">
              <w:rPr>
                <w:rFonts w:ascii="Calibri" w:hAnsi="Calibri" w:cs="Calibri"/>
              </w:rPr>
              <w:t>Програми</w:t>
            </w:r>
            <w:proofErr w:type="spellEnd"/>
            <w:r w:rsidRPr="00BC51FB">
              <w:rPr>
                <w:rFonts w:ascii="Calibri" w:hAnsi="Calibri" w:cs="Calibri"/>
              </w:rPr>
              <w:t xml:space="preserve"> </w:t>
            </w:r>
            <w:proofErr w:type="spellStart"/>
            <w:r w:rsidRPr="00BC51FB">
              <w:rPr>
                <w:rFonts w:ascii="Calibri" w:hAnsi="Calibri" w:cs="Calibri"/>
              </w:rPr>
              <w:t>подршке</w:t>
            </w:r>
            <w:proofErr w:type="spellEnd"/>
            <w:r w:rsidRPr="00BC51FB">
              <w:rPr>
                <w:rFonts w:ascii="Calibri" w:hAnsi="Calibri" w:cs="Calibri"/>
              </w:rPr>
              <w:t xml:space="preserve"> </w:t>
            </w:r>
            <w:proofErr w:type="spellStart"/>
            <w:r w:rsidRPr="00BC51FB">
              <w:rPr>
                <w:rFonts w:ascii="Calibri" w:hAnsi="Calibri" w:cs="Calibri"/>
              </w:rPr>
              <w:t>запошљавању</w:t>
            </w:r>
            <w:proofErr w:type="spellEnd"/>
            <w:r w:rsidRPr="00BC51FB">
              <w:rPr>
                <w:rFonts w:ascii="Calibri" w:hAnsi="Calibri" w:cs="Calibri"/>
              </w:rPr>
              <w:t xml:space="preserve"> </w:t>
            </w:r>
            <w:proofErr w:type="spellStart"/>
            <w:r w:rsidRPr="00BC51FB">
              <w:rPr>
                <w:rFonts w:ascii="Calibri" w:hAnsi="Calibri" w:cs="Calibri"/>
              </w:rPr>
              <w:t>младих</w:t>
            </w:r>
            <w:proofErr w:type="spellEnd"/>
            <w:r w:rsidRPr="00BC51FB">
              <w:rPr>
                <w:rFonts w:ascii="Calibri" w:hAnsi="Calibri" w:cs="Calibri"/>
              </w:rPr>
              <w:t xml:space="preserve"> и </w:t>
            </w:r>
            <w:proofErr w:type="spellStart"/>
            <w:r w:rsidRPr="00BC51FB">
              <w:rPr>
                <w:rFonts w:ascii="Calibri" w:hAnsi="Calibri" w:cs="Calibri"/>
              </w:rPr>
              <w:t>жена</w:t>
            </w:r>
            <w:proofErr w:type="spellEnd"/>
            <w:r w:rsidRPr="00BC51FB">
              <w:rPr>
                <w:rFonts w:ascii="Calibri" w:hAnsi="Calibri" w:cs="Calibri"/>
              </w:rPr>
              <w:t xml:space="preserve"> (</w:t>
            </w:r>
            <w:proofErr w:type="spellStart"/>
            <w:r w:rsidRPr="00BC51FB">
              <w:rPr>
                <w:rFonts w:ascii="Calibri" w:hAnsi="Calibri" w:cs="Calibri"/>
              </w:rPr>
              <w:t>субвенције</w:t>
            </w:r>
            <w:proofErr w:type="spellEnd"/>
            <w:r w:rsidRPr="00BC51FB">
              <w:rPr>
                <w:rFonts w:ascii="Calibri" w:hAnsi="Calibri" w:cs="Calibri"/>
              </w:rPr>
              <w:t xml:space="preserve"> </w:t>
            </w:r>
            <w:proofErr w:type="spellStart"/>
            <w:r w:rsidRPr="00BC51FB">
              <w:rPr>
                <w:rFonts w:ascii="Calibri" w:hAnsi="Calibri" w:cs="Calibri"/>
              </w:rPr>
              <w:t>за</w:t>
            </w:r>
            <w:proofErr w:type="spellEnd"/>
            <w:r w:rsidRPr="00BC51FB">
              <w:rPr>
                <w:rFonts w:ascii="Calibri" w:hAnsi="Calibri" w:cs="Calibri"/>
              </w:rPr>
              <w:t xml:space="preserve"> </w:t>
            </w:r>
            <w:proofErr w:type="spellStart"/>
            <w:r w:rsidRPr="00BC51FB">
              <w:rPr>
                <w:rFonts w:ascii="Calibri" w:hAnsi="Calibri" w:cs="Calibri"/>
              </w:rPr>
              <w:t>запошљавање</w:t>
            </w:r>
            <w:proofErr w:type="spellEnd"/>
            <w:r w:rsidRPr="00BC51FB">
              <w:rPr>
                <w:rFonts w:ascii="Calibri" w:hAnsi="Calibri" w:cs="Calibri"/>
              </w:rPr>
              <w:t xml:space="preserve">, </w:t>
            </w:r>
            <w:proofErr w:type="spellStart"/>
            <w:r w:rsidRPr="00BC51FB">
              <w:rPr>
                <w:rFonts w:ascii="Calibri" w:hAnsi="Calibri" w:cs="Calibri"/>
              </w:rPr>
              <w:t>приправништва</w:t>
            </w:r>
            <w:proofErr w:type="spellEnd"/>
            <w:r w:rsidRPr="00BC51FB">
              <w:rPr>
                <w:rFonts w:ascii="Calibri" w:hAnsi="Calibri" w:cs="Calibri"/>
              </w:rPr>
              <w:t xml:space="preserve">, </w:t>
            </w:r>
            <w:proofErr w:type="spellStart"/>
            <w:r w:rsidRPr="00BC51FB">
              <w:rPr>
                <w:rFonts w:ascii="Calibri" w:hAnsi="Calibri" w:cs="Calibri"/>
              </w:rPr>
              <w:t>јавни</w:t>
            </w:r>
            <w:proofErr w:type="spellEnd"/>
            <w:r w:rsidRPr="00BC51FB">
              <w:rPr>
                <w:rFonts w:ascii="Calibri" w:hAnsi="Calibri" w:cs="Calibri"/>
              </w:rPr>
              <w:t xml:space="preserve"> </w:t>
            </w:r>
            <w:proofErr w:type="spellStart"/>
            <w:r w:rsidRPr="00BC51FB">
              <w:rPr>
                <w:rFonts w:ascii="Calibri" w:hAnsi="Calibri" w:cs="Calibri"/>
              </w:rPr>
              <w:t>радови</w:t>
            </w:r>
            <w:proofErr w:type="spellEnd"/>
            <w:r w:rsidRPr="00BC51FB">
              <w:rPr>
                <w:rFonts w:ascii="Calibri" w:hAnsi="Calibri" w:cs="Calibri"/>
              </w:rPr>
              <w:t>)</w:t>
            </w:r>
          </w:p>
        </w:tc>
      </w:tr>
      <w:tr w:rsidR="00BC51FB" w:rsidRPr="003100A1" w14:paraId="0EE776EA" w14:textId="77777777" w:rsidTr="00A349E7">
        <w:tc>
          <w:tcPr>
            <w:tcW w:w="9085" w:type="dxa"/>
            <w:gridSpan w:val="4"/>
          </w:tcPr>
          <w:p w14:paraId="5961903E" w14:textId="78D47AF9" w:rsidR="00C3714F" w:rsidRPr="004468DA" w:rsidRDefault="00BC51FB" w:rsidP="00BC51FB">
            <w:pPr>
              <w:rPr>
                <w:rFonts w:ascii="Calibri" w:hAnsi="Calibri" w:cs="Calibri"/>
                <w:lang w:val="sr-Cyrl-RS"/>
              </w:rPr>
            </w:pPr>
            <w:proofErr w:type="spellStart"/>
            <w:r>
              <w:rPr>
                <w:rFonts w:ascii="Calibri" w:hAnsi="Calibri" w:cs="Calibri"/>
                <w:lang w:val="sr-Cyrl-RS"/>
              </w:rPr>
              <w:lastRenderedPageBreak/>
              <w:t>Мјера</w:t>
            </w:r>
            <w:proofErr w:type="spellEnd"/>
            <w:r>
              <w:rPr>
                <w:rFonts w:ascii="Calibri" w:hAnsi="Calibri" w:cs="Calibri"/>
                <w:lang w:val="sr-Cyrl-RS"/>
              </w:rPr>
              <w:t xml:space="preserve"> </w:t>
            </w:r>
            <w:r w:rsidRPr="00BC51FB">
              <w:rPr>
                <w:rFonts w:ascii="Calibri" w:hAnsi="Calibri" w:cs="Calibri"/>
              </w:rPr>
              <w:t xml:space="preserve">1.1.2. </w:t>
            </w:r>
            <w:proofErr w:type="spellStart"/>
            <w:r w:rsidRPr="00BC51FB">
              <w:rPr>
                <w:rFonts w:ascii="Calibri" w:hAnsi="Calibri" w:cs="Calibri"/>
              </w:rPr>
              <w:t>Подршка</w:t>
            </w:r>
            <w:proofErr w:type="spellEnd"/>
            <w:r w:rsidRPr="00BC51FB">
              <w:rPr>
                <w:rFonts w:ascii="Calibri" w:hAnsi="Calibri" w:cs="Calibri"/>
              </w:rPr>
              <w:t xml:space="preserve"> </w:t>
            </w:r>
            <w:proofErr w:type="spellStart"/>
            <w:r w:rsidRPr="00BC51FB">
              <w:rPr>
                <w:rFonts w:ascii="Calibri" w:hAnsi="Calibri" w:cs="Calibri"/>
              </w:rPr>
              <w:t>самозапошљавању</w:t>
            </w:r>
            <w:proofErr w:type="spellEnd"/>
            <w:r w:rsidRPr="00BC51FB">
              <w:rPr>
                <w:rFonts w:ascii="Calibri" w:hAnsi="Calibri" w:cs="Calibri"/>
              </w:rPr>
              <w:t xml:space="preserve"> и </w:t>
            </w:r>
            <w:proofErr w:type="spellStart"/>
            <w:r w:rsidRPr="00BC51FB">
              <w:rPr>
                <w:rFonts w:ascii="Calibri" w:hAnsi="Calibri" w:cs="Calibri"/>
              </w:rPr>
              <w:t>микро-предузетништву</w:t>
            </w:r>
            <w:proofErr w:type="spellEnd"/>
            <w:r w:rsidRPr="00BC51FB">
              <w:rPr>
                <w:rFonts w:ascii="Calibri" w:hAnsi="Calibri" w:cs="Calibri"/>
              </w:rPr>
              <w:t xml:space="preserve"> </w:t>
            </w:r>
          </w:p>
        </w:tc>
      </w:tr>
      <w:tr w:rsidR="00BC51FB" w:rsidRPr="003100A1" w14:paraId="17CCAFB9" w14:textId="77777777" w:rsidTr="00A349E7">
        <w:tc>
          <w:tcPr>
            <w:tcW w:w="9085" w:type="dxa"/>
            <w:gridSpan w:val="4"/>
          </w:tcPr>
          <w:p w14:paraId="43D9DBA9" w14:textId="11D022D2" w:rsidR="00BC51FB" w:rsidRPr="00BC51FB" w:rsidRDefault="00BC51FB" w:rsidP="00BC51FB">
            <w:pPr>
              <w:rPr>
                <w:rFonts w:ascii="Calibri" w:hAnsi="Calibri" w:cs="Calibri"/>
                <w:b/>
                <w:bCs/>
                <w:lang w:val="sr-Cyrl-RS"/>
              </w:rPr>
            </w:pPr>
            <w:proofErr w:type="spellStart"/>
            <w:r>
              <w:rPr>
                <w:rFonts w:ascii="Calibri" w:hAnsi="Calibri" w:cs="Calibri"/>
                <w:lang w:val="sr-Cyrl-RS"/>
              </w:rPr>
              <w:t>Мјера</w:t>
            </w:r>
            <w:proofErr w:type="spellEnd"/>
            <w:r>
              <w:rPr>
                <w:rFonts w:ascii="Calibri" w:hAnsi="Calibri" w:cs="Calibri"/>
                <w:lang w:val="sr-Cyrl-RS"/>
              </w:rPr>
              <w:t xml:space="preserve"> </w:t>
            </w:r>
            <w:r w:rsidRPr="00BC51FB">
              <w:rPr>
                <w:rFonts w:ascii="Calibri" w:hAnsi="Calibri" w:cs="Calibri"/>
              </w:rPr>
              <w:t xml:space="preserve">1.1.3. </w:t>
            </w:r>
            <w:proofErr w:type="spellStart"/>
            <w:r w:rsidRPr="00BC51FB">
              <w:rPr>
                <w:rFonts w:ascii="Calibri" w:hAnsi="Calibri" w:cs="Calibri"/>
              </w:rPr>
              <w:t>Програми</w:t>
            </w:r>
            <w:proofErr w:type="spellEnd"/>
            <w:r w:rsidRPr="00BC51FB">
              <w:rPr>
                <w:rFonts w:ascii="Calibri" w:hAnsi="Calibri" w:cs="Calibri"/>
              </w:rPr>
              <w:t xml:space="preserve"> </w:t>
            </w:r>
            <w:proofErr w:type="spellStart"/>
            <w:r w:rsidRPr="00BC51FB">
              <w:rPr>
                <w:rFonts w:ascii="Calibri" w:hAnsi="Calibri" w:cs="Calibri"/>
              </w:rPr>
              <w:t>стручног</w:t>
            </w:r>
            <w:proofErr w:type="spellEnd"/>
            <w:r w:rsidRPr="00BC51FB">
              <w:rPr>
                <w:rFonts w:ascii="Calibri" w:hAnsi="Calibri" w:cs="Calibri"/>
              </w:rPr>
              <w:t xml:space="preserve"> </w:t>
            </w:r>
            <w:proofErr w:type="spellStart"/>
            <w:r w:rsidRPr="00BC51FB">
              <w:rPr>
                <w:rFonts w:ascii="Calibri" w:hAnsi="Calibri" w:cs="Calibri"/>
              </w:rPr>
              <w:t>оспособљавања</w:t>
            </w:r>
            <w:proofErr w:type="spellEnd"/>
            <w:r w:rsidRPr="00BC51FB">
              <w:rPr>
                <w:rFonts w:ascii="Calibri" w:hAnsi="Calibri" w:cs="Calibri"/>
              </w:rPr>
              <w:t xml:space="preserve"> и </w:t>
            </w:r>
            <w:proofErr w:type="spellStart"/>
            <w:r w:rsidRPr="00BC51FB">
              <w:rPr>
                <w:rFonts w:ascii="Calibri" w:hAnsi="Calibri" w:cs="Calibri"/>
              </w:rPr>
              <w:t>преквалификације</w:t>
            </w:r>
            <w:proofErr w:type="spellEnd"/>
            <w:r w:rsidRPr="00BC51FB">
              <w:rPr>
                <w:rFonts w:ascii="Calibri" w:hAnsi="Calibri" w:cs="Calibri"/>
              </w:rPr>
              <w:t xml:space="preserve"> у </w:t>
            </w:r>
            <w:proofErr w:type="spellStart"/>
            <w:r w:rsidRPr="00BC51FB">
              <w:rPr>
                <w:rFonts w:ascii="Calibri" w:hAnsi="Calibri" w:cs="Calibri"/>
              </w:rPr>
              <w:t>складу</w:t>
            </w:r>
            <w:proofErr w:type="spellEnd"/>
            <w:r w:rsidRPr="00BC51FB">
              <w:rPr>
                <w:rFonts w:ascii="Calibri" w:hAnsi="Calibri" w:cs="Calibri"/>
              </w:rPr>
              <w:t xml:space="preserve"> с</w:t>
            </w:r>
            <w:r w:rsidR="00C3714F">
              <w:rPr>
                <w:rFonts w:ascii="Calibri" w:hAnsi="Calibri" w:cs="Calibri"/>
                <w:lang w:val="sr-Cyrl-RS"/>
              </w:rPr>
              <w:t>а потребама</w:t>
            </w:r>
            <w:r w:rsidRPr="00BC51FB">
              <w:rPr>
                <w:rFonts w:ascii="Calibri" w:hAnsi="Calibri" w:cs="Calibri"/>
              </w:rPr>
              <w:t xml:space="preserve"> </w:t>
            </w:r>
            <w:proofErr w:type="spellStart"/>
            <w:r w:rsidRPr="00BC51FB">
              <w:rPr>
                <w:rFonts w:ascii="Calibri" w:hAnsi="Calibri" w:cs="Calibri"/>
              </w:rPr>
              <w:t>локал</w:t>
            </w:r>
            <w:r w:rsidR="004468DA">
              <w:rPr>
                <w:rFonts w:ascii="Calibri" w:hAnsi="Calibri" w:cs="Calibri"/>
                <w:lang w:val="sr-Cyrl-RS"/>
              </w:rPr>
              <w:t>н</w:t>
            </w:r>
            <w:r w:rsidR="00C3714F">
              <w:rPr>
                <w:rFonts w:ascii="Calibri" w:hAnsi="Calibri" w:cs="Calibri"/>
                <w:lang w:val="sr-Cyrl-RS"/>
              </w:rPr>
              <w:t>ог</w:t>
            </w:r>
            <w:proofErr w:type="spellEnd"/>
            <w:r w:rsidRPr="00BC51FB">
              <w:rPr>
                <w:rFonts w:ascii="Calibri" w:hAnsi="Calibri" w:cs="Calibri"/>
              </w:rPr>
              <w:t xml:space="preserve"> </w:t>
            </w:r>
            <w:proofErr w:type="spellStart"/>
            <w:r w:rsidRPr="00BC51FB">
              <w:rPr>
                <w:rFonts w:ascii="Calibri" w:hAnsi="Calibri" w:cs="Calibri"/>
              </w:rPr>
              <w:t>тржишт</w:t>
            </w:r>
            <w:proofErr w:type="spellEnd"/>
            <w:r w:rsidR="00C3714F">
              <w:rPr>
                <w:rFonts w:ascii="Calibri" w:hAnsi="Calibri" w:cs="Calibri"/>
                <w:lang w:val="sr-Cyrl-RS"/>
              </w:rPr>
              <w:t>а</w:t>
            </w:r>
            <w:r w:rsidRPr="00BC51FB">
              <w:rPr>
                <w:rFonts w:ascii="Calibri" w:hAnsi="Calibri" w:cs="Calibri"/>
              </w:rPr>
              <w:t xml:space="preserve"> </w:t>
            </w:r>
            <w:proofErr w:type="spellStart"/>
            <w:r w:rsidRPr="00BC51FB">
              <w:rPr>
                <w:rFonts w:ascii="Calibri" w:hAnsi="Calibri" w:cs="Calibri"/>
              </w:rPr>
              <w:t>рада</w:t>
            </w:r>
            <w:proofErr w:type="spellEnd"/>
          </w:p>
        </w:tc>
      </w:tr>
      <w:tr w:rsidR="00BC51FB" w:rsidRPr="003100A1" w14:paraId="2DC28D26" w14:textId="77777777" w:rsidTr="00A349E7">
        <w:tc>
          <w:tcPr>
            <w:tcW w:w="9085" w:type="dxa"/>
            <w:gridSpan w:val="4"/>
          </w:tcPr>
          <w:p w14:paraId="11135578" w14:textId="17F3E8CE" w:rsidR="00BC51FB" w:rsidRPr="00C3714F" w:rsidRDefault="00BC51FB" w:rsidP="00BC51FB">
            <w:pPr>
              <w:rPr>
                <w:rFonts w:ascii="Calibri" w:hAnsi="Calibri" w:cs="Calibri"/>
                <w:lang w:val="sr-Cyrl-RS"/>
              </w:rPr>
            </w:pPr>
            <w:proofErr w:type="spellStart"/>
            <w:r>
              <w:rPr>
                <w:rFonts w:ascii="Calibri" w:hAnsi="Calibri" w:cs="Calibri"/>
                <w:lang w:val="sr-Cyrl-RS"/>
              </w:rPr>
              <w:t>Мјера</w:t>
            </w:r>
            <w:proofErr w:type="spellEnd"/>
            <w:r>
              <w:rPr>
                <w:rFonts w:ascii="Calibri" w:hAnsi="Calibri" w:cs="Calibri"/>
                <w:lang w:val="sr-Cyrl-RS"/>
              </w:rPr>
              <w:t xml:space="preserve"> </w:t>
            </w:r>
            <w:r w:rsidRPr="00BC51FB">
              <w:rPr>
                <w:rFonts w:ascii="Calibri" w:hAnsi="Calibri" w:cs="Calibri"/>
              </w:rPr>
              <w:t xml:space="preserve">1.1.4. </w:t>
            </w:r>
            <w:proofErr w:type="spellStart"/>
            <w:r w:rsidRPr="00BC51FB">
              <w:rPr>
                <w:rFonts w:ascii="Calibri" w:hAnsi="Calibri" w:cs="Calibri"/>
              </w:rPr>
              <w:t>Развој</w:t>
            </w:r>
            <w:proofErr w:type="spellEnd"/>
            <w:r w:rsidRPr="00BC51FB">
              <w:rPr>
                <w:rFonts w:ascii="Calibri" w:hAnsi="Calibri" w:cs="Calibri"/>
              </w:rPr>
              <w:t xml:space="preserve"> </w:t>
            </w:r>
            <w:proofErr w:type="spellStart"/>
            <w:r w:rsidRPr="00BC51FB">
              <w:rPr>
                <w:rFonts w:ascii="Calibri" w:hAnsi="Calibri" w:cs="Calibri"/>
              </w:rPr>
              <w:t>локалних</w:t>
            </w:r>
            <w:proofErr w:type="spellEnd"/>
            <w:r w:rsidRPr="00BC51FB">
              <w:rPr>
                <w:rFonts w:ascii="Calibri" w:hAnsi="Calibri" w:cs="Calibri"/>
              </w:rPr>
              <w:t xml:space="preserve"> </w:t>
            </w:r>
            <w:proofErr w:type="spellStart"/>
            <w:r w:rsidRPr="00BC51FB">
              <w:rPr>
                <w:rFonts w:ascii="Calibri" w:hAnsi="Calibri" w:cs="Calibri"/>
              </w:rPr>
              <w:t>партнерстава</w:t>
            </w:r>
            <w:proofErr w:type="spellEnd"/>
            <w:r w:rsidRPr="00BC51FB">
              <w:rPr>
                <w:rFonts w:ascii="Calibri" w:hAnsi="Calibri" w:cs="Calibri"/>
              </w:rPr>
              <w:t xml:space="preserve"> </w:t>
            </w:r>
            <w:r w:rsidR="00C3714F">
              <w:rPr>
                <w:rFonts w:ascii="Calibri" w:hAnsi="Calibri" w:cs="Calibri"/>
                <w:lang w:val="sr-Cyrl-RS"/>
              </w:rPr>
              <w:t>и пословних инцијатива са општинама и градовима из непосредног окружења</w:t>
            </w:r>
            <w:r w:rsidRPr="00BC51FB">
              <w:rPr>
                <w:rFonts w:ascii="Calibri" w:hAnsi="Calibri" w:cs="Calibri"/>
              </w:rPr>
              <w:t xml:space="preserve"> </w:t>
            </w:r>
            <w:r w:rsidR="00C3714F">
              <w:rPr>
                <w:rFonts w:ascii="Calibri" w:hAnsi="Calibri" w:cs="Calibri"/>
                <w:lang w:val="sr-Cyrl-RS"/>
              </w:rPr>
              <w:t>(</w:t>
            </w:r>
            <w:proofErr w:type="spellStart"/>
            <w:r w:rsidRPr="00BC51FB">
              <w:rPr>
                <w:rFonts w:ascii="Calibri" w:hAnsi="Calibri" w:cs="Calibri"/>
              </w:rPr>
              <w:t>Источно</w:t>
            </w:r>
            <w:proofErr w:type="spellEnd"/>
            <w:r w:rsidRPr="00BC51FB">
              <w:rPr>
                <w:rFonts w:ascii="Calibri" w:hAnsi="Calibri" w:cs="Calibri"/>
              </w:rPr>
              <w:t xml:space="preserve"> </w:t>
            </w:r>
            <w:proofErr w:type="spellStart"/>
            <w:r w:rsidRPr="00BC51FB">
              <w:rPr>
                <w:rFonts w:ascii="Calibri" w:hAnsi="Calibri" w:cs="Calibri"/>
              </w:rPr>
              <w:t>Сарајев</w:t>
            </w:r>
            <w:proofErr w:type="spellEnd"/>
            <w:r w:rsidR="00C3714F">
              <w:rPr>
                <w:rFonts w:ascii="Calibri" w:hAnsi="Calibri" w:cs="Calibri"/>
                <w:lang w:val="sr-Cyrl-RS"/>
              </w:rPr>
              <w:t>о</w:t>
            </w:r>
            <w:r w:rsidRPr="00BC51FB">
              <w:rPr>
                <w:rFonts w:ascii="Calibri" w:hAnsi="Calibri" w:cs="Calibri"/>
              </w:rPr>
              <w:t xml:space="preserve"> и </w:t>
            </w:r>
            <w:proofErr w:type="spellStart"/>
            <w:r w:rsidRPr="00BC51FB">
              <w:rPr>
                <w:rFonts w:ascii="Calibri" w:hAnsi="Calibri" w:cs="Calibri"/>
              </w:rPr>
              <w:t>Сарајев</w:t>
            </w:r>
            <w:proofErr w:type="spellEnd"/>
            <w:r w:rsidR="00C3714F">
              <w:rPr>
                <w:rFonts w:ascii="Calibri" w:hAnsi="Calibri" w:cs="Calibri"/>
                <w:lang w:val="sr-Cyrl-RS"/>
              </w:rPr>
              <w:t>о)</w:t>
            </w:r>
          </w:p>
        </w:tc>
      </w:tr>
    </w:tbl>
    <w:p w14:paraId="1BADB942" w14:textId="77777777" w:rsidR="00E064F4" w:rsidRDefault="00E064F4" w:rsidP="00E064F4">
      <w:pPr>
        <w:rPr>
          <w:rFonts w:ascii="Calibri" w:hAnsi="Calibri" w:cs="Calibri"/>
          <w:lang w:val="sr-Cyrl-RS"/>
        </w:rPr>
      </w:pPr>
    </w:p>
    <w:p w14:paraId="72A8D345" w14:textId="77777777" w:rsidR="00E064F4" w:rsidRPr="009F1093" w:rsidRDefault="00E064F4" w:rsidP="00E064F4">
      <w:pPr>
        <w:rPr>
          <w:rFonts w:ascii="Calibri" w:hAnsi="Calibri" w:cs="Calibri"/>
          <w:lang w:val="sr-Cyrl-R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0"/>
        <w:gridCol w:w="3318"/>
        <w:gridCol w:w="1411"/>
        <w:gridCol w:w="1656"/>
      </w:tblGrid>
      <w:tr w:rsidR="00E064F4" w:rsidRPr="003100A1" w14:paraId="24448516" w14:textId="77777777" w:rsidTr="00C3714F">
        <w:tc>
          <w:tcPr>
            <w:tcW w:w="2700"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51BDE40B" w14:textId="77777777" w:rsidR="00E064F4" w:rsidRPr="003100A1" w:rsidRDefault="00E064F4" w:rsidP="00A349E7">
            <w:pPr>
              <w:rPr>
                <w:rFonts w:ascii="Calibri" w:hAnsi="Calibri" w:cs="Calibri"/>
                <w:lang w:val="sr-Cyrl-RS"/>
              </w:rPr>
            </w:pPr>
          </w:p>
        </w:tc>
        <w:tc>
          <w:tcPr>
            <w:tcW w:w="3318"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7CE25C13" w14:textId="77777777" w:rsidR="00E064F4" w:rsidRPr="003100A1" w:rsidRDefault="00E064F4" w:rsidP="00A349E7">
            <w:pPr>
              <w:jc w:val="center"/>
              <w:rPr>
                <w:rFonts w:ascii="Calibri" w:hAnsi="Calibri" w:cs="Calibri"/>
                <w:lang w:val="sr-Cyrl-RS"/>
              </w:rPr>
            </w:pPr>
            <w:r w:rsidRPr="003100A1">
              <w:rPr>
                <w:rFonts w:ascii="Calibri" w:hAnsi="Calibri" w:cs="Calibri"/>
                <w:lang w:val="sr-Cyrl-RS"/>
              </w:rPr>
              <w:t>Индикатор</w:t>
            </w:r>
          </w:p>
        </w:tc>
        <w:tc>
          <w:tcPr>
            <w:tcW w:w="1411"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12F33C31" w14:textId="77777777" w:rsidR="00E064F4" w:rsidRPr="003100A1" w:rsidRDefault="00E064F4" w:rsidP="00A349E7">
            <w:pPr>
              <w:jc w:val="center"/>
              <w:rPr>
                <w:rFonts w:ascii="Calibri" w:hAnsi="Calibri" w:cs="Calibri"/>
                <w:lang w:val="sr-Cyrl-RS"/>
              </w:rPr>
            </w:pPr>
            <w:r w:rsidRPr="003100A1">
              <w:rPr>
                <w:rFonts w:ascii="Calibri" w:hAnsi="Calibri" w:cs="Calibri"/>
                <w:lang w:val="sr-Cyrl-RS"/>
              </w:rPr>
              <w:t xml:space="preserve">Полазна </w:t>
            </w:r>
            <w:proofErr w:type="spellStart"/>
            <w:r w:rsidRPr="003100A1">
              <w:rPr>
                <w:rFonts w:ascii="Calibri" w:hAnsi="Calibri" w:cs="Calibri"/>
                <w:lang w:val="sr-Cyrl-RS"/>
              </w:rPr>
              <w:t>вриједност</w:t>
            </w:r>
            <w:proofErr w:type="spellEnd"/>
            <w:r w:rsidRPr="003100A1">
              <w:rPr>
                <w:rFonts w:ascii="Calibri" w:hAnsi="Calibri" w:cs="Calibri"/>
                <w:lang w:val="sr-Cyrl-RS"/>
              </w:rPr>
              <w:t xml:space="preserve"> (20</w:t>
            </w:r>
            <w:r>
              <w:rPr>
                <w:rFonts w:ascii="Calibri" w:hAnsi="Calibri" w:cs="Calibri"/>
                <w:lang w:val="sr-Cyrl-RS"/>
              </w:rPr>
              <w:t>24</w:t>
            </w:r>
            <w:r w:rsidRPr="003100A1">
              <w:rPr>
                <w:rFonts w:ascii="Calibri" w:hAnsi="Calibri" w:cs="Calibri"/>
                <w:lang w:val="sr-Cyrl-RS"/>
              </w:rPr>
              <w:t>)</w:t>
            </w:r>
          </w:p>
        </w:tc>
        <w:tc>
          <w:tcPr>
            <w:tcW w:w="165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1858DDDF" w14:textId="77777777" w:rsidR="00E064F4" w:rsidRPr="003100A1" w:rsidRDefault="00E064F4" w:rsidP="00A349E7">
            <w:pPr>
              <w:jc w:val="center"/>
              <w:rPr>
                <w:rFonts w:ascii="Calibri" w:hAnsi="Calibri" w:cs="Calibri"/>
                <w:lang w:val="sr-Latn-RS"/>
              </w:rPr>
            </w:pPr>
            <w:r w:rsidRPr="003100A1">
              <w:rPr>
                <w:rFonts w:ascii="Calibri" w:hAnsi="Calibri" w:cs="Calibri"/>
                <w:lang w:val="sr-Cyrl-RS"/>
              </w:rPr>
              <w:t xml:space="preserve">Циљна </w:t>
            </w:r>
            <w:proofErr w:type="spellStart"/>
            <w:r w:rsidRPr="003100A1">
              <w:rPr>
                <w:rFonts w:ascii="Calibri" w:hAnsi="Calibri" w:cs="Calibri"/>
                <w:lang w:val="sr-Cyrl-RS"/>
              </w:rPr>
              <w:t>вриједност</w:t>
            </w:r>
            <w:proofErr w:type="spellEnd"/>
            <w:r w:rsidRPr="003100A1">
              <w:rPr>
                <w:rFonts w:ascii="Calibri" w:hAnsi="Calibri" w:cs="Calibri"/>
                <w:lang w:val="sr-Cyrl-RS"/>
              </w:rPr>
              <w:t xml:space="preserve"> (20</w:t>
            </w:r>
            <w:r>
              <w:rPr>
                <w:rFonts w:ascii="Calibri" w:hAnsi="Calibri" w:cs="Calibri"/>
                <w:lang w:val="sr-Cyrl-RS"/>
              </w:rPr>
              <w:t>32</w:t>
            </w:r>
            <w:r w:rsidRPr="003100A1">
              <w:rPr>
                <w:rFonts w:ascii="Calibri" w:hAnsi="Calibri" w:cs="Calibri"/>
                <w:lang w:val="sr-Cyrl-RS"/>
              </w:rPr>
              <w:t>)</w:t>
            </w:r>
          </w:p>
        </w:tc>
      </w:tr>
      <w:tr w:rsidR="00BC51FB" w:rsidRPr="003100A1" w14:paraId="766ECBC5" w14:textId="77777777" w:rsidTr="00C3714F">
        <w:tc>
          <w:tcPr>
            <w:tcW w:w="2700" w:type="dxa"/>
            <w:vMerge w:val="restart"/>
            <w:tcBorders>
              <w:top w:val="single" w:sz="4" w:space="0" w:color="000000"/>
              <w:left w:val="single" w:sz="4" w:space="0" w:color="000000"/>
              <w:right w:val="single" w:sz="4" w:space="0" w:color="000000"/>
            </w:tcBorders>
            <w:shd w:val="clear" w:color="auto" w:fill="DEEAF6" w:themeFill="accent5" w:themeFillTint="33"/>
            <w:vAlign w:val="center"/>
          </w:tcPr>
          <w:p w14:paraId="1917C5CE" w14:textId="77777777" w:rsidR="00BC51FB" w:rsidRDefault="00BC51FB" w:rsidP="00BC51FB">
            <w:pPr>
              <w:rPr>
                <w:rFonts w:ascii="Calibri" w:hAnsi="Calibri" w:cs="Calibri"/>
                <w:lang w:val="sr-Cyrl-RS"/>
              </w:rPr>
            </w:pPr>
            <w:r w:rsidRPr="00312400">
              <w:rPr>
                <w:rFonts w:ascii="Calibri" w:hAnsi="Calibri" w:cs="Calibri"/>
                <w:b/>
                <w:bCs/>
                <w:lang w:val="sr-Cyrl-RS"/>
              </w:rPr>
              <w:t>Приоритет 1.</w:t>
            </w:r>
            <w:r>
              <w:rPr>
                <w:rFonts w:ascii="Calibri" w:hAnsi="Calibri" w:cs="Calibri"/>
                <w:b/>
                <w:bCs/>
                <w:lang w:val="sr-Cyrl-RS"/>
              </w:rPr>
              <w:t xml:space="preserve">2. </w:t>
            </w:r>
            <w:r>
              <w:t xml:space="preserve"> </w:t>
            </w:r>
            <w:r w:rsidRPr="00E064F4">
              <w:rPr>
                <w:rFonts w:ascii="Calibri" w:hAnsi="Calibri" w:cs="Calibri"/>
                <w:b/>
                <w:bCs/>
                <w:lang w:val="sr-Cyrl-RS"/>
              </w:rPr>
              <w:t>Побољшање квалитета живота и доступности основних услуга</w:t>
            </w:r>
          </w:p>
          <w:p w14:paraId="73B264FF" w14:textId="01BBB4E7" w:rsidR="00BC51FB" w:rsidRPr="003100A1" w:rsidRDefault="00BC51FB" w:rsidP="00BC51FB">
            <w:pPr>
              <w:rPr>
                <w:rFonts w:ascii="Calibri" w:hAnsi="Calibri" w:cs="Calibri"/>
                <w:lang w:val="sr-Cyrl-RS"/>
              </w:rPr>
            </w:pPr>
          </w:p>
        </w:tc>
        <w:tc>
          <w:tcPr>
            <w:tcW w:w="33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D979D5" w14:textId="7273D749" w:rsidR="00BC51FB" w:rsidRPr="00BC51FB" w:rsidRDefault="00BC51FB" w:rsidP="00BC51FB">
            <w:pPr>
              <w:rPr>
                <w:rFonts w:ascii="Calibri" w:hAnsi="Calibri" w:cs="Calibri"/>
                <w:color w:val="000000"/>
                <w:lang w:val="sr-Latn-RS"/>
              </w:rPr>
            </w:pPr>
            <w:proofErr w:type="spellStart"/>
            <w:r w:rsidRPr="00BC51FB">
              <w:rPr>
                <w:rFonts w:ascii="Calibri" w:hAnsi="Calibri" w:cs="Calibri"/>
              </w:rPr>
              <w:t>Степен</w:t>
            </w:r>
            <w:proofErr w:type="spellEnd"/>
            <w:r w:rsidRPr="00BC51FB">
              <w:rPr>
                <w:rFonts w:ascii="Calibri" w:hAnsi="Calibri" w:cs="Calibri"/>
              </w:rPr>
              <w:t xml:space="preserve"> </w:t>
            </w:r>
            <w:proofErr w:type="spellStart"/>
            <w:r w:rsidRPr="00BC51FB">
              <w:rPr>
                <w:rFonts w:ascii="Calibri" w:hAnsi="Calibri" w:cs="Calibri"/>
              </w:rPr>
              <w:t>задовољства</w:t>
            </w:r>
            <w:proofErr w:type="spellEnd"/>
            <w:r w:rsidRPr="00BC51FB">
              <w:rPr>
                <w:rFonts w:ascii="Calibri" w:hAnsi="Calibri" w:cs="Calibri"/>
              </w:rPr>
              <w:t xml:space="preserve"> </w:t>
            </w:r>
            <w:proofErr w:type="spellStart"/>
            <w:r w:rsidRPr="00BC51FB">
              <w:rPr>
                <w:rFonts w:ascii="Calibri" w:hAnsi="Calibri" w:cs="Calibri"/>
              </w:rPr>
              <w:t>становништва</w:t>
            </w:r>
            <w:proofErr w:type="spellEnd"/>
            <w:r w:rsidRPr="00BC51FB">
              <w:rPr>
                <w:rFonts w:ascii="Calibri" w:hAnsi="Calibri" w:cs="Calibri"/>
              </w:rPr>
              <w:t xml:space="preserve"> </w:t>
            </w:r>
            <w:proofErr w:type="spellStart"/>
            <w:r w:rsidRPr="00BC51FB">
              <w:rPr>
                <w:rFonts w:ascii="Calibri" w:hAnsi="Calibri" w:cs="Calibri"/>
              </w:rPr>
              <w:t>доступношћу</w:t>
            </w:r>
            <w:proofErr w:type="spellEnd"/>
            <w:r w:rsidRPr="00BC51FB">
              <w:rPr>
                <w:rFonts w:ascii="Calibri" w:hAnsi="Calibri" w:cs="Calibri"/>
              </w:rPr>
              <w:t xml:space="preserve"> </w:t>
            </w:r>
            <w:proofErr w:type="spellStart"/>
            <w:r w:rsidRPr="00BC51FB">
              <w:rPr>
                <w:rFonts w:ascii="Calibri" w:hAnsi="Calibri" w:cs="Calibri"/>
              </w:rPr>
              <w:t>основних</w:t>
            </w:r>
            <w:proofErr w:type="spellEnd"/>
            <w:r w:rsidRPr="00BC51FB">
              <w:rPr>
                <w:rFonts w:ascii="Calibri" w:hAnsi="Calibri" w:cs="Calibri"/>
              </w:rPr>
              <w:t xml:space="preserve"> </w:t>
            </w:r>
            <w:proofErr w:type="spellStart"/>
            <w:r w:rsidRPr="00BC51FB">
              <w:rPr>
                <w:rFonts w:ascii="Calibri" w:hAnsi="Calibri" w:cs="Calibri"/>
              </w:rPr>
              <w:t>јавних</w:t>
            </w:r>
            <w:proofErr w:type="spellEnd"/>
            <w:r w:rsidRPr="00BC51FB">
              <w:rPr>
                <w:rFonts w:ascii="Calibri" w:hAnsi="Calibri" w:cs="Calibri"/>
              </w:rPr>
              <w:t xml:space="preserve"> </w:t>
            </w:r>
            <w:proofErr w:type="spellStart"/>
            <w:r w:rsidRPr="00BC51FB">
              <w:rPr>
                <w:rFonts w:ascii="Calibri" w:hAnsi="Calibri" w:cs="Calibri"/>
              </w:rPr>
              <w:t>услуга</w:t>
            </w:r>
            <w:proofErr w:type="spellEnd"/>
            <w:r w:rsidRPr="00BC51FB">
              <w:rPr>
                <w:rFonts w:ascii="Calibri" w:hAnsi="Calibri" w:cs="Calibri"/>
              </w:rPr>
              <w:t xml:space="preserve"> (</w:t>
            </w:r>
            <w:proofErr w:type="spellStart"/>
            <w:r w:rsidRPr="00BC51FB">
              <w:rPr>
                <w:rFonts w:ascii="Calibri" w:hAnsi="Calibri" w:cs="Calibri"/>
              </w:rPr>
              <w:t>образовање</w:t>
            </w:r>
            <w:proofErr w:type="spellEnd"/>
            <w:r w:rsidRPr="00BC51FB">
              <w:rPr>
                <w:rFonts w:ascii="Calibri" w:hAnsi="Calibri" w:cs="Calibri"/>
              </w:rPr>
              <w:t xml:space="preserve">, </w:t>
            </w:r>
            <w:proofErr w:type="spellStart"/>
            <w:r w:rsidRPr="00BC51FB">
              <w:rPr>
                <w:rFonts w:ascii="Calibri" w:hAnsi="Calibri" w:cs="Calibri"/>
              </w:rPr>
              <w:t>здравство</w:t>
            </w:r>
            <w:proofErr w:type="spellEnd"/>
            <w:r w:rsidRPr="00BC51FB">
              <w:rPr>
                <w:rFonts w:ascii="Calibri" w:hAnsi="Calibri" w:cs="Calibri"/>
              </w:rPr>
              <w:t xml:space="preserve">, </w:t>
            </w:r>
            <w:proofErr w:type="spellStart"/>
            <w:r w:rsidRPr="00BC51FB">
              <w:rPr>
                <w:rFonts w:ascii="Calibri" w:hAnsi="Calibri" w:cs="Calibri"/>
              </w:rPr>
              <w:t>социјална</w:t>
            </w:r>
            <w:proofErr w:type="spellEnd"/>
            <w:r w:rsidRPr="00BC51FB">
              <w:rPr>
                <w:rFonts w:ascii="Calibri" w:hAnsi="Calibri" w:cs="Calibri"/>
              </w:rPr>
              <w:t xml:space="preserve"> </w:t>
            </w:r>
            <w:proofErr w:type="spellStart"/>
            <w:r w:rsidRPr="00BC51FB">
              <w:rPr>
                <w:rFonts w:ascii="Calibri" w:hAnsi="Calibri" w:cs="Calibri"/>
              </w:rPr>
              <w:t>заштита</w:t>
            </w:r>
            <w:proofErr w:type="spellEnd"/>
            <w:r w:rsidRPr="00BC51FB">
              <w:rPr>
                <w:rFonts w:ascii="Calibri" w:hAnsi="Calibri" w:cs="Calibri"/>
              </w:rPr>
              <w:t>)</w:t>
            </w:r>
          </w:p>
        </w:tc>
        <w:tc>
          <w:tcPr>
            <w:tcW w:w="14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B23A923" w14:textId="57EE764A" w:rsidR="00BC51FB" w:rsidRPr="00DA7060" w:rsidRDefault="00DA7060" w:rsidP="00BC51FB">
            <w:pPr>
              <w:jc w:val="center"/>
              <w:rPr>
                <w:rFonts w:ascii="Calibri" w:hAnsi="Calibri" w:cs="Calibri"/>
                <w:color w:val="000000" w:themeColor="text1"/>
                <w:lang w:val="sr-Cyrl-RS"/>
              </w:rPr>
            </w:pPr>
            <w:r w:rsidRPr="00DA7060">
              <w:rPr>
                <w:rFonts w:ascii="Calibri" w:hAnsi="Calibri" w:cs="Calibri"/>
                <w:color w:val="000000" w:themeColor="text1"/>
                <w:lang w:val="sr-Cyrl-RS"/>
              </w:rPr>
              <w:t>50%</w:t>
            </w:r>
          </w:p>
        </w:tc>
        <w:tc>
          <w:tcPr>
            <w:tcW w:w="165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21C6580" w14:textId="6C5A4871" w:rsidR="00BC51FB" w:rsidRPr="00DA7060" w:rsidRDefault="00DA7060" w:rsidP="00BC51FB">
            <w:pPr>
              <w:jc w:val="center"/>
              <w:rPr>
                <w:rFonts w:ascii="Calibri" w:hAnsi="Calibri" w:cs="Calibri"/>
                <w:color w:val="000000" w:themeColor="text1"/>
                <w:lang w:val="sr-Cyrl-RS"/>
              </w:rPr>
            </w:pPr>
            <w:r w:rsidRPr="00DA7060">
              <w:rPr>
                <w:rFonts w:ascii="Calibri" w:hAnsi="Calibri" w:cs="Calibri"/>
                <w:color w:val="000000" w:themeColor="text1"/>
                <w:lang w:val="sr-Cyrl-RS"/>
              </w:rPr>
              <w:t>75%</w:t>
            </w:r>
          </w:p>
        </w:tc>
      </w:tr>
      <w:tr w:rsidR="00BC51FB" w:rsidRPr="003100A1" w14:paraId="7D5680C3" w14:textId="77777777" w:rsidTr="00C3714F">
        <w:tc>
          <w:tcPr>
            <w:tcW w:w="2700" w:type="dxa"/>
            <w:vMerge/>
            <w:tcBorders>
              <w:left w:val="single" w:sz="4" w:space="0" w:color="000000"/>
              <w:right w:val="single" w:sz="4" w:space="0" w:color="000000"/>
            </w:tcBorders>
            <w:shd w:val="clear" w:color="auto" w:fill="DEEAF6" w:themeFill="accent5" w:themeFillTint="33"/>
            <w:vAlign w:val="center"/>
          </w:tcPr>
          <w:p w14:paraId="322E2E5B" w14:textId="77777777" w:rsidR="00BC51FB" w:rsidRPr="00312400" w:rsidRDefault="00BC51FB" w:rsidP="00BC51FB">
            <w:pPr>
              <w:rPr>
                <w:rFonts w:ascii="Calibri" w:hAnsi="Calibri" w:cs="Calibri"/>
                <w:b/>
                <w:bCs/>
                <w:lang w:val="sr-Cyrl-RS"/>
              </w:rPr>
            </w:pPr>
          </w:p>
        </w:tc>
        <w:tc>
          <w:tcPr>
            <w:tcW w:w="33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0B52F74" w14:textId="611704C0" w:rsidR="00BC51FB" w:rsidRPr="00BC51FB" w:rsidRDefault="00BC51FB" w:rsidP="00BC51FB">
            <w:pPr>
              <w:rPr>
                <w:rFonts w:ascii="Calibri" w:hAnsi="Calibri" w:cs="Calibri"/>
                <w:color w:val="000000"/>
                <w:lang w:val="sr-Latn-RS"/>
              </w:rPr>
            </w:pPr>
            <w:proofErr w:type="spellStart"/>
            <w:r w:rsidRPr="00BC51FB">
              <w:rPr>
                <w:rFonts w:ascii="Calibri" w:hAnsi="Calibri" w:cs="Calibri"/>
              </w:rPr>
              <w:t>Удио</w:t>
            </w:r>
            <w:proofErr w:type="spellEnd"/>
            <w:r w:rsidRPr="00BC51FB">
              <w:rPr>
                <w:rFonts w:ascii="Calibri" w:hAnsi="Calibri" w:cs="Calibri"/>
              </w:rPr>
              <w:t xml:space="preserve"> </w:t>
            </w:r>
            <w:proofErr w:type="spellStart"/>
            <w:r w:rsidRPr="00BC51FB">
              <w:rPr>
                <w:rFonts w:ascii="Calibri" w:hAnsi="Calibri" w:cs="Calibri"/>
              </w:rPr>
              <w:t>становништва</w:t>
            </w:r>
            <w:proofErr w:type="spellEnd"/>
            <w:r w:rsidRPr="00BC51FB">
              <w:rPr>
                <w:rFonts w:ascii="Calibri" w:hAnsi="Calibri" w:cs="Calibri"/>
              </w:rPr>
              <w:t xml:space="preserve"> </w:t>
            </w:r>
            <w:proofErr w:type="spellStart"/>
            <w:r w:rsidRPr="00BC51FB">
              <w:rPr>
                <w:rFonts w:ascii="Calibri" w:hAnsi="Calibri" w:cs="Calibri"/>
              </w:rPr>
              <w:t>које</w:t>
            </w:r>
            <w:proofErr w:type="spellEnd"/>
            <w:r w:rsidRPr="00BC51FB">
              <w:rPr>
                <w:rFonts w:ascii="Calibri" w:hAnsi="Calibri" w:cs="Calibri"/>
              </w:rPr>
              <w:t xml:space="preserve"> </w:t>
            </w:r>
            <w:proofErr w:type="spellStart"/>
            <w:r w:rsidRPr="00BC51FB">
              <w:rPr>
                <w:rFonts w:ascii="Calibri" w:hAnsi="Calibri" w:cs="Calibri"/>
              </w:rPr>
              <w:t>процјењује</w:t>
            </w:r>
            <w:proofErr w:type="spellEnd"/>
            <w:r w:rsidRPr="00BC51FB">
              <w:rPr>
                <w:rFonts w:ascii="Calibri" w:hAnsi="Calibri" w:cs="Calibri"/>
              </w:rPr>
              <w:t xml:space="preserve"> </w:t>
            </w:r>
            <w:proofErr w:type="spellStart"/>
            <w:r w:rsidRPr="00BC51FB">
              <w:rPr>
                <w:rFonts w:ascii="Calibri" w:hAnsi="Calibri" w:cs="Calibri"/>
              </w:rPr>
              <w:t>квалитет</w:t>
            </w:r>
            <w:proofErr w:type="spellEnd"/>
            <w:r w:rsidRPr="00BC51FB">
              <w:rPr>
                <w:rFonts w:ascii="Calibri" w:hAnsi="Calibri" w:cs="Calibri"/>
              </w:rPr>
              <w:t xml:space="preserve"> </w:t>
            </w:r>
            <w:proofErr w:type="spellStart"/>
            <w:r w:rsidRPr="00BC51FB">
              <w:rPr>
                <w:rFonts w:ascii="Calibri" w:hAnsi="Calibri" w:cs="Calibri"/>
              </w:rPr>
              <w:t>живота</w:t>
            </w:r>
            <w:proofErr w:type="spellEnd"/>
            <w:r w:rsidRPr="00BC51FB">
              <w:rPr>
                <w:rFonts w:ascii="Calibri" w:hAnsi="Calibri" w:cs="Calibri"/>
              </w:rPr>
              <w:t xml:space="preserve"> у </w:t>
            </w:r>
            <w:proofErr w:type="spellStart"/>
            <w:r w:rsidRPr="00BC51FB">
              <w:rPr>
                <w:rFonts w:ascii="Calibri" w:hAnsi="Calibri" w:cs="Calibri"/>
              </w:rPr>
              <w:t>општини</w:t>
            </w:r>
            <w:proofErr w:type="spellEnd"/>
            <w:r w:rsidRPr="00BC51FB">
              <w:rPr>
                <w:rFonts w:ascii="Calibri" w:hAnsi="Calibri" w:cs="Calibri"/>
              </w:rPr>
              <w:t xml:space="preserve"> </w:t>
            </w:r>
            <w:proofErr w:type="spellStart"/>
            <w:r w:rsidRPr="00BC51FB">
              <w:rPr>
                <w:rFonts w:ascii="Calibri" w:hAnsi="Calibri" w:cs="Calibri"/>
              </w:rPr>
              <w:t>као</w:t>
            </w:r>
            <w:proofErr w:type="spellEnd"/>
            <w:r w:rsidRPr="00BC51FB">
              <w:rPr>
                <w:rFonts w:ascii="Calibri" w:hAnsi="Calibri" w:cs="Calibri"/>
              </w:rPr>
              <w:t xml:space="preserve"> „</w:t>
            </w:r>
            <w:proofErr w:type="spellStart"/>
            <w:proofErr w:type="gramStart"/>
            <w:r w:rsidRPr="00BC51FB">
              <w:rPr>
                <w:rFonts w:ascii="Calibri" w:hAnsi="Calibri" w:cs="Calibri"/>
              </w:rPr>
              <w:t>добар</w:t>
            </w:r>
            <w:proofErr w:type="spellEnd"/>
            <w:r w:rsidRPr="00BC51FB">
              <w:rPr>
                <w:rFonts w:ascii="Calibri" w:hAnsi="Calibri" w:cs="Calibri"/>
              </w:rPr>
              <w:t xml:space="preserve">“ </w:t>
            </w:r>
            <w:proofErr w:type="spellStart"/>
            <w:r w:rsidRPr="00BC51FB">
              <w:rPr>
                <w:rFonts w:ascii="Calibri" w:hAnsi="Calibri" w:cs="Calibri"/>
              </w:rPr>
              <w:t>или</w:t>
            </w:r>
            <w:proofErr w:type="spellEnd"/>
            <w:proofErr w:type="gramEnd"/>
            <w:r w:rsidRPr="00BC51FB">
              <w:rPr>
                <w:rFonts w:ascii="Calibri" w:hAnsi="Calibri" w:cs="Calibri"/>
              </w:rPr>
              <w:t xml:space="preserve"> „</w:t>
            </w:r>
            <w:proofErr w:type="spellStart"/>
            <w:r w:rsidRPr="00BC51FB">
              <w:rPr>
                <w:rFonts w:ascii="Calibri" w:hAnsi="Calibri" w:cs="Calibri"/>
              </w:rPr>
              <w:t>врло</w:t>
            </w:r>
            <w:proofErr w:type="spellEnd"/>
            <w:r w:rsidRPr="00BC51FB">
              <w:rPr>
                <w:rFonts w:ascii="Calibri" w:hAnsi="Calibri" w:cs="Calibri"/>
              </w:rPr>
              <w:t xml:space="preserve"> </w:t>
            </w:r>
            <w:proofErr w:type="spellStart"/>
            <w:proofErr w:type="gramStart"/>
            <w:r w:rsidRPr="00BC51FB">
              <w:rPr>
                <w:rFonts w:ascii="Calibri" w:hAnsi="Calibri" w:cs="Calibri"/>
              </w:rPr>
              <w:t>добар</w:t>
            </w:r>
            <w:proofErr w:type="spellEnd"/>
            <w:r w:rsidRPr="00BC51FB">
              <w:rPr>
                <w:rFonts w:ascii="Calibri" w:hAnsi="Calibri" w:cs="Calibri"/>
              </w:rPr>
              <w:t>“</w:t>
            </w:r>
            <w:proofErr w:type="gramEnd"/>
          </w:p>
        </w:tc>
        <w:tc>
          <w:tcPr>
            <w:tcW w:w="14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1EA392D" w14:textId="57E2AD2E" w:rsidR="00BC51FB" w:rsidRPr="00DA7060" w:rsidRDefault="00DA7060" w:rsidP="00BC51FB">
            <w:pPr>
              <w:jc w:val="center"/>
              <w:rPr>
                <w:rFonts w:ascii="Calibri" w:hAnsi="Calibri" w:cs="Calibri"/>
                <w:color w:val="000000" w:themeColor="text1"/>
                <w:lang w:val="sr-Cyrl-RS"/>
              </w:rPr>
            </w:pPr>
            <w:r w:rsidRPr="00DA7060">
              <w:rPr>
                <w:rFonts w:ascii="Calibri" w:hAnsi="Calibri" w:cs="Calibri"/>
                <w:color w:val="000000" w:themeColor="text1"/>
                <w:lang w:val="sr-Cyrl-RS"/>
              </w:rPr>
              <w:t>45%</w:t>
            </w:r>
          </w:p>
        </w:tc>
        <w:tc>
          <w:tcPr>
            <w:tcW w:w="165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1A04A7E" w14:textId="22A93F70" w:rsidR="00BC51FB" w:rsidRPr="00DA7060" w:rsidRDefault="00DA7060" w:rsidP="00BC51FB">
            <w:pPr>
              <w:jc w:val="center"/>
              <w:rPr>
                <w:rFonts w:ascii="Calibri" w:hAnsi="Calibri" w:cs="Calibri"/>
                <w:color w:val="000000" w:themeColor="text1"/>
                <w:lang w:val="sr-Cyrl-RS"/>
              </w:rPr>
            </w:pPr>
            <w:r w:rsidRPr="00DA7060">
              <w:rPr>
                <w:rFonts w:ascii="Calibri" w:hAnsi="Calibri" w:cs="Calibri"/>
                <w:color w:val="000000" w:themeColor="text1"/>
                <w:lang w:val="sr-Cyrl-RS"/>
              </w:rPr>
              <w:t>70%</w:t>
            </w:r>
          </w:p>
        </w:tc>
      </w:tr>
      <w:tr w:rsidR="00E064F4" w:rsidRPr="003100A1" w14:paraId="042C0E4A" w14:textId="77777777" w:rsidTr="00A349E7">
        <w:tc>
          <w:tcPr>
            <w:tcW w:w="9085" w:type="dxa"/>
            <w:gridSpan w:val="4"/>
            <w:shd w:val="clear" w:color="auto" w:fill="BDD6EE"/>
            <w:vAlign w:val="center"/>
          </w:tcPr>
          <w:p w14:paraId="7DF63772" w14:textId="77777777" w:rsidR="00E064F4" w:rsidRDefault="00E064F4" w:rsidP="00A349E7">
            <w:pPr>
              <w:rPr>
                <w:rFonts w:ascii="Calibri" w:hAnsi="Calibri" w:cs="Calibri"/>
                <w:b/>
                <w:bCs/>
                <w:lang w:val="sr-Cyrl-RS"/>
              </w:rPr>
            </w:pPr>
            <w:proofErr w:type="spellStart"/>
            <w:r w:rsidRPr="003100A1">
              <w:rPr>
                <w:rFonts w:ascii="Calibri" w:hAnsi="Calibri" w:cs="Calibri"/>
                <w:b/>
                <w:bCs/>
                <w:lang w:val="sr-Latn-RS"/>
              </w:rPr>
              <w:t>Припадајуће</w:t>
            </w:r>
            <w:proofErr w:type="spellEnd"/>
            <w:r w:rsidRPr="003100A1">
              <w:rPr>
                <w:rFonts w:ascii="Calibri" w:hAnsi="Calibri" w:cs="Calibri"/>
                <w:b/>
                <w:bCs/>
                <w:lang w:val="sr-Latn-RS"/>
              </w:rPr>
              <w:t xml:space="preserve"> </w:t>
            </w:r>
            <w:proofErr w:type="spellStart"/>
            <w:r w:rsidRPr="003100A1">
              <w:rPr>
                <w:rFonts w:ascii="Calibri" w:hAnsi="Calibri" w:cs="Calibri"/>
                <w:b/>
                <w:bCs/>
                <w:lang w:val="sr-Latn-RS"/>
              </w:rPr>
              <w:t>мјере</w:t>
            </w:r>
            <w:proofErr w:type="spellEnd"/>
            <w:r w:rsidRPr="003100A1">
              <w:rPr>
                <w:rFonts w:ascii="Calibri" w:hAnsi="Calibri" w:cs="Calibri"/>
                <w:b/>
                <w:bCs/>
                <w:lang w:val="sr-Latn-RS"/>
              </w:rPr>
              <w:t xml:space="preserve"> </w:t>
            </w:r>
            <w:proofErr w:type="spellStart"/>
            <w:r w:rsidRPr="003100A1">
              <w:rPr>
                <w:rFonts w:ascii="Calibri" w:hAnsi="Calibri" w:cs="Calibri"/>
                <w:b/>
                <w:bCs/>
                <w:lang w:val="sr-Latn-RS"/>
              </w:rPr>
              <w:t>за</w:t>
            </w:r>
            <w:proofErr w:type="spellEnd"/>
            <w:r w:rsidRPr="003100A1">
              <w:rPr>
                <w:rFonts w:ascii="Calibri" w:hAnsi="Calibri" w:cs="Calibri"/>
                <w:b/>
                <w:bCs/>
                <w:lang w:val="sr-Latn-RS"/>
              </w:rPr>
              <w:t xml:space="preserve"> </w:t>
            </w:r>
            <w:proofErr w:type="spellStart"/>
            <w:r w:rsidRPr="003100A1">
              <w:rPr>
                <w:rFonts w:ascii="Calibri" w:hAnsi="Calibri" w:cs="Calibri"/>
                <w:b/>
                <w:bCs/>
                <w:lang w:val="sr-Latn-RS"/>
              </w:rPr>
              <w:t>реализацију</w:t>
            </w:r>
            <w:proofErr w:type="spellEnd"/>
            <w:r w:rsidRPr="003100A1">
              <w:rPr>
                <w:rFonts w:ascii="Calibri" w:hAnsi="Calibri" w:cs="Calibri"/>
                <w:b/>
                <w:bCs/>
                <w:lang w:val="sr-Latn-RS"/>
              </w:rPr>
              <w:t xml:space="preserve"> </w:t>
            </w:r>
            <w:proofErr w:type="spellStart"/>
            <w:r w:rsidRPr="003100A1">
              <w:rPr>
                <w:rFonts w:ascii="Calibri" w:hAnsi="Calibri" w:cs="Calibri"/>
                <w:b/>
                <w:bCs/>
                <w:lang w:val="sr-Latn-RS"/>
              </w:rPr>
              <w:t>приоритета</w:t>
            </w:r>
            <w:proofErr w:type="spellEnd"/>
          </w:p>
          <w:p w14:paraId="138C3077" w14:textId="77777777" w:rsidR="00C3714F" w:rsidRPr="00C3714F" w:rsidRDefault="00C3714F" w:rsidP="00A349E7">
            <w:pPr>
              <w:rPr>
                <w:rFonts w:ascii="Calibri" w:hAnsi="Calibri" w:cs="Calibri"/>
                <w:b/>
                <w:bCs/>
                <w:lang w:val="sr-Cyrl-RS"/>
              </w:rPr>
            </w:pPr>
          </w:p>
        </w:tc>
      </w:tr>
      <w:tr w:rsidR="004468DA" w:rsidRPr="003100A1" w14:paraId="3A3A9480" w14:textId="77777777" w:rsidTr="004468DA">
        <w:trPr>
          <w:trHeight w:val="224"/>
        </w:trPr>
        <w:tc>
          <w:tcPr>
            <w:tcW w:w="9085" w:type="dxa"/>
            <w:gridSpan w:val="4"/>
          </w:tcPr>
          <w:p w14:paraId="292CE42E" w14:textId="7533F905" w:rsidR="004468DA" w:rsidRPr="004468DA" w:rsidRDefault="004468DA" w:rsidP="004468DA">
            <w:pPr>
              <w:rPr>
                <w:rFonts w:ascii="Calibri" w:hAnsi="Calibri" w:cs="Calibri"/>
                <w:color w:val="000000" w:themeColor="text1"/>
                <w:lang w:val="sr-Cyrl-BA"/>
              </w:rPr>
            </w:pPr>
            <w:proofErr w:type="spellStart"/>
            <w:r w:rsidRPr="004468DA">
              <w:rPr>
                <w:rFonts w:ascii="Calibri" w:hAnsi="Calibri" w:cs="Calibri"/>
                <w:color w:val="000000" w:themeColor="text1"/>
                <w:lang w:val="sr-Cyrl-RS"/>
              </w:rPr>
              <w:t>Мјера</w:t>
            </w:r>
            <w:proofErr w:type="spellEnd"/>
            <w:r w:rsidRPr="004468DA">
              <w:rPr>
                <w:rFonts w:ascii="Calibri" w:hAnsi="Calibri" w:cs="Calibri"/>
                <w:color w:val="000000" w:themeColor="text1"/>
                <w:lang w:val="sr-Cyrl-RS"/>
              </w:rPr>
              <w:t xml:space="preserve"> </w:t>
            </w:r>
            <w:r w:rsidRPr="004468DA">
              <w:rPr>
                <w:rFonts w:ascii="Calibri" w:hAnsi="Calibri" w:cs="Calibri"/>
                <w:color w:val="000000" w:themeColor="text1"/>
              </w:rPr>
              <w:t xml:space="preserve">1.2.1. </w:t>
            </w:r>
            <w:proofErr w:type="spellStart"/>
            <w:r w:rsidRPr="004468DA">
              <w:rPr>
                <w:rFonts w:ascii="Calibri" w:hAnsi="Calibri" w:cs="Calibri"/>
                <w:color w:val="000000" w:themeColor="text1"/>
              </w:rPr>
              <w:t>Унапређење</w:t>
            </w:r>
            <w:proofErr w:type="spellEnd"/>
            <w:r w:rsidRPr="004468DA">
              <w:rPr>
                <w:rFonts w:ascii="Calibri" w:hAnsi="Calibri" w:cs="Calibri"/>
                <w:color w:val="000000" w:themeColor="text1"/>
              </w:rPr>
              <w:t xml:space="preserve"> </w:t>
            </w:r>
            <w:r w:rsidRPr="004468DA">
              <w:rPr>
                <w:rFonts w:ascii="Calibri" w:hAnsi="Calibri" w:cs="Calibri"/>
                <w:color w:val="000000" w:themeColor="text1"/>
                <w:lang w:val="sr-Cyrl-RS"/>
              </w:rPr>
              <w:t xml:space="preserve">квалитета и </w:t>
            </w:r>
            <w:proofErr w:type="spellStart"/>
            <w:r w:rsidRPr="004468DA">
              <w:rPr>
                <w:rFonts w:ascii="Calibri" w:hAnsi="Calibri" w:cs="Calibri"/>
                <w:color w:val="000000" w:themeColor="text1"/>
              </w:rPr>
              <w:t>доступности</w:t>
            </w:r>
            <w:proofErr w:type="spellEnd"/>
            <w:r w:rsidRPr="004468DA">
              <w:rPr>
                <w:rFonts w:ascii="Calibri" w:hAnsi="Calibri" w:cs="Calibri"/>
                <w:color w:val="000000" w:themeColor="text1"/>
              </w:rPr>
              <w:t xml:space="preserve"> </w:t>
            </w:r>
            <w:proofErr w:type="spellStart"/>
            <w:r w:rsidRPr="004468DA">
              <w:rPr>
                <w:rFonts w:ascii="Calibri" w:hAnsi="Calibri" w:cs="Calibri"/>
                <w:color w:val="000000" w:themeColor="text1"/>
              </w:rPr>
              <w:t>здравствених</w:t>
            </w:r>
            <w:proofErr w:type="spellEnd"/>
            <w:r w:rsidRPr="004468DA">
              <w:rPr>
                <w:rFonts w:ascii="Calibri" w:hAnsi="Calibri" w:cs="Calibri"/>
                <w:color w:val="000000" w:themeColor="text1"/>
              </w:rPr>
              <w:t xml:space="preserve"> и </w:t>
            </w:r>
            <w:proofErr w:type="spellStart"/>
            <w:r w:rsidRPr="004468DA">
              <w:rPr>
                <w:rFonts w:ascii="Calibri" w:hAnsi="Calibri" w:cs="Calibri"/>
                <w:color w:val="000000" w:themeColor="text1"/>
              </w:rPr>
              <w:t>социјалних</w:t>
            </w:r>
            <w:proofErr w:type="spellEnd"/>
            <w:r w:rsidRPr="004468DA">
              <w:rPr>
                <w:rFonts w:ascii="Calibri" w:hAnsi="Calibri" w:cs="Calibri"/>
                <w:color w:val="000000" w:themeColor="text1"/>
              </w:rPr>
              <w:t xml:space="preserve"> </w:t>
            </w:r>
            <w:proofErr w:type="spellStart"/>
            <w:r w:rsidRPr="004468DA">
              <w:rPr>
                <w:rFonts w:ascii="Calibri" w:hAnsi="Calibri" w:cs="Calibri"/>
                <w:color w:val="000000" w:themeColor="text1"/>
              </w:rPr>
              <w:t>услуга</w:t>
            </w:r>
            <w:proofErr w:type="spellEnd"/>
          </w:p>
        </w:tc>
      </w:tr>
      <w:tr w:rsidR="004468DA" w:rsidRPr="003100A1" w14:paraId="5211A381" w14:textId="77777777" w:rsidTr="00A349E7">
        <w:tc>
          <w:tcPr>
            <w:tcW w:w="9085" w:type="dxa"/>
            <w:gridSpan w:val="4"/>
          </w:tcPr>
          <w:p w14:paraId="652EDE43" w14:textId="7C2F59F0" w:rsidR="004468DA" w:rsidRPr="004468DA" w:rsidRDefault="004468DA" w:rsidP="004468DA">
            <w:pPr>
              <w:rPr>
                <w:rFonts w:ascii="Calibri" w:hAnsi="Calibri" w:cs="Calibri"/>
                <w:lang w:val="sr-Cyrl-RS"/>
              </w:rPr>
            </w:pPr>
            <w:proofErr w:type="spellStart"/>
            <w:r w:rsidRPr="004468DA">
              <w:rPr>
                <w:rFonts w:ascii="Calibri" w:hAnsi="Calibri" w:cs="Calibri"/>
                <w:color w:val="000000" w:themeColor="text1"/>
                <w:lang w:val="sr-Cyrl-RS"/>
              </w:rPr>
              <w:t>Мјера</w:t>
            </w:r>
            <w:proofErr w:type="spellEnd"/>
            <w:r w:rsidRPr="004468DA">
              <w:rPr>
                <w:rFonts w:ascii="Calibri" w:hAnsi="Calibri" w:cs="Calibri"/>
                <w:color w:val="000000" w:themeColor="text1"/>
                <w:lang w:val="sr-Cyrl-RS"/>
              </w:rPr>
              <w:t xml:space="preserve"> </w:t>
            </w:r>
            <w:r w:rsidRPr="004468DA">
              <w:rPr>
                <w:rFonts w:ascii="Calibri" w:hAnsi="Calibri" w:cs="Calibri"/>
                <w:color w:val="000000" w:themeColor="text1"/>
              </w:rPr>
              <w:t xml:space="preserve">1.2.2. </w:t>
            </w:r>
            <w:r w:rsidRPr="004468DA">
              <w:rPr>
                <w:rFonts w:ascii="Calibri" w:hAnsi="Calibri" w:cs="Calibri"/>
                <w:color w:val="000000" w:themeColor="text1"/>
                <w:lang w:val="sr-Cyrl-RS"/>
              </w:rPr>
              <w:t>Модернизација и унапређење услова образовања</w:t>
            </w:r>
            <w:r w:rsidRPr="004468DA">
              <w:rPr>
                <w:rFonts w:ascii="Calibri" w:hAnsi="Calibri" w:cs="Calibri"/>
                <w:color w:val="000000" w:themeColor="text1"/>
                <w:lang w:val="sr-Cyrl-BA"/>
              </w:rPr>
              <w:t xml:space="preserve"> </w:t>
            </w:r>
          </w:p>
        </w:tc>
      </w:tr>
      <w:tr w:rsidR="004468DA" w:rsidRPr="003100A1" w14:paraId="357D287E" w14:textId="77777777" w:rsidTr="00A349E7">
        <w:tc>
          <w:tcPr>
            <w:tcW w:w="9085" w:type="dxa"/>
            <w:gridSpan w:val="4"/>
          </w:tcPr>
          <w:p w14:paraId="0D093684" w14:textId="1AD68815" w:rsidR="004468DA" w:rsidRPr="004468DA" w:rsidRDefault="004468DA" w:rsidP="004468DA">
            <w:pPr>
              <w:rPr>
                <w:rFonts w:ascii="Calibri" w:hAnsi="Calibri" w:cs="Calibri"/>
                <w:lang w:val="sr-Cyrl-RS"/>
              </w:rPr>
            </w:pPr>
            <w:proofErr w:type="spellStart"/>
            <w:r w:rsidRPr="004468DA">
              <w:rPr>
                <w:rFonts w:ascii="Calibri" w:hAnsi="Calibri" w:cs="Calibri"/>
                <w:color w:val="000000" w:themeColor="text1"/>
                <w:lang w:val="sr-Cyrl-RS"/>
              </w:rPr>
              <w:t>Мјера</w:t>
            </w:r>
            <w:proofErr w:type="spellEnd"/>
            <w:r w:rsidRPr="004468DA">
              <w:rPr>
                <w:rFonts w:ascii="Calibri" w:hAnsi="Calibri" w:cs="Calibri"/>
                <w:color w:val="000000" w:themeColor="text1"/>
                <w:lang w:val="sr-Cyrl-RS"/>
              </w:rPr>
              <w:t xml:space="preserve"> </w:t>
            </w:r>
            <w:r w:rsidRPr="004468DA">
              <w:rPr>
                <w:rFonts w:ascii="Calibri" w:hAnsi="Calibri" w:cs="Calibri"/>
                <w:color w:val="000000" w:themeColor="text1"/>
              </w:rPr>
              <w:t xml:space="preserve">1.2.3. </w:t>
            </w:r>
            <w:proofErr w:type="spellStart"/>
            <w:r w:rsidRPr="004468DA">
              <w:rPr>
                <w:rFonts w:ascii="Calibri" w:hAnsi="Calibri" w:cs="Calibri"/>
                <w:color w:val="000000" w:themeColor="text1"/>
              </w:rPr>
              <w:t>Развој</w:t>
            </w:r>
            <w:proofErr w:type="spellEnd"/>
            <w:r w:rsidRPr="004468DA">
              <w:rPr>
                <w:rFonts w:ascii="Calibri" w:hAnsi="Calibri" w:cs="Calibri"/>
                <w:color w:val="000000" w:themeColor="text1"/>
              </w:rPr>
              <w:t xml:space="preserve"> </w:t>
            </w:r>
            <w:proofErr w:type="spellStart"/>
            <w:r w:rsidRPr="004468DA">
              <w:rPr>
                <w:rFonts w:ascii="Calibri" w:hAnsi="Calibri" w:cs="Calibri"/>
                <w:color w:val="000000" w:themeColor="text1"/>
              </w:rPr>
              <w:t>културних</w:t>
            </w:r>
            <w:proofErr w:type="spellEnd"/>
            <w:r w:rsidRPr="004468DA">
              <w:rPr>
                <w:rFonts w:ascii="Calibri" w:hAnsi="Calibri" w:cs="Calibri"/>
                <w:color w:val="000000" w:themeColor="text1"/>
              </w:rPr>
              <w:t xml:space="preserve">, </w:t>
            </w:r>
            <w:proofErr w:type="spellStart"/>
            <w:r w:rsidRPr="004468DA">
              <w:rPr>
                <w:rFonts w:ascii="Calibri" w:hAnsi="Calibri" w:cs="Calibri"/>
                <w:color w:val="000000" w:themeColor="text1"/>
              </w:rPr>
              <w:t>спортских</w:t>
            </w:r>
            <w:proofErr w:type="spellEnd"/>
            <w:r w:rsidRPr="004468DA">
              <w:rPr>
                <w:rFonts w:ascii="Calibri" w:hAnsi="Calibri" w:cs="Calibri"/>
                <w:color w:val="000000" w:themeColor="text1"/>
              </w:rPr>
              <w:t xml:space="preserve"> и </w:t>
            </w:r>
            <w:proofErr w:type="spellStart"/>
            <w:r w:rsidRPr="004468DA">
              <w:rPr>
                <w:rFonts w:ascii="Calibri" w:hAnsi="Calibri" w:cs="Calibri"/>
                <w:color w:val="000000" w:themeColor="text1"/>
              </w:rPr>
              <w:t>рекреативних</w:t>
            </w:r>
            <w:proofErr w:type="spellEnd"/>
            <w:r w:rsidRPr="004468DA">
              <w:rPr>
                <w:rFonts w:ascii="Calibri" w:hAnsi="Calibri" w:cs="Calibri"/>
                <w:color w:val="000000" w:themeColor="text1"/>
              </w:rPr>
              <w:t xml:space="preserve"> </w:t>
            </w:r>
            <w:proofErr w:type="spellStart"/>
            <w:r w:rsidRPr="004468DA">
              <w:rPr>
                <w:rFonts w:ascii="Calibri" w:hAnsi="Calibri" w:cs="Calibri"/>
                <w:color w:val="000000" w:themeColor="text1"/>
              </w:rPr>
              <w:t>садржаја</w:t>
            </w:r>
            <w:proofErr w:type="spellEnd"/>
            <w:r w:rsidRPr="004468DA">
              <w:rPr>
                <w:rFonts w:ascii="Calibri" w:hAnsi="Calibri" w:cs="Calibri"/>
                <w:color w:val="000000" w:themeColor="text1"/>
                <w:lang w:val="sr-Cyrl-BA"/>
              </w:rPr>
              <w:t xml:space="preserve"> </w:t>
            </w:r>
          </w:p>
        </w:tc>
      </w:tr>
      <w:tr w:rsidR="004468DA" w:rsidRPr="003100A1" w14:paraId="175D77BE" w14:textId="77777777" w:rsidTr="00A349E7">
        <w:tc>
          <w:tcPr>
            <w:tcW w:w="9085" w:type="dxa"/>
            <w:gridSpan w:val="4"/>
          </w:tcPr>
          <w:p w14:paraId="745FB987" w14:textId="37689467" w:rsidR="004468DA" w:rsidRPr="004468DA" w:rsidRDefault="004468DA" w:rsidP="004468DA">
            <w:pPr>
              <w:rPr>
                <w:rFonts w:ascii="Calibri" w:hAnsi="Calibri" w:cs="Calibri"/>
                <w:lang w:val="sr-Cyrl-RS"/>
              </w:rPr>
            </w:pPr>
            <w:proofErr w:type="spellStart"/>
            <w:r w:rsidRPr="004468DA">
              <w:rPr>
                <w:rFonts w:ascii="Calibri" w:hAnsi="Calibri" w:cs="Calibri"/>
                <w:color w:val="000000" w:themeColor="text1"/>
                <w:lang w:val="sr-Cyrl-RS"/>
              </w:rPr>
              <w:t>Мјера</w:t>
            </w:r>
            <w:proofErr w:type="spellEnd"/>
            <w:r w:rsidRPr="004468DA">
              <w:rPr>
                <w:rFonts w:ascii="Calibri" w:hAnsi="Calibri" w:cs="Calibri"/>
                <w:color w:val="000000" w:themeColor="text1"/>
                <w:lang w:val="sr-Cyrl-RS"/>
              </w:rPr>
              <w:t xml:space="preserve"> </w:t>
            </w:r>
            <w:r w:rsidRPr="004468DA">
              <w:rPr>
                <w:rFonts w:ascii="Calibri" w:hAnsi="Calibri" w:cs="Calibri"/>
                <w:color w:val="000000" w:themeColor="text1"/>
              </w:rPr>
              <w:t xml:space="preserve">1.2.4. </w:t>
            </w:r>
            <w:proofErr w:type="spellStart"/>
            <w:r w:rsidRPr="004468DA">
              <w:rPr>
                <w:rFonts w:ascii="Calibri" w:hAnsi="Calibri" w:cs="Calibri"/>
                <w:color w:val="000000" w:themeColor="text1"/>
              </w:rPr>
              <w:t>Јачање</w:t>
            </w:r>
            <w:proofErr w:type="spellEnd"/>
            <w:r w:rsidRPr="004468DA">
              <w:rPr>
                <w:rFonts w:ascii="Calibri" w:hAnsi="Calibri" w:cs="Calibri"/>
                <w:color w:val="000000" w:themeColor="text1"/>
              </w:rPr>
              <w:t xml:space="preserve"> </w:t>
            </w:r>
            <w:proofErr w:type="spellStart"/>
            <w:r w:rsidRPr="004468DA">
              <w:rPr>
                <w:rFonts w:ascii="Calibri" w:hAnsi="Calibri" w:cs="Calibri"/>
                <w:color w:val="000000" w:themeColor="text1"/>
              </w:rPr>
              <w:t>локалних</w:t>
            </w:r>
            <w:proofErr w:type="spellEnd"/>
            <w:r w:rsidRPr="004468DA">
              <w:rPr>
                <w:rFonts w:ascii="Calibri" w:hAnsi="Calibri" w:cs="Calibri"/>
                <w:color w:val="000000" w:themeColor="text1"/>
              </w:rPr>
              <w:t xml:space="preserve"> </w:t>
            </w:r>
            <w:proofErr w:type="spellStart"/>
            <w:r w:rsidRPr="004468DA">
              <w:rPr>
                <w:rFonts w:ascii="Calibri" w:hAnsi="Calibri" w:cs="Calibri"/>
                <w:color w:val="000000" w:themeColor="text1"/>
              </w:rPr>
              <w:t>сервиса</w:t>
            </w:r>
            <w:proofErr w:type="spellEnd"/>
            <w:r w:rsidRPr="004468DA">
              <w:rPr>
                <w:rFonts w:ascii="Calibri" w:hAnsi="Calibri" w:cs="Calibri"/>
                <w:color w:val="000000" w:themeColor="text1"/>
              </w:rPr>
              <w:t xml:space="preserve"> </w:t>
            </w:r>
            <w:proofErr w:type="spellStart"/>
            <w:r w:rsidRPr="004468DA">
              <w:rPr>
                <w:rFonts w:ascii="Calibri" w:hAnsi="Calibri" w:cs="Calibri"/>
                <w:color w:val="000000" w:themeColor="text1"/>
              </w:rPr>
              <w:t>за</w:t>
            </w:r>
            <w:proofErr w:type="spellEnd"/>
            <w:r w:rsidRPr="004468DA">
              <w:rPr>
                <w:rFonts w:ascii="Calibri" w:hAnsi="Calibri" w:cs="Calibri"/>
                <w:color w:val="000000" w:themeColor="text1"/>
              </w:rPr>
              <w:t xml:space="preserve"> </w:t>
            </w:r>
            <w:proofErr w:type="spellStart"/>
            <w:r w:rsidRPr="004468DA">
              <w:rPr>
                <w:rFonts w:ascii="Calibri" w:hAnsi="Calibri" w:cs="Calibri"/>
                <w:color w:val="000000" w:themeColor="text1"/>
              </w:rPr>
              <w:t>бригу</w:t>
            </w:r>
            <w:proofErr w:type="spellEnd"/>
            <w:r w:rsidRPr="004468DA">
              <w:rPr>
                <w:rFonts w:ascii="Calibri" w:hAnsi="Calibri" w:cs="Calibri"/>
                <w:color w:val="000000" w:themeColor="text1"/>
              </w:rPr>
              <w:t xml:space="preserve"> о </w:t>
            </w:r>
            <w:proofErr w:type="spellStart"/>
            <w:r w:rsidRPr="004468DA">
              <w:rPr>
                <w:rFonts w:ascii="Calibri" w:hAnsi="Calibri" w:cs="Calibri"/>
                <w:color w:val="000000" w:themeColor="text1"/>
              </w:rPr>
              <w:t>рањивим</w:t>
            </w:r>
            <w:proofErr w:type="spellEnd"/>
            <w:r w:rsidRPr="004468DA">
              <w:rPr>
                <w:rFonts w:ascii="Calibri" w:hAnsi="Calibri" w:cs="Calibri"/>
                <w:color w:val="000000" w:themeColor="text1"/>
              </w:rPr>
              <w:t xml:space="preserve"> </w:t>
            </w:r>
            <w:proofErr w:type="spellStart"/>
            <w:r w:rsidRPr="004468DA">
              <w:rPr>
                <w:rFonts w:ascii="Calibri" w:hAnsi="Calibri" w:cs="Calibri"/>
                <w:color w:val="000000" w:themeColor="text1"/>
              </w:rPr>
              <w:t>категоријама</w:t>
            </w:r>
            <w:proofErr w:type="spellEnd"/>
            <w:r w:rsidRPr="004468DA">
              <w:rPr>
                <w:rFonts w:ascii="Calibri" w:hAnsi="Calibri" w:cs="Calibri"/>
                <w:color w:val="000000" w:themeColor="text1"/>
              </w:rPr>
              <w:t xml:space="preserve"> </w:t>
            </w:r>
            <w:proofErr w:type="spellStart"/>
            <w:r w:rsidRPr="004468DA">
              <w:rPr>
                <w:rFonts w:ascii="Calibri" w:hAnsi="Calibri" w:cs="Calibri"/>
                <w:color w:val="000000" w:themeColor="text1"/>
              </w:rPr>
              <w:t>становништва</w:t>
            </w:r>
            <w:proofErr w:type="spellEnd"/>
            <w:r w:rsidRPr="004468DA">
              <w:rPr>
                <w:rFonts w:ascii="Calibri" w:hAnsi="Calibri" w:cs="Calibri"/>
                <w:color w:val="000000" w:themeColor="text1"/>
                <w:lang w:val="sr-Cyrl-BA"/>
              </w:rPr>
              <w:t xml:space="preserve"> </w:t>
            </w:r>
          </w:p>
        </w:tc>
      </w:tr>
      <w:tr w:rsidR="004468DA" w:rsidRPr="003100A1" w14:paraId="6CB6AFB1" w14:textId="77777777" w:rsidTr="00A349E7">
        <w:tc>
          <w:tcPr>
            <w:tcW w:w="9085" w:type="dxa"/>
            <w:gridSpan w:val="4"/>
          </w:tcPr>
          <w:p w14:paraId="37C070DD" w14:textId="493A52A8" w:rsidR="004468DA" w:rsidRPr="004468DA" w:rsidRDefault="004468DA" w:rsidP="004468DA">
            <w:pPr>
              <w:rPr>
                <w:rFonts w:ascii="Calibri" w:hAnsi="Calibri" w:cs="Calibri"/>
                <w:lang w:val="sr-Cyrl-RS"/>
              </w:rPr>
            </w:pPr>
            <w:proofErr w:type="spellStart"/>
            <w:r w:rsidRPr="004468DA">
              <w:rPr>
                <w:rFonts w:ascii="Calibri" w:hAnsi="Calibri" w:cs="Calibri"/>
                <w:color w:val="000000" w:themeColor="text1"/>
                <w:lang w:val="sr-Cyrl-RS"/>
              </w:rPr>
              <w:t>Мјера</w:t>
            </w:r>
            <w:proofErr w:type="spellEnd"/>
            <w:r w:rsidRPr="004468DA">
              <w:rPr>
                <w:rFonts w:ascii="Calibri" w:hAnsi="Calibri" w:cs="Calibri"/>
                <w:color w:val="000000" w:themeColor="text1"/>
                <w:lang w:val="sr-Cyrl-RS"/>
              </w:rPr>
              <w:t xml:space="preserve"> 1.2.5. Унапређење комуналне и локалне саобраћајне инфраструктуре у функцији квалитета живота укључујући стратешки пројекат изградње пута </w:t>
            </w:r>
            <w:proofErr w:type="spellStart"/>
            <w:r w:rsidRPr="004468DA">
              <w:rPr>
                <w:rFonts w:ascii="Calibri" w:hAnsi="Calibri" w:cs="Calibri"/>
                <w:color w:val="000000" w:themeColor="text1"/>
                <w:lang w:val="sr-Cyrl-RS"/>
              </w:rPr>
              <w:t>Кијево</w:t>
            </w:r>
            <w:proofErr w:type="spellEnd"/>
            <w:r w:rsidRPr="004468DA">
              <w:rPr>
                <w:rFonts w:ascii="Calibri" w:hAnsi="Calibri" w:cs="Calibri"/>
                <w:color w:val="000000" w:themeColor="text1"/>
                <w:lang w:val="sr-Cyrl-RS"/>
              </w:rPr>
              <w:t xml:space="preserve"> - </w:t>
            </w:r>
            <w:proofErr w:type="spellStart"/>
            <w:r w:rsidRPr="004468DA">
              <w:rPr>
                <w:rFonts w:ascii="Calibri" w:hAnsi="Calibri" w:cs="Calibri"/>
                <w:color w:val="000000" w:themeColor="text1"/>
                <w:lang w:val="sr-Cyrl-RS"/>
              </w:rPr>
              <w:t>Јахорина</w:t>
            </w:r>
            <w:proofErr w:type="spellEnd"/>
          </w:p>
        </w:tc>
      </w:tr>
      <w:tr w:rsidR="004468DA" w:rsidRPr="003100A1" w14:paraId="5C0CA938" w14:textId="77777777" w:rsidTr="00A349E7">
        <w:tc>
          <w:tcPr>
            <w:tcW w:w="9085" w:type="dxa"/>
            <w:gridSpan w:val="4"/>
          </w:tcPr>
          <w:p w14:paraId="17CAD9A7" w14:textId="5A0B579A" w:rsidR="004468DA" w:rsidRPr="004468DA" w:rsidRDefault="004468DA" w:rsidP="004468DA">
            <w:pPr>
              <w:rPr>
                <w:rFonts w:ascii="Calibri" w:hAnsi="Calibri" w:cs="Calibri"/>
                <w:lang w:val="sr-Cyrl-RS"/>
              </w:rPr>
            </w:pPr>
            <w:proofErr w:type="spellStart"/>
            <w:r w:rsidRPr="004468DA">
              <w:rPr>
                <w:rFonts w:ascii="Calibri" w:hAnsi="Calibri" w:cs="Calibri"/>
                <w:color w:val="000000" w:themeColor="text1"/>
                <w:lang w:val="sr-Cyrl-RS"/>
              </w:rPr>
              <w:t>Мјера</w:t>
            </w:r>
            <w:proofErr w:type="spellEnd"/>
            <w:r w:rsidRPr="004468DA">
              <w:rPr>
                <w:rFonts w:ascii="Calibri" w:hAnsi="Calibri" w:cs="Calibri"/>
                <w:color w:val="000000" w:themeColor="text1"/>
                <w:lang w:val="sr-Cyrl-RS"/>
              </w:rPr>
              <w:t xml:space="preserve"> 1.2.6. Побољшање квалитета </w:t>
            </w:r>
            <w:proofErr w:type="spellStart"/>
            <w:r w:rsidRPr="004468DA">
              <w:rPr>
                <w:rFonts w:ascii="Calibri" w:hAnsi="Calibri" w:cs="Calibri"/>
                <w:color w:val="000000" w:themeColor="text1"/>
                <w:lang w:val="sr-Cyrl-RS"/>
              </w:rPr>
              <w:t>водоснабдијевања</w:t>
            </w:r>
            <w:proofErr w:type="spellEnd"/>
            <w:r w:rsidRPr="004468DA">
              <w:rPr>
                <w:rFonts w:ascii="Calibri" w:hAnsi="Calibri" w:cs="Calibri"/>
                <w:color w:val="000000" w:themeColor="text1"/>
                <w:lang w:val="sr-Cyrl-RS"/>
              </w:rPr>
              <w:t xml:space="preserve"> укључујући стратешки пројекат изградње постројења за пречишћавање воде (водостанице) на изворишту „</w:t>
            </w:r>
            <w:proofErr w:type="spellStart"/>
            <w:r w:rsidRPr="004468DA">
              <w:rPr>
                <w:rFonts w:ascii="Calibri" w:hAnsi="Calibri" w:cs="Calibri"/>
                <w:color w:val="000000" w:themeColor="text1"/>
                <w:lang w:val="sr-Cyrl-RS"/>
              </w:rPr>
              <w:t>Љуштра</w:t>
            </w:r>
            <w:proofErr w:type="spellEnd"/>
            <w:r w:rsidRPr="004468DA">
              <w:rPr>
                <w:rFonts w:ascii="Calibri" w:hAnsi="Calibri" w:cs="Calibri"/>
                <w:color w:val="000000" w:themeColor="text1"/>
                <w:lang w:val="sr-Cyrl-RS"/>
              </w:rPr>
              <w:t>“</w:t>
            </w:r>
          </w:p>
        </w:tc>
      </w:tr>
    </w:tbl>
    <w:p w14:paraId="77C765B3" w14:textId="77777777" w:rsidR="00E064F4" w:rsidRPr="009F1093" w:rsidRDefault="00E064F4" w:rsidP="00E064F4">
      <w:pPr>
        <w:rPr>
          <w:rFonts w:ascii="Calibri" w:hAnsi="Calibri" w:cs="Calibri"/>
          <w:lang w:val="sr-Cyrl-R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4"/>
        <w:gridCol w:w="2758"/>
        <w:gridCol w:w="1412"/>
        <w:gridCol w:w="1661"/>
      </w:tblGrid>
      <w:tr w:rsidR="00E064F4" w:rsidRPr="003100A1" w14:paraId="406280D3" w14:textId="77777777" w:rsidTr="00A349E7">
        <w:tc>
          <w:tcPr>
            <w:tcW w:w="3254" w:type="dxa"/>
            <w:tcBorders>
              <w:top w:val="single" w:sz="4" w:space="0" w:color="000000"/>
              <w:left w:val="single" w:sz="4" w:space="0" w:color="000000"/>
              <w:bottom w:val="single" w:sz="4" w:space="0" w:color="000000"/>
              <w:right w:val="single" w:sz="4" w:space="0" w:color="000000"/>
            </w:tcBorders>
            <w:shd w:val="clear" w:color="auto" w:fill="BDD6EE"/>
          </w:tcPr>
          <w:p w14:paraId="37956E47" w14:textId="77777777" w:rsidR="00E064F4" w:rsidRPr="003100A1" w:rsidRDefault="00E064F4" w:rsidP="00A349E7">
            <w:pPr>
              <w:rPr>
                <w:rFonts w:ascii="Calibri" w:hAnsi="Calibri" w:cs="Calibri"/>
                <w:lang w:val="sr-Cyrl-RS"/>
              </w:rPr>
            </w:pPr>
          </w:p>
        </w:tc>
        <w:tc>
          <w:tcPr>
            <w:tcW w:w="2758"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7AB462FF" w14:textId="77777777" w:rsidR="00E064F4" w:rsidRPr="003100A1" w:rsidRDefault="00E064F4" w:rsidP="00A349E7">
            <w:pPr>
              <w:jc w:val="center"/>
              <w:rPr>
                <w:rFonts w:ascii="Calibri" w:hAnsi="Calibri" w:cs="Calibri"/>
                <w:lang w:val="sr-Cyrl-RS"/>
              </w:rPr>
            </w:pPr>
            <w:r w:rsidRPr="003100A1">
              <w:rPr>
                <w:rFonts w:ascii="Calibri" w:hAnsi="Calibri" w:cs="Calibri"/>
                <w:lang w:val="sr-Cyrl-RS"/>
              </w:rPr>
              <w:t>Индикатор</w:t>
            </w:r>
          </w:p>
        </w:tc>
        <w:tc>
          <w:tcPr>
            <w:tcW w:w="1412"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7546BC3B" w14:textId="77777777" w:rsidR="00E064F4" w:rsidRPr="003100A1" w:rsidRDefault="00E064F4" w:rsidP="00A349E7">
            <w:pPr>
              <w:jc w:val="center"/>
              <w:rPr>
                <w:rFonts w:ascii="Calibri" w:hAnsi="Calibri" w:cs="Calibri"/>
                <w:lang w:val="sr-Cyrl-RS"/>
              </w:rPr>
            </w:pPr>
            <w:r w:rsidRPr="003100A1">
              <w:rPr>
                <w:rFonts w:ascii="Calibri" w:hAnsi="Calibri" w:cs="Calibri"/>
                <w:lang w:val="sr-Cyrl-RS"/>
              </w:rPr>
              <w:t xml:space="preserve">Полазна </w:t>
            </w:r>
            <w:proofErr w:type="spellStart"/>
            <w:r w:rsidRPr="003100A1">
              <w:rPr>
                <w:rFonts w:ascii="Calibri" w:hAnsi="Calibri" w:cs="Calibri"/>
                <w:lang w:val="sr-Cyrl-RS"/>
              </w:rPr>
              <w:t>вриједност</w:t>
            </w:r>
            <w:proofErr w:type="spellEnd"/>
            <w:r w:rsidRPr="003100A1">
              <w:rPr>
                <w:rFonts w:ascii="Calibri" w:hAnsi="Calibri" w:cs="Calibri"/>
                <w:lang w:val="sr-Cyrl-RS"/>
              </w:rPr>
              <w:t xml:space="preserve"> (20</w:t>
            </w:r>
            <w:r>
              <w:rPr>
                <w:rFonts w:ascii="Calibri" w:hAnsi="Calibri" w:cs="Calibri"/>
                <w:lang w:val="sr-Cyrl-RS"/>
              </w:rPr>
              <w:t>24</w:t>
            </w:r>
            <w:r w:rsidRPr="003100A1">
              <w:rPr>
                <w:rFonts w:ascii="Calibri" w:hAnsi="Calibri" w:cs="Calibri"/>
                <w:lang w:val="sr-Cyrl-RS"/>
              </w:rPr>
              <w:t>)</w:t>
            </w:r>
          </w:p>
        </w:tc>
        <w:tc>
          <w:tcPr>
            <w:tcW w:w="1661"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35B01D58" w14:textId="77777777" w:rsidR="00E064F4" w:rsidRPr="003100A1" w:rsidRDefault="00E064F4" w:rsidP="00A349E7">
            <w:pPr>
              <w:jc w:val="center"/>
              <w:rPr>
                <w:rFonts w:ascii="Calibri" w:hAnsi="Calibri" w:cs="Calibri"/>
                <w:lang w:val="sr-Latn-RS"/>
              </w:rPr>
            </w:pPr>
            <w:r w:rsidRPr="003100A1">
              <w:rPr>
                <w:rFonts w:ascii="Calibri" w:hAnsi="Calibri" w:cs="Calibri"/>
                <w:lang w:val="sr-Cyrl-RS"/>
              </w:rPr>
              <w:t xml:space="preserve">Циљна </w:t>
            </w:r>
            <w:proofErr w:type="spellStart"/>
            <w:r w:rsidRPr="003100A1">
              <w:rPr>
                <w:rFonts w:ascii="Calibri" w:hAnsi="Calibri" w:cs="Calibri"/>
                <w:lang w:val="sr-Cyrl-RS"/>
              </w:rPr>
              <w:t>вриједност</w:t>
            </w:r>
            <w:proofErr w:type="spellEnd"/>
            <w:r w:rsidRPr="003100A1">
              <w:rPr>
                <w:rFonts w:ascii="Calibri" w:hAnsi="Calibri" w:cs="Calibri"/>
                <w:lang w:val="sr-Cyrl-RS"/>
              </w:rPr>
              <w:t xml:space="preserve"> (20</w:t>
            </w:r>
            <w:r>
              <w:rPr>
                <w:rFonts w:ascii="Calibri" w:hAnsi="Calibri" w:cs="Calibri"/>
                <w:lang w:val="sr-Cyrl-RS"/>
              </w:rPr>
              <w:t>32</w:t>
            </w:r>
            <w:r w:rsidRPr="003100A1">
              <w:rPr>
                <w:rFonts w:ascii="Calibri" w:hAnsi="Calibri" w:cs="Calibri"/>
                <w:lang w:val="sr-Cyrl-RS"/>
              </w:rPr>
              <w:t>)</w:t>
            </w:r>
          </w:p>
        </w:tc>
      </w:tr>
      <w:tr w:rsidR="00BC51FB" w:rsidRPr="003100A1" w14:paraId="54412918" w14:textId="77777777" w:rsidTr="00A349E7">
        <w:trPr>
          <w:trHeight w:val="329"/>
        </w:trPr>
        <w:tc>
          <w:tcPr>
            <w:tcW w:w="3254" w:type="dxa"/>
            <w:vMerge w:val="restart"/>
            <w:tcBorders>
              <w:top w:val="single" w:sz="4" w:space="0" w:color="000000"/>
              <w:left w:val="single" w:sz="4" w:space="0" w:color="000000"/>
              <w:right w:val="single" w:sz="4" w:space="0" w:color="000000"/>
            </w:tcBorders>
            <w:shd w:val="clear" w:color="auto" w:fill="DEEAF6" w:themeFill="accent5" w:themeFillTint="33"/>
            <w:vAlign w:val="center"/>
          </w:tcPr>
          <w:p w14:paraId="1B5901EA" w14:textId="588739D8" w:rsidR="00BC51FB" w:rsidRPr="00BC51FB" w:rsidRDefault="00BC51FB" w:rsidP="00BC51FB">
            <w:pPr>
              <w:rPr>
                <w:rFonts w:ascii="Calibri" w:hAnsi="Calibri" w:cs="Calibri"/>
                <w:b/>
                <w:bCs/>
                <w:lang w:val="sr-Cyrl-RS"/>
              </w:rPr>
            </w:pPr>
            <w:proofErr w:type="spellStart"/>
            <w:r w:rsidRPr="002F0FAF">
              <w:rPr>
                <w:rFonts w:ascii="Calibri" w:hAnsi="Calibri" w:cs="Calibri"/>
                <w:b/>
                <w:bCs/>
                <w:lang w:val="sr-Latn-RS" w:eastAsia="hr-HR"/>
              </w:rPr>
              <w:t>Приоритет</w:t>
            </w:r>
            <w:proofErr w:type="spellEnd"/>
            <w:r w:rsidRPr="002F0FAF">
              <w:rPr>
                <w:rFonts w:ascii="Calibri" w:hAnsi="Calibri" w:cs="Calibri"/>
                <w:b/>
                <w:bCs/>
                <w:lang w:val="sr-Latn-RS" w:eastAsia="hr-HR"/>
              </w:rPr>
              <w:t xml:space="preserve"> 1.3</w:t>
            </w:r>
            <w:r w:rsidR="00C3714F">
              <w:rPr>
                <w:rFonts w:ascii="Calibri" w:hAnsi="Calibri" w:cs="Calibri"/>
                <w:b/>
                <w:bCs/>
                <w:lang w:val="sr-Cyrl-RS" w:eastAsia="hr-HR"/>
              </w:rPr>
              <w:t>.</w:t>
            </w:r>
            <w:r>
              <w:rPr>
                <w:rFonts w:ascii="Calibri" w:hAnsi="Calibri" w:cs="Calibri"/>
                <w:b/>
                <w:bCs/>
                <w:lang w:val="sr-Cyrl-RS" w:eastAsia="hr-HR"/>
              </w:rPr>
              <w:t xml:space="preserve"> </w:t>
            </w:r>
          </w:p>
          <w:p w14:paraId="7F9CCF06" w14:textId="2FB05927" w:rsidR="00BC51FB" w:rsidRPr="002F0FAF" w:rsidRDefault="00BC51FB" w:rsidP="00BC51FB">
            <w:pPr>
              <w:rPr>
                <w:rFonts w:ascii="Calibri" w:hAnsi="Calibri" w:cs="Calibri"/>
                <w:b/>
                <w:bCs/>
                <w:lang w:val="sr-Latn-RS" w:eastAsia="hr-HR"/>
              </w:rPr>
            </w:pPr>
            <w:proofErr w:type="spellStart"/>
            <w:r w:rsidRPr="002F0FAF">
              <w:rPr>
                <w:rFonts w:ascii="Calibri" w:hAnsi="Calibri" w:cs="Calibri"/>
                <w:b/>
                <w:bCs/>
                <w:lang w:val="sr-Latn-RS" w:eastAsia="hr-HR"/>
              </w:rPr>
              <w:t>Стварање</w:t>
            </w:r>
            <w:proofErr w:type="spellEnd"/>
            <w:r w:rsidRPr="002F0FAF">
              <w:rPr>
                <w:rFonts w:ascii="Calibri" w:hAnsi="Calibri" w:cs="Calibri"/>
                <w:b/>
                <w:bCs/>
                <w:lang w:val="sr-Latn-RS" w:eastAsia="hr-HR"/>
              </w:rPr>
              <w:t xml:space="preserve"> </w:t>
            </w:r>
            <w:proofErr w:type="spellStart"/>
            <w:r w:rsidRPr="002F0FAF">
              <w:rPr>
                <w:rFonts w:ascii="Calibri" w:hAnsi="Calibri" w:cs="Calibri"/>
                <w:b/>
                <w:bCs/>
                <w:lang w:val="sr-Latn-RS" w:eastAsia="hr-HR"/>
              </w:rPr>
              <w:t>услова</w:t>
            </w:r>
            <w:proofErr w:type="spellEnd"/>
            <w:r w:rsidRPr="002F0FAF">
              <w:rPr>
                <w:rFonts w:ascii="Calibri" w:hAnsi="Calibri" w:cs="Calibri"/>
                <w:b/>
                <w:bCs/>
                <w:lang w:val="sr-Latn-RS" w:eastAsia="hr-HR"/>
              </w:rPr>
              <w:t xml:space="preserve"> </w:t>
            </w:r>
            <w:proofErr w:type="spellStart"/>
            <w:r w:rsidRPr="002F0FAF">
              <w:rPr>
                <w:rFonts w:ascii="Calibri" w:hAnsi="Calibri" w:cs="Calibri"/>
                <w:b/>
                <w:bCs/>
                <w:lang w:val="sr-Latn-RS" w:eastAsia="hr-HR"/>
              </w:rPr>
              <w:t>за</w:t>
            </w:r>
            <w:proofErr w:type="spellEnd"/>
            <w:r w:rsidRPr="002F0FAF">
              <w:rPr>
                <w:rFonts w:ascii="Calibri" w:hAnsi="Calibri" w:cs="Calibri"/>
                <w:b/>
                <w:bCs/>
                <w:lang w:val="sr-Latn-RS" w:eastAsia="hr-HR"/>
              </w:rPr>
              <w:t xml:space="preserve"> </w:t>
            </w:r>
            <w:proofErr w:type="spellStart"/>
            <w:r w:rsidRPr="002F0FAF">
              <w:rPr>
                <w:rFonts w:ascii="Calibri" w:hAnsi="Calibri" w:cs="Calibri"/>
                <w:b/>
                <w:bCs/>
                <w:lang w:val="sr-Latn-RS" w:eastAsia="hr-HR"/>
              </w:rPr>
              <w:t>повратак</w:t>
            </w:r>
            <w:proofErr w:type="spellEnd"/>
            <w:r w:rsidRPr="002F0FAF">
              <w:rPr>
                <w:rFonts w:ascii="Calibri" w:hAnsi="Calibri" w:cs="Calibri"/>
                <w:b/>
                <w:bCs/>
                <w:lang w:val="sr-Latn-RS" w:eastAsia="hr-HR"/>
              </w:rPr>
              <w:t xml:space="preserve"> и </w:t>
            </w:r>
            <w:proofErr w:type="spellStart"/>
            <w:r w:rsidRPr="002F0FAF">
              <w:rPr>
                <w:rFonts w:ascii="Calibri" w:hAnsi="Calibri" w:cs="Calibri"/>
                <w:b/>
                <w:bCs/>
                <w:lang w:val="sr-Latn-RS" w:eastAsia="hr-HR"/>
              </w:rPr>
              <w:t>досељавање</w:t>
            </w:r>
            <w:proofErr w:type="spellEnd"/>
            <w:r w:rsidRPr="002F0FAF">
              <w:rPr>
                <w:rFonts w:ascii="Calibri" w:hAnsi="Calibri" w:cs="Calibri"/>
                <w:b/>
                <w:bCs/>
                <w:lang w:val="sr-Latn-RS" w:eastAsia="hr-HR"/>
              </w:rPr>
              <w:t xml:space="preserve"> </w:t>
            </w:r>
            <w:proofErr w:type="spellStart"/>
            <w:r w:rsidRPr="002F0FAF">
              <w:rPr>
                <w:rFonts w:ascii="Calibri" w:hAnsi="Calibri" w:cs="Calibri"/>
                <w:b/>
                <w:bCs/>
                <w:lang w:val="sr-Latn-RS" w:eastAsia="hr-HR"/>
              </w:rPr>
              <w:t>становништва</w:t>
            </w:r>
            <w:proofErr w:type="spellEnd"/>
          </w:p>
          <w:p w14:paraId="1DF4FFE9" w14:textId="692305A7" w:rsidR="00BC51FB" w:rsidRPr="003100A1" w:rsidRDefault="00BC51FB" w:rsidP="00BC51FB">
            <w:pPr>
              <w:rPr>
                <w:rFonts w:ascii="Calibri" w:hAnsi="Calibri" w:cs="Calibri"/>
                <w:lang w:val="sr-Cyrl-RS"/>
              </w:rPr>
            </w:pPr>
          </w:p>
        </w:tc>
        <w:tc>
          <w:tcPr>
            <w:tcW w:w="27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B0A5EA4" w14:textId="450B0809" w:rsidR="00BC51FB" w:rsidRPr="00BC51FB" w:rsidRDefault="00BC51FB" w:rsidP="00BC51FB">
            <w:pPr>
              <w:rPr>
                <w:rFonts w:ascii="Calibri" w:hAnsi="Calibri" w:cs="Calibri"/>
                <w:color w:val="000000"/>
                <w:highlight w:val="yellow"/>
                <w:lang w:val="sr-Cyrl-RS"/>
              </w:rPr>
            </w:pPr>
            <w:proofErr w:type="spellStart"/>
            <w:r w:rsidRPr="00BC51FB">
              <w:rPr>
                <w:rFonts w:ascii="Calibri" w:hAnsi="Calibri" w:cs="Calibri"/>
              </w:rPr>
              <w:t>Нето</w:t>
            </w:r>
            <w:proofErr w:type="spellEnd"/>
            <w:r w:rsidRPr="00BC51FB">
              <w:rPr>
                <w:rFonts w:ascii="Calibri" w:hAnsi="Calibri" w:cs="Calibri"/>
              </w:rPr>
              <w:t xml:space="preserve"> </w:t>
            </w:r>
            <w:proofErr w:type="spellStart"/>
            <w:r w:rsidRPr="00BC51FB">
              <w:rPr>
                <w:rFonts w:ascii="Calibri" w:hAnsi="Calibri" w:cs="Calibri"/>
              </w:rPr>
              <w:t>миграциони</w:t>
            </w:r>
            <w:proofErr w:type="spellEnd"/>
            <w:r w:rsidRPr="00BC51FB">
              <w:rPr>
                <w:rFonts w:ascii="Calibri" w:hAnsi="Calibri" w:cs="Calibri"/>
              </w:rPr>
              <w:t xml:space="preserve"> </w:t>
            </w:r>
            <w:proofErr w:type="spellStart"/>
            <w:r w:rsidRPr="00BC51FB">
              <w:rPr>
                <w:rFonts w:ascii="Calibri" w:hAnsi="Calibri" w:cs="Calibri"/>
              </w:rPr>
              <w:t>салдо</w:t>
            </w:r>
            <w:proofErr w:type="spellEnd"/>
            <w:r w:rsidRPr="00BC51FB">
              <w:rPr>
                <w:rFonts w:ascii="Calibri" w:hAnsi="Calibri" w:cs="Calibri"/>
              </w:rPr>
              <w:t xml:space="preserve"> </w:t>
            </w:r>
            <w:proofErr w:type="spellStart"/>
            <w:r w:rsidRPr="00BC51FB">
              <w:rPr>
                <w:rFonts w:ascii="Calibri" w:hAnsi="Calibri" w:cs="Calibri"/>
              </w:rPr>
              <w:t>општине</w:t>
            </w:r>
            <w:proofErr w:type="spellEnd"/>
            <w:r w:rsidRPr="00BC51FB">
              <w:rPr>
                <w:rFonts w:ascii="Calibri" w:hAnsi="Calibri" w:cs="Calibri"/>
              </w:rPr>
              <w:t xml:space="preserve"> </w:t>
            </w:r>
            <w:proofErr w:type="spellStart"/>
            <w:r w:rsidRPr="00BC51FB">
              <w:rPr>
                <w:rFonts w:ascii="Calibri" w:hAnsi="Calibri" w:cs="Calibri"/>
              </w:rPr>
              <w:t>Трново</w:t>
            </w:r>
            <w:proofErr w:type="spellEnd"/>
            <w:r w:rsidRPr="00BC51FB">
              <w:rPr>
                <w:rFonts w:ascii="Calibri" w:hAnsi="Calibri" w:cs="Calibri"/>
              </w:rPr>
              <w:t xml:space="preserve"> (</w:t>
            </w:r>
            <w:proofErr w:type="spellStart"/>
            <w:r w:rsidRPr="00BC51FB">
              <w:rPr>
                <w:rFonts w:ascii="Calibri" w:hAnsi="Calibri" w:cs="Calibri"/>
              </w:rPr>
              <w:t>разлика</w:t>
            </w:r>
            <w:proofErr w:type="spellEnd"/>
            <w:r w:rsidRPr="00BC51FB">
              <w:rPr>
                <w:rFonts w:ascii="Calibri" w:hAnsi="Calibri" w:cs="Calibri"/>
              </w:rPr>
              <w:t xml:space="preserve"> </w:t>
            </w:r>
            <w:proofErr w:type="spellStart"/>
            <w:r w:rsidRPr="00BC51FB">
              <w:rPr>
                <w:rFonts w:ascii="Calibri" w:hAnsi="Calibri" w:cs="Calibri"/>
              </w:rPr>
              <w:t>досељених</w:t>
            </w:r>
            <w:proofErr w:type="spellEnd"/>
            <w:r w:rsidRPr="00BC51FB">
              <w:rPr>
                <w:rFonts w:ascii="Calibri" w:hAnsi="Calibri" w:cs="Calibri"/>
              </w:rPr>
              <w:t xml:space="preserve"> и </w:t>
            </w:r>
            <w:proofErr w:type="spellStart"/>
            <w:r w:rsidRPr="00BC51FB">
              <w:rPr>
                <w:rFonts w:ascii="Calibri" w:hAnsi="Calibri" w:cs="Calibri"/>
              </w:rPr>
              <w:t>одсељених</w:t>
            </w:r>
            <w:proofErr w:type="spellEnd"/>
            <w:r w:rsidRPr="00BC51FB">
              <w:rPr>
                <w:rFonts w:ascii="Calibri" w:hAnsi="Calibri" w:cs="Calibri"/>
              </w:rPr>
              <w:t>)</w:t>
            </w:r>
          </w:p>
        </w:tc>
        <w:tc>
          <w:tcPr>
            <w:tcW w:w="14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3185DDA" w14:textId="77777777" w:rsidR="00BC51FB" w:rsidRPr="00DA7060" w:rsidRDefault="00DA7060" w:rsidP="00BC51FB">
            <w:pPr>
              <w:jc w:val="center"/>
              <w:rPr>
                <w:rFonts w:ascii="Calibri" w:hAnsi="Calibri" w:cs="Calibri"/>
                <w:color w:val="000000" w:themeColor="text1"/>
                <w:lang w:val="sr-Cyrl-RS"/>
              </w:rPr>
            </w:pPr>
            <w:r w:rsidRPr="00DA7060">
              <w:rPr>
                <w:rFonts w:ascii="Calibri" w:hAnsi="Calibri" w:cs="Calibri"/>
                <w:color w:val="000000" w:themeColor="text1"/>
                <w:lang w:val="sr-Cyrl-RS"/>
              </w:rPr>
              <w:t>+10</w:t>
            </w:r>
          </w:p>
          <w:p w14:paraId="37DDA0FB" w14:textId="41BEF2AE" w:rsidR="00DA7060" w:rsidRPr="00DA7060" w:rsidRDefault="00DA7060" w:rsidP="00BC51FB">
            <w:pPr>
              <w:jc w:val="center"/>
              <w:rPr>
                <w:rFonts w:ascii="Calibri" w:hAnsi="Calibri" w:cs="Calibri"/>
                <w:color w:val="000000" w:themeColor="text1"/>
                <w:lang w:val="sr-Cyrl-RS"/>
              </w:rPr>
            </w:pPr>
            <w:r w:rsidRPr="00DA7060">
              <w:rPr>
                <w:rFonts w:ascii="Calibri" w:hAnsi="Calibri" w:cs="Calibri"/>
                <w:color w:val="000000" w:themeColor="text1"/>
                <w:lang w:val="sr-Cyrl-RS"/>
              </w:rPr>
              <w:t>(2023)</w:t>
            </w:r>
          </w:p>
        </w:tc>
        <w:tc>
          <w:tcPr>
            <w:tcW w:w="166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C758A22" w14:textId="1A57F4AA" w:rsidR="00BC51FB" w:rsidRPr="00DA7060" w:rsidRDefault="00DA7060" w:rsidP="00BC51FB">
            <w:pPr>
              <w:jc w:val="center"/>
              <w:rPr>
                <w:rFonts w:ascii="Calibri" w:hAnsi="Calibri" w:cs="Calibri"/>
                <w:color w:val="000000" w:themeColor="text1"/>
                <w:lang w:val="sr-Cyrl-RS"/>
              </w:rPr>
            </w:pPr>
            <w:r w:rsidRPr="00DA7060">
              <w:rPr>
                <w:rFonts w:ascii="Calibri" w:hAnsi="Calibri" w:cs="Calibri"/>
                <w:color w:val="000000" w:themeColor="text1"/>
                <w:lang w:val="sr-Cyrl-RS"/>
              </w:rPr>
              <w:t>+25</w:t>
            </w:r>
          </w:p>
        </w:tc>
      </w:tr>
      <w:tr w:rsidR="00BC51FB" w:rsidRPr="003100A1" w14:paraId="3A308D44" w14:textId="77777777" w:rsidTr="00A349E7">
        <w:tc>
          <w:tcPr>
            <w:tcW w:w="3254" w:type="dxa"/>
            <w:vMerge/>
            <w:tcBorders>
              <w:left w:val="single" w:sz="4" w:space="0" w:color="000000"/>
              <w:right w:val="single" w:sz="4" w:space="0" w:color="000000"/>
            </w:tcBorders>
            <w:shd w:val="clear" w:color="auto" w:fill="DEEAF6" w:themeFill="accent5" w:themeFillTint="33"/>
            <w:vAlign w:val="center"/>
          </w:tcPr>
          <w:p w14:paraId="62D26964" w14:textId="77777777" w:rsidR="00BC51FB" w:rsidRPr="003100A1" w:rsidRDefault="00BC51FB" w:rsidP="00BC51FB">
            <w:pPr>
              <w:rPr>
                <w:rFonts w:ascii="Calibri" w:hAnsi="Calibri" w:cs="Calibri"/>
                <w:b/>
                <w:bCs/>
                <w:lang w:val="sr-Cyrl-RS"/>
              </w:rPr>
            </w:pPr>
          </w:p>
        </w:tc>
        <w:tc>
          <w:tcPr>
            <w:tcW w:w="27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D21FBD8" w14:textId="534014BD" w:rsidR="00BC51FB" w:rsidRPr="00BC51FB" w:rsidRDefault="00BC51FB" w:rsidP="00BC51FB">
            <w:pPr>
              <w:rPr>
                <w:rFonts w:ascii="Calibri" w:hAnsi="Calibri" w:cs="Calibri"/>
                <w:color w:val="000000"/>
                <w:lang w:val="sr-Cyrl-RS"/>
              </w:rPr>
            </w:pPr>
            <w:proofErr w:type="spellStart"/>
            <w:r w:rsidRPr="00BC51FB">
              <w:rPr>
                <w:rFonts w:ascii="Calibri" w:hAnsi="Calibri" w:cs="Calibri"/>
              </w:rPr>
              <w:t>Број</w:t>
            </w:r>
            <w:proofErr w:type="spellEnd"/>
            <w:r w:rsidRPr="00BC51FB">
              <w:rPr>
                <w:rFonts w:ascii="Calibri" w:hAnsi="Calibri" w:cs="Calibri"/>
              </w:rPr>
              <w:t xml:space="preserve"> </w:t>
            </w:r>
            <w:proofErr w:type="spellStart"/>
            <w:r w:rsidRPr="00BC51FB">
              <w:rPr>
                <w:rFonts w:ascii="Calibri" w:hAnsi="Calibri" w:cs="Calibri"/>
              </w:rPr>
              <w:t>новонастањених</w:t>
            </w:r>
            <w:proofErr w:type="spellEnd"/>
            <w:r w:rsidRPr="00BC51FB">
              <w:rPr>
                <w:rFonts w:ascii="Calibri" w:hAnsi="Calibri" w:cs="Calibri"/>
              </w:rPr>
              <w:t xml:space="preserve"> </w:t>
            </w:r>
            <w:proofErr w:type="spellStart"/>
            <w:r w:rsidRPr="00BC51FB">
              <w:rPr>
                <w:rFonts w:ascii="Calibri" w:hAnsi="Calibri" w:cs="Calibri"/>
              </w:rPr>
              <w:t>домаћинстава</w:t>
            </w:r>
            <w:proofErr w:type="spellEnd"/>
            <w:r w:rsidRPr="00BC51FB">
              <w:rPr>
                <w:rFonts w:ascii="Calibri" w:hAnsi="Calibri" w:cs="Calibri"/>
              </w:rPr>
              <w:t xml:space="preserve"> / </w:t>
            </w:r>
            <w:proofErr w:type="spellStart"/>
            <w:r w:rsidRPr="00BC51FB">
              <w:rPr>
                <w:rFonts w:ascii="Calibri" w:hAnsi="Calibri" w:cs="Calibri"/>
              </w:rPr>
              <w:t>породица</w:t>
            </w:r>
            <w:proofErr w:type="spellEnd"/>
            <w:r w:rsidRPr="00BC51FB">
              <w:rPr>
                <w:rFonts w:ascii="Calibri" w:hAnsi="Calibri" w:cs="Calibri"/>
              </w:rPr>
              <w:t xml:space="preserve"> у </w:t>
            </w:r>
            <w:proofErr w:type="spellStart"/>
            <w:r w:rsidRPr="00BC51FB">
              <w:rPr>
                <w:rFonts w:ascii="Calibri" w:hAnsi="Calibri" w:cs="Calibri"/>
              </w:rPr>
              <w:t>општини</w:t>
            </w:r>
            <w:proofErr w:type="spellEnd"/>
            <w:r w:rsidRPr="00BC51FB">
              <w:rPr>
                <w:rFonts w:ascii="Calibri" w:hAnsi="Calibri" w:cs="Calibri"/>
              </w:rPr>
              <w:t xml:space="preserve"> у </w:t>
            </w:r>
            <w:proofErr w:type="spellStart"/>
            <w:r w:rsidRPr="00BC51FB">
              <w:rPr>
                <w:rFonts w:ascii="Calibri" w:hAnsi="Calibri" w:cs="Calibri"/>
              </w:rPr>
              <w:t>посматраном</w:t>
            </w:r>
            <w:proofErr w:type="spellEnd"/>
            <w:r w:rsidRPr="00BC51FB">
              <w:rPr>
                <w:rFonts w:ascii="Calibri" w:hAnsi="Calibri" w:cs="Calibri"/>
              </w:rPr>
              <w:t xml:space="preserve"> </w:t>
            </w:r>
            <w:proofErr w:type="spellStart"/>
            <w:r w:rsidRPr="00BC51FB">
              <w:rPr>
                <w:rFonts w:ascii="Calibri" w:hAnsi="Calibri" w:cs="Calibri"/>
              </w:rPr>
              <w:t>периоду</w:t>
            </w:r>
            <w:proofErr w:type="spellEnd"/>
          </w:p>
        </w:tc>
        <w:tc>
          <w:tcPr>
            <w:tcW w:w="14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BC75121" w14:textId="3B51E04B" w:rsidR="00BC51FB" w:rsidRPr="00DA7060" w:rsidRDefault="00DA7060" w:rsidP="00BC51FB">
            <w:pPr>
              <w:jc w:val="center"/>
              <w:rPr>
                <w:rFonts w:ascii="Calibri" w:hAnsi="Calibri" w:cs="Calibri"/>
                <w:color w:val="000000" w:themeColor="text1"/>
                <w:lang w:val="sr-Cyrl-RS"/>
              </w:rPr>
            </w:pPr>
            <w:r w:rsidRPr="00DA7060">
              <w:rPr>
                <w:rFonts w:ascii="Calibri" w:hAnsi="Calibri" w:cs="Calibri"/>
                <w:color w:val="000000" w:themeColor="text1"/>
                <w:lang w:val="sr-Cyrl-RS"/>
              </w:rPr>
              <w:t>-</w:t>
            </w:r>
          </w:p>
        </w:tc>
        <w:tc>
          <w:tcPr>
            <w:tcW w:w="166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88039A8" w14:textId="2D984502" w:rsidR="00BC51FB" w:rsidRPr="00DA7060" w:rsidRDefault="00DA7060" w:rsidP="00BC51FB">
            <w:pPr>
              <w:jc w:val="center"/>
              <w:rPr>
                <w:rFonts w:ascii="Calibri" w:hAnsi="Calibri" w:cs="Calibri"/>
                <w:color w:val="000000" w:themeColor="text1"/>
                <w:lang w:val="sr-Cyrl-RS"/>
              </w:rPr>
            </w:pPr>
            <w:r w:rsidRPr="00DA7060">
              <w:rPr>
                <w:rFonts w:ascii="Calibri" w:hAnsi="Calibri" w:cs="Calibri"/>
                <w:color w:val="000000" w:themeColor="text1"/>
                <w:lang w:val="sr-Cyrl-RS"/>
              </w:rPr>
              <w:t>30</w:t>
            </w:r>
          </w:p>
        </w:tc>
      </w:tr>
      <w:tr w:rsidR="00E064F4" w:rsidRPr="003100A1" w14:paraId="76F6F8C4" w14:textId="77777777" w:rsidTr="00A349E7">
        <w:tc>
          <w:tcPr>
            <w:tcW w:w="9085" w:type="dxa"/>
            <w:gridSpan w:val="4"/>
            <w:shd w:val="clear" w:color="auto" w:fill="BDD6EE"/>
          </w:tcPr>
          <w:p w14:paraId="38F7013B" w14:textId="77777777" w:rsidR="00E064F4" w:rsidRPr="003100A1" w:rsidRDefault="00E064F4" w:rsidP="00A349E7">
            <w:pPr>
              <w:rPr>
                <w:rFonts w:ascii="Calibri" w:hAnsi="Calibri" w:cs="Calibri"/>
                <w:b/>
                <w:bCs/>
                <w:lang w:val="sr-Cyrl-RS"/>
              </w:rPr>
            </w:pPr>
            <w:proofErr w:type="spellStart"/>
            <w:r w:rsidRPr="003100A1">
              <w:rPr>
                <w:rFonts w:ascii="Calibri" w:hAnsi="Calibri" w:cs="Calibri"/>
                <w:b/>
                <w:bCs/>
                <w:lang w:val="sr-Latn-RS"/>
              </w:rPr>
              <w:t>Припадајуће</w:t>
            </w:r>
            <w:proofErr w:type="spellEnd"/>
            <w:r w:rsidRPr="003100A1">
              <w:rPr>
                <w:rFonts w:ascii="Calibri" w:hAnsi="Calibri" w:cs="Calibri"/>
                <w:b/>
                <w:bCs/>
                <w:lang w:val="sr-Latn-RS"/>
              </w:rPr>
              <w:t xml:space="preserve"> </w:t>
            </w:r>
            <w:proofErr w:type="spellStart"/>
            <w:r w:rsidRPr="003100A1">
              <w:rPr>
                <w:rFonts w:ascii="Calibri" w:hAnsi="Calibri" w:cs="Calibri"/>
                <w:b/>
                <w:bCs/>
                <w:lang w:val="sr-Latn-RS"/>
              </w:rPr>
              <w:t>мјере</w:t>
            </w:r>
            <w:proofErr w:type="spellEnd"/>
            <w:r w:rsidRPr="003100A1">
              <w:rPr>
                <w:rFonts w:ascii="Calibri" w:hAnsi="Calibri" w:cs="Calibri"/>
                <w:b/>
                <w:bCs/>
                <w:lang w:val="sr-Latn-RS"/>
              </w:rPr>
              <w:t xml:space="preserve"> </w:t>
            </w:r>
            <w:proofErr w:type="spellStart"/>
            <w:r w:rsidRPr="003100A1">
              <w:rPr>
                <w:rFonts w:ascii="Calibri" w:hAnsi="Calibri" w:cs="Calibri"/>
                <w:b/>
                <w:bCs/>
                <w:lang w:val="sr-Latn-RS"/>
              </w:rPr>
              <w:t>за</w:t>
            </w:r>
            <w:proofErr w:type="spellEnd"/>
            <w:r w:rsidRPr="003100A1">
              <w:rPr>
                <w:rFonts w:ascii="Calibri" w:hAnsi="Calibri" w:cs="Calibri"/>
                <w:b/>
                <w:bCs/>
                <w:lang w:val="sr-Latn-RS"/>
              </w:rPr>
              <w:t xml:space="preserve"> </w:t>
            </w:r>
            <w:proofErr w:type="spellStart"/>
            <w:r w:rsidRPr="003100A1">
              <w:rPr>
                <w:rFonts w:ascii="Calibri" w:hAnsi="Calibri" w:cs="Calibri"/>
                <w:b/>
                <w:bCs/>
                <w:lang w:val="sr-Latn-RS"/>
              </w:rPr>
              <w:t>реализацију</w:t>
            </w:r>
            <w:proofErr w:type="spellEnd"/>
            <w:r w:rsidRPr="003100A1">
              <w:rPr>
                <w:rFonts w:ascii="Calibri" w:hAnsi="Calibri" w:cs="Calibri"/>
                <w:b/>
                <w:bCs/>
                <w:lang w:val="sr-Latn-RS"/>
              </w:rPr>
              <w:t xml:space="preserve"> </w:t>
            </w:r>
            <w:proofErr w:type="spellStart"/>
            <w:r w:rsidRPr="003100A1">
              <w:rPr>
                <w:rFonts w:ascii="Calibri" w:hAnsi="Calibri" w:cs="Calibri"/>
                <w:b/>
                <w:bCs/>
                <w:lang w:val="sr-Latn-RS"/>
              </w:rPr>
              <w:t>приоритета</w:t>
            </w:r>
            <w:proofErr w:type="spellEnd"/>
          </w:p>
        </w:tc>
      </w:tr>
      <w:tr w:rsidR="00BC51FB" w:rsidRPr="003100A1" w14:paraId="06A1B94B" w14:textId="77777777" w:rsidTr="00A349E7">
        <w:tc>
          <w:tcPr>
            <w:tcW w:w="9085" w:type="dxa"/>
            <w:gridSpan w:val="4"/>
          </w:tcPr>
          <w:p w14:paraId="7BB26A37" w14:textId="0336E27C" w:rsidR="00BC51FB" w:rsidRPr="00BC51FB" w:rsidRDefault="00BC51FB" w:rsidP="00BC51FB">
            <w:pPr>
              <w:rPr>
                <w:rFonts w:ascii="Calibri" w:hAnsi="Calibri" w:cs="Calibri"/>
              </w:rPr>
            </w:pPr>
            <w:proofErr w:type="spellStart"/>
            <w:r w:rsidRPr="00BC51FB">
              <w:rPr>
                <w:rFonts w:ascii="Calibri" w:hAnsi="Calibri" w:cs="Calibri"/>
                <w:lang w:val="sr-Cyrl-RS"/>
              </w:rPr>
              <w:t>Мјера</w:t>
            </w:r>
            <w:proofErr w:type="spellEnd"/>
            <w:r w:rsidRPr="00BC51FB">
              <w:rPr>
                <w:rFonts w:ascii="Calibri" w:hAnsi="Calibri" w:cs="Calibri"/>
                <w:lang w:val="sr-Cyrl-RS"/>
              </w:rPr>
              <w:t xml:space="preserve"> </w:t>
            </w:r>
            <w:r w:rsidRPr="00BC51FB">
              <w:rPr>
                <w:rFonts w:ascii="Calibri" w:hAnsi="Calibri" w:cs="Calibri"/>
              </w:rPr>
              <w:t xml:space="preserve">1.3.1. </w:t>
            </w:r>
            <w:proofErr w:type="spellStart"/>
            <w:r w:rsidRPr="00BC51FB">
              <w:rPr>
                <w:rFonts w:ascii="Calibri" w:hAnsi="Calibri" w:cs="Calibri"/>
              </w:rPr>
              <w:t>Програми</w:t>
            </w:r>
            <w:proofErr w:type="spellEnd"/>
            <w:r w:rsidRPr="00BC51FB">
              <w:rPr>
                <w:rFonts w:ascii="Calibri" w:hAnsi="Calibri" w:cs="Calibri"/>
              </w:rPr>
              <w:t xml:space="preserve"> </w:t>
            </w:r>
            <w:proofErr w:type="spellStart"/>
            <w:r w:rsidRPr="00BC51FB">
              <w:rPr>
                <w:rFonts w:ascii="Calibri" w:hAnsi="Calibri" w:cs="Calibri"/>
              </w:rPr>
              <w:t>подршке</w:t>
            </w:r>
            <w:proofErr w:type="spellEnd"/>
            <w:r w:rsidRPr="00BC51FB">
              <w:rPr>
                <w:rFonts w:ascii="Calibri" w:hAnsi="Calibri" w:cs="Calibri"/>
              </w:rPr>
              <w:t xml:space="preserve"> </w:t>
            </w:r>
            <w:proofErr w:type="spellStart"/>
            <w:r w:rsidRPr="00BC51FB">
              <w:rPr>
                <w:rFonts w:ascii="Calibri" w:hAnsi="Calibri" w:cs="Calibri"/>
              </w:rPr>
              <w:t>младим</w:t>
            </w:r>
            <w:proofErr w:type="spellEnd"/>
            <w:r w:rsidRPr="00BC51FB">
              <w:rPr>
                <w:rFonts w:ascii="Calibri" w:hAnsi="Calibri" w:cs="Calibri"/>
              </w:rPr>
              <w:t xml:space="preserve"> </w:t>
            </w:r>
            <w:proofErr w:type="spellStart"/>
            <w:r w:rsidRPr="00BC51FB">
              <w:rPr>
                <w:rFonts w:ascii="Calibri" w:hAnsi="Calibri" w:cs="Calibri"/>
              </w:rPr>
              <w:t>породицама</w:t>
            </w:r>
            <w:proofErr w:type="spellEnd"/>
            <w:r w:rsidRPr="00BC51FB">
              <w:rPr>
                <w:rFonts w:ascii="Calibri" w:hAnsi="Calibri" w:cs="Calibri"/>
              </w:rPr>
              <w:t xml:space="preserve"> (</w:t>
            </w:r>
            <w:proofErr w:type="spellStart"/>
            <w:r w:rsidRPr="00BC51FB">
              <w:rPr>
                <w:rFonts w:ascii="Calibri" w:hAnsi="Calibri" w:cs="Calibri"/>
              </w:rPr>
              <w:t>стамбени</w:t>
            </w:r>
            <w:proofErr w:type="spellEnd"/>
            <w:r w:rsidRPr="00BC51FB">
              <w:rPr>
                <w:rFonts w:ascii="Calibri" w:hAnsi="Calibri" w:cs="Calibri"/>
              </w:rPr>
              <w:t xml:space="preserve"> </w:t>
            </w:r>
            <w:proofErr w:type="spellStart"/>
            <w:r w:rsidRPr="00BC51FB">
              <w:rPr>
                <w:rFonts w:ascii="Calibri" w:hAnsi="Calibri" w:cs="Calibri"/>
              </w:rPr>
              <w:t>потицаји</w:t>
            </w:r>
            <w:proofErr w:type="spellEnd"/>
            <w:r w:rsidRPr="00BC51FB">
              <w:rPr>
                <w:rFonts w:ascii="Calibri" w:hAnsi="Calibri" w:cs="Calibri"/>
              </w:rPr>
              <w:t xml:space="preserve">, </w:t>
            </w:r>
            <w:proofErr w:type="spellStart"/>
            <w:r w:rsidRPr="00BC51FB">
              <w:rPr>
                <w:rFonts w:ascii="Calibri" w:hAnsi="Calibri" w:cs="Calibri"/>
              </w:rPr>
              <w:t>субвенције</w:t>
            </w:r>
            <w:proofErr w:type="spellEnd"/>
            <w:r w:rsidRPr="00BC51FB">
              <w:rPr>
                <w:rFonts w:ascii="Calibri" w:hAnsi="Calibri" w:cs="Calibri"/>
              </w:rPr>
              <w:t xml:space="preserve">, </w:t>
            </w:r>
            <w:proofErr w:type="spellStart"/>
            <w:r w:rsidRPr="00BC51FB">
              <w:rPr>
                <w:rFonts w:ascii="Calibri" w:hAnsi="Calibri" w:cs="Calibri"/>
              </w:rPr>
              <w:t>једнократне</w:t>
            </w:r>
            <w:proofErr w:type="spellEnd"/>
            <w:r w:rsidRPr="00BC51FB">
              <w:rPr>
                <w:rFonts w:ascii="Calibri" w:hAnsi="Calibri" w:cs="Calibri"/>
              </w:rPr>
              <w:t xml:space="preserve"> </w:t>
            </w:r>
            <w:proofErr w:type="spellStart"/>
            <w:r w:rsidRPr="00BC51FB">
              <w:rPr>
                <w:rFonts w:ascii="Calibri" w:hAnsi="Calibri" w:cs="Calibri"/>
              </w:rPr>
              <w:t>накнаде</w:t>
            </w:r>
            <w:proofErr w:type="spellEnd"/>
            <w:r w:rsidRPr="00BC51FB">
              <w:rPr>
                <w:rFonts w:ascii="Calibri" w:hAnsi="Calibri" w:cs="Calibri"/>
              </w:rPr>
              <w:t>)</w:t>
            </w:r>
          </w:p>
        </w:tc>
      </w:tr>
      <w:tr w:rsidR="00BC51FB" w:rsidRPr="003100A1" w14:paraId="227CF6B5" w14:textId="77777777" w:rsidTr="00A349E7">
        <w:tc>
          <w:tcPr>
            <w:tcW w:w="9085" w:type="dxa"/>
            <w:gridSpan w:val="4"/>
          </w:tcPr>
          <w:p w14:paraId="054E28B9" w14:textId="3981B502" w:rsidR="00BC51FB" w:rsidRPr="00BC51FB" w:rsidRDefault="00BC51FB" w:rsidP="00BC51FB">
            <w:pPr>
              <w:rPr>
                <w:rFonts w:ascii="Calibri" w:hAnsi="Calibri" w:cs="Calibri"/>
              </w:rPr>
            </w:pPr>
            <w:proofErr w:type="spellStart"/>
            <w:r w:rsidRPr="00BC51FB">
              <w:rPr>
                <w:rFonts w:ascii="Calibri" w:hAnsi="Calibri" w:cs="Calibri"/>
                <w:lang w:val="sr-Cyrl-RS"/>
              </w:rPr>
              <w:t>Мјера</w:t>
            </w:r>
            <w:proofErr w:type="spellEnd"/>
            <w:r w:rsidRPr="00BC51FB">
              <w:rPr>
                <w:rFonts w:ascii="Calibri" w:hAnsi="Calibri" w:cs="Calibri"/>
                <w:lang w:val="sr-Cyrl-RS"/>
              </w:rPr>
              <w:t xml:space="preserve"> </w:t>
            </w:r>
            <w:r w:rsidRPr="00BC51FB">
              <w:rPr>
                <w:rFonts w:ascii="Calibri" w:hAnsi="Calibri" w:cs="Calibri"/>
              </w:rPr>
              <w:t xml:space="preserve">1.3.2. </w:t>
            </w:r>
            <w:proofErr w:type="spellStart"/>
            <w:r w:rsidRPr="00BC51FB">
              <w:rPr>
                <w:rFonts w:ascii="Calibri" w:hAnsi="Calibri" w:cs="Calibri"/>
              </w:rPr>
              <w:t>Промотивне</w:t>
            </w:r>
            <w:proofErr w:type="spellEnd"/>
            <w:r w:rsidRPr="00BC51FB">
              <w:rPr>
                <w:rFonts w:ascii="Calibri" w:hAnsi="Calibri" w:cs="Calibri"/>
              </w:rPr>
              <w:t xml:space="preserve"> </w:t>
            </w:r>
            <w:proofErr w:type="spellStart"/>
            <w:r w:rsidRPr="00BC51FB">
              <w:rPr>
                <w:rFonts w:ascii="Calibri" w:hAnsi="Calibri" w:cs="Calibri"/>
              </w:rPr>
              <w:t>кампање</w:t>
            </w:r>
            <w:proofErr w:type="spellEnd"/>
            <w:r w:rsidRPr="00BC51FB">
              <w:rPr>
                <w:rFonts w:ascii="Calibri" w:hAnsi="Calibri" w:cs="Calibri"/>
              </w:rPr>
              <w:t xml:space="preserve"> </w:t>
            </w:r>
            <w:r w:rsidR="00C3714F">
              <w:rPr>
                <w:rFonts w:ascii="Calibri" w:hAnsi="Calibri" w:cs="Calibri"/>
                <w:lang w:val="sr-Cyrl-RS"/>
              </w:rPr>
              <w:t xml:space="preserve">општине </w:t>
            </w:r>
            <w:proofErr w:type="spellStart"/>
            <w:r w:rsidRPr="00BC51FB">
              <w:rPr>
                <w:rFonts w:ascii="Calibri" w:hAnsi="Calibri" w:cs="Calibri"/>
              </w:rPr>
              <w:t>Трнов</w:t>
            </w:r>
            <w:proofErr w:type="spellEnd"/>
            <w:r w:rsidR="00C3714F">
              <w:rPr>
                <w:rFonts w:ascii="Calibri" w:hAnsi="Calibri" w:cs="Calibri"/>
                <w:lang w:val="sr-Cyrl-RS"/>
              </w:rPr>
              <w:t>о</w:t>
            </w:r>
            <w:r w:rsidRPr="00BC51FB">
              <w:rPr>
                <w:rFonts w:ascii="Calibri" w:hAnsi="Calibri" w:cs="Calibri"/>
              </w:rPr>
              <w:t xml:space="preserve"> </w:t>
            </w:r>
            <w:proofErr w:type="spellStart"/>
            <w:r w:rsidRPr="00BC51FB">
              <w:rPr>
                <w:rFonts w:ascii="Calibri" w:hAnsi="Calibri" w:cs="Calibri"/>
              </w:rPr>
              <w:t>као</w:t>
            </w:r>
            <w:proofErr w:type="spellEnd"/>
            <w:r w:rsidRPr="00BC51FB">
              <w:rPr>
                <w:rFonts w:ascii="Calibri" w:hAnsi="Calibri" w:cs="Calibri"/>
              </w:rPr>
              <w:t xml:space="preserve"> </w:t>
            </w:r>
            <w:proofErr w:type="spellStart"/>
            <w:r w:rsidRPr="00BC51FB">
              <w:rPr>
                <w:rFonts w:ascii="Calibri" w:hAnsi="Calibri" w:cs="Calibri"/>
              </w:rPr>
              <w:t>мјеста</w:t>
            </w:r>
            <w:proofErr w:type="spellEnd"/>
            <w:r w:rsidRPr="00BC51FB">
              <w:rPr>
                <w:rFonts w:ascii="Calibri" w:hAnsi="Calibri" w:cs="Calibri"/>
              </w:rPr>
              <w:t xml:space="preserve"> </w:t>
            </w:r>
            <w:proofErr w:type="spellStart"/>
            <w:r w:rsidRPr="00BC51FB">
              <w:rPr>
                <w:rFonts w:ascii="Calibri" w:hAnsi="Calibri" w:cs="Calibri"/>
              </w:rPr>
              <w:t>за</w:t>
            </w:r>
            <w:proofErr w:type="spellEnd"/>
            <w:r w:rsidRPr="00BC51FB">
              <w:rPr>
                <w:rFonts w:ascii="Calibri" w:hAnsi="Calibri" w:cs="Calibri"/>
              </w:rPr>
              <w:t xml:space="preserve"> </w:t>
            </w:r>
            <w:proofErr w:type="spellStart"/>
            <w:r w:rsidRPr="00BC51FB">
              <w:rPr>
                <w:rFonts w:ascii="Calibri" w:hAnsi="Calibri" w:cs="Calibri"/>
              </w:rPr>
              <w:t>квалитетан</w:t>
            </w:r>
            <w:proofErr w:type="spellEnd"/>
            <w:r w:rsidRPr="00BC51FB">
              <w:rPr>
                <w:rFonts w:ascii="Calibri" w:hAnsi="Calibri" w:cs="Calibri"/>
              </w:rPr>
              <w:t xml:space="preserve"> </w:t>
            </w:r>
            <w:proofErr w:type="spellStart"/>
            <w:r w:rsidRPr="00BC51FB">
              <w:rPr>
                <w:rFonts w:ascii="Calibri" w:hAnsi="Calibri" w:cs="Calibri"/>
              </w:rPr>
              <w:t>живот</w:t>
            </w:r>
            <w:proofErr w:type="spellEnd"/>
            <w:r w:rsidRPr="00BC51FB">
              <w:rPr>
                <w:rFonts w:ascii="Calibri" w:hAnsi="Calibri" w:cs="Calibri"/>
              </w:rPr>
              <w:t xml:space="preserve"> и </w:t>
            </w:r>
            <w:proofErr w:type="spellStart"/>
            <w:r w:rsidRPr="00BC51FB">
              <w:rPr>
                <w:rFonts w:ascii="Calibri" w:hAnsi="Calibri" w:cs="Calibri"/>
              </w:rPr>
              <w:t>рад</w:t>
            </w:r>
            <w:proofErr w:type="spellEnd"/>
          </w:p>
        </w:tc>
      </w:tr>
      <w:tr w:rsidR="00BC51FB" w:rsidRPr="003100A1" w14:paraId="45940853" w14:textId="77777777" w:rsidTr="00A349E7">
        <w:tc>
          <w:tcPr>
            <w:tcW w:w="9085" w:type="dxa"/>
            <w:gridSpan w:val="4"/>
          </w:tcPr>
          <w:p w14:paraId="2F114BC1" w14:textId="723A060D" w:rsidR="00BC51FB" w:rsidRPr="00BC51FB" w:rsidRDefault="00BC51FB" w:rsidP="00BC51FB">
            <w:pPr>
              <w:rPr>
                <w:rFonts w:ascii="Calibri" w:hAnsi="Calibri" w:cs="Calibri"/>
                <w:b/>
                <w:bCs/>
                <w:lang w:val="sr-Cyrl-RS"/>
              </w:rPr>
            </w:pPr>
            <w:proofErr w:type="spellStart"/>
            <w:r w:rsidRPr="00BC51FB">
              <w:rPr>
                <w:rFonts w:ascii="Calibri" w:hAnsi="Calibri" w:cs="Calibri"/>
                <w:lang w:val="sr-Cyrl-RS"/>
              </w:rPr>
              <w:lastRenderedPageBreak/>
              <w:t>Мјера</w:t>
            </w:r>
            <w:proofErr w:type="spellEnd"/>
            <w:r w:rsidRPr="00BC51FB">
              <w:rPr>
                <w:rFonts w:ascii="Calibri" w:hAnsi="Calibri" w:cs="Calibri"/>
                <w:lang w:val="sr-Cyrl-RS"/>
              </w:rPr>
              <w:t xml:space="preserve"> </w:t>
            </w:r>
            <w:r w:rsidRPr="00BC51FB">
              <w:rPr>
                <w:rFonts w:ascii="Calibri" w:hAnsi="Calibri" w:cs="Calibri"/>
              </w:rPr>
              <w:t xml:space="preserve">1.3.3. </w:t>
            </w:r>
            <w:proofErr w:type="spellStart"/>
            <w:r w:rsidRPr="00BC51FB">
              <w:rPr>
                <w:rFonts w:ascii="Calibri" w:hAnsi="Calibri" w:cs="Calibri"/>
              </w:rPr>
              <w:t>Административне</w:t>
            </w:r>
            <w:proofErr w:type="spellEnd"/>
            <w:r w:rsidRPr="00BC51FB">
              <w:rPr>
                <w:rFonts w:ascii="Calibri" w:hAnsi="Calibri" w:cs="Calibri"/>
              </w:rPr>
              <w:t xml:space="preserve"> и </w:t>
            </w:r>
            <w:proofErr w:type="spellStart"/>
            <w:r w:rsidRPr="00BC51FB">
              <w:rPr>
                <w:rFonts w:ascii="Calibri" w:hAnsi="Calibri" w:cs="Calibri"/>
              </w:rPr>
              <w:t>фискалне</w:t>
            </w:r>
            <w:proofErr w:type="spellEnd"/>
            <w:r w:rsidRPr="00BC51FB">
              <w:rPr>
                <w:rFonts w:ascii="Calibri" w:hAnsi="Calibri" w:cs="Calibri"/>
              </w:rPr>
              <w:t xml:space="preserve"> </w:t>
            </w:r>
            <w:proofErr w:type="spellStart"/>
            <w:r w:rsidRPr="00BC51FB">
              <w:rPr>
                <w:rFonts w:ascii="Calibri" w:hAnsi="Calibri" w:cs="Calibri"/>
              </w:rPr>
              <w:t>олакшице</w:t>
            </w:r>
            <w:proofErr w:type="spellEnd"/>
            <w:r w:rsidRPr="00BC51FB">
              <w:rPr>
                <w:rFonts w:ascii="Calibri" w:hAnsi="Calibri" w:cs="Calibri"/>
              </w:rPr>
              <w:t xml:space="preserve"> </w:t>
            </w:r>
            <w:proofErr w:type="spellStart"/>
            <w:r w:rsidRPr="00BC51FB">
              <w:rPr>
                <w:rFonts w:ascii="Calibri" w:hAnsi="Calibri" w:cs="Calibri"/>
              </w:rPr>
              <w:t>за</w:t>
            </w:r>
            <w:proofErr w:type="spellEnd"/>
            <w:r w:rsidRPr="00BC51FB">
              <w:rPr>
                <w:rFonts w:ascii="Calibri" w:hAnsi="Calibri" w:cs="Calibri"/>
              </w:rPr>
              <w:t xml:space="preserve"> </w:t>
            </w:r>
            <w:proofErr w:type="spellStart"/>
            <w:r w:rsidRPr="00BC51FB">
              <w:rPr>
                <w:rFonts w:ascii="Calibri" w:hAnsi="Calibri" w:cs="Calibri"/>
              </w:rPr>
              <w:t>нове</w:t>
            </w:r>
            <w:proofErr w:type="spellEnd"/>
            <w:r w:rsidRPr="00BC51FB">
              <w:rPr>
                <w:rFonts w:ascii="Calibri" w:hAnsi="Calibri" w:cs="Calibri"/>
              </w:rPr>
              <w:t xml:space="preserve"> </w:t>
            </w:r>
            <w:proofErr w:type="spellStart"/>
            <w:r w:rsidRPr="00BC51FB">
              <w:rPr>
                <w:rFonts w:ascii="Calibri" w:hAnsi="Calibri" w:cs="Calibri"/>
              </w:rPr>
              <w:t>становнике</w:t>
            </w:r>
            <w:proofErr w:type="spellEnd"/>
            <w:r w:rsidRPr="00BC51FB">
              <w:rPr>
                <w:rFonts w:ascii="Calibri" w:hAnsi="Calibri" w:cs="Calibri"/>
              </w:rPr>
              <w:t xml:space="preserve"> и </w:t>
            </w:r>
            <w:proofErr w:type="spellStart"/>
            <w:r w:rsidRPr="00BC51FB">
              <w:rPr>
                <w:rFonts w:ascii="Calibri" w:hAnsi="Calibri" w:cs="Calibri"/>
              </w:rPr>
              <w:t>повратнике</w:t>
            </w:r>
            <w:proofErr w:type="spellEnd"/>
          </w:p>
        </w:tc>
      </w:tr>
      <w:tr w:rsidR="00BC51FB" w:rsidRPr="003100A1" w14:paraId="687B00AD" w14:textId="77777777" w:rsidTr="00A349E7">
        <w:tc>
          <w:tcPr>
            <w:tcW w:w="9085" w:type="dxa"/>
            <w:gridSpan w:val="4"/>
          </w:tcPr>
          <w:p w14:paraId="32AE6C3C" w14:textId="73CB85AC" w:rsidR="00BC51FB" w:rsidRPr="00BC51FB" w:rsidRDefault="00BC51FB" w:rsidP="00BC51FB">
            <w:pPr>
              <w:rPr>
                <w:rFonts w:ascii="Calibri" w:hAnsi="Calibri" w:cs="Calibri"/>
                <w:b/>
                <w:bCs/>
                <w:lang w:val="sr-Cyrl-RS"/>
              </w:rPr>
            </w:pPr>
            <w:proofErr w:type="spellStart"/>
            <w:r w:rsidRPr="00BC51FB">
              <w:rPr>
                <w:rFonts w:ascii="Calibri" w:hAnsi="Calibri" w:cs="Calibri"/>
                <w:lang w:val="sr-Cyrl-RS"/>
              </w:rPr>
              <w:t>Мјера</w:t>
            </w:r>
            <w:proofErr w:type="spellEnd"/>
            <w:r w:rsidRPr="00BC51FB">
              <w:rPr>
                <w:rFonts w:ascii="Calibri" w:hAnsi="Calibri" w:cs="Calibri"/>
                <w:lang w:val="sr-Cyrl-RS"/>
              </w:rPr>
              <w:t xml:space="preserve"> </w:t>
            </w:r>
            <w:r w:rsidRPr="00BC51FB">
              <w:rPr>
                <w:rFonts w:ascii="Calibri" w:hAnsi="Calibri" w:cs="Calibri"/>
              </w:rPr>
              <w:t xml:space="preserve">1.3.4. </w:t>
            </w:r>
            <w:proofErr w:type="spellStart"/>
            <w:r w:rsidRPr="00BC51FB">
              <w:rPr>
                <w:rFonts w:ascii="Calibri" w:hAnsi="Calibri" w:cs="Calibri"/>
              </w:rPr>
              <w:t>Развој</w:t>
            </w:r>
            <w:proofErr w:type="spellEnd"/>
            <w:r w:rsidRPr="00BC51FB">
              <w:rPr>
                <w:rFonts w:ascii="Calibri" w:hAnsi="Calibri" w:cs="Calibri"/>
              </w:rPr>
              <w:t xml:space="preserve"> </w:t>
            </w:r>
            <w:proofErr w:type="spellStart"/>
            <w:r w:rsidRPr="00BC51FB">
              <w:rPr>
                <w:rFonts w:ascii="Calibri" w:hAnsi="Calibri" w:cs="Calibri"/>
              </w:rPr>
              <w:t>дигиталних</w:t>
            </w:r>
            <w:proofErr w:type="spellEnd"/>
            <w:r w:rsidRPr="00BC51FB">
              <w:rPr>
                <w:rFonts w:ascii="Calibri" w:hAnsi="Calibri" w:cs="Calibri"/>
              </w:rPr>
              <w:t xml:space="preserve"> и е-</w:t>
            </w:r>
            <w:proofErr w:type="spellStart"/>
            <w:r w:rsidRPr="00BC51FB">
              <w:rPr>
                <w:rFonts w:ascii="Calibri" w:hAnsi="Calibri" w:cs="Calibri"/>
              </w:rPr>
              <w:t>услуга</w:t>
            </w:r>
            <w:proofErr w:type="spellEnd"/>
            <w:r w:rsidRPr="00BC51FB">
              <w:rPr>
                <w:rFonts w:ascii="Calibri" w:hAnsi="Calibri" w:cs="Calibri"/>
              </w:rPr>
              <w:t xml:space="preserve"> </w:t>
            </w:r>
            <w:proofErr w:type="spellStart"/>
            <w:r w:rsidRPr="00BC51FB">
              <w:rPr>
                <w:rFonts w:ascii="Calibri" w:hAnsi="Calibri" w:cs="Calibri"/>
              </w:rPr>
              <w:t>за</w:t>
            </w:r>
            <w:proofErr w:type="spellEnd"/>
            <w:r w:rsidRPr="00BC51FB">
              <w:rPr>
                <w:rFonts w:ascii="Calibri" w:hAnsi="Calibri" w:cs="Calibri"/>
              </w:rPr>
              <w:t xml:space="preserve"> </w:t>
            </w:r>
            <w:proofErr w:type="spellStart"/>
            <w:r w:rsidRPr="00BC51FB">
              <w:rPr>
                <w:rFonts w:ascii="Calibri" w:hAnsi="Calibri" w:cs="Calibri"/>
              </w:rPr>
              <w:t>рад</w:t>
            </w:r>
            <w:proofErr w:type="spellEnd"/>
            <w:r>
              <w:rPr>
                <w:rFonts w:ascii="Calibri" w:hAnsi="Calibri" w:cs="Calibri"/>
                <w:lang w:val="sr-Cyrl-RS"/>
              </w:rPr>
              <w:t xml:space="preserve"> на даљину</w:t>
            </w:r>
            <w:r w:rsidRPr="00BC51FB">
              <w:rPr>
                <w:rFonts w:ascii="Calibri" w:hAnsi="Calibri" w:cs="Calibri"/>
              </w:rPr>
              <w:t xml:space="preserve"> и </w:t>
            </w:r>
            <w:proofErr w:type="spellStart"/>
            <w:r w:rsidRPr="00BC51FB">
              <w:rPr>
                <w:rFonts w:ascii="Calibri" w:hAnsi="Calibri" w:cs="Calibri"/>
              </w:rPr>
              <w:t>администрацију</w:t>
            </w:r>
            <w:proofErr w:type="spellEnd"/>
          </w:p>
        </w:tc>
      </w:tr>
    </w:tbl>
    <w:p w14:paraId="5B10307E" w14:textId="77777777" w:rsidR="00E064F4" w:rsidRDefault="00E064F4" w:rsidP="00E064F4">
      <w:pPr>
        <w:rPr>
          <w:rFonts w:ascii="Calibri" w:hAnsi="Calibri" w:cs="Calibri"/>
          <w:lang w:val="sr-Cyrl-RS"/>
        </w:rPr>
      </w:pPr>
    </w:p>
    <w:p w14:paraId="7559B56C" w14:textId="180A4F1A" w:rsidR="00E064F4" w:rsidRDefault="00C3714F" w:rsidP="00E064F4">
      <w:pPr>
        <w:rPr>
          <w:rFonts w:ascii="Calibri" w:hAnsi="Calibri" w:cs="Calibri"/>
          <w:lang w:val="sr-Cyrl-RS"/>
        </w:rPr>
      </w:pPr>
      <w:r w:rsidRPr="003100A1">
        <w:rPr>
          <w:rFonts w:ascii="Calibri" w:hAnsi="Calibri" w:cs="Calibri"/>
          <w:lang w:val="sr-Cyrl-RS"/>
        </w:rPr>
        <w:t xml:space="preserve">Приоритети за Стратешки циљ 2, укључујући припадајуће </w:t>
      </w:r>
      <w:proofErr w:type="spellStart"/>
      <w:r w:rsidRPr="003100A1">
        <w:rPr>
          <w:rFonts w:ascii="Calibri" w:hAnsi="Calibri" w:cs="Calibri"/>
          <w:lang w:val="sr-Cyrl-RS"/>
        </w:rPr>
        <w:t>мјере</w:t>
      </w:r>
      <w:proofErr w:type="spellEnd"/>
      <w:r w:rsidRPr="003100A1">
        <w:rPr>
          <w:rFonts w:ascii="Calibri" w:hAnsi="Calibri" w:cs="Calibri"/>
          <w:lang w:val="sr-Cyrl-RS"/>
        </w:rPr>
        <w:t xml:space="preserve">, приказани су у табели број </w:t>
      </w:r>
      <w:r>
        <w:rPr>
          <w:rFonts w:ascii="Calibri" w:hAnsi="Calibri" w:cs="Calibri"/>
          <w:lang w:val="sr-Cyrl-RS"/>
        </w:rPr>
        <w:t>36</w:t>
      </w:r>
      <w:r w:rsidRPr="003100A1">
        <w:rPr>
          <w:rFonts w:ascii="Calibri" w:hAnsi="Calibri" w:cs="Calibri"/>
          <w:lang w:val="sr-Cyrl-RS"/>
        </w:rPr>
        <w:t xml:space="preserve">. У склопу сваког приоритета дефинисани су индикатори (крајњег) резултата са почетним и циљним </w:t>
      </w:r>
      <w:proofErr w:type="spellStart"/>
      <w:r w:rsidRPr="003100A1">
        <w:rPr>
          <w:rFonts w:ascii="Calibri" w:hAnsi="Calibri" w:cs="Calibri"/>
          <w:lang w:val="sr-Cyrl-RS"/>
        </w:rPr>
        <w:t>вриједностима</w:t>
      </w:r>
      <w:proofErr w:type="spellEnd"/>
    </w:p>
    <w:p w14:paraId="0325036C" w14:textId="77777777" w:rsidR="00BC51FB" w:rsidRDefault="00BC51FB" w:rsidP="00E064F4">
      <w:pPr>
        <w:rPr>
          <w:rFonts w:ascii="Calibri" w:hAnsi="Calibri" w:cs="Calibri"/>
          <w:lang w:val="sr-Cyrl-RS"/>
        </w:rPr>
      </w:pPr>
    </w:p>
    <w:p w14:paraId="1C024D2A" w14:textId="748636EB" w:rsidR="00BC51FB" w:rsidRPr="003100A1" w:rsidRDefault="00BC51FB" w:rsidP="00BC51FB">
      <w:pPr>
        <w:jc w:val="center"/>
        <w:rPr>
          <w:rFonts w:ascii="Calibri" w:hAnsi="Calibri" w:cs="Calibri"/>
          <w:lang w:val="sr-Cyrl-RS"/>
        </w:rPr>
      </w:pPr>
      <w:r w:rsidRPr="00CB1C55">
        <w:rPr>
          <w:rFonts w:ascii="Calibri" w:hAnsi="Calibri" w:cs="Calibri"/>
          <w:i/>
          <w:iCs/>
          <w:lang w:val="sr-Cyrl-RS"/>
        </w:rPr>
        <w:t>Табела</w:t>
      </w:r>
      <w:r>
        <w:rPr>
          <w:rFonts w:ascii="Calibri" w:hAnsi="Calibri" w:cs="Calibri"/>
          <w:i/>
          <w:iCs/>
          <w:lang w:val="sr-Cyrl-RS"/>
        </w:rPr>
        <w:t xml:space="preserve"> 36</w:t>
      </w:r>
      <w:r w:rsidRPr="003100A1">
        <w:rPr>
          <w:rFonts w:ascii="Calibri" w:hAnsi="Calibri" w:cs="Calibri"/>
          <w:b/>
          <w:bCs/>
          <w:lang w:val="sr-Cyrl-RS"/>
        </w:rPr>
        <w:t>.</w:t>
      </w:r>
      <w:r w:rsidRPr="003100A1">
        <w:rPr>
          <w:rFonts w:ascii="Calibri" w:hAnsi="Calibri" w:cs="Calibri"/>
          <w:lang w:val="sr-Cyrl-RS"/>
        </w:rPr>
        <w:t xml:space="preserve"> Приоритети за Стратешки циљ </w:t>
      </w:r>
      <w:r>
        <w:rPr>
          <w:rFonts w:ascii="Calibri" w:hAnsi="Calibri" w:cs="Calibri"/>
          <w:lang w:val="sr-Cyrl-RS"/>
        </w:rPr>
        <w:t>2</w:t>
      </w:r>
      <w:r w:rsidRPr="003100A1">
        <w:rPr>
          <w:rFonts w:ascii="Calibri" w:hAnsi="Calibri" w:cs="Calibri"/>
          <w:lang w:val="sr-Cyrl-RS"/>
        </w:rPr>
        <w:t xml:space="preserve"> са припадајућим </w:t>
      </w:r>
      <w:proofErr w:type="spellStart"/>
      <w:r w:rsidRPr="003100A1">
        <w:rPr>
          <w:rFonts w:ascii="Calibri" w:hAnsi="Calibri" w:cs="Calibri"/>
          <w:lang w:val="sr-Cyrl-RS"/>
        </w:rPr>
        <w:t>мјерама</w:t>
      </w:r>
      <w:proofErr w:type="spellEnd"/>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4"/>
        <w:gridCol w:w="2762"/>
        <w:gridCol w:w="1639"/>
        <w:gridCol w:w="1430"/>
      </w:tblGrid>
      <w:tr w:rsidR="00BC51FB" w:rsidRPr="003100A1" w14:paraId="71F9A8D6" w14:textId="77777777" w:rsidTr="00BC51FB">
        <w:tc>
          <w:tcPr>
            <w:tcW w:w="3254" w:type="dxa"/>
            <w:shd w:val="clear" w:color="auto" w:fill="FFE599" w:themeFill="accent4" w:themeFillTint="66"/>
            <w:vAlign w:val="center"/>
          </w:tcPr>
          <w:p w14:paraId="1F56F437" w14:textId="77777777" w:rsidR="00BC51FB" w:rsidRPr="003100A1" w:rsidRDefault="00BC51FB" w:rsidP="00726375">
            <w:pPr>
              <w:rPr>
                <w:rFonts w:ascii="Calibri" w:hAnsi="Calibri" w:cs="Calibri"/>
                <w:lang w:val="sr-Cyrl-RS"/>
              </w:rPr>
            </w:pPr>
          </w:p>
        </w:tc>
        <w:tc>
          <w:tcPr>
            <w:tcW w:w="2762" w:type="dxa"/>
            <w:shd w:val="clear" w:color="auto" w:fill="FFE599" w:themeFill="accent4" w:themeFillTint="66"/>
            <w:vAlign w:val="center"/>
          </w:tcPr>
          <w:p w14:paraId="65E39F0C" w14:textId="77777777" w:rsidR="00BC51FB" w:rsidRPr="003100A1" w:rsidRDefault="00BC51FB" w:rsidP="00726375">
            <w:pPr>
              <w:jc w:val="center"/>
              <w:rPr>
                <w:rFonts w:ascii="Calibri" w:hAnsi="Calibri" w:cs="Calibri"/>
                <w:lang w:val="sr-Cyrl-RS"/>
              </w:rPr>
            </w:pPr>
            <w:r w:rsidRPr="003100A1">
              <w:rPr>
                <w:rFonts w:ascii="Calibri" w:hAnsi="Calibri" w:cs="Calibri"/>
                <w:lang w:val="sr-Cyrl-RS"/>
              </w:rPr>
              <w:t>Индикатор</w:t>
            </w:r>
          </w:p>
        </w:tc>
        <w:tc>
          <w:tcPr>
            <w:tcW w:w="1639" w:type="dxa"/>
            <w:shd w:val="clear" w:color="auto" w:fill="FFE599" w:themeFill="accent4" w:themeFillTint="66"/>
            <w:vAlign w:val="center"/>
          </w:tcPr>
          <w:p w14:paraId="68596A9F" w14:textId="77777777" w:rsidR="00BC51FB" w:rsidRPr="003100A1" w:rsidRDefault="00BC51FB" w:rsidP="00726375">
            <w:pPr>
              <w:jc w:val="center"/>
              <w:rPr>
                <w:rFonts w:ascii="Calibri" w:hAnsi="Calibri" w:cs="Calibri"/>
                <w:lang w:val="sr-Cyrl-RS"/>
              </w:rPr>
            </w:pPr>
            <w:r w:rsidRPr="003100A1">
              <w:rPr>
                <w:rFonts w:ascii="Calibri" w:hAnsi="Calibri" w:cs="Calibri"/>
                <w:lang w:val="sr-Cyrl-RS"/>
              </w:rPr>
              <w:t xml:space="preserve">Полазна </w:t>
            </w:r>
            <w:proofErr w:type="spellStart"/>
            <w:r w:rsidRPr="003100A1">
              <w:rPr>
                <w:rFonts w:ascii="Calibri" w:hAnsi="Calibri" w:cs="Calibri"/>
                <w:lang w:val="sr-Cyrl-RS"/>
              </w:rPr>
              <w:t>вриједност</w:t>
            </w:r>
            <w:proofErr w:type="spellEnd"/>
            <w:r w:rsidRPr="003100A1">
              <w:rPr>
                <w:rFonts w:ascii="Calibri" w:hAnsi="Calibri" w:cs="Calibri"/>
                <w:lang w:val="sr-Cyrl-RS"/>
              </w:rPr>
              <w:t xml:space="preserve"> (20</w:t>
            </w:r>
            <w:r>
              <w:rPr>
                <w:rFonts w:ascii="Calibri" w:hAnsi="Calibri" w:cs="Calibri"/>
                <w:lang w:val="sr-Cyrl-RS"/>
              </w:rPr>
              <w:t>24</w:t>
            </w:r>
            <w:r w:rsidRPr="003100A1">
              <w:rPr>
                <w:rFonts w:ascii="Calibri" w:hAnsi="Calibri" w:cs="Calibri"/>
                <w:lang w:val="sr-Cyrl-RS"/>
              </w:rPr>
              <w:t>)</w:t>
            </w:r>
          </w:p>
        </w:tc>
        <w:tc>
          <w:tcPr>
            <w:tcW w:w="1430" w:type="dxa"/>
            <w:shd w:val="clear" w:color="auto" w:fill="FFE599" w:themeFill="accent4" w:themeFillTint="66"/>
            <w:vAlign w:val="center"/>
          </w:tcPr>
          <w:p w14:paraId="495C38BE" w14:textId="77777777" w:rsidR="00BC51FB" w:rsidRPr="003100A1" w:rsidRDefault="00BC51FB" w:rsidP="00726375">
            <w:pPr>
              <w:jc w:val="center"/>
              <w:rPr>
                <w:rFonts w:ascii="Calibri" w:hAnsi="Calibri" w:cs="Calibri"/>
                <w:lang w:val="sr-Latn-RS"/>
              </w:rPr>
            </w:pPr>
            <w:r w:rsidRPr="003100A1">
              <w:rPr>
                <w:rFonts w:ascii="Calibri" w:hAnsi="Calibri" w:cs="Calibri"/>
                <w:lang w:val="sr-Cyrl-RS"/>
              </w:rPr>
              <w:t xml:space="preserve">Циљна </w:t>
            </w:r>
            <w:proofErr w:type="spellStart"/>
            <w:r w:rsidRPr="003100A1">
              <w:rPr>
                <w:rFonts w:ascii="Calibri" w:hAnsi="Calibri" w:cs="Calibri"/>
                <w:lang w:val="sr-Cyrl-RS"/>
              </w:rPr>
              <w:t>вриједност</w:t>
            </w:r>
            <w:proofErr w:type="spellEnd"/>
            <w:r w:rsidRPr="003100A1">
              <w:rPr>
                <w:rFonts w:ascii="Calibri" w:hAnsi="Calibri" w:cs="Calibri"/>
                <w:lang w:val="sr-Cyrl-RS"/>
              </w:rPr>
              <w:t xml:space="preserve"> (20</w:t>
            </w:r>
            <w:r>
              <w:rPr>
                <w:rFonts w:ascii="Calibri" w:hAnsi="Calibri" w:cs="Calibri"/>
                <w:lang w:val="sr-Cyrl-RS"/>
              </w:rPr>
              <w:t>32</w:t>
            </w:r>
            <w:r w:rsidRPr="003100A1">
              <w:rPr>
                <w:rFonts w:ascii="Calibri" w:hAnsi="Calibri" w:cs="Calibri"/>
                <w:lang w:val="sr-Cyrl-RS"/>
              </w:rPr>
              <w:t>)</w:t>
            </w:r>
          </w:p>
        </w:tc>
      </w:tr>
      <w:tr w:rsidR="00BC51FB" w:rsidRPr="003100A1" w14:paraId="5AB2B168" w14:textId="77777777" w:rsidTr="00CA2E68">
        <w:trPr>
          <w:trHeight w:val="707"/>
        </w:trPr>
        <w:tc>
          <w:tcPr>
            <w:tcW w:w="3254" w:type="dxa"/>
            <w:vMerge w:val="restart"/>
            <w:shd w:val="clear" w:color="auto" w:fill="FFF2CC" w:themeFill="accent4" w:themeFillTint="33"/>
            <w:vAlign w:val="center"/>
          </w:tcPr>
          <w:p w14:paraId="11CF1574" w14:textId="6ECAB9A1" w:rsidR="00BC51FB" w:rsidRPr="00BC51FB" w:rsidRDefault="00BC51FB" w:rsidP="00BC51FB">
            <w:pPr>
              <w:rPr>
                <w:rFonts w:ascii="Calibri" w:hAnsi="Calibri" w:cs="Calibri"/>
                <w:b/>
                <w:bCs/>
                <w:lang w:val="sr-Cyrl-RS"/>
              </w:rPr>
            </w:pPr>
            <w:r w:rsidRPr="00BC51FB">
              <w:rPr>
                <w:rFonts w:ascii="Calibri" w:hAnsi="Calibri" w:cs="Calibri"/>
                <w:b/>
                <w:bCs/>
                <w:lang w:val="sr-Cyrl-RS"/>
              </w:rPr>
              <w:t xml:space="preserve">Приоритет 2.1. Развој одрживог и </w:t>
            </w:r>
            <w:proofErr w:type="spellStart"/>
            <w:r w:rsidRPr="00BC51FB">
              <w:rPr>
                <w:rFonts w:ascii="Calibri" w:hAnsi="Calibri" w:cs="Calibri"/>
                <w:b/>
                <w:bCs/>
                <w:lang w:val="sr-Cyrl-RS"/>
              </w:rPr>
              <w:t>цјелогодишњег</w:t>
            </w:r>
            <w:proofErr w:type="spellEnd"/>
            <w:r w:rsidRPr="00BC51FB">
              <w:rPr>
                <w:rFonts w:ascii="Calibri" w:hAnsi="Calibri" w:cs="Calibri"/>
                <w:b/>
                <w:bCs/>
                <w:lang w:val="sr-Cyrl-RS"/>
              </w:rPr>
              <w:t xml:space="preserve"> туризма</w:t>
            </w:r>
          </w:p>
        </w:tc>
        <w:tc>
          <w:tcPr>
            <w:tcW w:w="2762" w:type="dxa"/>
            <w:shd w:val="clear" w:color="auto" w:fill="FFF2CC" w:themeFill="accent4" w:themeFillTint="33"/>
          </w:tcPr>
          <w:p w14:paraId="5076B26B" w14:textId="676A23AE" w:rsidR="00BC51FB" w:rsidRPr="00BC51FB" w:rsidRDefault="00BC51FB" w:rsidP="00BC51FB">
            <w:pPr>
              <w:rPr>
                <w:rFonts w:ascii="Calibri" w:hAnsi="Calibri" w:cs="Calibri"/>
                <w:color w:val="000000"/>
                <w:lang w:val="sr-Latn-RS"/>
              </w:rPr>
            </w:pPr>
            <w:proofErr w:type="spellStart"/>
            <w:r w:rsidRPr="00BC51FB">
              <w:rPr>
                <w:rFonts w:ascii="Calibri" w:hAnsi="Calibri" w:cs="Calibri"/>
              </w:rPr>
              <w:t>Просјечна</w:t>
            </w:r>
            <w:proofErr w:type="spellEnd"/>
            <w:r w:rsidRPr="00BC51FB">
              <w:rPr>
                <w:rFonts w:ascii="Calibri" w:hAnsi="Calibri" w:cs="Calibri"/>
              </w:rPr>
              <w:t xml:space="preserve"> </w:t>
            </w:r>
            <w:proofErr w:type="spellStart"/>
            <w:r w:rsidRPr="00BC51FB">
              <w:rPr>
                <w:rFonts w:ascii="Calibri" w:hAnsi="Calibri" w:cs="Calibri"/>
              </w:rPr>
              <w:t>дужина</w:t>
            </w:r>
            <w:proofErr w:type="spellEnd"/>
            <w:r w:rsidRPr="00BC51FB">
              <w:rPr>
                <w:rFonts w:ascii="Calibri" w:hAnsi="Calibri" w:cs="Calibri"/>
              </w:rPr>
              <w:t xml:space="preserve"> </w:t>
            </w:r>
            <w:proofErr w:type="spellStart"/>
            <w:r w:rsidRPr="00BC51FB">
              <w:rPr>
                <w:rFonts w:ascii="Calibri" w:hAnsi="Calibri" w:cs="Calibri"/>
              </w:rPr>
              <w:t>боравка</w:t>
            </w:r>
            <w:proofErr w:type="spellEnd"/>
            <w:r w:rsidRPr="00BC51FB">
              <w:rPr>
                <w:rFonts w:ascii="Calibri" w:hAnsi="Calibri" w:cs="Calibri"/>
              </w:rPr>
              <w:t xml:space="preserve"> </w:t>
            </w:r>
            <w:proofErr w:type="spellStart"/>
            <w:r w:rsidRPr="00BC51FB">
              <w:rPr>
                <w:rFonts w:ascii="Calibri" w:hAnsi="Calibri" w:cs="Calibri"/>
              </w:rPr>
              <w:t>туриста</w:t>
            </w:r>
            <w:proofErr w:type="spellEnd"/>
            <w:r w:rsidRPr="00BC51FB">
              <w:rPr>
                <w:rFonts w:ascii="Calibri" w:hAnsi="Calibri" w:cs="Calibri"/>
              </w:rPr>
              <w:t xml:space="preserve"> у </w:t>
            </w:r>
            <w:proofErr w:type="spellStart"/>
            <w:r w:rsidRPr="00BC51FB">
              <w:rPr>
                <w:rFonts w:ascii="Calibri" w:hAnsi="Calibri" w:cs="Calibri"/>
              </w:rPr>
              <w:t>општини</w:t>
            </w:r>
            <w:proofErr w:type="spellEnd"/>
            <w:r w:rsidRPr="00BC51FB">
              <w:rPr>
                <w:rFonts w:ascii="Calibri" w:hAnsi="Calibri" w:cs="Calibri"/>
              </w:rPr>
              <w:t xml:space="preserve"> </w:t>
            </w:r>
            <w:proofErr w:type="spellStart"/>
            <w:r w:rsidRPr="00BC51FB">
              <w:rPr>
                <w:rFonts w:ascii="Calibri" w:hAnsi="Calibri" w:cs="Calibri"/>
              </w:rPr>
              <w:t>Трново</w:t>
            </w:r>
            <w:proofErr w:type="spellEnd"/>
            <w:r w:rsidRPr="00BC51FB">
              <w:rPr>
                <w:rFonts w:ascii="Calibri" w:hAnsi="Calibri" w:cs="Calibri"/>
              </w:rPr>
              <w:t xml:space="preserve"> (</w:t>
            </w:r>
            <w:proofErr w:type="spellStart"/>
            <w:r w:rsidRPr="00BC51FB">
              <w:rPr>
                <w:rFonts w:ascii="Calibri" w:hAnsi="Calibri" w:cs="Calibri"/>
              </w:rPr>
              <w:t>број</w:t>
            </w:r>
            <w:proofErr w:type="spellEnd"/>
            <w:r w:rsidRPr="00BC51FB">
              <w:rPr>
                <w:rFonts w:ascii="Calibri" w:hAnsi="Calibri" w:cs="Calibri"/>
              </w:rPr>
              <w:t xml:space="preserve"> </w:t>
            </w:r>
            <w:proofErr w:type="spellStart"/>
            <w:r w:rsidRPr="00BC51FB">
              <w:rPr>
                <w:rFonts w:ascii="Calibri" w:hAnsi="Calibri" w:cs="Calibri"/>
              </w:rPr>
              <w:t>ноћења</w:t>
            </w:r>
            <w:proofErr w:type="spellEnd"/>
            <w:r w:rsidRPr="00BC51FB">
              <w:rPr>
                <w:rFonts w:ascii="Calibri" w:hAnsi="Calibri" w:cs="Calibri"/>
              </w:rPr>
              <w:t xml:space="preserve"> </w:t>
            </w:r>
            <w:proofErr w:type="spellStart"/>
            <w:r w:rsidRPr="00BC51FB">
              <w:rPr>
                <w:rFonts w:ascii="Calibri" w:hAnsi="Calibri" w:cs="Calibri"/>
              </w:rPr>
              <w:t>по</w:t>
            </w:r>
            <w:proofErr w:type="spellEnd"/>
            <w:r w:rsidRPr="00BC51FB">
              <w:rPr>
                <w:rFonts w:ascii="Calibri" w:hAnsi="Calibri" w:cs="Calibri"/>
              </w:rPr>
              <w:t xml:space="preserve"> </w:t>
            </w:r>
            <w:proofErr w:type="spellStart"/>
            <w:r w:rsidRPr="00BC51FB">
              <w:rPr>
                <w:rFonts w:ascii="Calibri" w:hAnsi="Calibri" w:cs="Calibri"/>
              </w:rPr>
              <w:t>доласку</w:t>
            </w:r>
            <w:proofErr w:type="spellEnd"/>
            <w:r w:rsidRPr="00BC51FB">
              <w:rPr>
                <w:rFonts w:ascii="Calibri" w:hAnsi="Calibri" w:cs="Calibri"/>
              </w:rPr>
              <w:t>)</w:t>
            </w:r>
          </w:p>
        </w:tc>
        <w:tc>
          <w:tcPr>
            <w:tcW w:w="1639" w:type="dxa"/>
            <w:shd w:val="clear" w:color="auto" w:fill="FFF2CC" w:themeFill="accent4" w:themeFillTint="33"/>
            <w:vAlign w:val="center"/>
          </w:tcPr>
          <w:p w14:paraId="74A7A44F" w14:textId="063E25DD" w:rsidR="00BC51FB" w:rsidRPr="00DA7060" w:rsidRDefault="00DA7060" w:rsidP="00BC51FB">
            <w:pPr>
              <w:jc w:val="center"/>
              <w:rPr>
                <w:rFonts w:ascii="Calibri" w:hAnsi="Calibri" w:cs="Calibri"/>
                <w:color w:val="000000" w:themeColor="text1"/>
                <w:lang w:val="sr-Cyrl-BA"/>
              </w:rPr>
            </w:pPr>
            <w:r w:rsidRPr="00DA7060">
              <w:rPr>
                <w:rFonts w:ascii="Calibri" w:hAnsi="Calibri" w:cs="Calibri"/>
                <w:color w:val="000000" w:themeColor="text1"/>
                <w:lang w:val="sr-Cyrl-BA"/>
              </w:rPr>
              <w:t>2,1 ноћење</w:t>
            </w:r>
          </w:p>
        </w:tc>
        <w:tc>
          <w:tcPr>
            <w:tcW w:w="1430" w:type="dxa"/>
            <w:shd w:val="clear" w:color="auto" w:fill="FFF2CC" w:themeFill="accent4" w:themeFillTint="33"/>
            <w:vAlign w:val="center"/>
          </w:tcPr>
          <w:p w14:paraId="5E576B0D" w14:textId="4CD552C1" w:rsidR="00BC51FB" w:rsidRPr="00DA7060" w:rsidRDefault="00DA7060" w:rsidP="00BC51FB">
            <w:pPr>
              <w:jc w:val="center"/>
              <w:rPr>
                <w:rFonts w:ascii="Calibri" w:hAnsi="Calibri" w:cs="Calibri"/>
                <w:color w:val="000000" w:themeColor="text1"/>
                <w:lang w:val="sr-Cyrl-RS"/>
              </w:rPr>
            </w:pPr>
            <w:r w:rsidRPr="00DA7060">
              <w:rPr>
                <w:rFonts w:ascii="Calibri" w:hAnsi="Calibri" w:cs="Calibri"/>
                <w:color w:val="000000" w:themeColor="text1"/>
                <w:lang w:val="sr-Cyrl-RS"/>
              </w:rPr>
              <w:t>3 ноћења</w:t>
            </w:r>
          </w:p>
        </w:tc>
      </w:tr>
      <w:tr w:rsidR="00BC51FB" w:rsidRPr="003100A1" w14:paraId="45CAEC05" w14:textId="77777777" w:rsidTr="00CA2E68">
        <w:tc>
          <w:tcPr>
            <w:tcW w:w="3254" w:type="dxa"/>
            <w:vMerge/>
            <w:shd w:val="clear" w:color="auto" w:fill="FFF2CC" w:themeFill="accent4" w:themeFillTint="33"/>
            <w:vAlign w:val="center"/>
          </w:tcPr>
          <w:p w14:paraId="144CBAE6" w14:textId="77777777" w:rsidR="00BC51FB" w:rsidRPr="003100A1" w:rsidRDefault="00BC51FB" w:rsidP="00BC51FB">
            <w:pPr>
              <w:rPr>
                <w:rFonts w:ascii="Calibri" w:hAnsi="Calibri" w:cs="Calibri"/>
                <w:b/>
                <w:bCs/>
                <w:lang w:val="sr-Cyrl-RS"/>
              </w:rPr>
            </w:pPr>
          </w:p>
        </w:tc>
        <w:tc>
          <w:tcPr>
            <w:tcW w:w="2762" w:type="dxa"/>
            <w:shd w:val="clear" w:color="auto" w:fill="FFF2CC" w:themeFill="accent4" w:themeFillTint="33"/>
          </w:tcPr>
          <w:p w14:paraId="5EAAD468" w14:textId="6DE7A745" w:rsidR="00BC51FB" w:rsidRPr="00BC51FB" w:rsidRDefault="00BC51FB" w:rsidP="00BC51FB">
            <w:pPr>
              <w:rPr>
                <w:rFonts w:ascii="Calibri" w:hAnsi="Calibri" w:cs="Calibri"/>
                <w:color w:val="000000"/>
                <w:lang w:val="sr-Cyrl-RS"/>
              </w:rPr>
            </w:pPr>
            <w:proofErr w:type="spellStart"/>
            <w:r w:rsidRPr="00BC51FB">
              <w:rPr>
                <w:rFonts w:ascii="Calibri" w:hAnsi="Calibri" w:cs="Calibri"/>
              </w:rPr>
              <w:t>Удио</w:t>
            </w:r>
            <w:proofErr w:type="spellEnd"/>
            <w:r w:rsidRPr="00BC51FB">
              <w:rPr>
                <w:rFonts w:ascii="Calibri" w:hAnsi="Calibri" w:cs="Calibri"/>
              </w:rPr>
              <w:t xml:space="preserve"> </w:t>
            </w:r>
            <w:proofErr w:type="spellStart"/>
            <w:r w:rsidRPr="00BC51FB">
              <w:rPr>
                <w:rFonts w:ascii="Calibri" w:hAnsi="Calibri" w:cs="Calibri"/>
              </w:rPr>
              <w:t>туристичких</w:t>
            </w:r>
            <w:proofErr w:type="spellEnd"/>
            <w:r w:rsidRPr="00BC51FB">
              <w:rPr>
                <w:rFonts w:ascii="Calibri" w:hAnsi="Calibri" w:cs="Calibri"/>
              </w:rPr>
              <w:t xml:space="preserve"> </w:t>
            </w:r>
            <w:proofErr w:type="spellStart"/>
            <w:r w:rsidRPr="00BC51FB">
              <w:rPr>
                <w:rFonts w:ascii="Calibri" w:hAnsi="Calibri" w:cs="Calibri"/>
              </w:rPr>
              <w:t>долазака</w:t>
            </w:r>
            <w:proofErr w:type="spellEnd"/>
            <w:r w:rsidRPr="00BC51FB">
              <w:rPr>
                <w:rFonts w:ascii="Calibri" w:hAnsi="Calibri" w:cs="Calibri"/>
              </w:rPr>
              <w:t xml:space="preserve"> и </w:t>
            </w:r>
            <w:proofErr w:type="spellStart"/>
            <w:r w:rsidRPr="00BC51FB">
              <w:rPr>
                <w:rFonts w:ascii="Calibri" w:hAnsi="Calibri" w:cs="Calibri"/>
              </w:rPr>
              <w:t>ноћења</w:t>
            </w:r>
            <w:proofErr w:type="spellEnd"/>
            <w:r w:rsidRPr="00BC51FB">
              <w:rPr>
                <w:rFonts w:ascii="Calibri" w:hAnsi="Calibri" w:cs="Calibri"/>
              </w:rPr>
              <w:t xml:space="preserve"> </w:t>
            </w:r>
            <w:proofErr w:type="spellStart"/>
            <w:r w:rsidRPr="00BC51FB">
              <w:rPr>
                <w:rFonts w:ascii="Calibri" w:hAnsi="Calibri" w:cs="Calibri"/>
              </w:rPr>
              <w:t>остварених</w:t>
            </w:r>
            <w:proofErr w:type="spellEnd"/>
            <w:r w:rsidRPr="00BC51FB">
              <w:rPr>
                <w:rFonts w:ascii="Calibri" w:hAnsi="Calibri" w:cs="Calibri"/>
              </w:rPr>
              <w:t xml:space="preserve"> </w:t>
            </w:r>
            <w:proofErr w:type="spellStart"/>
            <w:r w:rsidRPr="00BC51FB">
              <w:rPr>
                <w:rFonts w:ascii="Calibri" w:hAnsi="Calibri" w:cs="Calibri"/>
              </w:rPr>
              <w:t>ван</w:t>
            </w:r>
            <w:proofErr w:type="spellEnd"/>
            <w:r w:rsidRPr="00BC51FB">
              <w:rPr>
                <w:rFonts w:ascii="Calibri" w:hAnsi="Calibri" w:cs="Calibri"/>
              </w:rPr>
              <w:t xml:space="preserve"> </w:t>
            </w:r>
            <w:proofErr w:type="spellStart"/>
            <w:r w:rsidRPr="00BC51FB">
              <w:rPr>
                <w:rFonts w:ascii="Calibri" w:hAnsi="Calibri" w:cs="Calibri"/>
              </w:rPr>
              <w:t>зимске</w:t>
            </w:r>
            <w:proofErr w:type="spellEnd"/>
            <w:r w:rsidRPr="00BC51FB">
              <w:rPr>
                <w:rFonts w:ascii="Calibri" w:hAnsi="Calibri" w:cs="Calibri"/>
              </w:rPr>
              <w:t xml:space="preserve"> </w:t>
            </w:r>
            <w:proofErr w:type="spellStart"/>
            <w:r w:rsidRPr="00BC51FB">
              <w:rPr>
                <w:rFonts w:ascii="Calibri" w:hAnsi="Calibri" w:cs="Calibri"/>
              </w:rPr>
              <w:t>сезоне</w:t>
            </w:r>
            <w:proofErr w:type="spellEnd"/>
          </w:p>
        </w:tc>
        <w:tc>
          <w:tcPr>
            <w:tcW w:w="1639" w:type="dxa"/>
            <w:shd w:val="clear" w:color="auto" w:fill="FFF2CC" w:themeFill="accent4" w:themeFillTint="33"/>
            <w:vAlign w:val="center"/>
          </w:tcPr>
          <w:p w14:paraId="5AA3853A" w14:textId="0A2A3067" w:rsidR="00BC51FB" w:rsidRPr="00DA7060" w:rsidRDefault="00DA7060" w:rsidP="00BC51FB">
            <w:pPr>
              <w:jc w:val="center"/>
              <w:rPr>
                <w:rFonts w:ascii="Calibri" w:hAnsi="Calibri" w:cs="Calibri"/>
                <w:color w:val="000000" w:themeColor="text1"/>
                <w:lang w:val="sr-Cyrl-RS"/>
              </w:rPr>
            </w:pPr>
            <w:r w:rsidRPr="00DA7060">
              <w:rPr>
                <w:rFonts w:ascii="Calibri" w:hAnsi="Calibri" w:cs="Calibri"/>
                <w:color w:val="000000" w:themeColor="text1"/>
                <w:lang w:val="sr-Cyrl-RS"/>
              </w:rPr>
              <w:t>30%</w:t>
            </w:r>
          </w:p>
        </w:tc>
        <w:tc>
          <w:tcPr>
            <w:tcW w:w="1430" w:type="dxa"/>
            <w:shd w:val="clear" w:color="auto" w:fill="FFF2CC" w:themeFill="accent4" w:themeFillTint="33"/>
            <w:vAlign w:val="center"/>
          </w:tcPr>
          <w:p w14:paraId="4E3AEE0B" w14:textId="6F26A352" w:rsidR="00BC51FB" w:rsidRPr="00DA7060" w:rsidRDefault="00DA7060" w:rsidP="00BC51FB">
            <w:pPr>
              <w:jc w:val="center"/>
              <w:rPr>
                <w:rFonts w:ascii="Calibri" w:hAnsi="Calibri" w:cs="Calibri"/>
                <w:color w:val="000000" w:themeColor="text1"/>
                <w:lang w:val="sr-Cyrl-RS"/>
              </w:rPr>
            </w:pPr>
            <w:r w:rsidRPr="00DA7060">
              <w:rPr>
                <w:rFonts w:ascii="Calibri" w:hAnsi="Calibri" w:cs="Calibri"/>
                <w:color w:val="000000" w:themeColor="text1"/>
                <w:lang w:val="sr-Cyrl-RS"/>
              </w:rPr>
              <w:t>50%</w:t>
            </w:r>
          </w:p>
        </w:tc>
      </w:tr>
      <w:tr w:rsidR="00BC51FB" w:rsidRPr="003100A1" w14:paraId="24506039" w14:textId="77777777" w:rsidTr="00BC51FB">
        <w:trPr>
          <w:trHeight w:val="134"/>
        </w:trPr>
        <w:tc>
          <w:tcPr>
            <w:tcW w:w="9085" w:type="dxa"/>
            <w:gridSpan w:val="4"/>
            <w:shd w:val="clear" w:color="auto" w:fill="FFE599" w:themeFill="accent4" w:themeFillTint="66"/>
            <w:vAlign w:val="center"/>
          </w:tcPr>
          <w:p w14:paraId="14CD555C" w14:textId="77777777" w:rsidR="00BC51FB" w:rsidRPr="003100A1" w:rsidRDefault="00BC51FB" w:rsidP="00726375">
            <w:pPr>
              <w:rPr>
                <w:rFonts w:ascii="Calibri" w:hAnsi="Calibri" w:cs="Calibri"/>
                <w:b/>
                <w:bCs/>
                <w:lang w:val="sr-Cyrl-RS"/>
              </w:rPr>
            </w:pPr>
            <w:proofErr w:type="spellStart"/>
            <w:r w:rsidRPr="003100A1">
              <w:rPr>
                <w:rFonts w:ascii="Calibri" w:hAnsi="Calibri" w:cs="Calibri"/>
                <w:b/>
                <w:bCs/>
                <w:lang w:val="sr-Latn-RS"/>
              </w:rPr>
              <w:t>Припадајуће</w:t>
            </w:r>
            <w:proofErr w:type="spellEnd"/>
            <w:r w:rsidRPr="003100A1">
              <w:rPr>
                <w:rFonts w:ascii="Calibri" w:hAnsi="Calibri" w:cs="Calibri"/>
                <w:b/>
                <w:bCs/>
                <w:lang w:val="sr-Latn-RS"/>
              </w:rPr>
              <w:t xml:space="preserve"> </w:t>
            </w:r>
            <w:proofErr w:type="spellStart"/>
            <w:r w:rsidRPr="003100A1">
              <w:rPr>
                <w:rFonts w:ascii="Calibri" w:hAnsi="Calibri" w:cs="Calibri"/>
                <w:b/>
                <w:bCs/>
                <w:lang w:val="sr-Latn-RS"/>
              </w:rPr>
              <w:t>мјере</w:t>
            </w:r>
            <w:proofErr w:type="spellEnd"/>
            <w:r w:rsidRPr="003100A1">
              <w:rPr>
                <w:rFonts w:ascii="Calibri" w:hAnsi="Calibri" w:cs="Calibri"/>
                <w:b/>
                <w:bCs/>
                <w:lang w:val="sr-Latn-RS"/>
              </w:rPr>
              <w:t xml:space="preserve"> </w:t>
            </w:r>
            <w:proofErr w:type="spellStart"/>
            <w:r w:rsidRPr="003100A1">
              <w:rPr>
                <w:rFonts w:ascii="Calibri" w:hAnsi="Calibri" w:cs="Calibri"/>
                <w:b/>
                <w:bCs/>
                <w:lang w:val="sr-Latn-RS"/>
              </w:rPr>
              <w:t>за</w:t>
            </w:r>
            <w:proofErr w:type="spellEnd"/>
            <w:r w:rsidRPr="003100A1">
              <w:rPr>
                <w:rFonts w:ascii="Calibri" w:hAnsi="Calibri" w:cs="Calibri"/>
                <w:b/>
                <w:bCs/>
                <w:lang w:val="sr-Latn-RS"/>
              </w:rPr>
              <w:t xml:space="preserve"> </w:t>
            </w:r>
            <w:proofErr w:type="spellStart"/>
            <w:r w:rsidRPr="003100A1">
              <w:rPr>
                <w:rFonts w:ascii="Calibri" w:hAnsi="Calibri" w:cs="Calibri"/>
                <w:b/>
                <w:bCs/>
                <w:lang w:val="sr-Latn-RS"/>
              </w:rPr>
              <w:t>реализацију</w:t>
            </w:r>
            <w:proofErr w:type="spellEnd"/>
            <w:r w:rsidRPr="003100A1">
              <w:rPr>
                <w:rFonts w:ascii="Calibri" w:hAnsi="Calibri" w:cs="Calibri"/>
                <w:b/>
                <w:bCs/>
                <w:lang w:val="sr-Latn-RS"/>
              </w:rPr>
              <w:t xml:space="preserve"> </w:t>
            </w:r>
            <w:proofErr w:type="spellStart"/>
            <w:r w:rsidRPr="003100A1">
              <w:rPr>
                <w:rFonts w:ascii="Calibri" w:hAnsi="Calibri" w:cs="Calibri"/>
                <w:b/>
                <w:bCs/>
                <w:lang w:val="sr-Latn-RS"/>
              </w:rPr>
              <w:t>приоритета</w:t>
            </w:r>
            <w:proofErr w:type="spellEnd"/>
            <w:r w:rsidRPr="003100A1">
              <w:rPr>
                <w:rFonts w:ascii="Calibri" w:hAnsi="Calibri" w:cs="Calibri"/>
                <w:b/>
                <w:bCs/>
                <w:lang w:val="sr-Latn-RS"/>
              </w:rPr>
              <w:t xml:space="preserve"> </w:t>
            </w:r>
          </w:p>
        </w:tc>
      </w:tr>
      <w:tr w:rsidR="00BC51FB" w:rsidRPr="003100A1" w14:paraId="1561E713" w14:textId="77777777" w:rsidTr="00726375">
        <w:tc>
          <w:tcPr>
            <w:tcW w:w="9085" w:type="dxa"/>
            <w:gridSpan w:val="4"/>
          </w:tcPr>
          <w:p w14:paraId="3A882E38" w14:textId="06A06016" w:rsidR="00BC51FB" w:rsidRPr="00BC51FB" w:rsidRDefault="00BC51FB" w:rsidP="00BC51FB">
            <w:pPr>
              <w:rPr>
                <w:rFonts w:ascii="Calibri" w:hAnsi="Calibri" w:cs="Calibri"/>
              </w:rPr>
            </w:pPr>
            <w:proofErr w:type="spellStart"/>
            <w:r>
              <w:rPr>
                <w:rFonts w:ascii="Calibri" w:hAnsi="Calibri" w:cs="Calibri"/>
                <w:lang w:val="sr-Cyrl-RS"/>
              </w:rPr>
              <w:t>Мјера</w:t>
            </w:r>
            <w:proofErr w:type="spellEnd"/>
            <w:r>
              <w:rPr>
                <w:rFonts w:ascii="Calibri" w:hAnsi="Calibri" w:cs="Calibri"/>
                <w:lang w:val="sr-Cyrl-RS"/>
              </w:rPr>
              <w:t xml:space="preserve"> </w:t>
            </w:r>
            <w:r w:rsidRPr="00BC51FB">
              <w:rPr>
                <w:rFonts w:ascii="Calibri" w:hAnsi="Calibri" w:cs="Calibri"/>
              </w:rPr>
              <w:t xml:space="preserve">2.1.1. </w:t>
            </w:r>
            <w:proofErr w:type="spellStart"/>
            <w:r w:rsidRPr="00BC51FB">
              <w:rPr>
                <w:rFonts w:ascii="Calibri" w:hAnsi="Calibri" w:cs="Calibri"/>
              </w:rPr>
              <w:t>Развој</w:t>
            </w:r>
            <w:proofErr w:type="spellEnd"/>
            <w:r w:rsidRPr="00BC51FB">
              <w:rPr>
                <w:rFonts w:ascii="Calibri" w:hAnsi="Calibri" w:cs="Calibri"/>
              </w:rPr>
              <w:t xml:space="preserve"> </w:t>
            </w:r>
            <w:proofErr w:type="spellStart"/>
            <w:r w:rsidRPr="00BC51FB">
              <w:rPr>
                <w:rFonts w:ascii="Calibri" w:hAnsi="Calibri" w:cs="Calibri"/>
              </w:rPr>
              <w:t>селективних</w:t>
            </w:r>
            <w:proofErr w:type="spellEnd"/>
            <w:r w:rsidRPr="00BC51FB">
              <w:rPr>
                <w:rFonts w:ascii="Calibri" w:hAnsi="Calibri" w:cs="Calibri"/>
              </w:rPr>
              <w:t xml:space="preserve"> </w:t>
            </w:r>
            <w:proofErr w:type="spellStart"/>
            <w:r w:rsidRPr="00BC51FB">
              <w:rPr>
                <w:rFonts w:ascii="Calibri" w:hAnsi="Calibri" w:cs="Calibri"/>
              </w:rPr>
              <w:t>облика</w:t>
            </w:r>
            <w:proofErr w:type="spellEnd"/>
            <w:r w:rsidRPr="00BC51FB">
              <w:rPr>
                <w:rFonts w:ascii="Calibri" w:hAnsi="Calibri" w:cs="Calibri"/>
              </w:rPr>
              <w:t xml:space="preserve"> </w:t>
            </w:r>
            <w:proofErr w:type="spellStart"/>
            <w:r w:rsidRPr="00BC51FB">
              <w:rPr>
                <w:rFonts w:ascii="Calibri" w:hAnsi="Calibri" w:cs="Calibri"/>
              </w:rPr>
              <w:t>туризма</w:t>
            </w:r>
            <w:proofErr w:type="spellEnd"/>
            <w:r w:rsidRPr="00BC51FB">
              <w:rPr>
                <w:rFonts w:ascii="Calibri" w:hAnsi="Calibri" w:cs="Calibri"/>
              </w:rPr>
              <w:t xml:space="preserve"> (</w:t>
            </w:r>
            <w:proofErr w:type="spellStart"/>
            <w:r w:rsidRPr="00BC51FB">
              <w:rPr>
                <w:rFonts w:ascii="Calibri" w:hAnsi="Calibri" w:cs="Calibri"/>
              </w:rPr>
              <w:t>планински</w:t>
            </w:r>
            <w:proofErr w:type="spellEnd"/>
            <w:r w:rsidRPr="00BC51FB">
              <w:rPr>
                <w:rFonts w:ascii="Calibri" w:hAnsi="Calibri" w:cs="Calibri"/>
              </w:rPr>
              <w:t xml:space="preserve">, </w:t>
            </w:r>
            <w:proofErr w:type="spellStart"/>
            <w:r w:rsidRPr="00BC51FB">
              <w:rPr>
                <w:rFonts w:ascii="Calibri" w:hAnsi="Calibri" w:cs="Calibri"/>
              </w:rPr>
              <w:t>еко</w:t>
            </w:r>
            <w:proofErr w:type="spellEnd"/>
            <w:r w:rsidRPr="00BC51FB">
              <w:rPr>
                <w:rFonts w:ascii="Calibri" w:hAnsi="Calibri" w:cs="Calibri"/>
              </w:rPr>
              <w:t xml:space="preserve">, </w:t>
            </w:r>
            <w:proofErr w:type="spellStart"/>
            <w:r w:rsidRPr="00BC51FB">
              <w:rPr>
                <w:rFonts w:ascii="Calibri" w:hAnsi="Calibri" w:cs="Calibri"/>
              </w:rPr>
              <w:t>спортски</w:t>
            </w:r>
            <w:proofErr w:type="spellEnd"/>
            <w:r w:rsidRPr="00BC51FB">
              <w:rPr>
                <w:rFonts w:ascii="Calibri" w:hAnsi="Calibri" w:cs="Calibri"/>
              </w:rPr>
              <w:t xml:space="preserve">, </w:t>
            </w:r>
            <w:proofErr w:type="spellStart"/>
            <w:r w:rsidRPr="00BC51FB">
              <w:rPr>
                <w:rFonts w:ascii="Calibri" w:hAnsi="Calibri" w:cs="Calibri"/>
              </w:rPr>
              <w:t>авантуристички</w:t>
            </w:r>
            <w:proofErr w:type="spellEnd"/>
            <w:r w:rsidRPr="00BC51FB">
              <w:rPr>
                <w:rFonts w:ascii="Calibri" w:hAnsi="Calibri" w:cs="Calibri"/>
              </w:rPr>
              <w:t xml:space="preserve">, </w:t>
            </w:r>
            <w:proofErr w:type="spellStart"/>
            <w:r w:rsidRPr="00BC51FB">
              <w:rPr>
                <w:rFonts w:ascii="Calibri" w:hAnsi="Calibri" w:cs="Calibri"/>
              </w:rPr>
              <w:t>рурални</w:t>
            </w:r>
            <w:proofErr w:type="spellEnd"/>
            <w:r w:rsidRPr="00BC51FB">
              <w:rPr>
                <w:rFonts w:ascii="Calibri" w:hAnsi="Calibri" w:cs="Calibri"/>
              </w:rPr>
              <w:t>)</w:t>
            </w:r>
          </w:p>
        </w:tc>
      </w:tr>
      <w:tr w:rsidR="00BC51FB" w:rsidRPr="003100A1" w14:paraId="28F295E9" w14:textId="77777777" w:rsidTr="00726375">
        <w:tc>
          <w:tcPr>
            <w:tcW w:w="9085" w:type="dxa"/>
            <w:gridSpan w:val="4"/>
          </w:tcPr>
          <w:p w14:paraId="67EA7760" w14:textId="634F7A87" w:rsidR="00BC51FB" w:rsidRPr="00BC51FB" w:rsidRDefault="00BC51FB" w:rsidP="00BC51FB">
            <w:pPr>
              <w:rPr>
                <w:rFonts w:ascii="Calibri" w:hAnsi="Calibri" w:cs="Calibri"/>
                <w:b/>
                <w:bCs/>
                <w:lang w:val="sr-Cyrl-RS"/>
              </w:rPr>
            </w:pPr>
            <w:proofErr w:type="spellStart"/>
            <w:r>
              <w:rPr>
                <w:rFonts w:ascii="Calibri" w:hAnsi="Calibri" w:cs="Calibri"/>
                <w:lang w:val="sr-Cyrl-RS"/>
              </w:rPr>
              <w:t>Мјера</w:t>
            </w:r>
            <w:proofErr w:type="spellEnd"/>
            <w:r>
              <w:rPr>
                <w:rFonts w:ascii="Calibri" w:hAnsi="Calibri" w:cs="Calibri"/>
                <w:lang w:val="sr-Cyrl-RS"/>
              </w:rPr>
              <w:t xml:space="preserve"> </w:t>
            </w:r>
            <w:r w:rsidRPr="00BC51FB">
              <w:rPr>
                <w:rFonts w:ascii="Calibri" w:hAnsi="Calibri" w:cs="Calibri"/>
              </w:rPr>
              <w:t xml:space="preserve">2.1.2. </w:t>
            </w:r>
            <w:proofErr w:type="spellStart"/>
            <w:r w:rsidRPr="00BC51FB">
              <w:rPr>
                <w:rFonts w:ascii="Calibri" w:hAnsi="Calibri" w:cs="Calibri"/>
              </w:rPr>
              <w:t>Унапређење</w:t>
            </w:r>
            <w:proofErr w:type="spellEnd"/>
            <w:r w:rsidRPr="00BC51FB">
              <w:rPr>
                <w:rFonts w:ascii="Calibri" w:hAnsi="Calibri" w:cs="Calibri"/>
              </w:rPr>
              <w:t xml:space="preserve"> </w:t>
            </w:r>
            <w:proofErr w:type="spellStart"/>
            <w:r w:rsidRPr="00BC51FB">
              <w:rPr>
                <w:rFonts w:ascii="Calibri" w:hAnsi="Calibri" w:cs="Calibri"/>
              </w:rPr>
              <w:t>туристичке</w:t>
            </w:r>
            <w:proofErr w:type="spellEnd"/>
            <w:r w:rsidRPr="00BC51FB">
              <w:rPr>
                <w:rFonts w:ascii="Calibri" w:hAnsi="Calibri" w:cs="Calibri"/>
              </w:rPr>
              <w:t xml:space="preserve"> </w:t>
            </w:r>
            <w:proofErr w:type="spellStart"/>
            <w:r w:rsidRPr="00BC51FB">
              <w:rPr>
                <w:rFonts w:ascii="Calibri" w:hAnsi="Calibri" w:cs="Calibri"/>
              </w:rPr>
              <w:t>инфраструктуре</w:t>
            </w:r>
            <w:proofErr w:type="spellEnd"/>
            <w:r w:rsidRPr="00BC51FB">
              <w:rPr>
                <w:rFonts w:ascii="Calibri" w:hAnsi="Calibri" w:cs="Calibri"/>
              </w:rPr>
              <w:t xml:space="preserve"> и </w:t>
            </w:r>
            <w:proofErr w:type="spellStart"/>
            <w:r w:rsidRPr="00BC51FB">
              <w:rPr>
                <w:rFonts w:ascii="Calibri" w:hAnsi="Calibri" w:cs="Calibri"/>
              </w:rPr>
              <w:t>сигнализације</w:t>
            </w:r>
            <w:proofErr w:type="spellEnd"/>
          </w:p>
        </w:tc>
      </w:tr>
      <w:tr w:rsidR="00BC51FB" w:rsidRPr="003100A1" w14:paraId="7BF8587E" w14:textId="77777777" w:rsidTr="00726375">
        <w:tc>
          <w:tcPr>
            <w:tcW w:w="9085" w:type="dxa"/>
            <w:gridSpan w:val="4"/>
          </w:tcPr>
          <w:p w14:paraId="7D6DE508" w14:textId="4CAFE12C" w:rsidR="00BC51FB" w:rsidRPr="00BC51FB" w:rsidRDefault="00BC51FB" w:rsidP="00BC51FB">
            <w:pPr>
              <w:rPr>
                <w:rFonts w:ascii="Calibri" w:hAnsi="Calibri" w:cs="Calibri"/>
                <w:b/>
                <w:bCs/>
                <w:lang w:val="sr-Cyrl-RS"/>
              </w:rPr>
            </w:pPr>
            <w:proofErr w:type="spellStart"/>
            <w:r>
              <w:rPr>
                <w:rFonts w:ascii="Calibri" w:hAnsi="Calibri" w:cs="Calibri"/>
                <w:lang w:val="sr-Cyrl-RS"/>
              </w:rPr>
              <w:t>Мјера</w:t>
            </w:r>
            <w:proofErr w:type="spellEnd"/>
            <w:r>
              <w:rPr>
                <w:rFonts w:ascii="Calibri" w:hAnsi="Calibri" w:cs="Calibri"/>
                <w:lang w:val="sr-Cyrl-RS"/>
              </w:rPr>
              <w:t xml:space="preserve"> </w:t>
            </w:r>
            <w:r w:rsidRPr="00BC51FB">
              <w:rPr>
                <w:rFonts w:ascii="Calibri" w:hAnsi="Calibri" w:cs="Calibri"/>
              </w:rPr>
              <w:t xml:space="preserve">2.1.3. </w:t>
            </w:r>
            <w:proofErr w:type="spellStart"/>
            <w:r w:rsidRPr="00BC51FB">
              <w:rPr>
                <w:rFonts w:ascii="Calibri" w:hAnsi="Calibri" w:cs="Calibri"/>
              </w:rPr>
              <w:t>Развој</w:t>
            </w:r>
            <w:proofErr w:type="spellEnd"/>
            <w:r w:rsidRPr="00BC51FB">
              <w:rPr>
                <w:rFonts w:ascii="Calibri" w:hAnsi="Calibri" w:cs="Calibri"/>
              </w:rPr>
              <w:t xml:space="preserve"> </w:t>
            </w:r>
            <w:proofErr w:type="spellStart"/>
            <w:r w:rsidRPr="00BC51FB">
              <w:rPr>
                <w:rFonts w:ascii="Calibri" w:hAnsi="Calibri" w:cs="Calibri"/>
              </w:rPr>
              <w:t>локалних</w:t>
            </w:r>
            <w:proofErr w:type="spellEnd"/>
            <w:r w:rsidRPr="00BC51FB">
              <w:rPr>
                <w:rFonts w:ascii="Calibri" w:hAnsi="Calibri" w:cs="Calibri"/>
              </w:rPr>
              <w:t xml:space="preserve"> </w:t>
            </w:r>
            <w:proofErr w:type="spellStart"/>
            <w:r w:rsidRPr="00BC51FB">
              <w:rPr>
                <w:rFonts w:ascii="Calibri" w:hAnsi="Calibri" w:cs="Calibri"/>
              </w:rPr>
              <w:t>туристичких</w:t>
            </w:r>
            <w:proofErr w:type="spellEnd"/>
            <w:r w:rsidRPr="00BC51FB">
              <w:rPr>
                <w:rFonts w:ascii="Calibri" w:hAnsi="Calibri" w:cs="Calibri"/>
              </w:rPr>
              <w:t xml:space="preserve"> </w:t>
            </w:r>
            <w:proofErr w:type="spellStart"/>
            <w:r w:rsidRPr="00BC51FB">
              <w:rPr>
                <w:rFonts w:ascii="Calibri" w:hAnsi="Calibri" w:cs="Calibri"/>
              </w:rPr>
              <w:t>производа</w:t>
            </w:r>
            <w:proofErr w:type="spellEnd"/>
            <w:r w:rsidRPr="00BC51FB">
              <w:rPr>
                <w:rFonts w:ascii="Calibri" w:hAnsi="Calibri" w:cs="Calibri"/>
              </w:rPr>
              <w:t xml:space="preserve"> и </w:t>
            </w:r>
            <w:proofErr w:type="spellStart"/>
            <w:r w:rsidRPr="00BC51FB">
              <w:rPr>
                <w:rFonts w:ascii="Calibri" w:hAnsi="Calibri" w:cs="Calibri"/>
              </w:rPr>
              <w:t>тематских</w:t>
            </w:r>
            <w:proofErr w:type="spellEnd"/>
            <w:r w:rsidRPr="00BC51FB">
              <w:rPr>
                <w:rFonts w:ascii="Calibri" w:hAnsi="Calibri" w:cs="Calibri"/>
              </w:rPr>
              <w:t xml:space="preserve"> </w:t>
            </w:r>
            <w:proofErr w:type="spellStart"/>
            <w:r w:rsidRPr="00BC51FB">
              <w:rPr>
                <w:rFonts w:ascii="Calibri" w:hAnsi="Calibri" w:cs="Calibri"/>
              </w:rPr>
              <w:t>рута</w:t>
            </w:r>
            <w:proofErr w:type="spellEnd"/>
            <w:r w:rsidRPr="00BC51FB">
              <w:rPr>
                <w:rFonts w:ascii="Calibri" w:hAnsi="Calibri" w:cs="Calibri"/>
              </w:rPr>
              <w:t xml:space="preserve"> </w:t>
            </w:r>
          </w:p>
        </w:tc>
      </w:tr>
      <w:tr w:rsidR="00BC51FB" w:rsidRPr="003100A1" w14:paraId="0605B5E2" w14:textId="77777777" w:rsidTr="00726375">
        <w:tc>
          <w:tcPr>
            <w:tcW w:w="9085" w:type="dxa"/>
            <w:gridSpan w:val="4"/>
          </w:tcPr>
          <w:p w14:paraId="0167CBE5" w14:textId="4C52A6AB" w:rsidR="00BC51FB" w:rsidRPr="00BC51FB" w:rsidRDefault="00BC51FB" w:rsidP="00BC51FB">
            <w:pPr>
              <w:rPr>
                <w:rFonts w:ascii="Calibri" w:hAnsi="Calibri" w:cs="Calibri"/>
                <w:lang w:val="sr-Cyrl-RS"/>
              </w:rPr>
            </w:pPr>
            <w:proofErr w:type="spellStart"/>
            <w:r>
              <w:rPr>
                <w:rFonts w:ascii="Calibri" w:hAnsi="Calibri" w:cs="Calibri"/>
                <w:lang w:val="sr-Cyrl-RS"/>
              </w:rPr>
              <w:t>Мјера</w:t>
            </w:r>
            <w:proofErr w:type="spellEnd"/>
            <w:r>
              <w:rPr>
                <w:rFonts w:ascii="Calibri" w:hAnsi="Calibri" w:cs="Calibri"/>
                <w:lang w:val="sr-Cyrl-RS"/>
              </w:rPr>
              <w:t xml:space="preserve"> </w:t>
            </w:r>
            <w:r w:rsidRPr="00BC51FB">
              <w:rPr>
                <w:rFonts w:ascii="Calibri" w:hAnsi="Calibri" w:cs="Calibri"/>
              </w:rPr>
              <w:t xml:space="preserve">2.1.4. </w:t>
            </w:r>
            <w:proofErr w:type="spellStart"/>
            <w:r w:rsidRPr="00BC51FB">
              <w:rPr>
                <w:rFonts w:ascii="Calibri" w:hAnsi="Calibri" w:cs="Calibri"/>
              </w:rPr>
              <w:t>Јачање</w:t>
            </w:r>
            <w:proofErr w:type="spellEnd"/>
            <w:r w:rsidRPr="00BC51FB">
              <w:rPr>
                <w:rFonts w:ascii="Calibri" w:hAnsi="Calibri" w:cs="Calibri"/>
              </w:rPr>
              <w:t xml:space="preserve"> </w:t>
            </w:r>
            <w:proofErr w:type="spellStart"/>
            <w:r w:rsidRPr="00BC51FB">
              <w:rPr>
                <w:rFonts w:ascii="Calibri" w:hAnsi="Calibri" w:cs="Calibri"/>
              </w:rPr>
              <w:t>капацитета</w:t>
            </w:r>
            <w:proofErr w:type="spellEnd"/>
            <w:r w:rsidRPr="00BC51FB">
              <w:rPr>
                <w:rFonts w:ascii="Calibri" w:hAnsi="Calibri" w:cs="Calibri"/>
              </w:rPr>
              <w:t xml:space="preserve"> </w:t>
            </w:r>
            <w:proofErr w:type="spellStart"/>
            <w:r w:rsidRPr="00BC51FB">
              <w:rPr>
                <w:rFonts w:ascii="Calibri" w:hAnsi="Calibri" w:cs="Calibri"/>
              </w:rPr>
              <w:t>локалних</w:t>
            </w:r>
            <w:proofErr w:type="spellEnd"/>
            <w:r w:rsidRPr="00BC51FB">
              <w:rPr>
                <w:rFonts w:ascii="Calibri" w:hAnsi="Calibri" w:cs="Calibri"/>
              </w:rPr>
              <w:t xml:space="preserve"> </w:t>
            </w:r>
            <w:proofErr w:type="spellStart"/>
            <w:r w:rsidRPr="00BC51FB">
              <w:rPr>
                <w:rFonts w:ascii="Calibri" w:hAnsi="Calibri" w:cs="Calibri"/>
              </w:rPr>
              <w:t>пружалаца</w:t>
            </w:r>
            <w:proofErr w:type="spellEnd"/>
            <w:r w:rsidRPr="00BC51FB">
              <w:rPr>
                <w:rFonts w:ascii="Calibri" w:hAnsi="Calibri" w:cs="Calibri"/>
              </w:rPr>
              <w:t xml:space="preserve"> </w:t>
            </w:r>
            <w:proofErr w:type="spellStart"/>
            <w:r w:rsidRPr="00BC51FB">
              <w:rPr>
                <w:rFonts w:ascii="Calibri" w:hAnsi="Calibri" w:cs="Calibri"/>
              </w:rPr>
              <w:t>туристичких</w:t>
            </w:r>
            <w:proofErr w:type="spellEnd"/>
            <w:r w:rsidRPr="00BC51FB">
              <w:rPr>
                <w:rFonts w:ascii="Calibri" w:hAnsi="Calibri" w:cs="Calibri"/>
              </w:rPr>
              <w:t xml:space="preserve"> </w:t>
            </w:r>
            <w:proofErr w:type="spellStart"/>
            <w:r w:rsidRPr="00BC51FB">
              <w:rPr>
                <w:rFonts w:ascii="Calibri" w:hAnsi="Calibri" w:cs="Calibri"/>
              </w:rPr>
              <w:t>услуга</w:t>
            </w:r>
            <w:proofErr w:type="spellEnd"/>
            <w:r w:rsidRPr="00BC51FB">
              <w:rPr>
                <w:rFonts w:ascii="Calibri" w:hAnsi="Calibri" w:cs="Calibri"/>
              </w:rPr>
              <w:t xml:space="preserve"> и </w:t>
            </w:r>
            <w:proofErr w:type="spellStart"/>
            <w:r w:rsidRPr="00BC51FB">
              <w:rPr>
                <w:rFonts w:ascii="Calibri" w:hAnsi="Calibri" w:cs="Calibri"/>
              </w:rPr>
              <w:t>промоција</w:t>
            </w:r>
            <w:proofErr w:type="spellEnd"/>
            <w:r w:rsidRPr="00BC51FB">
              <w:rPr>
                <w:rFonts w:ascii="Calibri" w:hAnsi="Calibri" w:cs="Calibri"/>
              </w:rPr>
              <w:t xml:space="preserve"> </w:t>
            </w:r>
            <w:proofErr w:type="spellStart"/>
            <w:r w:rsidRPr="00BC51FB">
              <w:rPr>
                <w:rFonts w:ascii="Calibri" w:hAnsi="Calibri" w:cs="Calibri"/>
              </w:rPr>
              <w:t>дестинације</w:t>
            </w:r>
            <w:proofErr w:type="spellEnd"/>
          </w:p>
        </w:tc>
      </w:tr>
    </w:tbl>
    <w:p w14:paraId="241F6098" w14:textId="77777777" w:rsidR="00BC51FB" w:rsidRDefault="00BC51FB" w:rsidP="00BC51FB">
      <w:pPr>
        <w:rPr>
          <w:rFonts w:ascii="Calibri" w:hAnsi="Calibri" w:cs="Calibri"/>
          <w:lang w:val="sr-Cyrl-RS"/>
        </w:rPr>
      </w:pPr>
    </w:p>
    <w:p w14:paraId="62C95CC1" w14:textId="77777777" w:rsidR="00BC51FB" w:rsidRPr="009F1093" w:rsidRDefault="00BC51FB" w:rsidP="00BC51FB">
      <w:pPr>
        <w:rPr>
          <w:rFonts w:ascii="Calibri" w:hAnsi="Calibri" w:cs="Calibri"/>
          <w:lang w:val="sr-Cyrl-R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3"/>
        <w:gridCol w:w="2765"/>
        <w:gridCol w:w="1411"/>
        <w:gridCol w:w="1656"/>
      </w:tblGrid>
      <w:tr w:rsidR="00BC51FB" w:rsidRPr="003100A1" w14:paraId="0FFDFBD3" w14:textId="77777777" w:rsidTr="00BC51FB">
        <w:tc>
          <w:tcPr>
            <w:tcW w:w="325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61F83CC7" w14:textId="77777777" w:rsidR="00BC51FB" w:rsidRPr="003100A1" w:rsidRDefault="00BC51FB" w:rsidP="00726375">
            <w:pPr>
              <w:rPr>
                <w:rFonts w:ascii="Calibri" w:hAnsi="Calibri" w:cs="Calibri"/>
                <w:lang w:val="sr-Cyrl-RS"/>
              </w:rPr>
            </w:pPr>
          </w:p>
        </w:tc>
        <w:tc>
          <w:tcPr>
            <w:tcW w:w="276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B408CAA" w14:textId="77777777" w:rsidR="00BC51FB" w:rsidRPr="003100A1" w:rsidRDefault="00BC51FB" w:rsidP="00726375">
            <w:pPr>
              <w:jc w:val="center"/>
              <w:rPr>
                <w:rFonts w:ascii="Calibri" w:hAnsi="Calibri" w:cs="Calibri"/>
                <w:lang w:val="sr-Cyrl-RS"/>
              </w:rPr>
            </w:pPr>
            <w:r w:rsidRPr="003100A1">
              <w:rPr>
                <w:rFonts w:ascii="Calibri" w:hAnsi="Calibri" w:cs="Calibri"/>
                <w:lang w:val="sr-Cyrl-RS"/>
              </w:rPr>
              <w:t>Индикатор</w:t>
            </w:r>
          </w:p>
        </w:tc>
        <w:tc>
          <w:tcPr>
            <w:tcW w:w="141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46611E97" w14:textId="77777777" w:rsidR="00BC51FB" w:rsidRPr="003100A1" w:rsidRDefault="00BC51FB" w:rsidP="00726375">
            <w:pPr>
              <w:jc w:val="center"/>
              <w:rPr>
                <w:rFonts w:ascii="Calibri" w:hAnsi="Calibri" w:cs="Calibri"/>
                <w:lang w:val="sr-Cyrl-RS"/>
              </w:rPr>
            </w:pPr>
            <w:r w:rsidRPr="003100A1">
              <w:rPr>
                <w:rFonts w:ascii="Calibri" w:hAnsi="Calibri" w:cs="Calibri"/>
                <w:lang w:val="sr-Cyrl-RS"/>
              </w:rPr>
              <w:t xml:space="preserve">Полазна </w:t>
            </w:r>
            <w:proofErr w:type="spellStart"/>
            <w:r w:rsidRPr="003100A1">
              <w:rPr>
                <w:rFonts w:ascii="Calibri" w:hAnsi="Calibri" w:cs="Calibri"/>
                <w:lang w:val="sr-Cyrl-RS"/>
              </w:rPr>
              <w:t>вриједност</w:t>
            </w:r>
            <w:proofErr w:type="spellEnd"/>
            <w:r w:rsidRPr="003100A1">
              <w:rPr>
                <w:rFonts w:ascii="Calibri" w:hAnsi="Calibri" w:cs="Calibri"/>
                <w:lang w:val="sr-Cyrl-RS"/>
              </w:rPr>
              <w:t xml:space="preserve"> (20</w:t>
            </w:r>
            <w:r>
              <w:rPr>
                <w:rFonts w:ascii="Calibri" w:hAnsi="Calibri" w:cs="Calibri"/>
                <w:lang w:val="sr-Cyrl-RS"/>
              </w:rPr>
              <w:t>24</w:t>
            </w:r>
            <w:r w:rsidRPr="003100A1">
              <w:rPr>
                <w:rFonts w:ascii="Calibri" w:hAnsi="Calibri" w:cs="Calibri"/>
                <w:lang w:val="sr-Cyrl-RS"/>
              </w:rPr>
              <w:t>)</w:t>
            </w:r>
          </w:p>
        </w:tc>
        <w:tc>
          <w:tcPr>
            <w:tcW w:w="1656"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6DF4F9D" w14:textId="77777777" w:rsidR="00BC51FB" w:rsidRPr="003100A1" w:rsidRDefault="00BC51FB" w:rsidP="00726375">
            <w:pPr>
              <w:jc w:val="center"/>
              <w:rPr>
                <w:rFonts w:ascii="Calibri" w:hAnsi="Calibri" w:cs="Calibri"/>
                <w:lang w:val="sr-Latn-RS"/>
              </w:rPr>
            </w:pPr>
            <w:r w:rsidRPr="003100A1">
              <w:rPr>
                <w:rFonts w:ascii="Calibri" w:hAnsi="Calibri" w:cs="Calibri"/>
                <w:lang w:val="sr-Cyrl-RS"/>
              </w:rPr>
              <w:t xml:space="preserve">Циљна </w:t>
            </w:r>
            <w:proofErr w:type="spellStart"/>
            <w:r w:rsidRPr="003100A1">
              <w:rPr>
                <w:rFonts w:ascii="Calibri" w:hAnsi="Calibri" w:cs="Calibri"/>
                <w:lang w:val="sr-Cyrl-RS"/>
              </w:rPr>
              <w:t>вриједност</w:t>
            </w:r>
            <w:proofErr w:type="spellEnd"/>
            <w:r w:rsidRPr="003100A1">
              <w:rPr>
                <w:rFonts w:ascii="Calibri" w:hAnsi="Calibri" w:cs="Calibri"/>
                <w:lang w:val="sr-Cyrl-RS"/>
              </w:rPr>
              <w:t xml:space="preserve"> (20</w:t>
            </w:r>
            <w:r>
              <w:rPr>
                <w:rFonts w:ascii="Calibri" w:hAnsi="Calibri" w:cs="Calibri"/>
                <w:lang w:val="sr-Cyrl-RS"/>
              </w:rPr>
              <w:t>32</w:t>
            </w:r>
            <w:r w:rsidRPr="003100A1">
              <w:rPr>
                <w:rFonts w:ascii="Calibri" w:hAnsi="Calibri" w:cs="Calibri"/>
                <w:lang w:val="sr-Cyrl-RS"/>
              </w:rPr>
              <w:t>)</w:t>
            </w:r>
          </w:p>
        </w:tc>
      </w:tr>
      <w:tr w:rsidR="00BC51FB" w:rsidRPr="003100A1" w14:paraId="2A24078B" w14:textId="77777777" w:rsidTr="00BC51FB">
        <w:tc>
          <w:tcPr>
            <w:tcW w:w="3253" w:type="dxa"/>
            <w:vMerge w:val="restart"/>
            <w:tcBorders>
              <w:top w:val="single" w:sz="4" w:space="0" w:color="000000"/>
              <w:left w:val="single" w:sz="4" w:space="0" w:color="000000"/>
              <w:right w:val="single" w:sz="4" w:space="0" w:color="000000"/>
            </w:tcBorders>
            <w:shd w:val="clear" w:color="auto" w:fill="FFF2CC" w:themeFill="accent4" w:themeFillTint="33"/>
            <w:vAlign w:val="center"/>
          </w:tcPr>
          <w:p w14:paraId="1ACA2F93" w14:textId="77777777" w:rsidR="00BC51FB" w:rsidRDefault="00BC51FB" w:rsidP="00BC51FB">
            <w:pPr>
              <w:rPr>
                <w:rFonts w:ascii="Calibri" w:hAnsi="Calibri" w:cs="Calibri"/>
                <w:b/>
                <w:bCs/>
                <w:lang w:val="sr-Cyrl-RS"/>
              </w:rPr>
            </w:pPr>
            <w:proofErr w:type="spellStart"/>
            <w:r w:rsidRPr="002F0FAF">
              <w:rPr>
                <w:rFonts w:ascii="Calibri" w:hAnsi="Calibri" w:cs="Calibri"/>
                <w:b/>
                <w:bCs/>
                <w:lang w:val="sr-Latn-RS" w:eastAsia="hr-HR"/>
              </w:rPr>
              <w:t>Приоритет</w:t>
            </w:r>
            <w:proofErr w:type="spellEnd"/>
            <w:r w:rsidRPr="002F0FAF">
              <w:rPr>
                <w:rFonts w:ascii="Calibri" w:hAnsi="Calibri" w:cs="Calibri"/>
                <w:b/>
                <w:bCs/>
                <w:lang w:val="sr-Latn-RS" w:eastAsia="hr-HR"/>
              </w:rPr>
              <w:t xml:space="preserve"> 2.2</w:t>
            </w:r>
            <w:r>
              <w:rPr>
                <w:rFonts w:ascii="Calibri" w:hAnsi="Calibri" w:cs="Calibri"/>
                <w:b/>
                <w:bCs/>
                <w:lang w:val="sr-Cyrl-RS" w:eastAsia="hr-HR"/>
              </w:rPr>
              <w:t>.</w:t>
            </w:r>
            <w:r w:rsidRPr="002F0FAF">
              <w:rPr>
                <w:rFonts w:ascii="Calibri" w:hAnsi="Calibri" w:cs="Calibri"/>
                <w:b/>
                <w:bCs/>
              </w:rPr>
              <w:t xml:space="preserve"> </w:t>
            </w:r>
          </w:p>
          <w:p w14:paraId="79BC383A" w14:textId="7967B651" w:rsidR="00BC51FB" w:rsidRPr="002F0FAF" w:rsidRDefault="00BC51FB" w:rsidP="00BC51FB">
            <w:pPr>
              <w:rPr>
                <w:rFonts w:ascii="Calibri" w:hAnsi="Calibri" w:cs="Calibri"/>
                <w:b/>
                <w:bCs/>
                <w:lang w:val="sr-Latn-RS" w:eastAsia="hr-HR"/>
              </w:rPr>
            </w:pPr>
            <w:proofErr w:type="spellStart"/>
            <w:r w:rsidRPr="002F0FAF">
              <w:rPr>
                <w:rFonts w:ascii="Calibri" w:hAnsi="Calibri" w:cs="Calibri"/>
                <w:b/>
                <w:bCs/>
                <w:lang w:val="sr-Latn-RS" w:eastAsia="hr-HR"/>
              </w:rPr>
              <w:t>Развој</w:t>
            </w:r>
            <w:proofErr w:type="spellEnd"/>
            <w:r w:rsidRPr="002F0FAF">
              <w:rPr>
                <w:rFonts w:ascii="Calibri" w:hAnsi="Calibri" w:cs="Calibri"/>
                <w:b/>
                <w:bCs/>
                <w:lang w:val="sr-Latn-RS" w:eastAsia="hr-HR"/>
              </w:rPr>
              <w:t xml:space="preserve"> </w:t>
            </w:r>
            <w:proofErr w:type="spellStart"/>
            <w:r w:rsidRPr="002F0FAF">
              <w:rPr>
                <w:rFonts w:ascii="Calibri" w:hAnsi="Calibri" w:cs="Calibri"/>
                <w:b/>
                <w:bCs/>
                <w:lang w:val="sr-Latn-RS" w:eastAsia="hr-HR"/>
              </w:rPr>
              <w:t>предузетништва</w:t>
            </w:r>
            <w:proofErr w:type="spellEnd"/>
            <w:r w:rsidRPr="002F0FAF">
              <w:rPr>
                <w:rFonts w:ascii="Calibri" w:hAnsi="Calibri" w:cs="Calibri"/>
                <w:b/>
                <w:bCs/>
                <w:lang w:val="sr-Latn-RS" w:eastAsia="hr-HR"/>
              </w:rPr>
              <w:t xml:space="preserve">, МСП и </w:t>
            </w:r>
            <w:proofErr w:type="spellStart"/>
            <w:r w:rsidRPr="002F0FAF">
              <w:rPr>
                <w:rFonts w:ascii="Calibri" w:hAnsi="Calibri" w:cs="Calibri"/>
                <w:b/>
                <w:bCs/>
                <w:lang w:val="sr-Latn-RS" w:eastAsia="hr-HR"/>
              </w:rPr>
              <w:t>друштвене</w:t>
            </w:r>
            <w:proofErr w:type="spellEnd"/>
            <w:r w:rsidRPr="002F0FAF">
              <w:rPr>
                <w:rFonts w:ascii="Calibri" w:hAnsi="Calibri" w:cs="Calibri"/>
                <w:b/>
                <w:bCs/>
                <w:lang w:val="sr-Latn-RS" w:eastAsia="hr-HR"/>
              </w:rPr>
              <w:t xml:space="preserve"> </w:t>
            </w:r>
            <w:proofErr w:type="spellStart"/>
            <w:r w:rsidRPr="002F0FAF">
              <w:rPr>
                <w:rFonts w:ascii="Calibri" w:hAnsi="Calibri" w:cs="Calibri"/>
                <w:b/>
                <w:bCs/>
                <w:lang w:val="sr-Latn-RS" w:eastAsia="hr-HR"/>
              </w:rPr>
              <w:t>економије</w:t>
            </w:r>
            <w:proofErr w:type="spellEnd"/>
          </w:p>
          <w:p w14:paraId="66D3C0D8" w14:textId="77777777" w:rsidR="00BC51FB" w:rsidRPr="003100A1" w:rsidRDefault="00BC51FB" w:rsidP="00BC51FB">
            <w:pPr>
              <w:rPr>
                <w:rFonts w:ascii="Calibri" w:hAnsi="Calibri" w:cs="Calibri"/>
                <w:lang w:val="sr-Cyrl-RS"/>
              </w:rPr>
            </w:pPr>
          </w:p>
        </w:tc>
        <w:tc>
          <w:tcPr>
            <w:tcW w:w="276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49A0DE3" w14:textId="4CD0BFB6" w:rsidR="00BC51FB" w:rsidRPr="00BC51FB" w:rsidRDefault="00BC51FB" w:rsidP="00BC51FB">
            <w:pPr>
              <w:rPr>
                <w:rFonts w:ascii="Calibri" w:hAnsi="Calibri" w:cs="Calibri"/>
                <w:color w:val="000000"/>
                <w:lang w:val="sr-Latn-RS"/>
              </w:rPr>
            </w:pPr>
            <w:proofErr w:type="spellStart"/>
            <w:r w:rsidRPr="00BC51FB">
              <w:rPr>
                <w:rFonts w:ascii="Calibri" w:hAnsi="Calibri" w:cs="Calibri"/>
              </w:rPr>
              <w:t>Број</w:t>
            </w:r>
            <w:proofErr w:type="spellEnd"/>
            <w:r w:rsidRPr="00BC51FB">
              <w:rPr>
                <w:rFonts w:ascii="Calibri" w:hAnsi="Calibri" w:cs="Calibri"/>
              </w:rPr>
              <w:t xml:space="preserve"> </w:t>
            </w:r>
            <w:proofErr w:type="spellStart"/>
            <w:r w:rsidRPr="00BC51FB">
              <w:rPr>
                <w:rFonts w:ascii="Calibri" w:hAnsi="Calibri" w:cs="Calibri"/>
              </w:rPr>
              <w:t>активних</w:t>
            </w:r>
            <w:proofErr w:type="spellEnd"/>
            <w:r w:rsidRPr="00BC51FB">
              <w:rPr>
                <w:rFonts w:ascii="Calibri" w:hAnsi="Calibri" w:cs="Calibri"/>
              </w:rPr>
              <w:t xml:space="preserve"> </w:t>
            </w:r>
            <w:proofErr w:type="spellStart"/>
            <w:r w:rsidRPr="00BC51FB">
              <w:rPr>
                <w:rFonts w:ascii="Calibri" w:hAnsi="Calibri" w:cs="Calibri"/>
              </w:rPr>
              <w:t>привредних</w:t>
            </w:r>
            <w:proofErr w:type="spellEnd"/>
            <w:r w:rsidRPr="00BC51FB">
              <w:rPr>
                <w:rFonts w:ascii="Calibri" w:hAnsi="Calibri" w:cs="Calibri"/>
              </w:rPr>
              <w:t xml:space="preserve"> </w:t>
            </w:r>
            <w:proofErr w:type="spellStart"/>
            <w:r w:rsidRPr="00BC51FB">
              <w:rPr>
                <w:rFonts w:ascii="Calibri" w:hAnsi="Calibri" w:cs="Calibri"/>
              </w:rPr>
              <w:t>субјеката</w:t>
            </w:r>
            <w:proofErr w:type="spellEnd"/>
            <w:r w:rsidRPr="00BC51FB">
              <w:rPr>
                <w:rFonts w:ascii="Calibri" w:hAnsi="Calibri" w:cs="Calibri"/>
              </w:rPr>
              <w:t xml:space="preserve"> (МСП и </w:t>
            </w:r>
            <w:proofErr w:type="spellStart"/>
            <w:r w:rsidRPr="00BC51FB">
              <w:rPr>
                <w:rFonts w:ascii="Calibri" w:hAnsi="Calibri" w:cs="Calibri"/>
              </w:rPr>
              <w:t>предузетника</w:t>
            </w:r>
            <w:proofErr w:type="spellEnd"/>
            <w:r w:rsidRPr="00BC51FB">
              <w:rPr>
                <w:rFonts w:ascii="Calibri" w:hAnsi="Calibri" w:cs="Calibri"/>
              </w:rPr>
              <w:t xml:space="preserve">) </w:t>
            </w:r>
            <w:proofErr w:type="spellStart"/>
            <w:r w:rsidRPr="00BC51FB">
              <w:rPr>
                <w:rFonts w:ascii="Calibri" w:hAnsi="Calibri" w:cs="Calibri"/>
              </w:rPr>
              <w:t>на</w:t>
            </w:r>
            <w:proofErr w:type="spellEnd"/>
            <w:r w:rsidRPr="00BC51FB">
              <w:rPr>
                <w:rFonts w:ascii="Calibri" w:hAnsi="Calibri" w:cs="Calibri"/>
              </w:rPr>
              <w:t xml:space="preserve"> 1.000 </w:t>
            </w:r>
            <w:proofErr w:type="spellStart"/>
            <w:r w:rsidRPr="00BC51FB">
              <w:rPr>
                <w:rFonts w:ascii="Calibri" w:hAnsi="Calibri" w:cs="Calibri"/>
              </w:rPr>
              <w:t>становника</w:t>
            </w:r>
            <w:proofErr w:type="spellEnd"/>
          </w:p>
        </w:tc>
        <w:tc>
          <w:tcPr>
            <w:tcW w:w="141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05139B21" w14:textId="3B99FFDD" w:rsidR="00BC51FB" w:rsidRPr="00DA7060" w:rsidRDefault="00DA7060" w:rsidP="00BC51FB">
            <w:pPr>
              <w:jc w:val="center"/>
              <w:rPr>
                <w:rFonts w:ascii="Calibri" w:hAnsi="Calibri" w:cs="Calibri"/>
                <w:color w:val="000000" w:themeColor="text1"/>
                <w:lang w:val="sr-Cyrl-RS"/>
              </w:rPr>
            </w:pPr>
            <w:r w:rsidRPr="00DA7060">
              <w:rPr>
                <w:rFonts w:ascii="Calibri" w:hAnsi="Calibri" w:cs="Calibri"/>
                <w:color w:val="000000" w:themeColor="text1"/>
                <w:lang w:val="sr-Cyrl-RS"/>
              </w:rPr>
              <w:t>31,62</w:t>
            </w:r>
          </w:p>
        </w:tc>
        <w:tc>
          <w:tcPr>
            <w:tcW w:w="165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5C32F669" w14:textId="0959C7FA" w:rsidR="00BC51FB" w:rsidRPr="00DA7060" w:rsidRDefault="00DA7060" w:rsidP="00BC51FB">
            <w:pPr>
              <w:jc w:val="center"/>
              <w:rPr>
                <w:rFonts w:ascii="Calibri" w:hAnsi="Calibri" w:cs="Calibri"/>
                <w:color w:val="000000" w:themeColor="text1"/>
                <w:lang w:val="sr-Cyrl-RS"/>
              </w:rPr>
            </w:pPr>
            <w:r w:rsidRPr="00DA7060">
              <w:rPr>
                <w:rFonts w:ascii="Calibri" w:hAnsi="Calibri" w:cs="Calibri"/>
                <w:color w:val="000000" w:themeColor="text1"/>
                <w:lang w:val="sr-Cyrl-RS"/>
              </w:rPr>
              <w:t>40</w:t>
            </w:r>
          </w:p>
        </w:tc>
      </w:tr>
      <w:tr w:rsidR="00BC51FB" w:rsidRPr="003100A1" w14:paraId="695C1BE1" w14:textId="77777777" w:rsidTr="00BC51FB">
        <w:tc>
          <w:tcPr>
            <w:tcW w:w="3253" w:type="dxa"/>
            <w:vMerge/>
            <w:tcBorders>
              <w:left w:val="single" w:sz="4" w:space="0" w:color="000000"/>
              <w:right w:val="single" w:sz="4" w:space="0" w:color="000000"/>
            </w:tcBorders>
            <w:shd w:val="clear" w:color="auto" w:fill="FFF2CC" w:themeFill="accent4" w:themeFillTint="33"/>
            <w:vAlign w:val="center"/>
          </w:tcPr>
          <w:p w14:paraId="43421A77" w14:textId="77777777" w:rsidR="00BC51FB" w:rsidRPr="00312400" w:rsidRDefault="00BC51FB" w:rsidP="00BC51FB">
            <w:pPr>
              <w:rPr>
                <w:rFonts w:ascii="Calibri" w:hAnsi="Calibri" w:cs="Calibri"/>
                <w:b/>
                <w:bCs/>
                <w:lang w:val="sr-Cyrl-RS"/>
              </w:rPr>
            </w:pPr>
          </w:p>
        </w:tc>
        <w:tc>
          <w:tcPr>
            <w:tcW w:w="276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9FE1F32" w14:textId="7F5796A9" w:rsidR="00BC51FB" w:rsidRPr="00BC51FB" w:rsidRDefault="00BC51FB" w:rsidP="00BC51FB">
            <w:pPr>
              <w:rPr>
                <w:rFonts w:ascii="Calibri" w:hAnsi="Calibri" w:cs="Calibri"/>
                <w:color w:val="000000"/>
                <w:lang w:val="sr-Latn-RS"/>
              </w:rPr>
            </w:pPr>
            <w:proofErr w:type="spellStart"/>
            <w:r w:rsidRPr="00BC51FB">
              <w:rPr>
                <w:rFonts w:ascii="Calibri" w:hAnsi="Calibri" w:cs="Calibri"/>
                <w:lang w:val="sr-Latn-RS"/>
              </w:rPr>
              <w:t>Удио</w:t>
            </w:r>
            <w:proofErr w:type="spellEnd"/>
            <w:r w:rsidRPr="00BC51FB">
              <w:rPr>
                <w:rFonts w:ascii="Calibri" w:hAnsi="Calibri" w:cs="Calibri"/>
                <w:lang w:val="sr-Latn-RS"/>
              </w:rPr>
              <w:t xml:space="preserve"> </w:t>
            </w:r>
            <w:proofErr w:type="spellStart"/>
            <w:r w:rsidRPr="00BC51FB">
              <w:rPr>
                <w:rFonts w:ascii="Calibri" w:hAnsi="Calibri" w:cs="Calibri"/>
                <w:lang w:val="sr-Latn-RS"/>
              </w:rPr>
              <w:t>запослених</w:t>
            </w:r>
            <w:proofErr w:type="spellEnd"/>
            <w:r w:rsidRPr="00BC51FB">
              <w:rPr>
                <w:rFonts w:ascii="Calibri" w:hAnsi="Calibri" w:cs="Calibri"/>
                <w:lang w:val="sr-Latn-RS"/>
              </w:rPr>
              <w:t xml:space="preserve"> у </w:t>
            </w:r>
            <w:proofErr w:type="spellStart"/>
            <w:r w:rsidRPr="00BC51FB">
              <w:rPr>
                <w:rFonts w:ascii="Calibri" w:hAnsi="Calibri" w:cs="Calibri"/>
                <w:lang w:val="sr-Latn-RS"/>
              </w:rPr>
              <w:t>приватном</w:t>
            </w:r>
            <w:proofErr w:type="spellEnd"/>
            <w:r w:rsidRPr="00BC51FB">
              <w:rPr>
                <w:rFonts w:ascii="Calibri" w:hAnsi="Calibri" w:cs="Calibri"/>
                <w:lang w:val="sr-Latn-RS"/>
              </w:rPr>
              <w:t xml:space="preserve"> </w:t>
            </w:r>
            <w:proofErr w:type="spellStart"/>
            <w:r w:rsidRPr="00BC51FB">
              <w:rPr>
                <w:rFonts w:ascii="Calibri" w:hAnsi="Calibri" w:cs="Calibri"/>
                <w:lang w:val="sr-Latn-RS"/>
              </w:rPr>
              <w:t>сектору</w:t>
            </w:r>
            <w:proofErr w:type="spellEnd"/>
            <w:r w:rsidRPr="00BC51FB">
              <w:rPr>
                <w:rFonts w:ascii="Calibri" w:hAnsi="Calibri" w:cs="Calibri"/>
                <w:lang w:val="sr-Latn-RS"/>
              </w:rPr>
              <w:t xml:space="preserve"> у </w:t>
            </w:r>
            <w:proofErr w:type="spellStart"/>
            <w:r w:rsidRPr="00BC51FB">
              <w:rPr>
                <w:rFonts w:ascii="Calibri" w:hAnsi="Calibri" w:cs="Calibri"/>
                <w:lang w:val="sr-Latn-RS"/>
              </w:rPr>
              <w:t>укупној</w:t>
            </w:r>
            <w:proofErr w:type="spellEnd"/>
            <w:r w:rsidRPr="00BC51FB">
              <w:rPr>
                <w:rFonts w:ascii="Calibri" w:hAnsi="Calibri" w:cs="Calibri"/>
                <w:lang w:val="sr-Latn-RS"/>
              </w:rPr>
              <w:t xml:space="preserve"> </w:t>
            </w:r>
            <w:proofErr w:type="spellStart"/>
            <w:r w:rsidRPr="00BC51FB">
              <w:rPr>
                <w:rFonts w:ascii="Calibri" w:hAnsi="Calibri" w:cs="Calibri"/>
                <w:lang w:val="sr-Latn-RS"/>
              </w:rPr>
              <w:t>запослености</w:t>
            </w:r>
            <w:proofErr w:type="spellEnd"/>
            <w:r w:rsidRPr="00BC51FB">
              <w:rPr>
                <w:rFonts w:ascii="Calibri" w:hAnsi="Calibri" w:cs="Calibri"/>
                <w:lang w:val="sr-Latn-RS"/>
              </w:rPr>
              <w:t xml:space="preserve"> </w:t>
            </w:r>
            <w:proofErr w:type="spellStart"/>
            <w:r w:rsidRPr="00BC51FB">
              <w:rPr>
                <w:rFonts w:ascii="Calibri" w:hAnsi="Calibri" w:cs="Calibri"/>
                <w:lang w:val="sr-Latn-RS"/>
              </w:rPr>
              <w:t>на</w:t>
            </w:r>
            <w:proofErr w:type="spellEnd"/>
            <w:r w:rsidRPr="00BC51FB">
              <w:rPr>
                <w:rFonts w:ascii="Calibri" w:hAnsi="Calibri" w:cs="Calibri"/>
                <w:lang w:val="sr-Latn-RS"/>
              </w:rPr>
              <w:t xml:space="preserve"> </w:t>
            </w:r>
            <w:proofErr w:type="spellStart"/>
            <w:r w:rsidRPr="00BC51FB">
              <w:rPr>
                <w:rFonts w:ascii="Calibri" w:hAnsi="Calibri" w:cs="Calibri"/>
                <w:lang w:val="sr-Latn-RS"/>
              </w:rPr>
              <w:t>подручју</w:t>
            </w:r>
            <w:proofErr w:type="spellEnd"/>
            <w:r w:rsidRPr="00BC51FB">
              <w:rPr>
                <w:rFonts w:ascii="Calibri" w:hAnsi="Calibri" w:cs="Calibri"/>
                <w:lang w:val="sr-Latn-RS"/>
              </w:rPr>
              <w:t xml:space="preserve"> </w:t>
            </w:r>
            <w:proofErr w:type="spellStart"/>
            <w:r w:rsidRPr="00BC51FB">
              <w:rPr>
                <w:rFonts w:ascii="Calibri" w:hAnsi="Calibri" w:cs="Calibri"/>
                <w:lang w:val="sr-Latn-RS"/>
              </w:rPr>
              <w:t>општине</w:t>
            </w:r>
            <w:proofErr w:type="spellEnd"/>
          </w:p>
        </w:tc>
        <w:tc>
          <w:tcPr>
            <w:tcW w:w="141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04FFA473" w14:textId="7011CADB" w:rsidR="00BC51FB" w:rsidRPr="00DA7060" w:rsidRDefault="00DA7060" w:rsidP="00BC51FB">
            <w:pPr>
              <w:jc w:val="center"/>
              <w:rPr>
                <w:rFonts w:ascii="Calibri" w:hAnsi="Calibri" w:cs="Calibri"/>
                <w:color w:val="000000" w:themeColor="text1"/>
                <w:lang w:val="sr-Cyrl-RS"/>
              </w:rPr>
            </w:pPr>
            <w:r w:rsidRPr="00DA7060">
              <w:rPr>
                <w:rFonts w:ascii="Calibri" w:hAnsi="Calibri" w:cs="Calibri"/>
                <w:color w:val="000000" w:themeColor="text1"/>
                <w:lang w:val="sr-Cyrl-RS"/>
              </w:rPr>
              <w:t>45%</w:t>
            </w:r>
          </w:p>
        </w:tc>
        <w:tc>
          <w:tcPr>
            <w:tcW w:w="165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5E5476BD" w14:textId="472E3990" w:rsidR="00BC51FB" w:rsidRPr="00DA7060" w:rsidRDefault="00DA7060" w:rsidP="00BC51FB">
            <w:pPr>
              <w:jc w:val="center"/>
              <w:rPr>
                <w:rFonts w:ascii="Calibri" w:hAnsi="Calibri" w:cs="Calibri"/>
                <w:color w:val="000000" w:themeColor="text1"/>
                <w:lang w:val="sr-Cyrl-RS"/>
              </w:rPr>
            </w:pPr>
            <w:r w:rsidRPr="00DA7060">
              <w:rPr>
                <w:rFonts w:ascii="Calibri" w:hAnsi="Calibri" w:cs="Calibri"/>
                <w:color w:val="000000" w:themeColor="text1"/>
                <w:lang w:val="sr-Cyrl-RS"/>
              </w:rPr>
              <w:t>60%</w:t>
            </w:r>
          </w:p>
        </w:tc>
      </w:tr>
      <w:tr w:rsidR="00BC51FB" w:rsidRPr="003100A1" w14:paraId="48294202" w14:textId="77777777" w:rsidTr="00BC51FB">
        <w:tc>
          <w:tcPr>
            <w:tcW w:w="9085" w:type="dxa"/>
            <w:gridSpan w:val="4"/>
            <w:shd w:val="clear" w:color="auto" w:fill="FFE599" w:themeFill="accent4" w:themeFillTint="66"/>
            <w:vAlign w:val="center"/>
          </w:tcPr>
          <w:p w14:paraId="0DA6842C" w14:textId="77777777" w:rsidR="00BC51FB" w:rsidRPr="003100A1" w:rsidRDefault="00BC51FB" w:rsidP="00726375">
            <w:pPr>
              <w:rPr>
                <w:rFonts w:ascii="Calibri" w:hAnsi="Calibri" w:cs="Calibri"/>
                <w:b/>
                <w:bCs/>
                <w:lang w:val="sr-Cyrl-RS"/>
              </w:rPr>
            </w:pPr>
            <w:proofErr w:type="spellStart"/>
            <w:r w:rsidRPr="003100A1">
              <w:rPr>
                <w:rFonts w:ascii="Calibri" w:hAnsi="Calibri" w:cs="Calibri"/>
                <w:b/>
                <w:bCs/>
                <w:lang w:val="sr-Latn-RS"/>
              </w:rPr>
              <w:t>Припадајуће</w:t>
            </w:r>
            <w:proofErr w:type="spellEnd"/>
            <w:r w:rsidRPr="003100A1">
              <w:rPr>
                <w:rFonts w:ascii="Calibri" w:hAnsi="Calibri" w:cs="Calibri"/>
                <w:b/>
                <w:bCs/>
                <w:lang w:val="sr-Latn-RS"/>
              </w:rPr>
              <w:t xml:space="preserve"> </w:t>
            </w:r>
            <w:proofErr w:type="spellStart"/>
            <w:r w:rsidRPr="003100A1">
              <w:rPr>
                <w:rFonts w:ascii="Calibri" w:hAnsi="Calibri" w:cs="Calibri"/>
                <w:b/>
                <w:bCs/>
                <w:lang w:val="sr-Latn-RS"/>
              </w:rPr>
              <w:t>мјере</w:t>
            </w:r>
            <w:proofErr w:type="spellEnd"/>
            <w:r w:rsidRPr="003100A1">
              <w:rPr>
                <w:rFonts w:ascii="Calibri" w:hAnsi="Calibri" w:cs="Calibri"/>
                <w:b/>
                <w:bCs/>
                <w:lang w:val="sr-Latn-RS"/>
              </w:rPr>
              <w:t xml:space="preserve"> </w:t>
            </w:r>
            <w:proofErr w:type="spellStart"/>
            <w:r w:rsidRPr="003100A1">
              <w:rPr>
                <w:rFonts w:ascii="Calibri" w:hAnsi="Calibri" w:cs="Calibri"/>
                <w:b/>
                <w:bCs/>
                <w:lang w:val="sr-Latn-RS"/>
              </w:rPr>
              <w:t>за</w:t>
            </w:r>
            <w:proofErr w:type="spellEnd"/>
            <w:r w:rsidRPr="003100A1">
              <w:rPr>
                <w:rFonts w:ascii="Calibri" w:hAnsi="Calibri" w:cs="Calibri"/>
                <w:b/>
                <w:bCs/>
                <w:lang w:val="sr-Latn-RS"/>
              </w:rPr>
              <w:t xml:space="preserve"> </w:t>
            </w:r>
            <w:proofErr w:type="spellStart"/>
            <w:r w:rsidRPr="003100A1">
              <w:rPr>
                <w:rFonts w:ascii="Calibri" w:hAnsi="Calibri" w:cs="Calibri"/>
                <w:b/>
                <w:bCs/>
                <w:lang w:val="sr-Latn-RS"/>
              </w:rPr>
              <w:t>реализацију</w:t>
            </w:r>
            <w:proofErr w:type="spellEnd"/>
            <w:r w:rsidRPr="003100A1">
              <w:rPr>
                <w:rFonts w:ascii="Calibri" w:hAnsi="Calibri" w:cs="Calibri"/>
                <w:b/>
                <w:bCs/>
                <w:lang w:val="sr-Latn-RS"/>
              </w:rPr>
              <w:t xml:space="preserve"> </w:t>
            </w:r>
            <w:proofErr w:type="spellStart"/>
            <w:r w:rsidRPr="003100A1">
              <w:rPr>
                <w:rFonts w:ascii="Calibri" w:hAnsi="Calibri" w:cs="Calibri"/>
                <w:b/>
                <w:bCs/>
                <w:lang w:val="sr-Latn-RS"/>
              </w:rPr>
              <w:t>приоритета</w:t>
            </w:r>
            <w:proofErr w:type="spellEnd"/>
          </w:p>
        </w:tc>
      </w:tr>
      <w:tr w:rsidR="00BC51FB" w:rsidRPr="003100A1" w14:paraId="3E758ECE" w14:textId="77777777" w:rsidTr="00726375">
        <w:tc>
          <w:tcPr>
            <w:tcW w:w="9085" w:type="dxa"/>
            <w:gridSpan w:val="4"/>
          </w:tcPr>
          <w:p w14:paraId="71D61F24" w14:textId="35A30AFB" w:rsidR="00BC51FB" w:rsidRPr="00BC51FB" w:rsidRDefault="00BC51FB" w:rsidP="00BC51FB">
            <w:pPr>
              <w:rPr>
                <w:rFonts w:ascii="Calibri" w:hAnsi="Calibri" w:cs="Calibri"/>
                <w:lang w:val="sr-Cyrl-RS"/>
              </w:rPr>
            </w:pPr>
            <w:proofErr w:type="spellStart"/>
            <w:r w:rsidRPr="00BC51FB">
              <w:rPr>
                <w:rFonts w:ascii="Calibri" w:hAnsi="Calibri" w:cs="Calibri"/>
                <w:lang w:val="sr-Cyrl-RS"/>
              </w:rPr>
              <w:t>Мјера</w:t>
            </w:r>
            <w:proofErr w:type="spellEnd"/>
            <w:r w:rsidRPr="00BC51FB">
              <w:rPr>
                <w:rFonts w:ascii="Calibri" w:hAnsi="Calibri" w:cs="Calibri"/>
                <w:lang w:val="sr-Cyrl-RS"/>
              </w:rPr>
              <w:t xml:space="preserve"> </w:t>
            </w:r>
            <w:r w:rsidRPr="00BC51FB">
              <w:rPr>
                <w:rFonts w:ascii="Calibri" w:hAnsi="Calibri" w:cs="Calibri"/>
              </w:rPr>
              <w:t xml:space="preserve">2.2.1. </w:t>
            </w:r>
            <w:proofErr w:type="spellStart"/>
            <w:r w:rsidRPr="00BC51FB">
              <w:rPr>
                <w:rFonts w:ascii="Calibri" w:hAnsi="Calibri" w:cs="Calibri"/>
              </w:rPr>
              <w:t>Активирање</w:t>
            </w:r>
            <w:proofErr w:type="spellEnd"/>
            <w:r w:rsidRPr="00BC51FB">
              <w:rPr>
                <w:rFonts w:ascii="Calibri" w:hAnsi="Calibri" w:cs="Calibri"/>
              </w:rPr>
              <w:t xml:space="preserve"> и </w:t>
            </w:r>
            <w:proofErr w:type="spellStart"/>
            <w:r w:rsidRPr="00BC51FB">
              <w:rPr>
                <w:rFonts w:ascii="Calibri" w:hAnsi="Calibri" w:cs="Calibri"/>
              </w:rPr>
              <w:t>промоција</w:t>
            </w:r>
            <w:proofErr w:type="spellEnd"/>
            <w:r w:rsidRPr="00BC51FB">
              <w:rPr>
                <w:rFonts w:ascii="Calibri" w:hAnsi="Calibri" w:cs="Calibri"/>
              </w:rPr>
              <w:t xml:space="preserve"> </w:t>
            </w:r>
            <w:proofErr w:type="spellStart"/>
            <w:r w:rsidRPr="00BC51FB">
              <w:rPr>
                <w:rFonts w:ascii="Calibri" w:hAnsi="Calibri" w:cs="Calibri"/>
              </w:rPr>
              <w:t>пословно-индустријских</w:t>
            </w:r>
            <w:proofErr w:type="spellEnd"/>
            <w:r w:rsidRPr="00BC51FB">
              <w:rPr>
                <w:rFonts w:ascii="Calibri" w:hAnsi="Calibri" w:cs="Calibri"/>
              </w:rPr>
              <w:t xml:space="preserve"> </w:t>
            </w:r>
            <w:proofErr w:type="spellStart"/>
            <w:r w:rsidRPr="00BC51FB">
              <w:rPr>
                <w:rFonts w:ascii="Calibri" w:hAnsi="Calibri" w:cs="Calibri"/>
              </w:rPr>
              <w:t>зона</w:t>
            </w:r>
            <w:proofErr w:type="spellEnd"/>
          </w:p>
        </w:tc>
      </w:tr>
      <w:tr w:rsidR="00BC51FB" w:rsidRPr="003100A1" w14:paraId="17C5F03A" w14:textId="77777777" w:rsidTr="00726375">
        <w:tc>
          <w:tcPr>
            <w:tcW w:w="9085" w:type="dxa"/>
            <w:gridSpan w:val="4"/>
          </w:tcPr>
          <w:p w14:paraId="1A35A9F6" w14:textId="585EECD1" w:rsidR="00BC51FB" w:rsidRPr="00BC51FB" w:rsidRDefault="00BC51FB" w:rsidP="00BC51FB">
            <w:pPr>
              <w:rPr>
                <w:rFonts w:ascii="Calibri" w:hAnsi="Calibri" w:cs="Calibri"/>
                <w:b/>
                <w:bCs/>
                <w:lang w:val="sr-Cyrl-RS"/>
              </w:rPr>
            </w:pPr>
            <w:proofErr w:type="spellStart"/>
            <w:r w:rsidRPr="00BC51FB">
              <w:rPr>
                <w:rFonts w:ascii="Calibri" w:hAnsi="Calibri" w:cs="Calibri"/>
                <w:lang w:val="sr-Cyrl-RS"/>
              </w:rPr>
              <w:t>Мјера</w:t>
            </w:r>
            <w:proofErr w:type="spellEnd"/>
            <w:r w:rsidRPr="00BC51FB">
              <w:rPr>
                <w:rFonts w:ascii="Calibri" w:hAnsi="Calibri" w:cs="Calibri"/>
                <w:lang w:val="sr-Cyrl-RS"/>
              </w:rPr>
              <w:t xml:space="preserve"> </w:t>
            </w:r>
            <w:r w:rsidRPr="00BC51FB">
              <w:rPr>
                <w:rFonts w:ascii="Calibri" w:hAnsi="Calibri" w:cs="Calibri"/>
              </w:rPr>
              <w:t>2.2.</w:t>
            </w:r>
            <w:r w:rsidR="00321018">
              <w:rPr>
                <w:rFonts w:ascii="Calibri" w:hAnsi="Calibri" w:cs="Calibri"/>
                <w:lang w:val="sr-Cyrl-RS"/>
              </w:rPr>
              <w:t>2</w:t>
            </w:r>
            <w:r w:rsidRPr="00BC51FB">
              <w:rPr>
                <w:rFonts w:ascii="Calibri" w:hAnsi="Calibri" w:cs="Calibri"/>
              </w:rPr>
              <w:t xml:space="preserve">. </w:t>
            </w:r>
            <w:proofErr w:type="spellStart"/>
            <w:r w:rsidRPr="00BC51FB">
              <w:rPr>
                <w:rFonts w:ascii="Calibri" w:hAnsi="Calibri" w:cs="Calibri"/>
              </w:rPr>
              <w:t>Развој</w:t>
            </w:r>
            <w:proofErr w:type="spellEnd"/>
            <w:r w:rsidRPr="00BC51FB">
              <w:rPr>
                <w:rFonts w:ascii="Calibri" w:hAnsi="Calibri" w:cs="Calibri"/>
              </w:rPr>
              <w:t xml:space="preserve"> </w:t>
            </w:r>
            <w:proofErr w:type="spellStart"/>
            <w:r w:rsidRPr="00BC51FB">
              <w:rPr>
                <w:rFonts w:ascii="Calibri" w:hAnsi="Calibri" w:cs="Calibri"/>
              </w:rPr>
              <w:t>локалних</w:t>
            </w:r>
            <w:proofErr w:type="spellEnd"/>
            <w:r w:rsidRPr="00BC51FB">
              <w:rPr>
                <w:rFonts w:ascii="Calibri" w:hAnsi="Calibri" w:cs="Calibri"/>
              </w:rPr>
              <w:t xml:space="preserve"> </w:t>
            </w:r>
            <w:proofErr w:type="spellStart"/>
            <w:r w:rsidRPr="00BC51FB">
              <w:rPr>
                <w:rFonts w:ascii="Calibri" w:hAnsi="Calibri" w:cs="Calibri"/>
              </w:rPr>
              <w:t>ланаца</w:t>
            </w:r>
            <w:proofErr w:type="spellEnd"/>
            <w:r w:rsidRPr="00BC51FB">
              <w:rPr>
                <w:rFonts w:ascii="Calibri" w:hAnsi="Calibri" w:cs="Calibri"/>
              </w:rPr>
              <w:t xml:space="preserve"> </w:t>
            </w:r>
            <w:proofErr w:type="spellStart"/>
            <w:r w:rsidRPr="00BC51FB">
              <w:rPr>
                <w:rFonts w:ascii="Calibri" w:hAnsi="Calibri" w:cs="Calibri"/>
              </w:rPr>
              <w:t>вриједности</w:t>
            </w:r>
            <w:proofErr w:type="spellEnd"/>
            <w:r w:rsidRPr="00BC51FB">
              <w:rPr>
                <w:rFonts w:ascii="Calibri" w:hAnsi="Calibri" w:cs="Calibri"/>
              </w:rPr>
              <w:t xml:space="preserve"> </w:t>
            </w:r>
          </w:p>
        </w:tc>
      </w:tr>
      <w:tr w:rsidR="00BC51FB" w:rsidRPr="003100A1" w14:paraId="7C4A05AA" w14:textId="77777777" w:rsidTr="00726375">
        <w:tc>
          <w:tcPr>
            <w:tcW w:w="9085" w:type="dxa"/>
            <w:gridSpan w:val="4"/>
          </w:tcPr>
          <w:p w14:paraId="1F9D9AD8" w14:textId="4CBB193E" w:rsidR="00BC51FB" w:rsidRPr="00BC51FB" w:rsidRDefault="00BC51FB" w:rsidP="00726375">
            <w:pPr>
              <w:rPr>
                <w:rFonts w:ascii="Calibri" w:hAnsi="Calibri" w:cs="Calibri"/>
                <w:lang w:val="sr-Cyrl-RS"/>
              </w:rPr>
            </w:pPr>
            <w:proofErr w:type="spellStart"/>
            <w:r w:rsidRPr="00BC51FB">
              <w:rPr>
                <w:rFonts w:ascii="Calibri" w:hAnsi="Calibri" w:cs="Calibri"/>
                <w:lang w:val="sr-Cyrl-RS" w:eastAsia="hr-HR"/>
              </w:rPr>
              <w:t>Мјера</w:t>
            </w:r>
            <w:proofErr w:type="spellEnd"/>
            <w:r w:rsidRPr="00BC51FB">
              <w:rPr>
                <w:rFonts w:ascii="Calibri" w:hAnsi="Calibri" w:cs="Calibri"/>
                <w:lang w:val="sr-Cyrl-RS" w:eastAsia="hr-HR"/>
              </w:rPr>
              <w:t xml:space="preserve"> </w:t>
            </w:r>
            <w:r w:rsidRPr="00BC51FB">
              <w:rPr>
                <w:rFonts w:ascii="Calibri" w:hAnsi="Calibri" w:cs="Calibri"/>
                <w:lang w:val="sr-Latn-RS" w:eastAsia="hr-HR"/>
              </w:rPr>
              <w:t>2.2.</w:t>
            </w:r>
            <w:r w:rsidR="00321018">
              <w:rPr>
                <w:rFonts w:ascii="Calibri" w:hAnsi="Calibri" w:cs="Calibri"/>
                <w:lang w:val="sr-Cyrl-RS" w:eastAsia="hr-HR"/>
              </w:rPr>
              <w:t>3</w:t>
            </w:r>
            <w:r w:rsidRPr="00BC51FB">
              <w:rPr>
                <w:rFonts w:ascii="Calibri" w:hAnsi="Calibri" w:cs="Calibri"/>
                <w:lang w:val="sr-Latn-RS" w:eastAsia="hr-HR"/>
              </w:rPr>
              <w:t xml:space="preserve">. </w:t>
            </w:r>
            <w:proofErr w:type="spellStart"/>
            <w:r w:rsidRPr="00BC51FB">
              <w:rPr>
                <w:rFonts w:ascii="Calibri" w:hAnsi="Calibri" w:cs="Calibri"/>
                <w:lang w:val="sr-Latn-RS" w:eastAsia="hr-HR"/>
              </w:rPr>
              <w:t>Финансијски</w:t>
            </w:r>
            <w:proofErr w:type="spellEnd"/>
            <w:r w:rsidRPr="00BC51FB">
              <w:rPr>
                <w:rFonts w:ascii="Calibri" w:hAnsi="Calibri" w:cs="Calibri"/>
                <w:lang w:val="sr-Latn-RS" w:eastAsia="hr-HR"/>
              </w:rPr>
              <w:t xml:space="preserve"> и </w:t>
            </w:r>
            <w:proofErr w:type="spellStart"/>
            <w:r w:rsidRPr="00BC51FB">
              <w:rPr>
                <w:rFonts w:ascii="Calibri" w:hAnsi="Calibri" w:cs="Calibri"/>
                <w:lang w:val="sr-Latn-RS" w:eastAsia="hr-HR"/>
              </w:rPr>
              <w:t>савјетодавни</w:t>
            </w:r>
            <w:proofErr w:type="spellEnd"/>
            <w:r w:rsidRPr="00BC51FB">
              <w:rPr>
                <w:rFonts w:ascii="Calibri" w:hAnsi="Calibri" w:cs="Calibri"/>
                <w:lang w:val="sr-Latn-RS" w:eastAsia="hr-HR"/>
              </w:rPr>
              <w:t xml:space="preserve"> </w:t>
            </w:r>
            <w:proofErr w:type="spellStart"/>
            <w:r w:rsidRPr="00BC51FB">
              <w:rPr>
                <w:rFonts w:ascii="Calibri" w:hAnsi="Calibri" w:cs="Calibri"/>
                <w:lang w:val="sr-Latn-RS" w:eastAsia="hr-HR"/>
              </w:rPr>
              <w:t>инструменти</w:t>
            </w:r>
            <w:proofErr w:type="spellEnd"/>
            <w:r w:rsidRPr="00BC51FB">
              <w:rPr>
                <w:rFonts w:ascii="Calibri" w:hAnsi="Calibri" w:cs="Calibri"/>
                <w:lang w:val="sr-Latn-RS" w:eastAsia="hr-HR"/>
              </w:rPr>
              <w:t xml:space="preserve"> </w:t>
            </w:r>
            <w:proofErr w:type="spellStart"/>
            <w:r w:rsidRPr="00BC51FB">
              <w:rPr>
                <w:rFonts w:ascii="Calibri" w:hAnsi="Calibri" w:cs="Calibri"/>
                <w:lang w:val="sr-Latn-RS" w:eastAsia="hr-HR"/>
              </w:rPr>
              <w:t>за</w:t>
            </w:r>
            <w:proofErr w:type="spellEnd"/>
            <w:r w:rsidRPr="00BC51FB">
              <w:rPr>
                <w:rFonts w:ascii="Calibri" w:hAnsi="Calibri" w:cs="Calibri"/>
                <w:lang w:val="sr-Latn-RS" w:eastAsia="hr-HR"/>
              </w:rPr>
              <w:t xml:space="preserve"> МСП и </w:t>
            </w:r>
            <w:proofErr w:type="spellStart"/>
            <w:r w:rsidRPr="00BC51FB">
              <w:rPr>
                <w:rFonts w:ascii="Calibri" w:hAnsi="Calibri" w:cs="Calibri"/>
                <w:lang w:val="sr-Latn-RS" w:eastAsia="hr-HR"/>
              </w:rPr>
              <w:t>предузетнике</w:t>
            </w:r>
            <w:proofErr w:type="spellEnd"/>
          </w:p>
        </w:tc>
      </w:tr>
    </w:tbl>
    <w:p w14:paraId="3EC8499D" w14:textId="77777777" w:rsidR="00BC51FB" w:rsidRPr="009F1093" w:rsidRDefault="00BC51FB" w:rsidP="00BC51FB">
      <w:pPr>
        <w:rPr>
          <w:rFonts w:ascii="Calibri" w:hAnsi="Calibri" w:cs="Calibri"/>
          <w:lang w:val="sr-Cyrl-R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4"/>
        <w:gridCol w:w="2758"/>
        <w:gridCol w:w="1412"/>
        <w:gridCol w:w="1661"/>
      </w:tblGrid>
      <w:tr w:rsidR="00BC51FB" w:rsidRPr="003100A1" w14:paraId="6C7D05AB" w14:textId="77777777" w:rsidTr="00BC51FB">
        <w:tc>
          <w:tcPr>
            <w:tcW w:w="325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24BCD372" w14:textId="77777777" w:rsidR="00BC51FB" w:rsidRPr="003100A1" w:rsidRDefault="00BC51FB" w:rsidP="00726375">
            <w:pPr>
              <w:rPr>
                <w:rFonts w:ascii="Calibri" w:hAnsi="Calibri" w:cs="Calibri"/>
                <w:lang w:val="sr-Cyrl-RS"/>
              </w:rPr>
            </w:pPr>
          </w:p>
        </w:tc>
        <w:tc>
          <w:tcPr>
            <w:tcW w:w="275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B0873DC" w14:textId="77777777" w:rsidR="00BC51FB" w:rsidRPr="003100A1" w:rsidRDefault="00BC51FB" w:rsidP="00726375">
            <w:pPr>
              <w:jc w:val="center"/>
              <w:rPr>
                <w:rFonts w:ascii="Calibri" w:hAnsi="Calibri" w:cs="Calibri"/>
                <w:lang w:val="sr-Cyrl-RS"/>
              </w:rPr>
            </w:pPr>
            <w:r w:rsidRPr="003100A1">
              <w:rPr>
                <w:rFonts w:ascii="Calibri" w:hAnsi="Calibri" w:cs="Calibri"/>
                <w:lang w:val="sr-Cyrl-RS"/>
              </w:rPr>
              <w:t>Индикатор</w:t>
            </w:r>
          </w:p>
        </w:tc>
        <w:tc>
          <w:tcPr>
            <w:tcW w:w="141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E51A8A6" w14:textId="77777777" w:rsidR="00BC51FB" w:rsidRPr="003100A1" w:rsidRDefault="00BC51FB" w:rsidP="00726375">
            <w:pPr>
              <w:jc w:val="center"/>
              <w:rPr>
                <w:rFonts w:ascii="Calibri" w:hAnsi="Calibri" w:cs="Calibri"/>
                <w:lang w:val="sr-Cyrl-RS"/>
              </w:rPr>
            </w:pPr>
            <w:r w:rsidRPr="003100A1">
              <w:rPr>
                <w:rFonts w:ascii="Calibri" w:hAnsi="Calibri" w:cs="Calibri"/>
                <w:lang w:val="sr-Cyrl-RS"/>
              </w:rPr>
              <w:t xml:space="preserve">Полазна </w:t>
            </w:r>
            <w:proofErr w:type="spellStart"/>
            <w:r w:rsidRPr="003100A1">
              <w:rPr>
                <w:rFonts w:ascii="Calibri" w:hAnsi="Calibri" w:cs="Calibri"/>
                <w:lang w:val="sr-Cyrl-RS"/>
              </w:rPr>
              <w:t>вриједност</w:t>
            </w:r>
            <w:proofErr w:type="spellEnd"/>
            <w:r w:rsidRPr="003100A1">
              <w:rPr>
                <w:rFonts w:ascii="Calibri" w:hAnsi="Calibri" w:cs="Calibri"/>
                <w:lang w:val="sr-Cyrl-RS"/>
              </w:rPr>
              <w:t xml:space="preserve"> (20</w:t>
            </w:r>
            <w:r>
              <w:rPr>
                <w:rFonts w:ascii="Calibri" w:hAnsi="Calibri" w:cs="Calibri"/>
                <w:lang w:val="sr-Cyrl-RS"/>
              </w:rPr>
              <w:t>24</w:t>
            </w:r>
            <w:r w:rsidRPr="003100A1">
              <w:rPr>
                <w:rFonts w:ascii="Calibri" w:hAnsi="Calibri" w:cs="Calibri"/>
                <w:lang w:val="sr-Cyrl-RS"/>
              </w:rPr>
              <w:t>)</w:t>
            </w:r>
          </w:p>
        </w:tc>
        <w:tc>
          <w:tcPr>
            <w:tcW w:w="166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6DBFA72B" w14:textId="77777777" w:rsidR="00BC51FB" w:rsidRPr="003100A1" w:rsidRDefault="00BC51FB" w:rsidP="00726375">
            <w:pPr>
              <w:jc w:val="center"/>
              <w:rPr>
                <w:rFonts w:ascii="Calibri" w:hAnsi="Calibri" w:cs="Calibri"/>
                <w:lang w:val="sr-Latn-RS"/>
              </w:rPr>
            </w:pPr>
            <w:r w:rsidRPr="003100A1">
              <w:rPr>
                <w:rFonts w:ascii="Calibri" w:hAnsi="Calibri" w:cs="Calibri"/>
                <w:lang w:val="sr-Cyrl-RS"/>
              </w:rPr>
              <w:t xml:space="preserve">Циљна </w:t>
            </w:r>
            <w:proofErr w:type="spellStart"/>
            <w:r w:rsidRPr="003100A1">
              <w:rPr>
                <w:rFonts w:ascii="Calibri" w:hAnsi="Calibri" w:cs="Calibri"/>
                <w:lang w:val="sr-Cyrl-RS"/>
              </w:rPr>
              <w:t>вриједност</w:t>
            </w:r>
            <w:proofErr w:type="spellEnd"/>
            <w:r w:rsidRPr="003100A1">
              <w:rPr>
                <w:rFonts w:ascii="Calibri" w:hAnsi="Calibri" w:cs="Calibri"/>
                <w:lang w:val="sr-Cyrl-RS"/>
              </w:rPr>
              <w:t xml:space="preserve"> (20</w:t>
            </w:r>
            <w:r>
              <w:rPr>
                <w:rFonts w:ascii="Calibri" w:hAnsi="Calibri" w:cs="Calibri"/>
                <w:lang w:val="sr-Cyrl-RS"/>
              </w:rPr>
              <w:t>32</w:t>
            </w:r>
            <w:r w:rsidRPr="003100A1">
              <w:rPr>
                <w:rFonts w:ascii="Calibri" w:hAnsi="Calibri" w:cs="Calibri"/>
                <w:lang w:val="sr-Cyrl-RS"/>
              </w:rPr>
              <w:t>)</w:t>
            </w:r>
          </w:p>
        </w:tc>
      </w:tr>
      <w:tr w:rsidR="00DA7060" w:rsidRPr="003100A1" w14:paraId="3F133175" w14:textId="77777777" w:rsidTr="00BC51FB">
        <w:trPr>
          <w:trHeight w:val="329"/>
        </w:trPr>
        <w:tc>
          <w:tcPr>
            <w:tcW w:w="3254" w:type="dxa"/>
            <w:vMerge w:val="restart"/>
            <w:tcBorders>
              <w:top w:val="single" w:sz="4" w:space="0" w:color="000000"/>
              <w:left w:val="single" w:sz="4" w:space="0" w:color="000000"/>
              <w:right w:val="single" w:sz="4" w:space="0" w:color="000000"/>
            </w:tcBorders>
            <w:shd w:val="clear" w:color="auto" w:fill="FFF2CC" w:themeFill="accent4" w:themeFillTint="33"/>
            <w:vAlign w:val="center"/>
          </w:tcPr>
          <w:p w14:paraId="64518A29" w14:textId="77777777" w:rsidR="00DA7060" w:rsidRDefault="00DA7060" w:rsidP="00C657BF">
            <w:pPr>
              <w:rPr>
                <w:rFonts w:ascii="Calibri" w:hAnsi="Calibri" w:cs="Calibri"/>
                <w:b/>
                <w:bCs/>
                <w:lang w:val="sr-Cyrl-RS"/>
              </w:rPr>
            </w:pPr>
            <w:proofErr w:type="spellStart"/>
            <w:r w:rsidRPr="002F0FAF">
              <w:rPr>
                <w:rFonts w:ascii="Calibri" w:hAnsi="Calibri" w:cs="Calibri"/>
                <w:b/>
                <w:bCs/>
                <w:lang w:val="sr-Latn-RS" w:eastAsia="hr-HR"/>
              </w:rPr>
              <w:lastRenderedPageBreak/>
              <w:t>Приоритет</w:t>
            </w:r>
            <w:proofErr w:type="spellEnd"/>
            <w:r w:rsidRPr="002F0FAF">
              <w:rPr>
                <w:rFonts w:ascii="Calibri" w:hAnsi="Calibri" w:cs="Calibri"/>
                <w:b/>
                <w:bCs/>
                <w:lang w:val="sr-Latn-RS" w:eastAsia="hr-HR"/>
              </w:rPr>
              <w:t xml:space="preserve"> 2.3</w:t>
            </w:r>
            <w:r>
              <w:rPr>
                <w:rFonts w:ascii="Calibri" w:hAnsi="Calibri" w:cs="Calibri"/>
                <w:b/>
                <w:bCs/>
                <w:lang w:val="sr-Cyrl-RS" w:eastAsia="hr-HR"/>
              </w:rPr>
              <w:t>.</w:t>
            </w:r>
            <w:r w:rsidRPr="002F0FAF">
              <w:rPr>
                <w:rFonts w:ascii="Calibri" w:hAnsi="Calibri" w:cs="Calibri"/>
                <w:b/>
                <w:bCs/>
              </w:rPr>
              <w:t xml:space="preserve"> </w:t>
            </w:r>
          </w:p>
          <w:p w14:paraId="338407AC" w14:textId="584B859C" w:rsidR="00DA7060" w:rsidRPr="002F0FAF" w:rsidRDefault="00DA7060" w:rsidP="00C657BF">
            <w:pPr>
              <w:rPr>
                <w:rFonts w:ascii="Calibri" w:hAnsi="Calibri" w:cs="Calibri"/>
                <w:b/>
                <w:bCs/>
                <w:lang w:val="sr-Latn-RS" w:eastAsia="hr-HR"/>
              </w:rPr>
            </w:pPr>
            <w:proofErr w:type="spellStart"/>
            <w:r w:rsidRPr="002F0FAF">
              <w:rPr>
                <w:rFonts w:ascii="Calibri" w:hAnsi="Calibri" w:cs="Calibri"/>
                <w:b/>
                <w:bCs/>
                <w:lang w:val="sr-Latn-RS" w:eastAsia="hr-HR"/>
              </w:rPr>
              <w:t>Одрживо</w:t>
            </w:r>
            <w:proofErr w:type="spellEnd"/>
            <w:r w:rsidRPr="002F0FAF">
              <w:rPr>
                <w:rFonts w:ascii="Calibri" w:hAnsi="Calibri" w:cs="Calibri"/>
                <w:b/>
                <w:bCs/>
                <w:lang w:val="sr-Latn-RS" w:eastAsia="hr-HR"/>
              </w:rPr>
              <w:t xml:space="preserve"> </w:t>
            </w:r>
            <w:proofErr w:type="spellStart"/>
            <w:r w:rsidRPr="002F0FAF">
              <w:rPr>
                <w:rFonts w:ascii="Calibri" w:hAnsi="Calibri" w:cs="Calibri"/>
                <w:b/>
                <w:bCs/>
                <w:lang w:val="sr-Latn-RS" w:eastAsia="hr-HR"/>
              </w:rPr>
              <w:t>управљање</w:t>
            </w:r>
            <w:proofErr w:type="spellEnd"/>
            <w:r w:rsidRPr="002F0FAF">
              <w:rPr>
                <w:rFonts w:ascii="Calibri" w:hAnsi="Calibri" w:cs="Calibri"/>
                <w:b/>
                <w:bCs/>
                <w:lang w:val="sr-Latn-RS" w:eastAsia="hr-HR"/>
              </w:rPr>
              <w:t xml:space="preserve"> </w:t>
            </w:r>
            <w:proofErr w:type="spellStart"/>
            <w:r w:rsidRPr="002F0FAF">
              <w:rPr>
                <w:rFonts w:ascii="Calibri" w:hAnsi="Calibri" w:cs="Calibri"/>
                <w:b/>
                <w:bCs/>
                <w:lang w:val="sr-Latn-RS" w:eastAsia="hr-HR"/>
              </w:rPr>
              <w:t>природним</w:t>
            </w:r>
            <w:proofErr w:type="spellEnd"/>
            <w:r w:rsidRPr="002F0FAF">
              <w:rPr>
                <w:rFonts w:ascii="Calibri" w:hAnsi="Calibri" w:cs="Calibri"/>
                <w:b/>
                <w:bCs/>
                <w:lang w:val="sr-Latn-RS" w:eastAsia="hr-HR"/>
              </w:rPr>
              <w:t xml:space="preserve"> </w:t>
            </w:r>
            <w:proofErr w:type="spellStart"/>
            <w:r w:rsidRPr="002F0FAF">
              <w:rPr>
                <w:rFonts w:ascii="Calibri" w:hAnsi="Calibri" w:cs="Calibri"/>
                <w:b/>
                <w:bCs/>
                <w:lang w:val="sr-Latn-RS" w:eastAsia="hr-HR"/>
              </w:rPr>
              <w:t>ресурсима</w:t>
            </w:r>
            <w:proofErr w:type="spellEnd"/>
            <w:r w:rsidRPr="002F0FAF">
              <w:rPr>
                <w:rFonts w:ascii="Calibri" w:hAnsi="Calibri" w:cs="Calibri"/>
                <w:b/>
                <w:bCs/>
                <w:lang w:val="sr-Latn-RS" w:eastAsia="hr-HR"/>
              </w:rPr>
              <w:t xml:space="preserve"> и </w:t>
            </w:r>
            <w:proofErr w:type="spellStart"/>
            <w:r w:rsidRPr="002F0FAF">
              <w:rPr>
                <w:rFonts w:ascii="Calibri" w:hAnsi="Calibri" w:cs="Calibri"/>
                <w:b/>
                <w:bCs/>
                <w:lang w:val="sr-Latn-RS" w:eastAsia="hr-HR"/>
              </w:rPr>
              <w:t>зелена</w:t>
            </w:r>
            <w:proofErr w:type="spellEnd"/>
            <w:r w:rsidRPr="002F0FAF">
              <w:rPr>
                <w:rFonts w:ascii="Calibri" w:hAnsi="Calibri" w:cs="Calibri"/>
                <w:b/>
                <w:bCs/>
                <w:lang w:val="sr-Latn-RS" w:eastAsia="hr-HR"/>
              </w:rPr>
              <w:t xml:space="preserve"> </w:t>
            </w:r>
            <w:proofErr w:type="spellStart"/>
            <w:r w:rsidRPr="002F0FAF">
              <w:rPr>
                <w:rFonts w:ascii="Calibri" w:hAnsi="Calibri" w:cs="Calibri"/>
                <w:b/>
                <w:bCs/>
                <w:lang w:val="sr-Latn-RS" w:eastAsia="hr-HR"/>
              </w:rPr>
              <w:t>транзиција</w:t>
            </w:r>
            <w:proofErr w:type="spellEnd"/>
          </w:p>
          <w:p w14:paraId="5DF2B4F0" w14:textId="77777777" w:rsidR="00DA7060" w:rsidRPr="003100A1" w:rsidRDefault="00DA7060" w:rsidP="00C657BF">
            <w:pPr>
              <w:rPr>
                <w:rFonts w:ascii="Calibri" w:hAnsi="Calibri" w:cs="Calibri"/>
                <w:lang w:val="sr-Cyrl-RS"/>
              </w:rPr>
            </w:pPr>
          </w:p>
        </w:tc>
        <w:tc>
          <w:tcPr>
            <w:tcW w:w="275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31430D5" w14:textId="4AA816BE" w:rsidR="00DA7060" w:rsidRPr="00C657BF" w:rsidRDefault="00DA7060" w:rsidP="00C657BF">
            <w:pPr>
              <w:rPr>
                <w:rFonts w:ascii="Calibri" w:hAnsi="Calibri" w:cs="Calibri"/>
                <w:color w:val="000000"/>
                <w:highlight w:val="yellow"/>
                <w:lang w:val="sr-Cyrl-RS"/>
              </w:rPr>
            </w:pPr>
            <w:proofErr w:type="spellStart"/>
            <w:r w:rsidRPr="00C657BF">
              <w:rPr>
                <w:rFonts w:ascii="Calibri" w:hAnsi="Calibri" w:cs="Calibri"/>
              </w:rPr>
              <w:t>Удио</w:t>
            </w:r>
            <w:proofErr w:type="spellEnd"/>
            <w:r w:rsidRPr="00C657BF">
              <w:rPr>
                <w:rFonts w:ascii="Calibri" w:hAnsi="Calibri" w:cs="Calibri"/>
              </w:rPr>
              <w:t xml:space="preserve"> </w:t>
            </w:r>
            <w:proofErr w:type="spellStart"/>
            <w:r w:rsidRPr="00C657BF">
              <w:rPr>
                <w:rFonts w:ascii="Calibri" w:hAnsi="Calibri" w:cs="Calibri"/>
              </w:rPr>
              <w:t>привредних</w:t>
            </w:r>
            <w:proofErr w:type="spellEnd"/>
            <w:r w:rsidRPr="00C657BF">
              <w:rPr>
                <w:rFonts w:ascii="Calibri" w:hAnsi="Calibri" w:cs="Calibri"/>
              </w:rPr>
              <w:t xml:space="preserve"> и </w:t>
            </w:r>
            <w:proofErr w:type="spellStart"/>
            <w:r w:rsidRPr="00C657BF">
              <w:rPr>
                <w:rFonts w:ascii="Calibri" w:hAnsi="Calibri" w:cs="Calibri"/>
              </w:rPr>
              <w:t>пољопривредних</w:t>
            </w:r>
            <w:proofErr w:type="spellEnd"/>
            <w:r w:rsidRPr="00C657BF">
              <w:rPr>
                <w:rFonts w:ascii="Calibri" w:hAnsi="Calibri" w:cs="Calibri"/>
              </w:rPr>
              <w:t xml:space="preserve"> </w:t>
            </w:r>
            <w:proofErr w:type="spellStart"/>
            <w:r w:rsidRPr="00C657BF">
              <w:rPr>
                <w:rFonts w:ascii="Calibri" w:hAnsi="Calibri" w:cs="Calibri"/>
              </w:rPr>
              <w:t>активности</w:t>
            </w:r>
            <w:proofErr w:type="spellEnd"/>
            <w:r w:rsidRPr="00C657BF">
              <w:rPr>
                <w:rFonts w:ascii="Calibri" w:hAnsi="Calibri" w:cs="Calibri"/>
              </w:rPr>
              <w:t xml:space="preserve"> </w:t>
            </w:r>
            <w:proofErr w:type="spellStart"/>
            <w:r w:rsidRPr="00C657BF">
              <w:rPr>
                <w:rFonts w:ascii="Calibri" w:hAnsi="Calibri" w:cs="Calibri"/>
              </w:rPr>
              <w:t>које</w:t>
            </w:r>
            <w:proofErr w:type="spellEnd"/>
            <w:r w:rsidRPr="00C657BF">
              <w:rPr>
                <w:rFonts w:ascii="Calibri" w:hAnsi="Calibri" w:cs="Calibri"/>
              </w:rPr>
              <w:t xml:space="preserve"> </w:t>
            </w:r>
            <w:proofErr w:type="spellStart"/>
            <w:r w:rsidRPr="00C657BF">
              <w:rPr>
                <w:rFonts w:ascii="Calibri" w:hAnsi="Calibri" w:cs="Calibri"/>
              </w:rPr>
              <w:t>примјењују</w:t>
            </w:r>
            <w:proofErr w:type="spellEnd"/>
            <w:r w:rsidRPr="00C657BF">
              <w:rPr>
                <w:rFonts w:ascii="Calibri" w:hAnsi="Calibri" w:cs="Calibri"/>
              </w:rPr>
              <w:t xml:space="preserve"> </w:t>
            </w:r>
            <w:proofErr w:type="spellStart"/>
            <w:r w:rsidRPr="00C657BF">
              <w:rPr>
                <w:rFonts w:ascii="Calibri" w:hAnsi="Calibri" w:cs="Calibri"/>
              </w:rPr>
              <w:t>принципе</w:t>
            </w:r>
            <w:proofErr w:type="spellEnd"/>
            <w:r w:rsidRPr="00C657BF">
              <w:rPr>
                <w:rFonts w:ascii="Calibri" w:hAnsi="Calibri" w:cs="Calibri"/>
              </w:rPr>
              <w:t xml:space="preserve"> </w:t>
            </w:r>
            <w:proofErr w:type="spellStart"/>
            <w:r w:rsidRPr="00C657BF">
              <w:rPr>
                <w:rFonts w:ascii="Calibri" w:hAnsi="Calibri" w:cs="Calibri"/>
              </w:rPr>
              <w:t>одрживог</w:t>
            </w:r>
            <w:proofErr w:type="spellEnd"/>
            <w:r w:rsidRPr="00C657BF">
              <w:rPr>
                <w:rFonts w:ascii="Calibri" w:hAnsi="Calibri" w:cs="Calibri"/>
              </w:rPr>
              <w:t xml:space="preserve"> </w:t>
            </w:r>
            <w:proofErr w:type="spellStart"/>
            <w:r w:rsidRPr="00C657BF">
              <w:rPr>
                <w:rFonts w:ascii="Calibri" w:hAnsi="Calibri" w:cs="Calibri"/>
              </w:rPr>
              <w:t>управљања</w:t>
            </w:r>
            <w:proofErr w:type="spellEnd"/>
            <w:r w:rsidRPr="00C657BF">
              <w:rPr>
                <w:rFonts w:ascii="Calibri" w:hAnsi="Calibri" w:cs="Calibri"/>
              </w:rPr>
              <w:t xml:space="preserve"> </w:t>
            </w:r>
            <w:proofErr w:type="spellStart"/>
            <w:r w:rsidRPr="00C657BF">
              <w:rPr>
                <w:rFonts w:ascii="Calibri" w:hAnsi="Calibri" w:cs="Calibri"/>
              </w:rPr>
              <w:t>ресурсима</w:t>
            </w:r>
            <w:proofErr w:type="spellEnd"/>
          </w:p>
        </w:tc>
        <w:tc>
          <w:tcPr>
            <w:tcW w:w="141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78A22674" w14:textId="4FA333D9" w:rsidR="00DA7060" w:rsidRDefault="00DA7060" w:rsidP="00C657BF">
            <w:pPr>
              <w:jc w:val="center"/>
              <w:rPr>
                <w:rFonts w:ascii="Calibri" w:hAnsi="Calibri" w:cs="Calibri"/>
                <w:color w:val="000000"/>
                <w:lang w:val="sr-Cyrl-RS"/>
              </w:rPr>
            </w:pPr>
            <w:r>
              <w:rPr>
                <w:rFonts w:ascii="Calibri" w:hAnsi="Calibri" w:cs="Calibri"/>
                <w:color w:val="000000"/>
                <w:lang w:val="sr-Cyrl-RS"/>
              </w:rPr>
              <w:t>15%</w:t>
            </w:r>
          </w:p>
        </w:tc>
        <w:tc>
          <w:tcPr>
            <w:tcW w:w="166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7FAA307D" w14:textId="34529BAF" w:rsidR="00DA7060" w:rsidRDefault="00DA7060" w:rsidP="00C657BF">
            <w:pPr>
              <w:jc w:val="center"/>
              <w:rPr>
                <w:rFonts w:ascii="Calibri" w:hAnsi="Calibri" w:cs="Calibri"/>
                <w:color w:val="000000"/>
                <w:lang w:val="sr-Cyrl-RS"/>
              </w:rPr>
            </w:pPr>
            <w:r>
              <w:rPr>
                <w:rFonts w:ascii="Calibri" w:hAnsi="Calibri" w:cs="Calibri"/>
                <w:color w:val="000000"/>
                <w:lang w:val="sr-Cyrl-RS"/>
              </w:rPr>
              <w:t>40%</w:t>
            </w:r>
          </w:p>
        </w:tc>
      </w:tr>
      <w:tr w:rsidR="00DA7060" w:rsidRPr="003100A1" w14:paraId="6DA1DB6C" w14:textId="77777777" w:rsidTr="00BC51FB">
        <w:tc>
          <w:tcPr>
            <w:tcW w:w="3254" w:type="dxa"/>
            <w:vMerge/>
            <w:tcBorders>
              <w:left w:val="single" w:sz="4" w:space="0" w:color="000000"/>
              <w:right w:val="single" w:sz="4" w:space="0" w:color="000000"/>
            </w:tcBorders>
            <w:shd w:val="clear" w:color="auto" w:fill="FFF2CC" w:themeFill="accent4" w:themeFillTint="33"/>
            <w:vAlign w:val="center"/>
          </w:tcPr>
          <w:p w14:paraId="5E5D2DB1" w14:textId="77777777" w:rsidR="00DA7060" w:rsidRPr="003100A1" w:rsidRDefault="00DA7060" w:rsidP="00C657BF">
            <w:pPr>
              <w:rPr>
                <w:rFonts w:ascii="Calibri" w:hAnsi="Calibri" w:cs="Calibri"/>
                <w:b/>
                <w:bCs/>
                <w:lang w:val="sr-Cyrl-RS"/>
              </w:rPr>
            </w:pPr>
          </w:p>
        </w:tc>
        <w:tc>
          <w:tcPr>
            <w:tcW w:w="275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7AED77D" w14:textId="2D7D4986" w:rsidR="00DA7060" w:rsidRPr="00C657BF" w:rsidRDefault="00DA7060" w:rsidP="00C657BF">
            <w:pPr>
              <w:rPr>
                <w:rFonts w:ascii="Calibri" w:hAnsi="Calibri" w:cs="Calibri"/>
                <w:color w:val="000000"/>
                <w:lang w:val="sr-Cyrl-RS"/>
              </w:rPr>
            </w:pPr>
            <w:proofErr w:type="spellStart"/>
            <w:r w:rsidRPr="00C657BF">
              <w:rPr>
                <w:rFonts w:ascii="Calibri" w:hAnsi="Calibri" w:cs="Calibri"/>
              </w:rPr>
              <w:t>Површина</w:t>
            </w:r>
            <w:proofErr w:type="spellEnd"/>
            <w:r w:rsidRPr="00C657BF">
              <w:rPr>
                <w:rFonts w:ascii="Calibri" w:hAnsi="Calibri" w:cs="Calibri"/>
              </w:rPr>
              <w:t xml:space="preserve"> </w:t>
            </w:r>
            <w:proofErr w:type="spellStart"/>
            <w:r w:rsidRPr="00C657BF">
              <w:rPr>
                <w:rFonts w:ascii="Calibri" w:hAnsi="Calibri" w:cs="Calibri"/>
              </w:rPr>
              <w:t>или</w:t>
            </w:r>
            <w:proofErr w:type="spellEnd"/>
            <w:r w:rsidRPr="00C657BF">
              <w:rPr>
                <w:rFonts w:ascii="Calibri" w:hAnsi="Calibri" w:cs="Calibri"/>
              </w:rPr>
              <w:t xml:space="preserve"> </w:t>
            </w:r>
            <w:proofErr w:type="spellStart"/>
            <w:r w:rsidRPr="00C657BF">
              <w:rPr>
                <w:rFonts w:ascii="Calibri" w:hAnsi="Calibri" w:cs="Calibri"/>
              </w:rPr>
              <w:t>број</w:t>
            </w:r>
            <w:proofErr w:type="spellEnd"/>
            <w:r w:rsidRPr="00C657BF">
              <w:rPr>
                <w:rFonts w:ascii="Calibri" w:hAnsi="Calibri" w:cs="Calibri"/>
              </w:rPr>
              <w:t xml:space="preserve"> </w:t>
            </w:r>
            <w:proofErr w:type="spellStart"/>
            <w:r w:rsidRPr="00C657BF">
              <w:rPr>
                <w:rFonts w:ascii="Calibri" w:hAnsi="Calibri" w:cs="Calibri"/>
              </w:rPr>
              <w:t>локалних</w:t>
            </w:r>
            <w:proofErr w:type="spellEnd"/>
            <w:r w:rsidRPr="00C657BF">
              <w:rPr>
                <w:rFonts w:ascii="Calibri" w:hAnsi="Calibri" w:cs="Calibri"/>
              </w:rPr>
              <w:t xml:space="preserve"> </w:t>
            </w:r>
            <w:proofErr w:type="spellStart"/>
            <w:r w:rsidRPr="00C657BF">
              <w:rPr>
                <w:rFonts w:ascii="Calibri" w:hAnsi="Calibri" w:cs="Calibri"/>
              </w:rPr>
              <w:t>пројеката</w:t>
            </w:r>
            <w:proofErr w:type="spellEnd"/>
            <w:r w:rsidRPr="00C657BF">
              <w:rPr>
                <w:rFonts w:ascii="Calibri" w:hAnsi="Calibri" w:cs="Calibri"/>
              </w:rPr>
              <w:t xml:space="preserve"> </w:t>
            </w:r>
            <w:proofErr w:type="spellStart"/>
            <w:r w:rsidRPr="00C657BF">
              <w:rPr>
                <w:rFonts w:ascii="Calibri" w:hAnsi="Calibri" w:cs="Calibri"/>
              </w:rPr>
              <w:t>усмјерених</w:t>
            </w:r>
            <w:proofErr w:type="spellEnd"/>
            <w:r w:rsidRPr="00C657BF">
              <w:rPr>
                <w:rFonts w:ascii="Calibri" w:hAnsi="Calibri" w:cs="Calibri"/>
              </w:rPr>
              <w:t xml:space="preserve"> </w:t>
            </w:r>
            <w:proofErr w:type="spellStart"/>
            <w:r w:rsidRPr="00C657BF">
              <w:rPr>
                <w:rFonts w:ascii="Calibri" w:hAnsi="Calibri" w:cs="Calibri"/>
              </w:rPr>
              <w:t>на</w:t>
            </w:r>
            <w:proofErr w:type="spellEnd"/>
            <w:r w:rsidRPr="00C657BF">
              <w:rPr>
                <w:rFonts w:ascii="Calibri" w:hAnsi="Calibri" w:cs="Calibri"/>
              </w:rPr>
              <w:t xml:space="preserve"> </w:t>
            </w:r>
            <w:proofErr w:type="spellStart"/>
            <w:r w:rsidRPr="00C657BF">
              <w:rPr>
                <w:rFonts w:ascii="Calibri" w:hAnsi="Calibri" w:cs="Calibri"/>
              </w:rPr>
              <w:t>зелену</w:t>
            </w:r>
            <w:proofErr w:type="spellEnd"/>
            <w:r w:rsidRPr="00C657BF">
              <w:rPr>
                <w:rFonts w:ascii="Calibri" w:hAnsi="Calibri" w:cs="Calibri"/>
              </w:rPr>
              <w:t xml:space="preserve"> </w:t>
            </w:r>
            <w:proofErr w:type="spellStart"/>
            <w:r w:rsidRPr="00C657BF">
              <w:rPr>
                <w:rFonts w:ascii="Calibri" w:hAnsi="Calibri" w:cs="Calibri"/>
              </w:rPr>
              <w:t>инфраструктуру</w:t>
            </w:r>
            <w:proofErr w:type="spellEnd"/>
            <w:r w:rsidRPr="00C657BF">
              <w:rPr>
                <w:rFonts w:ascii="Calibri" w:hAnsi="Calibri" w:cs="Calibri"/>
              </w:rPr>
              <w:t xml:space="preserve">, </w:t>
            </w:r>
            <w:proofErr w:type="spellStart"/>
            <w:r w:rsidRPr="00C657BF">
              <w:rPr>
                <w:rFonts w:ascii="Calibri" w:hAnsi="Calibri" w:cs="Calibri"/>
              </w:rPr>
              <w:t>обновљиве</w:t>
            </w:r>
            <w:proofErr w:type="spellEnd"/>
            <w:r w:rsidRPr="00C657BF">
              <w:rPr>
                <w:rFonts w:ascii="Calibri" w:hAnsi="Calibri" w:cs="Calibri"/>
              </w:rPr>
              <w:t xml:space="preserve"> </w:t>
            </w:r>
            <w:proofErr w:type="spellStart"/>
            <w:r w:rsidRPr="00C657BF">
              <w:rPr>
                <w:rFonts w:ascii="Calibri" w:hAnsi="Calibri" w:cs="Calibri"/>
              </w:rPr>
              <w:t>изворе</w:t>
            </w:r>
            <w:proofErr w:type="spellEnd"/>
            <w:r w:rsidRPr="00C657BF">
              <w:rPr>
                <w:rFonts w:ascii="Calibri" w:hAnsi="Calibri" w:cs="Calibri"/>
              </w:rPr>
              <w:t xml:space="preserve"> </w:t>
            </w:r>
            <w:proofErr w:type="spellStart"/>
            <w:r w:rsidRPr="00C657BF">
              <w:rPr>
                <w:rFonts w:ascii="Calibri" w:hAnsi="Calibri" w:cs="Calibri"/>
              </w:rPr>
              <w:t>енергије</w:t>
            </w:r>
            <w:proofErr w:type="spellEnd"/>
            <w:r w:rsidRPr="00C657BF">
              <w:rPr>
                <w:rFonts w:ascii="Calibri" w:hAnsi="Calibri" w:cs="Calibri"/>
              </w:rPr>
              <w:t xml:space="preserve"> и </w:t>
            </w:r>
            <w:proofErr w:type="spellStart"/>
            <w:r w:rsidRPr="00C657BF">
              <w:rPr>
                <w:rFonts w:ascii="Calibri" w:hAnsi="Calibri" w:cs="Calibri"/>
              </w:rPr>
              <w:t>прилагођавање</w:t>
            </w:r>
            <w:proofErr w:type="spellEnd"/>
            <w:r w:rsidRPr="00C657BF">
              <w:rPr>
                <w:rFonts w:ascii="Calibri" w:hAnsi="Calibri" w:cs="Calibri"/>
              </w:rPr>
              <w:t xml:space="preserve"> </w:t>
            </w:r>
            <w:proofErr w:type="spellStart"/>
            <w:r w:rsidRPr="00C657BF">
              <w:rPr>
                <w:rFonts w:ascii="Calibri" w:hAnsi="Calibri" w:cs="Calibri"/>
              </w:rPr>
              <w:t>климатским</w:t>
            </w:r>
            <w:proofErr w:type="spellEnd"/>
            <w:r w:rsidRPr="00C657BF">
              <w:rPr>
                <w:rFonts w:ascii="Calibri" w:hAnsi="Calibri" w:cs="Calibri"/>
              </w:rPr>
              <w:t xml:space="preserve"> </w:t>
            </w:r>
            <w:proofErr w:type="spellStart"/>
            <w:r w:rsidRPr="00C657BF">
              <w:rPr>
                <w:rFonts w:ascii="Calibri" w:hAnsi="Calibri" w:cs="Calibri"/>
              </w:rPr>
              <w:t>промјенама</w:t>
            </w:r>
            <w:proofErr w:type="spellEnd"/>
          </w:p>
        </w:tc>
        <w:tc>
          <w:tcPr>
            <w:tcW w:w="141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498D975F" w14:textId="602B5599" w:rsidR="00DA7060" w:rsidRPr="00DA7060" w:rsidRDefault="00DA7060" w:rsidP="00C657BF">
            <w:pPr>
              <w:jc w:val="center"/>
              <w:rPr>
                <w:rFonts w:ascii="Calibri" w:hAnsi="Calibri" w:cs="Calibri"/>
                <w:color w:val="000000" w:themeColor="text1"/>
                <w:lang w:val="sr-Cyrl-RS"/>
              </w:rPr>
            </w:pPr>
            <w:r w:rsidRPr="00DA7060">
              <w:rPr>
                <w:rFonts w:ascii="Calibri" w:hAnsi="Calibri" w:cs="Calibri"/>
                <w:color w:val="000000" w:themeColor="text1"/>
                <w:lang w:val="sr-Cyrl-RS"/>
              </w:rPr>
              <w:t>2</w:t>
            </w:r>
          </w:p>
        </w:tc>
        <w:tc>
          <w:tcPr>
            <w:tcW w:w="166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57F503DB" w14:textId="359A58CC" w:rsidR="00DA7060" w:rsidRPr="00DA7060" w:rsidRDefault="00DA7060" w:rsidP="00C657BF">
            <w:pPr>
              <w:jc w:val="center"/>
              <w:rPr>
                <w:rFonts w:ascii="Calibri" w:hAnsi="Calibri" w:cs="Calibri"/>
                <w:color w:val="000000" w:themeColor="text1"/>
                <w:lang w:val="sr-Cyrl-RS"/>
              </w:rPr>
            </w:pPr>
            <w:r w:rsidRPr="00DA7060">
              <w:rPr>
                <w:rFonts w:ascii="Calibri" w:hAnsi="Calibri" w:cs="Calibri"/>
                <w:color w:val="000000" w:themeColor="text1"/>
                <w:lang w:val="sr-Cyrl-RS"/>
              </w:rPr>
              <w:t>12</w:t>
            </w:r>
          </w:p>
        </w:tc>
      </w:tr>
      <w:tr w:rsidR="00DA7060" w:rsidRPr="003100A1" w14:paraId="099B396C" w14:textId="77777777" w:rsidTr="00BC51FB">
        <w:tc>
          <w:tcPr>
            <w:tcW w:w="3254" w:type="dxa"/>
            <w:vMerge/>
            <w:tcBorders>
              <w:left w:val="single" w:sz="4" w:space="0" w:color="000000"/>
              <w:right w:val="single" w:sz="4" w:space="0" w:color="000000"/>
            </w:tcBorders>
            <w:shd w:val="clear" w:color="auto" w:fill="FFF2CC" w:themeFill="accent4" w:themeFillTint="33"/>
            <w:vAlign w:val="center"/>
          </w:tcPr>
          <w:p w14:paraId="2C657441" w14:textId="77777777" w:rsidR="00DA7060" w:rsidRPr="003100A1" w:rsidRDefault="00DA7060" w:rsidP="00C657BF">
            <w:pPr>
              <w:rPr>
                <w:rFonts w:ascii="Calibri" w:hAnsi="Calibri" w:cs="Calibri"/>
                <w:b/>
                <w:bCs/>
                <w:lang w:val="sr-Cyrl-RS"/>
              </w:rPr>
            </w:pPr>
          </w:p>
        </w:tc>
        <w:tc>
          <w:tcPr>
            <w:tcW w:w="275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B2999A9" w14:textId="5632E2CB" w:rsidR="00DA7060" w:rsidRPr="00C657BF" w:rsidRDefault="00DA7060" w:rsidP="00C657BF">
            <w:pPr>
              <w:rPr>
                <w:rFonts w:ascii="Calibri" w:hAnsi="Calibri" w:cs="Calibri"/>
              </w:rPr>
            </w:pPr>
            <w:proofErr w:type="spellStart"/>
            <w:r w:rsidRPr="00DA7060">
              <w:rPr>
                <w:rFonts w:ascii="Calibri" w:hAnsi="Calibri" w:cs="Calibri"/>
              </w:rPr>
              <w:t>Дужина</w:t>
            </w:r>
            <w:proofErr w:type="spellEnd"/>
            <w:r w:rsidRPr="00DA7060">
              <w:rPr>
                <w:rFonts w:ascii="Calibri" w:hAnsi="Calibri" w:cs="Calibri"/>
              </w:rPr>
              <w:t xml:space="preserve"> </w:t>
            </w:r>
            <w:proofErr w:type="spellStart"/>
            <w:r w:rsidRPr="00DA7060">
              <w:rPr>
                <w:rFonts w:ascii="Calibri" w:hAnsi="Calibri" w:cs="Calibri"/>
              </w:rPr>
              <w:t>реконструисане</w:t>
            </w:r>
            <w:proofErr w:type="spellEnd"/>
            <w:r w:rsidRPr="00DA7060">
              <w:rPr>
                <w:rFonts w:ascii="Calibri" w:hAnsi="Calibri" w:cs="Calibri"/>
              </w:rPr>
              <w:t xml:space="preserve"> </w:t>
            </w:r>
            <w:proofErr w:type="spellStart"/>
            <w:r w:rsidRPr="00DA7060">
              <w:rPr>
                <w:rFonts w:ascii="Calibri" w:hAnsi="Calibri" w:cs="Calibri"/>
              </w:rPr>
              <w:t>или</w:t>
            </w:r>
            <w:proofErr w:type="spellEnd"/>
            <w:r w:rsidRPr="00DA7060">
              <w:rPr>
                <w:rFonts w:ascii="Calibri" w:hAnsi="Calibri" w:cs="Calibri"/>
              </w:rPr>
              <w:t xml:space="preserve"> </w:t>
            </w:r>
            <w:proofErr w:type="spellStart"/>
            <w:r w:rsidRPr="00DA7060">
              <w:rPr>
                <w:rFonts w:ascii="Calibri" w:hAnsi="Calibri" w:cs="Calibri"/>
              </w:rPr>
              <w:t>новоизграђене</w:t>
            </w:r>
            <w:proofErr w:type="spellEnd"/>
            <w:r w:rsidRPr="00DA7060">
              <w:rPr>
                <w:rFonts w:ascii="Calibri" w:hAnsi="Calibri" w:cs="Calibri"/>
              </w:rPr>
              <w:t xml:space="preserve"> </w:t>
            </w:r>
            <w:proofErr w:type="spellStart"/>
            <w:r w:rsidRPr="00DA7060">
              <w:rPr>
                <w:rFonts w:ascii="Calibri" w:hAnsi="Calibri" w:cs="Calibri"/>
              </w:rPr>
              <w:t>локалне</w:t>
            </w:r>
            <w:proofErr w:type="spellEnd"/>
            <w:r w:rsidRPr="00DA7060">
              <w:rPr>
                <w:rFonts w:ascii="Calibri" w:hAnsi="Calibri" w:cs="Calibri"/>
              </w:rPr>
              <w:t xml:space="preserve"> </w:t>
            </w:r>
            <w:proofErr w:type="spellStart"/>
            <w:r w:rsidRPr="00DA7060">
              <w:rPr>
                <w:rFonts w:ascii="Calibri" w:hAnsi="Calibri" w:cs="Calibri"/>
              </w:rPr>
              <w:t>путне</w:t>
            </w:r>
            <w:proofErr w:type="spellEnd"/>
            <w:r w:rsidRPr="00DA7060">
              <w:rPr>
                <w:rFonts w:ascii="Calibri" w:hAnsi="Calibri" w:cs="Calibri"/>
              </w:rPr>
              <w:t xml:space="preserve"> </w:t>
            </w:r>
            <w:proofErr w:type="spellStart"/>
            <w:r w:rsidRPr="00DA7060">
              <w:rPr>
                <w:rFonts w:ascii="Calibri" w:hAnsi="Calibri" w:cs="Calibri"/>
              </w:rPr>
              <w:t>инфраструктуре</w:t>
            </w:r>
            <w:proofErr w:type="spellEnd"/>
          </w:p>
        </w:tc>
        <w:tc>
          <w:tcPr>
            <w:tcW w:w="141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15F8BD24" w14:textId="24D71E3A" w:rsidR="00DA7060" w:rsidRPr="00DA7060" w:rsidRDefault="00DA7060" w:rsidP="00C657BF">
            <w:pPr>
              <w:jc w:val="center"/>
              <w:rPr>
                <w:rFonts w:ascii="Calibri" w:hAnsi="Calibri" w:cs="Calibri"/>
                <w:color w:val="000000" w:themeColor="text1"/>
                <w:lang w:val="sr-Cyrl-RS"/>
              </w:rPr>
            </w:pPr>
            <w:r>
              <w:rPr>
                <w:rFonts w:ascii="Calibri" w:hAnsi="Calibri" w:cs="Calibri"/>
                <w:color w:val="000000" w:themeColor="text1"/>
                <w:lang w:val="sr-Cyrl-RS"/>
              </w:rPr>
              <w:t>0 км</w:t>
            </w:r>
          </w:p>
        </w:tc>
        <w:tc>
          <w:tcPr>
            <w:tcW w:w="166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027CD244" w14:textId="7FB8678D" w:rsidR="00DA7060" w:rsidRPr="00DA7060" w:rsidRDefault="00DA7060" w:rsidP="00C657BF">
            <w:pPr>
              <w:jc w:val="center"/>
              <w:rPr>
                <w:rFonts w:ascii="Calibri" w:hAnsi="Calibri" w:cs="Calibri"/>
                <w:color w:val="000000" w:themeColor="text1"/>
                <w:lang w:val="sr-Cyrl-RS"/>
              </w:rPr>
            </w:pPr>
            <w:r>
              <w:rPr>
                <w:rFonts w:ascii="Calibri" w:hAnsi="Calibri" w:cs="Calibri"/>
                <w:color w:val="000000" w:themeColor="text1"/>
                <w:lang w:val="sr-Cyrl-RS"/>
              </w:rPr>
              <w:t>15 км</w:t>
            </w:r>
          </w:p>
        </w:tc>
      </w:tr>
      <w:tr w:rsidR="00DA7060" w:rsidRPr="003100A1" w14:paraId="4604379E" w14:textId="77777777" w:rsidTr="00BC51FB">
        <w:tc>
          <w:tcPr>
            <w:tcW w:w="3254" w:type="dxa"/>
            <w:vMerge/>
            <w:tcBorders>
              <w:left w:val="single" w:sz="4" w:space="0" w:color="000000"/>
              <w:right w:val="single" w:sz="4" w:space="0" w:color="000000"/>
            </w:tcBorders>
            <w:shd w:val="clear" w:color="auto" w:fill="FFF2CC" w:themeFill="accent4" w:themeFillTint="33"/>
            <w:vAlign w:val="center"/>
          </w:tcPr>
          <w:p w14:paraId="351C09A6" w14:textId="77777777" w:rsidR="00DA7060" w:rsidRPr="003100A1" w:rsidRDefault="00DA7060" w:rsidP="00C657BF">
            <w:pPr>
              <w:rPr>
                <w:rFonts w:ascii="Calibri" w:hAnsi="Calibri" w:cs="Calibri"/>
                <w:b/>
                <w:bCs/>
                <w:lang w:val="sr-Cyrl-RS"/>
              </w:rPr>
            </w:pPr>
          </w:p>
        </w:tc>
        <w:tc>
          <w:tcPr>
            <w:tcW w:w="275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FAAFC4D" w14:textId="569C5F8B" w:rsidR="00DA7060" w:rsidRPr="00C657BF" w:rsidRDefault="00DA7060" w:rsidP="00C657BF">
            <w:pPr>
              <w:rPr>
                <w:rFonts w:ascii="Calibri" w:hAnsi="Calibri" w:cs="Calibri"/>
              </w:rPr>
            </w:pPr>
            <w:proofErr w:type="spellStart"/>
            <w:r w:rsidRPr="00DA7060">
              <w:rPr>
                <w:rFonts w:ascii="Calibri" w:hAnsi="Calibri" w:cs="Calibri"/>
              </w:rPr>
              <w:t>Број</w:t>
            </w:r>
            <w:proofErr w:type="spellEnd"/>
            <w:r w:rsidRPr="00DA7060">
              <w:rPr>
                <w:rFonts w:ascii="Calibri" w:hAnsi="Calibri" w:cs="Calibri"/>
              </w:rPr>
              <w:t xml:space="preserve"> </w:t>
            </w:r>
            <w:proofErr w:type="spellStart"/>
            <w:r w:rsidRPr="00DA7060">
              <w:rPr>
                <w:rFonts w:ascii="Calibri" w:hAnsi="Calibri" w:cs="Calibri"/>
              </w:rPr>
              <w:t>усвојених</w:t>
            </w:r>
            <w:proofErr w:type="spellEnd"/>
            <w:r w:rsidRPr="00DA7060">
              <w:rPr>
                <w:rFonts w:ascii="Calibri" w:hAnsi="Calibri" w:cs="Calibri"/>
              </w:rPr>
              <w:t xml:space="preserve"> </w:t>
            </w:r>
            <w:proofErr w:type="spellStart"/>
            <w:r w:rsidRPr="00DA7060">
              <w:rPr>
                <w:rFonts w:ascii="Calibri" w:hAnsi="Calibri" w:cs="Calibri"/>
              </w:rPr>
              <w:t>или</w:t>
            </w:r>
            <w:proofErr w:type="spellEnd"/>
            <w:r w:rsidRPr="00DA7060">
              <w:rPr>
                <w:rFonts w:ascii="Calibri" w:hAnsi="Calibri" w:cs="Calibri"/>
              </w:rPr>
              <w:t xml:space="preserve"> </w:t>
            </w:r>
            <w:proofErr w:type="spellStart"/>
            <w:r w:rsidRPr="00DA7060">
              <w:rPr>
                <w:rFonts w:ascii="Calibri" w:hAnsi="Calibri" w:cs="Calibri"/>
              </w:rPr>
              <w:t>ажурираних</w:t>
            </w:r>
            <w:proofErr w:type="spellEnd"/>
            <w:r w:rsidRPr="00DA7060">
              <w:rPr>
                <w:rFonts w:ascii="Calibri" w:hAnsi="Calibri" w:cs="Calibri"/>
              </w:rPr>
              <w:t xml:space="preserve"> </w:t>
            </w:r>
            <w:proofErr w:type="spellStart"/>
            <w:r w:rsidRPr="00DA7060">
              <w:rPr>
                <w:rFonts w:ascii="Calibri" w:hAnsi="Calibri" w:cs="Calibri"/>
              </w:rPr>
              <w:t>просторно-планских</w:t>
            </w:r>
            <w:proofErr w:type="spellEnd"/>
            <w:r w:rsidRPr="00DA7060">
              <w:rPr>
                <w:rFonts w:ascii="Calibri" w:hAnsi="Calibri" w:cs="Calibri"/>
              </w:rPr>
              <w:t xml:space="preserve"> </w:t>
            </w:r>
            <w:proofErr w:type="spellStart"/>
            <w:r w:rsidRPr="00DA7060">
              <w:rPr>
                <w:rFonts w:ascii="Calibri" w:hAnsi="Calibri" w:cs="Calibri"/>
              </w:rPr>
              <w:t>докумената</w:t>
            </w:r>
            <w:proofErr w:type="spellEnd"/>
          </w:p>
        </w:tc>
        <w:tc>
          <w:tcPr>
            <w:tcW w:w="141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2D9DC507" w14:textId="6069823C" w:rsidR="00DA7060" w:rsidRPr="00DA7060" w:rsidRDefault="00DA7060" w:rsidP="00C657BF">
            <w:pPr>
              <w:jc w:val="center"/>
              <w:rPr>
                <w:rFonts w:ascii="Calibri" w:hAnsi="Calibri" w:cs="Calibri"/>
                <w:color w:val="000000" w:themeColor="text1"/>
                <w:lang w:val="sr-Cyrl-RS"/>
              </w:rPr>
            </w:pPr>
            <w:r>
              <w:rPr>
                <w:rFonts w:ascii="Calibri" w:hAnsi="Calibri" w:cs="Calibri"/>
                <w:color w:val="000000" w:themeColor="text1"/>
                <w:lang w:val="sr-Cyrl-RS"/>
              </w:rPr>
              <w:t>0</w:t>
            </w:r>
          </w:p>
        </w:tc>
        <w:tc>
          <w:tcPr>
            <w:tcW w:w="166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189C7A15" w14:textId="4AB614EF" w:rsidR="00DA7060" w:rsidRPr="00DA7060" w:rsidRDefault="00DA7060" w:rsidP="00C657BF">
            <w:pPr>
              <w:jc w:val="center"/>
              <w:rPr>
                <w:rFonts w:ascii="Calibri" w:hAnsi="Calibri" w:cs="Calibri"/>
                <w:color w:val="000000" w:themeColor="text1"/>
                <w:lang w:val="sr-Cyrl-RS"/>
              </w:rPr>
            </w:pPr>
            <w:r>
              <w:rPr>
                <w:rFonts w:ascii="Calibri" w:hAnsi="Calibri" w:cs="Calibri"/>
                <w:color w:val="000000" w:themeColor="text1"/>
                <w:lang w:val="sr-Cyrl-RS"/>
              </w:rPr>
              <w:t>4</w:t>
            </w:r>
          </w:p>
        </w:tc>
      </w:tr>
      <w:tr w:rsidR="00BC51FB" w:rsidRPr="003100A1" w14:paraId="4149ED54" w14:textId="77777777" w:rsidTr="00BC51FB">
        <w:tc>
          <w:tcPr>
            <w:tcW w:w="9085" w:type="dxa"/>
            <w:gridSpan w:val="4"/>
            <w:shd w:val="clear" w:color="auto" w:fill="FFE599" w:themeFill="accent4" w:themeFillTint="66"/>
          </w:tcPr>
          <w:p w14:paraId="2DEEE813" w14:textId="77777777" w:rsidR="00BC51FB" w:rsidRPr="003100A1" w:rsidRDefault="00BC51FB" w:rsidP="00726375">
            <w:pPr>
              <w:rPr>
                <w:rFonts w:ascii="Calibri" w:hAnsi="Calibri" w:cs="Calibri"/>
                <w:b/>
                <w:bCs/>
                <w:lang w:val="sr-Cyrl-RS"/>
              </w:rPr>
            </w:pPr>
            <w:proofErr w:type="spellStart"/>
            <w:r w:rsidRPr="003100A1">
              <w:rPr>
                <w:rFonts w:ascii="Calibri" w:hAnsi="Calibri" w:cs="Calibri"/>
                <w:b/>
                <w:bCs/>
                <w:lang w:val="sr-Latn-RS"/>
              </w:rPr>
              <w:t>Припадајуће</w:t>
            </w:r>
            <w:proofErr w:type="spellEnd"/>
            <w:r w:rsidRPr="003100A1">
              <w:rPr>
                <w:rFonts w:ascii="Calibri" w:hAnsi="Calibri" w:cs="Calibri"/>
                <w:b/>
                <w:bCs/>
                <w:lang w:val="sr-Latn-RS"/>
              </w:rPr>
              <w:t xml:space="preserve"> </w:t>
            </w:r>
            <w:proofErr w:type="spellStart"/>
            <w:r w:rsidRPr="003100A1">
              <w:rPr>
                <w:rFonts w:ascii="Calibri" w:hAnsi="Calibri" w:cs="Calibri"/>
                <w:b/>
                <w:bCs/>
                <w:lang w:val="sr-Latn-RS"/>
              </w:rPr>
              <w:t>мјере</w:t>
            </w:r>
            <w:proofErr w:type="spellEnd"/>
            <w:r w:rsidRPr="003100A1">
              <w:rPr>
                <w:rFonts w:ascii="Calibri" w:hAnsi="Calibri" w:cs="Calibri"/>
                <w:b/>
                <w:bCs/>
                <w:lang w:val="sr-Latn-RS"/>
              </w:rPr>
              <w:t xml:space="preserve"> </w:t>
            </w:r>
            <w:proofErr w:type="spellStart"/>
            <w:r w:rsidRPr="003100A1">
              <w:rPr>
                <w:rFonts w:ascii="Calibri" w:hAnsi="Calibri" w:cs="Calibri"/>
                <w:b/>
                <w:bCs/>
                <w:lang w:val="sr-Latn-RS"/>
              </w:rPr>
              <w:t>за</w:t>
            </w:r>
            <w:proofErr w:type="spellEnd"/>
            <w:r w:rsidRPr="003100A1">
              <w:rPr>
                <w:rFonts w:ascii="Calibri" w:hAnsi="Calibri" w:cs="Calibri"/>
                <w:b/>
                <w:bCs/>
                <w:lang w:val="sr-Latn-RS"/>
              </w:rPr>
              <w:t xml:space="preserve"> </w:t>
            </w:r>
            <w:proofErr w:type="spellStart"/>
            <w:r w:rsidRPr="003100A1">
              <w:rPr>
                <w:rFonts w:ascii="Calibri" w:hAnsi="Calibri" w:cs="Calibri"/>
                <w:b/>
                <w:bCs/>
                <w:lang w:val="sr-Latn-RS"/>
              </w:rPr>
              <w:t>реализацију</w:t>
            </w:r>
            <w:proofErr w:type="spellEnd"/>
            <w:r w:rsidRPr="003100A1">
              <w:rPr>
                <w:rFonts w:ascii="Calibri" w:hAnsi="Calibri" w:cs="Calibri"/>
                <w:b/>
                <w:bCs/>
                <w:lang w:val="sr-Latn-RS"/>
              </w:rPr>
              <w:t xml:space="preserve"> </w:t>
            </w:r>
            <w:proofErr w:type="spellStart"/>
            <w:r w:rsidRPr="003100A1">
              <w:rPr>
                <w:rFonts w:ascii="Calibri" w:hAnsi="Calibri" w:cs="Calibri"/>
                <w:b/>
                <w:bCs/>
                <w:lang w:val="sr-Latn-RS"/>
              </w:rPr>
              <w:t>приоритета</w:t>
            </w:r>
            <w:proofErr w:type="spellEnd"/>
          </w:p>
        </w:tc>
      </w:tr>
      <w:tr w:rsidR="004468DA" w:rsidRPr="003100A1" w14:paraId="658EA79F" w14:textId="77777777" w:rsidTr="00726375">
        <w:tc>
          <w:tcPr>
            <w:tcW w:w="9085" w:type="dxa"/>
            <w:gridSpan w:val="4"/>
          </w:tcPr>
          <w:p w14:paraId="4C2293D8" w14:textId="4B8511A7" w:rsidR="004468DA" w:rsidRPr="00BC51FB" w:rsidRDefault="004468DA" w:rsidP="004468DA">
            <w:pPr>
              <w:rPr>
                <w:rFonts w:ascii="Calibri" w:hAnsi="Calibri" w:cs="Calibri"/>
              </w:rPr>
            </w:pPr>
            <w:proofErr w:type="spellStart"/>
            <w:r w:rsidRPr="0039083F">
              <w:rPr>
                <w:rFonts w:ascii="Calibri" w:hAnsi="Calibri" w:cs="Calibri"/>
                <w:color w:val="000000" w:themeColor="text1"/>
                <w:lang w:val="sr-Cyrl-RS" w:eastAsia="hr-HR"/>
              </w:rPr>
              <w:t>Мјера</w:t>
            </w:r>
            <w:proofErr w:type="spellEnd"/>
            <w:r w:rsidRPr="0039083F">
              <w:rPr>
                <w:rFonts w:ascii="Calibri" w:hAnsi="Calibri" w:cs="Calibri"/>
                <w:color w:val="000000" w:themeColor="text1"/>
                <w:lang w:val="sr-Cyrl-RS" w:eastAsia="hr-HR"/>
              </w:rPr>
              <w:t xml:space="preserve"> </w:t>
            </w:r>
            <w:r w:rsidRPr="0039083F">
              <w:rPr>
                <w:rFonts w:ascii="Calibri" w:hAnsi="Calibri" w:cs="Calibri"/>
                <w:color w:val="000000" w:themeColor="text1"/>
                <w:lang w:val="sr-Latn-RS" w:eastAsia="hr-HR"/>
              </w:rPr>
              <w:t xml:space="preserve">2.3.1. </w:t>
            </w:r>
            <w:r w:rsidRPr="0039083F">
              <w:rPr>
                <w:rFonts w:ascii="Calibri" w:hAnsi="Calibri" w:cs="Calibri"/>
                <w:color w:val="000000" w:themeColor="text1"/>
                <w:lang w:val="sr-Cyrl-RS" w:eastAsia="hr-HR"/>
              </w:rPr>
              <w:t>Интегрисани систем управљања отпадом</w:t>
            </w:r>
            <w:r w:rsidRPr="0039083F">
              <w:rPr>
                <w:rFonts w:ascii="Calibri" w:hAnsi="Calibri" w:cs="Calibri"/>
                <w:color w:val="000000" w:themeColor="text1"/>
                <w:lang w:val="sr-Cyrl-BA" w:eastAsia="hr-HR"/>
              </w:rPr>
              <w:t xml:space="preserve"> (</w:t>
            </w:r>
            <w:r w:rsidRPr="00F4352F">
              <w:rPr>
                <w:rFonts w:ascii="Calibri" w:hAnsi="Calibri" w:cs="Calibri"/>
                <w:b/>
                <w:bCs/>
                <w:color w:val="000000" w:themeColor="text1"/>
                <w:lang w:val="sr-Cyrl-BA" w:eastAsia="hr-HR"/>
              </w:rPr>
              <w:t>укључујући стратешки пројекат изградње спалионице отпада</w:t>
            </w:r>
            <w:r w:rsidRPr="0039083F">
              <w:rPr>
                <w:rFonts w:ascii="Calibri" w:hAnsi="Calibri" w:cs="Calibri"/>
                <w:color w:val="000000" w:themeColor="text1"/>
                <w:lang w:val="sr-Cyrl-BA" w:eastAsia="hr-HR"/>
              </w:rPr>
              <w:t>)</w:t>
            </w:r>
          </w:p>
        </w:tc>
      </w:tr>
      <w:tr w:rsidR="004468DA" w:rsidRPr="003100A1" w14:paraId="15E5DEC5" w14:textId="77777777" w:rsidTr="00726375">
        <w:tc>
          <w:tcPr>
            <w:tcW w:w="9085" w:type="dxa"/>
            <w:gridSpan w:val="4"/>
          </w:tcPr>
          <w:p w14:paraId="2CC17D04" w14:textId="51210F44" w:rsidR="004468DA" w:rsidRPr="00BC51FB" w:rsidRDefault="004468DA" w:rsidP="004468DA">
            <w:pPr>
              <w:rPr>
                <w:rFonts w:ascii="Calibri" w:hAnsi="Calibri" w:cs="Calibri"/>
              </w:rPr>
            </w:pPr>
            <w:proofErr w:type="spellStart"/>
            <w:r w:rsidRPr="0039083F">
              <w:rPr>
                <w:rFonts w:ascii="Calibri" w:hAnsi="Calibri" w:cs="Calibri"/>
                <w:color w:val="000000" w:themeColor="text1"/>
                <w:lang w:val="sr-Cyrl-RS" w:eastAsia="hr-HR"/>
              </w:rPr>
              <w:t>Мјера</w:t>
            </w:r>
            <w:proofErr w:type="spellEnd"/>
            <w:r w:rsidRPr="0039083F">
              <w:rPr>
                <w:rFonts w:ascii="Calibri" w:hAnsi="Calibri" w:cs="Calibri"/>
                <w:color w:val="000000" w:themeColor="text1"/>
                <w:lang w:val="sr-Cyrl-RS" w:eastAsia="hr-HR"/>
              </w:rPr>
              <w:t xml:space="preserve"> </w:t>
            </w:r>
            <w:r w:rsidRPr="0039083F">
              <w:rPr>
                <w:rFonts w:ascii="Calibri" w:hAnsi="Calibri" w:cs="Calibri"/>
                <w:color w:val="000000" w:themeColor="text1"/>
                <w:lang w:val="sr-Latn-RS" w:eastAsia="hr-HR"/>
              </w:rPr>
              <w:t xml:space="preserve">2.3.2. </w:t>
            </w:r>
            <w:proofErr w:type="spellStart"/>
            <w:r w:rsidRPr="0039083F">
              <w:rPr>
                <w:rFonts w:ascii="Calibri" w:hAnsi="Calibri" w:cs="Calibri"/>
                <w:color w:val="000000" w:themeColor="text1"/>
                <w:lang w:val="sr-Latn-RS" w:eastAsia="hr-HR"/>
              </w:rPr>
              <w:t>Развој</w:t>
            </w:r>
            <w:proofErr w:type="spellEnd"/>
            <w:r w:rsidRPr="0039083F">
              <w:rPr>
                <w:rFonts w:ascii="Calibri" w:hAnsi="Calibri" w:cs="Calibri"/>
                <w:color w:val="000000" w:themeColor="text1"/>
                <w:lang w:val="sr-Latn-RS" w:eastAsia="hr-HR"/>
              </w:rPr>
              <w:t xml:space="preserve"> </w:t>
            </w:r>
            <w:proofErr w:type="spellStart"/>
            <w:r w:rsidRPr="0039083F">
              <w:rPr>
                <w:rFonts w:ascii="Calibri" w:hAnsi="Calibri" w:cs="Calibri"/>
                <w:color w:val="000000" w:themeColor="text1"/>
                <w:lang w:val="sr-Latn-RS" w:eastAsia="hr-HR"/>
              </w:rPr>
              <w:t>еколошке</w:t>
            </w:r>
            <w:proofErr w:type="spellEnd"/>
            <w:r w:rsidRPr="0039083F">
              <w:rPr>
                <w:rFonts w:ascii="Calibri" w:hAnsi="Calibri" w:cs="Calibri"/>
                <w:color w:val="000000" w:themeColor="text1"/>
                <w:lang w:val="sr-Latn-RS" w:eastAsia="hr-HR"/>
              </w:rPr>
              <w:t xml:space="preserve"> </w:t>
            </w:r>
            <w:proofErr w:type="spellStart"/>
            <w:r w:rsidRPr="0039083F">
              <w:rPr>
                <w:rFonts w:ascii="Calibri" w:hAnsi="Calibri" w:cs="Calibri"/>
                <w:color w:val="000000" w:themeColor="text1"/>
                <w:lang w:val="sr-Latn-RS" w:eastAsia="hr-HR"/>
              </w:rPr>
              <w:t>пољопривреде</w:t>
            </w:r>
            <w:proofErr w:type="spellEnd"/>
            <w:r w:rsidRPr="0039083F">
              <w:rPr>
                <w:rFonts w:ascii="Calibri" w:hAnsi="Calibri" w:cs="Calibri"/>
                <w:color w:val="000000" w:themeColor="text1"/>
                <w:lang w:val="sr-Latn-RS" w:eastAsia="hr-HR"/>
              </w:rPr>
              <w:t xml:space="preserve"> и </w:t>
            </w:r>
            <w:proofErr w:type="spellStart"/>
            <w:r w:rsidRPr="0039083F">
              <w:rPr>
                <w:rFonts w:ascii="Calibri" w:hAnsi="Calibri" w:cs="Calibri"/>
                <w:color w:val="000000" w:themeColor="text1"/>
                <w:lang w:val="sr-Latn-RS" w:eastAsia="hr-HR"/>
              </w:rPr>
              <w:t>брендирање</w:t>
            </w:r>
            <w:proofErr w:type="spellEnd"/>
            <w:r w:rsidRPr="0039083F">
              <w:rPr>
                <w:rFonts w:ascii="Calibri" w:hAnsi="Calibri" w:cs="Calibri"/>
                <w:color w:val="000000" w:themeColor="text1"/>
                <w:lang w:val="sr-Latn-RS" w:eastAsia="hr-HR"/>
              </w:rPr>
              <w:t xml:space="preserve"> </w:t>
            </w:r>
            <w:proofErr w:type="spellStart"/>
            <w:r w:rsidRPr="0039083F">
              <w:rPr>
                <w:rFonts w:ascii="Calibri" w:hAnsi="Calibri" w:cs="Calibri"/>
                <w:color w:val="000000" w:themeColor="text1"/>
                <w:lang w:val="sr-Latn-RS" w:eastAsia="hr-HR"/>
              </w:rPr>
              <w:t>локалних</w:t>
            </w:r>
            <w:proofErr w:type="spellEnd"/>
            <w:r w:rsidRPr="0039083F">
              <w:rPr>
                <w:rFonts w:ascii="Calibri" w:hAnsi="Calibri" w:cs="Calibri"/>
                <w:color w:val="000000" w:themeColor="text1"/>
                <w:lang w:val="sr-Latn-RS" w:eastAsia="hr-HR"/>
              </w:rPr>
              <w:t xml:space="preserve"> </w:t>
            </w:r>
            <w:proofErr w:type="spellStart"/>
            <w:r w:rsidRPr="0039083F">
              <w:rPr>
                <w:rFonts w:ascii="Calibri" w:hAnsi="Calibri" w:cs="Calibri"/>
                <w:color w:val="000000" w:themeColor="text1"/>
                <w:lang w:val="sr-Latn-RS" w:eastAsia="hr-HR"/>
              </w:rPr>
              <w:t>производа</w:t>
            </w:r>
            <w:proofErr w:type="spellEnd"/>
            <w:r w:rsidRPr="0039083F">
              <w:rPr>
                <w:rFonts w:ascii="Calibri" w:hAnsi="Calibri" w:cs="Calibri"/>
                <w:color w:val="000000" w:themeColor="text1"/>
                <w:lang w:val="sr-Cyrl-BA" w:eastAsia="hr-HR"/>
              </w:rPr>
              <w:t xml:space="preserve"> – </w:t>
            </w:r>
          </w:p>
        </w:tc>
      </w:tr>
      <w:tr w:rsidR="004468DA" w:rsidRPr="003100A1" w14:paraId="44FA8927" w14:textId="77777777" w:rsidTr="00726375">
        <w:tc>
          <w:tcPr>
            <w:tcW w:w="9085" w:type="dxa"/>
            <w:gridSpan w:val="4"/>
          </w:tcPr>
          <w:p w14:paraId="2E9FD6A7" w14:textId="2B1AE2A0" w:rsidR="004468DA" w:rsidRPr="00BC51FB" w:rsidRDefault="004468DA" w:rsidP="004468DA">
            <w:pPr>
              <w:rPr>
                <w:rFonts w:ascii="Calibri" w:hAnsi="Calibri" w:cs="Calibri"/>
                <w:b/>
                <w:bCs/>
                <w:lang w:val="sr-Cyrl-RS"/>
              </w:rPr>
            </w:pPr>
            <w:proofErr w:type="spellStart"/>
            <w:r w:rsidRPr="0039083F">
              <w:rPr>
                <w:rFonts w:ascii="Calibri" w:hAnsi="Calibri" w:cs="Calibri"/>
                <w:color w:val="000000" w:themeColor="text1"/>
                <w:lang w:val="sr-Cyrl-RS" w:eastAsia="hr-HR"/>
              </w:rPr>
              <w:t>Мјера</w:t>
            </w:r>
            <w:proofErr w:type="spellEnd"/>
            <w:r w:rsidRPr="0039083F">
              <w:rPr>
                <w:rFonts w:ascii="Calibri" w:hAnsi="Calibri" w:cs="Calibri"/>
                <w:color w:val="000000" w:themeColor="text1"/>
                <w:lang w:val="sr-Cyrl-RS" w:eastAsia="hr-HR"/>
              </w:rPr>
              <w:t xml:space="preserve"> </w:t>
            </w:r>
            <w:r w:rsidRPr="0039083F">
              <w:rPr>
                <w:rFonts w:ascii="Calibri" w:hAnsi="Calibri" w:cs="Calibri"/>
                <w:color w:val="000000" w:themeColor="text1"/>
                <w:lang w:val="sr-Latn-RS" w:eastAsia="hr-HR"/>
              </w:rPr>
              <w:t xml:space="preserve">2.3.3. </w:t>
            </w:r>
            <w:proofErr w:type="spellStart"/>
            <w:r w:rsidRPr="0039083F">
              <w:rPr>
                <w:rFonts w:ascii="Calibri" w:hAnsi="Calibri" w:cs="Calibri"/>
                <w:color w:val="000000" w:themeColor="text1"/>
                <w:lang w:val="sr-Latn-RS" w:eastAsia="hr-HR"/>
              </w:rPr>
              <w:t>Улагања</w:t>
            </w:r>
            <w:proofErr w:type="spellEnd"/>
            <w:r w:rsidRPr="0039083F">
              <w:rPr>
                <w:rFonts w:ascii="Calibri" w:hAnsi="Calibri" w:cs="Calibri"/>
                <w:color w:val="000000" w:themeColor="text1"/>
                <w:lang w:val="sr-Latn-RS" w:eastAsia="hr-HR"/>
              </w:rPr>
              <w:t xml:space="preserve"> у </w:t>
            </w:r>
            <w:proofErr w:type="spellStart"/>
            <w:r w:rsidRPr="0039083F">
              <w:rPr>
                <w:rFonts w:ascii="Calibri" w:hAnsi="Calibri" w:cs="Calibri"/>
                <w:color w:val="000000" w:themeColor="text1"/>
                <w:lang w:val="sr-Latn-RS" w:eastAsia="hr-HR"/>
              </w:rPr>
              <w:t>обновљиве</w:t>
            </w:r>
            <w:proofErr w:type="spellEnd"/>
            <w:r w:rsidRPr="0039083F">
              <w:rPr>
                <w:rFonts w:ascii="Calibri" w:hAnsi="Calibri" w:cs="Calibri"/>
                <w:color w:val="000000" w:themeColor="text1"/>
                <w:lang w:val="sr-Latn-RS" w:eastAsia="hr-HR"/>
              </w:rPr>
              <w:t xml:space="preserve"> </w:t>
            </w:r>
            <w:proofErr w:type="spellStart"/>
            <w:r w:rsidRPr="0039083F">
              <w:rPr>
                <w:rFonts w:ascii="Calibri" w:hAnsi="Calibri" w:cs="Calibri"/>
                <w:color w:val="000000" w:themeColor="text1"/>
                <w:lang w:val="sr-Latn-RS" w:eastAsia="hr-HR"/>
              </w:rPr>
              <w:t>изворе</w:t>
            </w:r>
            <w:proofErr w:type="spellEnd"/>
            <w:r w:rsidRPr="0039083F">
              <w:rPr>
                <w:rFonts w:ascii="Calibri" w:hAnsi="Calibri" w:cs="Calibri"/>
                <w:color w:val="000000" w:themeColor="text1"/>
                <w:lang w:val="sr-Latn-RS" w:eastAsia="hr-HR"/>
              </w:rPr>
              <w:t xml:space="preserve"> </w:t>
            </w:r>
            <w:proofErr w:type="spellStart"/>
            <w:r w:rsidRPr="0039083F">
              <w:rPr>
                <w:rFonts w:ascii="Calibri" w:hAnsi="Calibri" w:cs="Calibri"/>
                <w:color w:val="000000" w:themeColor="text1"/>
                <w:lang w:val="sr-Latn-RS" w:eastAsia="hr-HR"/>
              </w:rPr>
              <w:t>енергије</w:t>
            </w:r>
            <w:proofErr w:type="spellEnd"/>
            <w:r w:rsidRPr="0039083F">
              <w:rPr>
                <w:rFonts w:ascii="Calibri" w:hAnsi="Calibri" w:cs="Calibri"/>
                <w:color w:val="000000" w:themeColor="text1"/>
                <w:lang w:val="sr-Latn-RS" w:eastAsia="hr-HR"/>
              </w:rPr>
              <w:t xml:space="preserve"> и </w:t>
            </w:r>
            <w:proofErr w:type="spellStart"/>
            <w:r w:rsidRPr="0039083F">
              <w:rPr>
                <w:rFonts w:ascii="Calibri" w:hAnsi="Calibri" w:cs="Calibri"/>
                <w:color w:val="000000" w:themeColor="text1"/>
                <w:lang w:val="sr-Latn-RS" w:eastAsia="hr-HR"/>
              </w:rPr>
              <w:t>енергетску</w:t>
            </w:r>
            <w:proofErr w:type="spellEnd"/>
            <w:r w:rsidRPr="0039083F">
              <w:rPr>
                <w:rFonts w:ascii="Calibri" w:hAnsi="Calibri" w:cs="Calibri"/>
                <w:color w:val="000000" w:themeColor="text1"/>
                <w:lang w:val="sr-Latn-RS" w:eastAsia="hr-HR"/>
              </w:rPr>
              <w:t xml:space="preserve"> </w:t>
            </w:r>
            <w:proofErr w:type="spellStart"/>
            <w:r w:rsidRPr="0039083F">
              <w:rPr>
                <w:rFonts w:ascii="Calibri" w:hAnsi="Calibri" w:cs="Calibri"/>
                <w:color w:val="000000" w:themeColor="text1"/>
                <w:lang w:val="sr-Latn-RS" w:eastAsia="hr-HR"/>
              </w:rPr>
              <w:t>ефикасност</w:t>
            </w:r>
            <w:proofErr w:type="spellEnd"/>
            <w:r w:rsidRPr="0039083F">
              <w:rPr>
                <w:rFonts w:ascii="Calibri" w:hAnsi="Calibri" w:cs="Calibri"/>
                <w:color w:val="000000" w:themeColor="text1"/>
                <w:lang w:val="sr-Cyrl-BA" w:eastAsia="hr-HR"/>
              </w:rPr>
              <w:t xml:space="preserve"> </w:t>
            </w:r>
          </w:p>
        </w:tc>
      </w:tr>
      <w:tr w:rsidR="004468DA" w:rsidRPr="003100A1" w14:paraId="0E3B181C" w14:textId="77777777" w:rsidTr="00726375">
        <w:tc>
          <w:tcPr>
            <w:tcW w:w="9085" w:type="dxa"/>
            <w:gridSpan w:val="4"/>
          </w:tcPr>
          <w:p w14:paraId="5A6C77C1" w14:textId="3B618ADB" w:rsidR="004468DA" w:rsidRPr="00BC51FB" w:rsidRDefault="004468DA" w:rsidP="004468DA">
            <w:pPr>
              <w:rPr>
                <w:rFonts w:ascii="Calibri" w:hAnsi="Calibri" w:cs="Calibri"/>
                <w:b/>
                <w:bCs/>
                <w:lang w:val="sr-Cyrl-RS"/>
              </w:rPr>
            </w:pPr>
            <w:proofErr w:type="spellStart"/>
            <w:r w:rsidRPr="0039083F">
              <w:rPr>
                <w:rFonts w:ascii="Calibri" w:hAnsi="Calibri" w:cs="Calibri"/>
                <w:color w:val="000000" w:themeColor="text1"/>
                <w:lang w:val="sr-Cyrl-RS" w:eastAsia="hr-HR"/>
              </w:rPr>
              <w:t>Мјера</w:t>
            </w:r>
            <w:proofErr w:type="spellEnd"/>
            <w:r w:rsidRPr="0039083F">
              <w:rPr>
                <w:rFonts w:ascii="Calibri" w:hAnsi="Calibri" w:cs="Calibri"/>
                <w:color w:val="000000" w:themeColor="text1"/>
                <w:lang w:val="sr-Cyrl-RS" w:eastAsia="hr-HR"/>
              </w:rPr>
              <w:t xml:space="preserve"> </w:t>
            </w:r>
            <w:r w:rsidRPr="0039083F">
              <w:rPr>
                <w:rFonts w:ascii="Calibri" w:hAnsi="Calibri" w:cs="Calibri"/>
                <w:color w:val="000000" w:themeColor="text1"/>
                <w:lang w:val="sr-Latn-RS" w:eastAsia="hr-HR"/>
              </w:rPr>
              <w:t xml:space="preserve">2.3.4. </w:t>
            </w:r>
            <w:proofErr w:type="spellStart"/>
            <w:r w:rsidRPr="0039083F">
              <w:rPr>
                <w:rFonts w:ascii="Calibri" w:hAnsi="Calibri" w:cs="Calibri"/>
                <w:color w:val="000000" w:themeColor="text1"/>
                <w:lang w:val="sr-Latn-RS" w:eastAsia="hr-HR"/>
              </w:rPr>
              <w:t>Јачање</w:t>
            </w:r>
            <w:proofErr w:type="spellEnd"/>
            <w:r w:rsidRPr="0039083F">
              <w:rPr>
                <w:rFonts w:ascii="Calibri" w:hAnsi="Calibri" w:cs="Calibri"/>
                <w:color w:val="000000" w:themeColor="text1"/>
                <w:lang w:val="sr-Latn-RS" w:eastAsia="hr-HR"/>
              </w:rPr>
              <w:t xml:space="preserve"> </w:t>
            </w:r>
            <w:proofErr w:type="spellStart"/>
            <w:r w:rsidRPr="0039083F">
              <w:rPr>
                <w:rFonts w:ascii="Calibri" w:hAnsi="Calibri" w:cs="Calibri"/>
                <w:color w:val="000000" w:themeColor="text1"/>
                <w:lang w:val="sr-Latn-RS" w:eastAsia="hr-HR"/>
              </w:rPr>
              <w:t>отпорности</w:t>
            </w:r>
            <w:proofErr w:type="spellEnd"/>
            <w:r w:rsidRPr="0039083F">
              <w:rPr>
                <w:rFonts w:ascii="Calibri" w:hAnsi="Calibri" w:cs="Calibri"/>
                <w:color w:val="000000" w:themeColor="text1"/>
                <w:lang w:val="sr-Latn-RS" w:eastAsia="hr-HR"/>
              </w:rPr>
              <w:t xml:space="preserve"> </w:t>
            </w:r>
            <w:proofErr w:type="spellStart"/>
            <w:r w:rsidRPr="0039083F">
              <w:rPr>
                <w:rFonts w:ascii="Calibri" w:hAnsi="Calibri" w:cs="Calibri"/>
                <w:color w:val="000000" w:themeColor="text1"/>
                <w:lang w:val="sr-Latn-RS" w:eastAsia="hr-HR"/>
              </w:rPr>
              <w:t>на</w:t>
            </w:r>
            <w:proofErr w:type="spellEnd"/>
            <w:r w:rsidRPr="0039083F">
              <w:rPr>
                <w:rFonts w:ascii="Calibri" w:hAnsi="Calibri" w:cs="Calibri"/>
                <w:color w:val="000000" w:themeColor="text1"/>
                <w:lang w:val="sr-Latn-RS" w:eastAsia="hr-HR"/>
              </w:rPr>
              <w:t xml:space="preserve"> </w:t>
            </w:r>
            <w:proofErr w:type="spellStart"/>
            <w:r w:rsidRPr="0039083F">
              <w:rPr>
                <w:rFonts w:ascii="Calibri" w:hAnsi="Calibri" w:cs="Calibri"/>
                <w:color w:val="000000" w:themeColor="text1"/>
                <w:lang w:val="sr-Latn-RS" w:eastAsia="hr-HR"/>
              </w:rPr>
              <w:t>климатске</w:t>
            </w:r>
            <w:proofErr w:type="spellEnd"/>
            <w:r w:rsidRPr="0039083F">
              <w:rPr>
                <w:rFonts w:ascii="Calibri" w:hAnsi="Calibri" w:cs="Calibri"/>
                <w:color w:val="000000" w:themeColor="text1"/>
                <w:lang w:val="sr-Latn-RS" w:eastAsia="hr-HR"/>
              </w:rPr>
              <w:t xml:space="preserve"> </w:t>
            </w:r>
            <w:proofErr w:type="spellStart"/>
            <w:r w:rsidRPr="0039083F">
              <w:rPr>
                <w:rFonts w:ascii="Calibri" w:hAnsi="Calibri" w:cs="Calibri"/>
                <w:color w:val="000000" w:themeColor="text1"/>
                <w:lang w:val="sr-Latn-RS" w:eastAsia="hr-HR"/>
              </w:rPr>
              <w:t>ризике</w:t>
            </w:r>
            <w:proofErr w:type="spellEnd"/>
            <w:r w:rsidRPr="0039083F">
              <w:rPr>
                <w:rFonts w:ascii="Calibri" w:hAnsi="Calibri" w:cs="Calibri"/>
                <w:color w:val="000000" w:themeColor="text1"/>
                <w:lang w:val="sr-Latn-RS" w:eastAsia="hr-HR"/>
              </w:rPr>
              <w:t xml:space="preserve"> (</w:t>
            </w:r>
            <w:proofErr w:type="spellStart"/>
            <w:r w:rsidRPr="0039083F">
              <w:rPr>
                <w:rFonts w:ascii="Calibri" w:hAnsi="Calibri" w:cs="Calibri"/>
                <w:color w:val="000000" w:themeColor="text1"/>
                <w:lang w:val="sr-Latn-RS" w:eastAsia="hr-HR"/>
              </w:rPr>
              <w:t>пожари</w:t>
            </w:r>
            <w:proofErr w:type="spellEnd"/>
            <w:r w:rsidRPr="0039083F">
              <w:rPr>
                <w:rFonts w:ascii="Calibri" w:hAnsi="Calibri" w:cs="Calibri"/>
                <w:color w:val="000000" w:themeColor="text1"/>
                <w:lang w:val="sr-Latn-RS" w:eastAsia="hr-HR"/>
              </w:rPr>
              <w:t xml:space="preserve">, </w:t>
            </w:r>
            <w:proofErr w:type="spellStart"/>
            <w:r w:rsidRPr="0039083F">
              <w:rPr>
                <w:rFonts w:ascii="Calibri" w:hAnsi="Calibri" w:cs="Calibri"/>
                <w:color w:val="000000" w:themeColor="text1"/>
                <w:lang w:val="sr-Latn-RS" w:eastAsia="hr-HR"/>
              </w:rPr>
              <w:t>клизишта</w:t>
            </w:r>
            <w:proofErr w:type="spellEnd"/>
            <w:r w:rsidRPr="0039083F">
              <w:rPr>
                <w:rFonts w:ascii="Calibri" w:hAnsi="Calibri" w:cs="Calibri"/>
                <w:color w:val="000000" w:themeColor="text1"/>
                <w:lang w:val="sr-Latn-RS" w:eastAsia="hr-HR"/>
              </w:rPr>
              <w:t xml:space="preserve">, </w:t>
            </w:r>
            <w:proofErr w:type="spellStart"/>
            <w:r w:rsidRPr="0039083F">
              <w:rPr>
                <w:rFonts w:ascii="Calibri" w:hAnsi="Calibri" w:cs="Calibri"/>
                <w:color w:val="000000" w:themeColor="text1"/>
                <w:lang w:val="sr-Latn-RS" w:eastAsia="hr-HR"/>
              </w:rPr>
              <w:t>деградација</w:t>
            </w:r>
            <w:proofErr w:type="spellEnd"/>
            <w:r w:rsidRPr="0039083F">
              <w:rPr>
                <w:rFonts w:ascii="Calibri" w:hAnsi="Calibri" w:cs="Calibri"/>
                <w:color w:val="000000" w:themeColor="text1"/>
                <w:lang w:val="sr-Latn-RS" w:eastAsia="hr-HR"/>
              </w:rPr>
              <w:t xml:space="preserve"> </w:t>
            </w:r>
            <w:proofErr w:type="spellStart"/>
            <w:r w:rsidRPr="0039083F">
              <w:rPr>
                <w:rFonts w:ascii="Calibri" w:hAnsi="Calibri" w:cs="Calibri"/>
                <w:color w:val="000000" w:themeColor="text1"/>
                <w:lang w:val="sr-Latn-RS" w:eastAsia="hr-HR"/>
              </w:rPr>
              <w:t>земљишта</w:t>
            </w:r>
            <w:proofErr w:type="spellEnd"/>
            <w:r w:rsidRPr="0039083F">
              <w:rPr>
                <w:rFonts w:ascii="Calibri" w:hAnsi="Calibri" w:cs="Calibri"/>
                <w:color w:val="000000" w:themeColor="text1"/>
                <w:lang w:val="sr-Latn-RS" w:eastAsia="hr-HR"/>
              </w:rPr>
              <w:t>)</w:t>
            </w:r>
          </w:p>
        </w:tc>
      </w:tr>
      <w:tr w:rsidR="004468DA" w:rsidRPr="003100A1" w14:paraId="70C0D15F" w14:textId="77777777" w:rsidTr="00726375">
        <w:tc>
          <w:tcPr>
            <w:tcW w:w="9085" w:type="dxa"/>
            <w:gridSpan w:val="4"/>
          </w:tcPr>
          <w:p w14:paraId="41ABA409" w14:textId="2818BEDD" w:rsidR="004468DA" w:rsidRDefault="004468DA" w:rsidP="004468DA">
            <w:pPr>
              <w:rPr>
                <w:rFonts w:ascii="Calibri" w:hAnsi="Calibri" w:cs="Calibri"/>
                <w:lang w:val="sr-Cyrl-RS" w:eastAsia="hr-HR"/>
              </w:rPr>
            </w:pPr>
            <w:proofErr w:type="spellStart"/>
            <w:r w:rsidRPr="0039083F">
              <w:rPr>
                <w:rFonts w:ascii="Calibri" w:hAnsi="Calibri" w:cs="Calibri"/>
                <w:color w:val="000000" w:themeColor="text1"/>
                <w:lang w:val="sr-Cyrl-RS" w:eastAsia="hr-HR"/>
              </w:rPr>
              <w:t>Мјера</w:t>
            </w:r>
            <w:proofErr w:type="spellEnd"/>
            <w:r w:rsidRPr="0039083F">
              <w:rPr>
                <w:rFonts w:ascii="Calibri" w:hAnsi="Calibri" w:cs="Calibri"/>
                <w:color w:val="000000" w:themeColor="text1"/>
                <w:lang w:val="sr-Cyrl-RS" w:eastAsia="hr-HR"/>
              </w:rPr>
              <w:t xml:space="preserve"> 2.3.5. Израда и ажурирање просторно-планске документације </w:t>
            </w:r>
          </w:p>
        </w:tc>
      </w:tr>
    </w:tbl>
    <w:p w14:paraId="44AF815B" w14:textId="77777777" w:rsidR="00BC51FB" w:rsidRPr="00BC51FB" w:rsidRDefault="00BC51FB" w:rsidP="00E064F4">
      <w:pPr>
        <w:rPr>
          <w:rFonts w:ascii="Calibri" w:hAnsi="Calibri" w:cs="Calibri"/>
          <w:lang w:val="sr-Cyrl-RS"/>
        </w:rPr>
      </w:pPr>
    </w:p>
    <w:p w14:paraId="1EF06182" w14:textId="77777777" w:rsidR="00E064F4" w:rsidRDefault="00E064F4" w:rsidP="00E064F4">
      <w:pPr>
        <w:rPr>
          <w:rFonts w:ascii="Calibri" w:hAnsi="Calibri" w:cs="Calibri"/>
          <w:lang w:val="sr-Cyrl-RS"/>
        </w:rPr>
        <w:sectPr w:rsidR="00E064F4" w:rsidSect="00E064F4">
          <w:pgSz w:w="11907" w:h="16839" w:code="9"/>
          <w:pgMar w:top="1188" w:right="1377" w:bottom="720" w:left="1440" w:header="432" w:footer="432" w:gutter="0"/>
          <w:cols w:space="720"/>
          <w:docGrid w:linePitch="360"/>
        </w:sectPr>
      </w:pPr>
    </w:p>
    <w:p w14:paraId="76A97CCF" w14:textId="77777777" w:rsidR="00E064F4" w:rsidRPr="009841E1" w:rsidRDefault="00E064F4" w:rsidP="00E064F4">
      <w:pPr>
        <w:pStyle w:val="Heading1"/>
        <w:numPr>
          <w:ilvl w:val="0"/>
          <w:numId w:val="0"/>
        </w:numPr>
        <w:ind w:left="432" w:hanging="432"/>
        <w:rPr>
          <w:rFonts w:ascii="Calibri" w:hAnsi="Calibri" w:cs="Calibri"/>
          <w:sz w:val="24"/>
          <w:szCs w:val="24"/>
        </w:rPr>
      </w:pPr>
      <w:bookmarkStart w:id="38" w:name="_Toc136771342"/>
      <w:bookmarkStart w:id="39" w:name="_Toc216790568"/>
      <w:bookmarkStart w:id="40" w:name="_Toc222211331"/>
      <w:r w:rsidRPr="009841E1">
        <w:rPr>
          <w:rFonts w:ascii="Calibri" w:hAnsi="Calibri" w:cs="Calibri"/>
          <w:sz w:val="24"/>
          <w:szCs w:val="24"/>
        </w:rPr>
        <w:lastRenderedPageBreak/>
        <w:t>4. КЉУЧНИ СТРАТЕШКИ ПРОЈЕКТИ</w:t>
      </w:r>
      <w:bookmarkEnd w:id="38"/>
      <w:bookmarkEnd w:id="39"/>
      <w:bookmarkEnd w:id="40"/>
    </w:p>
    <w:p w14:paraId="5F2604E3" w14:textId="77777777" w:rsidR="00E064F4" w:rsidRPr="003100A1" w:rsidRDefault="00E064F4" w:rsidP="00E064F4">
      <w:pPr>
        <w:rPr>
          <w:rFonts w:ascii="Calibri" w:hAnsi="Calibri" w:cs="Calibri"/>
          <w:lang w:val="sr-Cyrl-RS"/>
        </w:rPr>
      </w:pPr>
    </w:p>
    <w:p w14:paraId="38A81183" w14:textId="2A22A1A5" w:rsidR="00E064F4" w:rsidRPr="001E25FB" w:rsidRDefault="00E064F4" w:rsidP="004468DA">
      <w:pPr>
        <w:jc w:val="both"/>
        <w:rPr>
          <w:rFonts w:ascii="Calibri" w:hAnsi="Calibri" w:cs="Calibri"/>
          <w:lang w:val="sr-Cyrl-RS"/>
        </w:rPr>
      </w:pPr>
      <w:r w:rsidRPr="003100A1">
        <w:rPr>
          <w:rFonts w:ascii="Calibri" w:hAnsi="Calibri" w:cs="Calibri"/>
          <w:lang w:val="sr-Cyrl-RS"/>
        </w:rPr>
        <w:t>У процесу израде стратешког документа идентификовани су и кључни стратешки пројекти. Ради се о интервенцијама које су посебно значајне</w:t>
      </w:r>
      <w:r>
        <w:rPr>
          <w:rFonts w:ascii="Calibri" w:hAnsi="Calibri" w:cs="Calibri"/>
          <w:lang w:val="sr-Cyrl-RS"/>
        </w:rPr>
        <w:t xml:space="preserve"> за будући развој Трнова </w:t>
      </w:r>
      <w:r w:rsidRPr="003100A1">
        <w:rPr>
          <w:rFonts w:ascii="Calibri" w:hAnsi="Calibri" w:cs="Calibri"/>
          <w:lang w:val="sr-Cyrl-RS"/>
        </w:rPr>
        <w:t xml:space="preserve">због вишеструких ефеката које ће имати, очекиваних резултата који обухватају ширу категорију корисника или интервенција које су основ за покретање других пројеката и које због тога имају каталитички карактер за будући локални развој.  </w:t>
      </w:r>
      <w:r w:rsidRPr="004468DA">
        <w:rPr>
          <w:rFonts w:ascii="Calibri" w:hAnsi="Calibri" w:cs="Calibri"/>
          <w:lang w:val="sr-Cyrl-RS"/>
        </w:rPr>
        <w:t>Кључни стратешки пројекти су:</w:t>
      </w:r>
      <w:r w:rsidR="004468DA" w:rsidRPr="004468DA">
        <w:rPr>
          <w:rFonts w:ascii="Calibri" w:hAnsi="Calibri" w:cs="Calibri"/>
          <w:lang w:val="sr-Cyrl-RS"/>
        </w:rPr>
        <w:t xml:space="preserve"> Изградња пута </w:t>
      </w:r>
      <w:proofErr w:type="spellStart"/>
      <w:r w:rsidR="004468DA" w:rsidRPr="004468DA">
        <w:rPr>
          <w:rFonts w:ascii="Calibri" w:hAnsi="Calibri" w:cs="Calibri"/>
          <w:lang w:val="sr-Cyrl-RS"/>
        </w:rPr>
        <w:t>Кијево</w:t>
      </w:r>
      <w:proofErr w:type="spellEnd"/>
      <w:r w:rsidR="004468DA" w:rsidRPr="004468DA">
        <w:rPr>
          <w:rFonts w:ascii="Calibri" w:hAnsi="Calibri" w:cs="Calibri"/>
          <w:lang w:val="sr-Cyrl-RS"/>
        </w:rPr>
        <w:t xml:space="preserve"> – </w:t>
      </w:r>
      <w:proofErr w:type="spellStart"/>
      <w:r w:rsidR="004468DA" w:rsidRPr="004468DA">
        <w:rPr>
          <w:rFonts w:ascii="Calibri" w:hAnsi="Calibri" w:cs="Calibri"/>
          <w:lang w:val="sr-Cyrl-RS"/>
        </w:rPr>
        <w:t>Јахорина</w:t>
      </w:r>
      <w:proofErr w:type="spellEnd"/>
      <w:r w:rsidR="004468DA" w:rsidRPr="004468DA">
        <w:rPr>
          <w:rFonts w:ascii="Calibri" w:hAnsi="Calibri" w:cs="Calibri"/>
          <w:lang w:val="sr-Cyrl-RS"/>
        </w:rPr>
        <w:t xml:space="preserve">  и изградња регионалне </w:t>
      </w:r>
      <w:proofErr w:type="spellStart"/>
      <w:r w:rsidR="004468DA" w:rsidRPr="004468DA">
        <w:rPr>
          <w:rFonts w:ascii="Calibri" w:hAnsi="Calibri" w:cs="Calibri"/>
          <w:lang w:val="sr-Cyrl-RS"/>
        </w:rPr>
        <w:t>спалионице</w:t>
      </w:r>
      <w:proofErr w:type="spellEnd"/>
      <w:r w:rsidR="004468DA" w:rsidRPr="004468DA">
        <w:rPr>
          <w:rFonts w:ascii="Calibri" w:hAnsi="Calibri" w:cs="Calibri"/>
          <w:lang w:val="sr-Cyrl-RS"/>
        </w:rPr>
        <w:t xml:space="preserve"> отпада. </w:t>
      </w:r>
      <w:r w:rsidRPr="004468DA">
        <w:rPr>
          <w:rFonts w:ascii="Calibri" w:hAnsi="Calibri" w:cs="Calibri"/>
          <w:shd w:val="clear" w:color="auto" w:fill="FFFFFF"/>
          <w:lang w:val="sr-Cyrl-RS"/>
        </w:rPr>
        <w:t>Сваки од наведених кључних стратешких пројеката је детаљније описан у наставку текста</w:t>
      </w:r>
      <w:r w:rsidR="004468DA" w:rsidRPr="004468DA">
        <w:rPr>
          <w:rFonts w:ascii="Calibri" w:hAnsi="Calibri" w:cs="Calibri"/>
          <w:shd w:val="clear" w:color="auto" w:fill="FFFFFF"/>
          <w:lang w:val="sr-Cyrl-RS"/>
        </w:rPr>
        <w:t>:</w:t>
      </w:r>
    </w:p>
    <w:p w14:paraId="22B495B3" w14:textId="77777777" w:rsidR="00E064F4" w:rsidRPr="002A2DDB" w:rsidRDefault="00E064F4" w:rsidP="00E064F4">
      <w:pPr>
        <w:pStyle w:val="NoSpacing"/>
        <w:rPr>
          <w:rFonts w:cs="Calibri"/>
          <w:shd w:val="clear" w:color="auto" w:fill="FFFFFF"/>
          <w:lang w:val="sr-Cyrl-RS"/>
        </w:rPr>
      </w:pPr>
    </w:p>
    <w:tbl>
      <w:tblPr>
        <w:tblStyle w:val="GridTable4"/>
        <w:tblW w:w="0" w:type="auto"/>
        <w:tblInd w:w="-5" w:type="dxa"/>
        <w:tblLook w:val="04A0" w:firstRow="1" w:lastRow="0" w:firstColumn="1" w:lastColumn="0" w:noHBand="0" w:noVBand="1"/>
      </w:tblPr>
      <w:tblGrid>
        <w:gridCol w:w="9080"/>
      </w:tblGrid>
      <w:tr w:rsidR="00E064F4" w14:paraId="15549894" w14:textId="77777777" w:rsidTr="001E25FB">
        <w:trPr>
          <w:cnfStyle w:val="100000000000" w:firstRow="1" w:lastRow="0" w:firstColumn="0" w:lastColumn="0" w:oddVBand="0" w:evenVBand="0" w:oddHBand="0"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9080" w:type="dxa"/>
            <w:shd w:val="clear" w:color="auto" w:fill="CBD3DE" w:themeFill="text2" w:themeFillTint="40"/>
            <w:vAlign w:val="center"/>
          </w:tcPr>
          <w:p w14:paraId="04DFB5F8" w14:textId="2FA9B0FC" w:rsidR="00E064F4" w:rsidRPr="00177967" w:rsidRDefault="00E064F4" w:rsidP="001E25FB">
            <w:pPr>
              <w:pStyle w:val="NoSpacing"/>
              <w:jc w:val="center"/>
              <w:rPr>
                <w:rFonts w:cs="Calibri"/>
                <w:b w:val="0"/>
                <w:bCs w:val="0"/>
                <w:sz w:val="24"/>
                <w:szCs w:val="24"/>
                <w:shd w:val="clear" w:color="auto" w:fill="FFFFFF"/>
                <w:lang w:val="sr-Latn-RS"/>
              </w:rPr>
            </w:pPr>
            <w:bookmarkStart w:id="41" w:name="_Hlk165290924"/>
            <w:r w:rsidRPr="00177967">
              <w:rPr>
                <w:rFonts w:cs="Calibri"/>
                <w:color w:val="auto"/>
                <w:sz w:val="24"/>
                <w:szCs w:val="24"/>
                <w:shd w:val="clear" w:color="auto" w:fill="CBD3DE" w:themeFill="text2" w:themeFillTint="40"/>
                <w:lang w:val="sr-Cyrl-RS"/>
              </w:rPr>
              <w:t xml:space="preserve">НАЗИВ ПРОЈЕКТА: </w:t>
            </w:r>
            <w:r w:rsidR="004468DA">
              <w:rPr>
                <w:rFonts w:cs="Calibri"/>
                <w:color w:val="auto"/>
                <w:sz w:val="24"/>
                <w:szCs w:val="24"/>
                <w:shd w:val="clear" w:color="auto" w:fill="CBD3DE" w:themeFill="text2" w:themeFillTint="40"/>
                <w:lang w:val="sr-Cyrl-RS"/>
              </w:rPr>
              <w:t xml:space="preserve">Изградња пута </w:t>
            </w:r>
            <w:proofErr w:type="spellStart"/>
            <w:r w:rsidR="004468DA">
              <w:rPr>
                <w:rFonts w:cs="Calibri"/>
                <w:color w:val="auto"/>
                <w:sz w:val="24"/>
                <w:szCs w:val="24"/>
                <w:shd w:val="clear" w:color="auto" w:fill="CBD3DE" w:themeFill="text2" w:themeFillTint="40"/>
                <w:lang w:val="sr-Cyrl-RS"/>
              </w:rPr>
              <w:t>Кијево</w:t>
            </w:r>
            <w:proofErr w:type="spellEnd"/>
            <w:r w:rsidR="004468DA">
              <w:rPr>
                <w:rFonts w:cs="Calibri"/>
                <w:color w:val="auto"/>
                <w:sz w:val="24"/>
                <w:szCs w:val="24"/>
                <w:shd w:val="clear" w:color="auto" w:fill="CBD3DE" w:themeFill="text2" w:themeFillTint="40"/>
                <w:lang w:val="sr-Cyrl-RS"/>
              </w:rPr>
              <w:t xml:space="preserve"> - </w:t>
            </w:r>
            <w:proofErr w:type="spellStart"/>
            <w:r w:rsidR="004468DA">
              <w:rPr>
                <w:rFonts w:cs="Calibri"/>
                <w:color w:val="auto"/>
                <w:sz w:val="24"/>
                <w:szCs w:val="24"/>
                <w:shd w:val="clear" w:color="auto" w:fill="CBD3DE" w:themeFill="text2" w:themeFillTint="40"/>
                <w:lang w:val="sr-Cyrl-RS"/>
              </w:rPr>
              <w:t>Јахорина</w:t>
            </w:r>
            <w:proofErr w:type="spellEnd"/>
          </w:p>
        </w:tc>
      </w:tr>
    </w:tbl>
    <w:tbl>
      <w:tblPr>
        <w:tblStyle w:val="TableGrid"/>
        <w:tblW w:w="0" w:type="auto"/>
        <w:tblLook w:val="04A0" w:firstRow="1" w:lastRow="0" w:firstColumn="1" w:lastColumn="0" w:noHBand="0" w:noVBand="1"/>
      </w:tblPr>
      <w:tblGrid>
        <w:gridCol w:w="9080"/>
      </w:tblGrid>
      <w:tr w:rsidR="00E064F4" w14:paraId="5F33543B" w14:textId="77777777" w:rsidTr="001E25FB">
        <w:trPr>
          <w:trHeight w:val="116"/>
        </w:trPr>
        <w:tc>
          <w:tcPr>
            <w:tcW w:w="9080" w:type="dxa"/>
            <w:shd w:val="clear" w:color="auto" w:fill="CBD3DE" w:themeFill="text2" w:themeFillTint="40"/>
            <w:vAlign w:val="center"/>
          </w:tcPr>
          <w:bookmarkEnd w:id="41"/>
          <w:p w14:paraId="4143C041" w14:textId="77777777" w:rsidR="00E064F4" w:rsidRPr="00177967" w:rsidRDefault="00E064F4" w:rsidP="00A349E7">
            <w:pPr>
              <w:pStyle w:val="NoSpacing"/>
              <w:rPr>
                <w:rFonts w:cs="Calibri"/>
                <w:b/>
                <w:bCs/>
                <w:sz w:val="24"/>
                <w:szCs w:val="24"/>
                <w:shd w:val="clear" w:color="auto" w:fill="FFFFFF"/>
                <w:lang w:val="sr-Latn-RS"/>
              </w:rPr>
            </w:pPr>
            <w:r w:rsidRPr="00177967">
              <w:rPr>
                <w:rFonts w:cs="Calibri"/>
                <w:b/>
                <w:bCs/>
                <w:sz w:val="24"/>
                <w:szCs w:val="24"/>
                <w:shd w:val="clear" w:color="auto" w:fill="CBD3DE" w:themeFill="text2" w:themeFillTint="40"/>
                <w:lang w:val="sr-Cyrl-RS"/>
              </w:rPr>
              <w:t>СВРХА ПРОЈЕКТА</w:t>
            </w:r>
          </w:p>
        </w:tc>
      </w:tr>
      <w:tr w:rsidR="00E064F4" w:rsidRPr="00531F15" w14:paraId="6CEA339B" w14:textId="77777777" w:rsidTr="004468DA">
        <w:trPr>
          <w:trHeight w:val="549"/>
        </w:trPr>
        <w:tc>
          <w:tcPr>
            <w:tcW w:w="9080" w:type="dxa"/>
            <w:shd w:val="clear" w:color="auto" w:fill="EAEDF1" w:themeFill="text2" w:themeFillTint="1A"/>
            <w:vAlign w:val="center"/>
          </w:tcPr>
          <w:p w14:paraId="454B1826" w14:textId="3C028C74" w:rsidR="001E25FB" w:rsidRPr="001E25FB" w:rsidRDefault="001E25FB" w:rsidP="00A349E7">
            <w:pPr>
              <w:pStyle w:val="NoSpacing"/>
              <w:shd w:val="clear" w:color="auto" w:fill="EAEDF1" w:themeFill="text2" w:themeFillTint="1A"/>
              <w:jc w:val="both"/>
              <w:rPr>
                <w:rFonts w:cs="Calibri"/>
                <w:sz w:val="24"/>
                <w:szCs w:val="24"/>
                <w:lang w:val="sr-Cyrl-RS"/>
              </w:rPr>
            </w:pPr>
            <w:r w:rsidRPr="001E25FB">
              <w:rPr>
                <w:rFonts w:cs="Calibri"/>
                <w:sz w:val="24"/>
                <w:szCs w:val="24"/>
                <w:lang w:val="sr-Cyrl-RS"/>
              </w:rPr>
              <w:t xml:space="preserve">Кључни стратешки пројекат изградње пута </w:t>
            </w:r>
            <w:proofErr w:type="spellStart"/>
            <w:r w:rsidRPr="001E25FB">
              <w:rPr>
                <w:rFonts w:cs="Calibri"/>
                <w:sz w:val="24"/>
                <w:szCs w:val="24"/>
                <w:lang w:val="sr-Cyrl-RS"/>
              </w:rPr>
              <w:t>Кијево</w:t>
            </w:r>
            <w:proofErr w:type="spellEnd"/>
            <w:r w:rsidRPr="001E25FB">
              <w:rPr>
                <w:rFonts w:cs="Calibri"/>
                <w:sz w:val="24"/>
                <w:szCs w:val="24"/>
                <w:lang w:val="sr-Cyrl-RS"/>
              </w:rPr>
              <w:t xml:space="preserve"> – </w:t>
            </w:r>
            <w:proofErr w:type="spellStart"/>
            <w:r w:rsidRPr="001E25FB">
              <w:rPr>
                <w:rFonts w:cs="Calibri"/>
                <w:sz w:val="24"/>
                <w:szCs w:val="24"/>
                <w:lang w:val="sr-Cyrl-RS"/>
              </w:rPr>
              <w:t>Јахорина</w:t>
            </w:r>
            <w:proofErr w:type="spellEnd"/>
            <w:r w:rsidRPr="001E25FB">
              <w:rPr>
                <w:rFonts w:cs="Calibri"/>
                <w:sz w:val="24"/>
                <w:szCs w:val="24"/>
                <w:lang w:val="sr-Cyrl-RS"/>
              </w:rPr>
              <w:t xml:space="preserve"> има за циљ унапређење саобраћајне повезаности општине Трново са туристичким, привредним и урбаним центрима у непосредном окружењу, прије свега са </w:t>
            </w:r>
            <w:proofErr w:type="spellStart"/>
            <w:r w:rsidRPr="001E25FB">
              <w:rPr>
                <w:rFonts w:cs="Calibri"/>
                <w:sz w:val="24"/>
                <w:szCs w:val="24"/>
                <w:lang w:val="sr-Cyrl-RS"/>
              </w:rPr>
              <w:t>Јахорином</w:t>
            </w:r>
            <w:proofErr w:type="spellEnd"/>
            <w:r w:rsidRPr="001E25FB">
              <w:rPr>
                <w:rFonts w:cs="Calibri"/>
                <w:sz w:val="24"/>
                <w:szCs w:val="24"/>
                <w:lang w:val="sr-Cyrl-RS"/>
              </w:rPr>
              <w:t xml:space="preserve">. </w:t>
            </w:r>
          </w:p>
        </w:tc>
      </w:tr>
      <w:tr w:rsidR="00E064F4" w14:paraId="36CD6A82" w14:textId="77777777" w:rsidTr="001E25FB">
        <w:trPr>
          <w:trHeight w:val="61"/>
        </w:trPr>
        <w:tc>
          <w:tcPr>
            <w:tcW w:w="9080" w:type="dxa"/>
            <w:shd w:val="clear" w:color="auto" w:fill="CBD3DE" w:themeFill="text2" w:themeFillTint="40"/>
            <w:vAlign w:val="center"/>
          </w:tcPr>
          <w:p w14:paraId="4FF2F5D2" w14:textId="77777777" w:rsidR="00E064F4" w:rsidRPr="00177967" w:rsidRDefault="00E064F4" w:rsidP="00A349E7">
            <w:pPr>
              <w:pStyle w:val="NoSpacing"/>
              <w:rPr>
                <w:rFonts w:cs="Calibri"/>
                <w:b/>
                <w:bCs/>
                <w:sz w:val="24"/>
                <w:szCs w:val="24"/>
                <w:shd w:val="clear" w:color="auto" w:fill="FFFFFF"/>
                <w:lang w:val="sr-Latn-RS"/>
              </w:rPr>
            </w:pPr>
            <w:bookmarkStart w:id="42" w:name="_Hlk165291140"/>
            <w:r w:rsidRPr="00177967">
              <w:rPr>
                <w:rFonts w:cs="Calibri"/>
                <w:b/>
                <w:bCs/>
                <w:sz w:val="24"/>
                <w:szCs w:val="24"/>
                <w:shd w:val="clear" w:color="auto" w:fill="CBD3DE" w:themeFill="text2" w:themeFillTint="40"/>
                <w:lang w:val="sr-Cyrl-RS"/>
              </w:rPr>
              <w:t>ОЧЕКИВАНИ ЕФЕКТИ</w:t>
            </w:r>
          </w:p>
        </w:tc>
      </w:tr>
      <w:tr w:rsidR="00E064F4" w:rsidRPr="00531F15" w14:paraId="0246ED8E" w14:textId="77777777" w:rsidTr="004468DA">
        <w:trPr>
          <w:trHeight w:val="549"/>
        </w:trPr>
        <w:tc>
          <w:tcPr>
            <w:tcW w:w="9080" w:type="dxa"/>
            <w:shd w:val="clear" w:color="auto" w:fill="EAEDF1" w:themeFill="text2" w:themeFillTint="1A"/>
            <w:vAlign w:val="center"/>
          </w:tcPr>
          <w:p w14:paraId="1B0DFA45" w14:textId="5CF0536F" w:rsidR="00E064F4" w:rsidRPr="001E25FB" w:rsidRDefault="001E25FB" w:rsidP="00C3714F">
            <w:pPr>
              <w:pStyle w:val="NoSpacing"/>
              <w:jc w:val="both"/>
              <w:rPr>
                <w:rFonts w:eastAsia="EUAlbertina" w:cs="Calibri"/>
                <w:sz w:val="24"/>
                <w:szCs w:val="24"/>
                <w:lang w:val="sr-Cyrl-BA"/>
              </w:rPr>
            </w:pPr>
            <w:r w:rsidRPr="001E25FB">
              <w:rPr>
                <w:rFonts w:eastAsia="EUAlbertina" w:cs="Calibri"/>
                <w:sz w:val="24"/>
                <w:szCs w:val="24"/>
                <w:lang w:val="sr-Cyrl-BA"/>
              </w:rPr>
              <w:t>Очекује се да пројекат допринесе развоју цјелогодишњег туризма, повећању инвестиционе атрактивности општине, активирању нових пословних и стамбених зона, те јачању демографске одрживости кроз стварање повољнијих услова за живот и рад. Поред економских ефеката, пројекат ће имати значајан утицај на унапређење квалитета живота локалног становништва, доступност јавних услуга и бољу територијалну интегрисаност општине Трново у ширем регионалном простору</w:t>
            </w:r>
            <w:r>
              <w:rPr>
                <w:rFonts w:eastAsia="EUAlbertina" w:cs="Calibri"/>
                <w:sz w:val="24"/>
                <w:szCs w:val="24"/>
                <w:lang w:val="sr-Cyrl-BA"/>
              </w:rPr>
              <w:t>.</w:t>
            </w:r>
          </w:p>
        </w:tc>
      </w:tr>
      <w:bookmarkEnd w:id="42"/>
      <w:tr w:rsidR="00E064F4" w:rsidRPr="00177967" w14:paraId="75185745" w14:textId="77777777" w:rsidTr="001E25FB">
        <w:trPr>
          <w:trHeight w:val="61"/>
        </w:trPr>
        <w:tc>
          <w:tcPr>
            <w:tcW w:w="9080" w:type="dxa"/>
            <w:shd w:val="clear" w:color="auto" w:fill="CBD3DE" w:themeFill="text2" w:themeFillTint="40"/>
            <w:vAlign w:val="center"/>
          </w:tcPr>
          <w:p w14:paraId="7B6F3A31" w14:textId="77777777" w:rsidR="00E064F4" w:rsidRPr="00177967" w:rsidRDefault="00E064F4" w:rsidP="00A349E7">
            <w:pPr>
              <w:pStyle w:val="NoSpacing"/>
              <w:rPr>
                <w:rFonts w:cs="Calibri"/>
                <w:b/>
                <w:bCs/>
                <w:sz w:val="24"/>
                <w:szCs w:val="24"/>
                <w:shd w:val="clear" w:color="auto" w:fill="FFFFFF"/>
                <w:lang w:val="sr-Latn-RS"/>
              </w:rPr>
            </w:pPr>
            <w:r w:rsidRPr="00177967">
              <w:rPr>
                <w:rFonts w:cs="Calibri"/>
                <w:b/>
                <w:bCs/>
                <w:sz w:val="24"/>
                <w:szCs w:val="24"/>
                <w:shd w:val="clear" w:color="auto" w:fill="CBD3DE" w:themeFill="text2" w:themeFillTint="40"/>
                <w:lang w:val="sr-Cyrl-RS"/>
              </w:rPr>
              <w:t>ОКВИРНА ФИНАНСИЈСКА КОНСТРУКЦИЈА</w:t>
            </w:r>
          </w:p>
        </w:tc>
      </w:tr>
      <w:tr w:rsidR="00E064F4" w:rsidRPr="00177967" w14:paraId="530E0CB0" w14:textId="77777777" w:rsidTr="004468DA">
        <w:trPr>
          <w:trHeight w:val="549"/>
        </w:trPr>
        <w:tc>
          <w:tcPr>
            <w:tcW w:w="9080" w:type="dxa"/>
            <w:shd w:val="clear" w:color="auto" w:fill="EAEDF1" w:themeFill="text2" w:themeFillTint="1A"/>
            <w:vAlign w:val="center"/>
          </w:tcPr>
          <w:p w14:paraId="41D8DA71" w14:textId="422A9D0B" w:rsidR="00E064F4" w:rsidRPr="001E25FB" w:rsidRDefault="00E064F4" w:rsidP="00A349E7">
            <w:pPr>
              <w:spacing w:before="40" w:after="40"/>
              <w:jc w:val="both"/>
              <w:rPr>
                <w:rFonts w:ascii="Calibri" w:hAnsi="Calibri" w:cs="Calibri"/>
                <w:u w:val="single"/>
                <w:shd w:val="clear" w:color="auto" w:fill="EAEDF1" w:themeFill="text2" w:themeFillTint="1A"/>
                <w:lang w:val="sr-Cyrl-RS"/>
              </w:rPr>
            </w:pPr>
            <w:proofErr w:type="spellStart"/>
            <w:r>
              <w:rPr>
                <w:rFonts w:ascii="Calibri" w:hAnsi="Calibri" w:cs="Calibri"/>
                <w:u w:val="single"/>
                <w:shd w:val="clear" w:color="auto" w:fill="EAEDF1" w:themeFill="text2" w:themeFillTint="1A"/>
                <w:lang w:val="sr-Cyrl-RS"/>
              </w:rPr>
              <w:t>Процијењена</w:t>
            </w:r>
            <w:proofErr w:type="spellEnd"/>
            <w:r>
              <w:rPr>
                <w:rFonts w:ascii="Calibri" w:hAnsi="Calibri" w:cs="Calibri"/>
                <w:u w:val="single"/>
                <w:shd w:val="clear" w:color="auto" w:fill="EAEDF1" w:themeFill="text2" w:themeFillTint="1A"/>
                <w:lang w:val="sr-Cyrl-RS"/>
              </w:rPr>
              <w:t xml:space="preserve"> укупна </w:t>
            </w:r>
            <w:proofErr w:type="spellStart"/>
            <w:r>
              <w:rPr>
                <w:rFonts w:ascii="Calibri" w:hAnsi="Calibri" w:cs="Calibri"/>
                <w:u w:val="single"/>
                <w:shd w:val="clear" w:color="auto" w:fill="EAEDF1" w:themeFill="text2" w:themeFillTint="1A"/>
                <w:lang w:val="sr-Cyrl-RS"/>
              </w:rPr>
              <w:t>вриједност</w:t>
            </w:r>
            <w:proofErr w:type="spellEnd"/>
            <w:r>
              <w:rPr>
                <w:rFonts w:ascii="Calibri" w:hAnsi="Calibri" w:cs="Calibri"/>
                <w:u w:val="single"/>
                <w:shd w:val="clear" w:color="auto" w:fill="EAEDF1" w:themeFill="text2" w:themeFillTint="1A"/>
                <w:lang w:val="sr-Cyrl-RS"/>
              </w:rPr>
              <w:t xml:space="preserve"> пројекта</w:t>
            </w:r>
            <w:r w:rsidRPr="00177967">
              <w:rPr>
                <w:rFonts w:ascii="Calibri" w:hAnsi="Calibri" w:cs="Calibri"/>
                <w:u w:val="single"/>
                <w:shd w:val="clear" w:color="auto" w:fill="EAEDF1" w:themeFill="text2" w:themeFillTint="1A"/>
                <w:lang w:val="sr-Cyrl-RS"/>
              </w:rPr>
              <w:t xml:space="preserve">: </w:t>
            </w:r>
            <w:r w:rsidR="001E25FB">
              <w:rPr>
                <w:rFonts w:ascii="Calibri" w:hAnsi="Calibri" w:cs="Calibri"/>
                <w:u w:val="single"/>
                <w:shd w:val="clear" w:color="auto" w:fill="EAEDF1" w:themeFill="text2" w:themeFillTint="1A"/>
                <w:lang w:val="sr-Latn-RS"/>
              </w:rPr>
              <w:t>41.000.000 KM</w:t>
            </w:r>
          </w:p>
          <w:p w14:paraId="7394C72D" w14:textId="6FAD52D9" w:rsidR="00E064F4" w:rsidRDefault="00E064F4" w:rsidP="00A349E7">
            <w:pPr>
              <w:spacing w:before="40" w:after="40"/>
              <w:rPr>
                <w:rFonts w:ascii="Calibri" w:eastAsia="Calibri" w:hAnsi="Calibri" w:cs="Calibri"/>
                <w:lang w:val="sr-Cyrl-RS"/>
              </w:rPr>
            </w:pPr>
            <w:r w:rsidRPr="00177967">
              <w:rPr>
                <w:rFonts w:ascii="Calibri" w:eastAsia="Calibri" w:hAnsi="Calibri" w:cs="Calibri"/>
                <w:u w:val="single"/>
                <w:lang w:val="sr-Cyrl-RS"/>
              </w:rPr>
              <w:t>Извори финансирања:</w:t>
            </w:r>
            <w:r>
              <w:rPr>
                <w:rFonts w:ascii="Calibri" w:eastAsia="Calibri" w:hAnsi="Calibri" w:cs="Calibri"/>
                <w:lang w:val="sr-Cyrl-RS"/>
              </w:rPr>
              <w:t xml:space="preserve"> </w:t>
            </w:r>
            <w:r w:rsidR="001E25FB">
              <w:rPr>
                <w:rFonts w:ascii="Calibri" w:eastAsia="Calibri" w:hAnsi="Calibri" w:cs="Calibri"/>
                <w:lang w:val="sr-Cyrl-RS"/>
              </w:rPr>
              <w:t>Влада РС, Путеви РС, Општина Трново, Међународни извори финансирања.</w:t>
            </w:r>
          </w:p>
          <w:p w14:paraId="3740FBF1" w14:textId="7682C5F1" w:rsidR="001E25FB" w:rsidRPr="00177967" w:rsidRDefault="001E25FB" w:rsidP="00A349E7">
            <w:pPr>
              <w:spacing w:before="40" w:after="40"/>
              <w:rPr>
                <w:rFonts w:ascii="Calibri" w:eastAsia="Calibri" w:hAnsi="Calibri" w:cs="Calibri"/>
                <w:lang w:val="sr-Cyrl-RS"/>
              </w:rPr>
            </w:pPr>
          </w:p>
        </w:tc>
      </w:tr>
    </w:tbl>
    <w:p w14:paraId="4FD0646A" w14:textId="77777777" w:rsidR="001E25FB" w:rsidRPr="002A2DDB" w:rsidRDefault="001E25FB" w:rsidP="004468DA">
      <w:pPr>
        <w:pStyle w:val="NoSpacing"/>
        <w:rPr>
          <w:rFonts w:cs="Calibri"/>
          <w:shd w:val="clear" w:color="auto" w:fill="FFFFFF"/>
          <w:lang w:val="sr-Cyrl-RS"/>
        </w:rPr>
      </w:pPr>
    </w:p>
    <w:tbl>
      <w:tblPr>
        <w:tblStyle w:val="GridTable4"/>
        <w:tblW w:w="0" w:type="auto"/>
        <w:tblInd w:w="-5" w:type="dxa"/>
        <w:tblLook w:val="04A0" w:firstRow="1" w:lastRow="0" w:firstColumn="1" w:lastColumn="0" w:noHBand="0" w:noVBand="1"/>
      </w:tblPr>
      <w:tblGrid>
        <w:gridCol w:w="9080"/>
      </w:tblGrid>
      <w:tr w:rsidR="004468DA" w14:paraId="3230A4CD" w14:textId="77777777" w:rsidTr="001E25FB">
        <w:trPr>
          <w:cnfStyle w:val="100000000000" w:firstRow="1" w:lastRow="0" w:firstColumn="0" w:lastColumn="0" w:oddVBand="0" w:evenVBand="0" w:oddHBand="0"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9080" w:type="dxa"/>
            <w:shd w:val="clear" w:color="auto" w:fill="CBD3DE" w:themeFill="text2" w:themeFillTint="40"/>
            <w:vAlign w:val="center"/>
          </w:tcPr>
          <w:p w14:paraId="6405162D" w14:textId="5B3F656D" w:rsidR="004468DA" w:rsidRPr="00177967" w:rsidRDefault="004468DA" w:rsidP="001E25FB">
            <w:pPr>
              <w:pStyle w:val="NoSpacing"/>
              <w:jc w:val="center"/>
              <w:rPr>
                <w:rFonts w:cs="Calibri"/>
                <w:b w:val="0"/>
                <w:bCs w:val="0"/>
                <w:sz w:val="24"/>
                <w:szCs w:val="24"/>
                <w:shd w:val="clear" w:color="auto" w:fill="FFFFFF"/>
                <w:lang w:val="sr-Latn-RS"/>
              </w:rPr>
            </w:pPr>
            <w:r w:rsidRPr="00177967">
              <w:rPr>
                <w:rFonts w:cs="Calibri"/>
                <w:color w:val="auto"/>
                <w:sz w:val="24"/>
                <w:szCs w:val="24"/>
                <w:shd w:val="clear" w:color="auto" w:fill="CBD3DE" w:themeFill="text2" w:themeFillTint="40"/>
                <w:lang w:val="sr-Cyrl-RS"/>
              </w:rPr>
              <w:t xml:space="preserve">НАЗИВ ПРОЈЕКТА: </w:t>
            </w:r>
            <w:r>
              <w:rPr>
                <w:rFonts w:cs="Calibri"/>
                <w:color w:val="auto"/>
                <w:sz w:val="24"/>
                <w:szCs w:val="24"/>
                <w:shd w:val="clear" w:color="auto" w:fill="CBD3DE" w:themeFill="text2" w:themeFillTint="40"/>
                <w:lang w:val="sr-Cyrl-RS"/>
              </w:rPr>
              <w:t xml:space="preserve">Изградња регионалне </w:t>
            </w:r>
            <w:proofErr w:type="spellStart"/>
            <w:r>
              <w:rPr>
                <w:rFonts w:cs="Calibri"/>
                <w:color w:val="auto"/>
                <w:sz w:val="24"/>
                <w:szCs w:val="24"/>
                <w:shd w:val="clear" w:color="auto" w:fill="CBD3DE" w:themeFill="text2" w:themeFillTint="40"/>
                <w:lang w:val="sr-Cyrl-RS"/>
              </w:rPr>
              <w:t>спалионице</w:t>
            </w:r>
            <w:proofErr w:type="spellEnd"/>
            <w:r>
              <w:rPr>
                <w:rFonts w:cs="Calibri"/>
                <w:color w:val="auto"/>
                <w:sz w:val="24"/>
                <w:szCs w:val="24"/>
                <w:shd w:val="clear" w:color="auto" w:fill="CBD3DE" w:themeFill="text2" w:themeFillTint="40"/>
                <w:lang w:val="sr-Cyrl-RS"/>
              </w:rPr>
              <w:t xml:space="preserve"> отпада</w:t>
            </w:r>
          </w:p>
        </w:tc>
      </w:tr>
    </w:tbl>
    <w:tbl>
      <w:tblPr>
        <w:tblStyle w:val="TableGrid"/>
        <w:tblW w:w="0" w:type="auto"/>
        <w:tblLook w:val="04A0" w:firstRow="1" w:lastRow="0" w:firstColumn="1" w:lastColumn="0" w:noHBand="0" w:noVBand="1"/>
      </w:tblPr>
      <w:tblGrid>
        <w:gridCol w:w="9080"/>
      </w:tblGrid>
      <w:tr w:rsidR="004468DA" w14:paraId="5326C214" w14:textId="77777777" w:rsidTr="001E25FB">
        <w:trPr>
          <w:trHeight w:val="61"/>
        </w:trPr>
        <w:tc>
          <w:tcPr>
            <w:tcW w:w="9080" w:type="dxa"/>
            <w:shd w:val="clear" w:color="auto" w:fill="CBD3DE" w:themeFill="text2" w:themeFillTint="40"/>
            <w:vAlign w:val="center"/>
          </w:tcPr>
          <w:p w14:paraId="1A4E913E" w14:textId="77777777" w:rsidR="004468DA" w:rsidRPr="00177967" w:rsidRDefault="004468DA" w:rsidP="007E1D05">
            <w:pPr>
              <w:pStyle w:val="NoSpacing"/>
              <w:rPr>
                <w:rFonts w:cs="Calibri"/>
                <w:b/>
                <w:bCs/>
                <w:sz w:val="24"/>
                <w:szCs w:val="24"/>
                <w:shd w:val="clear" w:color="auto" w:fill="FFFFFF"/>
                <w:lang w:val="sr-Latn-RS"/>
              </w:rPr>
            </w:pPr>
            <w:r w:rsidRPr="00177967">
              <w:rPr>
                <w:rFonts w:cs="Calibri"/>
                <w:b/>
                <w:bCs/>
                <w:sz w:val="24"/>
                <w:szCs w:val="24"/>
                <w:shd w:val="clear" w:color="auto" w:fill="CBD3DE" w:themeFill="text2" w:themeFillTint="40"/>
                <w:lang w:val="sr-Cyrl-RS"/>
              </w:rPr>
              <w:t>СВРХА ПРОЈЕКТА</w:t>
            </w:r>
          </w:p>
        </w:tc>
      </w:tr>
      <w:tr w:rsidR="004468DA" w:rsidRPr="00531F15" w14:paraId="6B360759" w14:textId="77777777" w:rsidTr="004468DA">
        <w:trPr>
          <w:trHeight w:val="549"/>
        </w:trPr>
        <w:tc>
          <w:tcPr>
            <w:tcW w:w="9080" w:type="dxa"/>
            <w:shd w:val="clear" w:color="auto" w:fill="EAEDF1" w:themeFill="text2" w:themeFillTint="1A"/>
            <w:vAlign w:val="center"/>
          </w:tcPr>
          <w:p w14:paraId="1457110E" w14:textId="07F778E3" w:rsidR="004468DA" w:rsidRPr="001E25FB" w:rsidRDefault="001E25FB" w:rsidP="007E1D05">
            <w:pPr>
              <w:pStyle w:val="NoSpacing"/>
              <w:shd w:val="clear" w:color="auto" w:fill="EAEDF1" w:themeFill="text2" w:themeFillTint="1A"/>
              <w:jc w:val="both"/>
              <w:rPr>
                <w:rFonts w:cs="Calibri"/>
                <w:sz w:val="24"/>
                <w:szCs w:val="24"/>
                <w:lang w:val="sr-Cyrl-RS"/>
              </w:rPr>
            </w:pPr>
            <w:r w:rsidRPr="001E25FB">
              <w:rPr>
                <w:rFonts w:cs="Calibri"/>
                <w:sz w:val="24"/>
                <w:szCs w:val="24"/>
                <w:lang w:val="sr-Cyrl-RS"/>
              </w:rPr>
              <w:t xml:space="preserve">Кључни стратешки пројекат изградње </w:t>
            </w:r>
            <w:proofErr w:type="spellStart"/>
            <w:r w:rsidRPr="001E25FB">
              <w:rPr>
                <w:rFonts w:cs="Calibri"/>
                <w:sz w:val="24"/>
                <w:szCs w:val="24"/>
                <w:lang w:val="sr-Cyrl-RS"/>
              </w:rPr>
              <w:t>спалионице</w:t>
            </w:r>
            <w:proofErr w:type="spellEnd"/>
            <w:r w:rsidRPr="001E25FB">
              <w:rPr>
                <w:rFonts w:cs="Calibri"/>
                <w:sz w:val="24"/>
                <w:szCs w:val="24"/>
                <w:lang w:val="sr-Cyrl-RS"/>
              </w:rPr>
              <w:t xml:space="preserve"> отпада има за циљ успостављање одрживог и ефикасног система управљања отпадом на подручју општине Трново, уз побољшање санитарних и еколошких услова</w:t>
            </w:r>
            <w:r>
              <w:rPr>
                <w:rFonts w:cs="Calibri"/>
                <w:sz w:val="24"/>
                <w:szCs w:val="24"/>
                <w:lang w:val="sr-Cyrl-RS"/>
              </w:rPr>
              <w:t>,</w:t>
            </w:r>
            <w:r w:rsidRPr="001E25FB">
              <w:rPr>
                <w:rFonts w:cs="Calibri"/>
                <w:sz w:val="24"/>
                <w:szCs w:val="24"/>
                <w:lang w:val="sr-Cyrl-RS"/>
              </w:rPr>
              <w:t xml:space="preserve"> смањење негативних утицаја на животну средину и унапређење комуналне инфраструктуре у складу са принципима</w:t>
            </w:r>
            <w:r>
              <w:rPr>
                <w:rFonts w:cs="Calibri"/>
                <w:sz w:val="24"/>
                <w:szCs w:val="24"/>
                <w:lang w:val="sr-Cyrl-RS"/>
              </w:rPr>
              <w:t xml:space="preserve"> </w:t>
            </w:r>
            <w:r w:rsidRPr="001E25FB">
              <w:rPr>
                <w:rFonts w:cs="Calibri"/>
                <w:sz w:val="24"/>
                <w:szCs w:val="24"/>
                <w:lang w:val="sr-Cyrl-RS"/>
              </w:rPr>
              <w:t>циркуларне економије</w:t>
            </w:r>
            <w:r>
              <w:rPr>
                <w:rFonts w:cs="Calibri"/>
                <w:sz w:val="24"/>
                <w:szCs w:val="24"/>
                <w:lang w:val="sr-Cyrl-RS"/>
              </w:rPr>
              <w:t>.</w:t>
            </w:r>
          </w:p>
        </w:tc>
      </w:tr>
      <w:tr w:rsidR="004468DA" w14:paraId="69BD40B8" w14:textId="77777777" w:rsidTr="001E25FB">
        <w:trPr>
          <w:trHeight w:val="61"/>
        </w:trPr>
        <w:tc>
          <w:tcPr>
            <w:tcW w:w="9080" w:type="dxa"/>
            <w:shd w:val="clear" w:color="auto" w:fill="CBD3DE" w:themeFill="text2" w:themeFillTint="40"/>
            <w:vAlign w:val="center"/>
          </w:tcPr>
          <w:p w14:paraId="2180EAD2" w14:textId="77777777" w:rsidR="004468DA" w:rsidRPr="00177967" w:rsidRDefault="004468DA" w:rsidP="007E1D05">
            <w:pPr>
              <w:pStyle w:val="NoSpacing"/>
              <w:rPr>
                <w:rFonts w:cs="Calibri"/>
                <w:b/>
                <w:bCs/>
                <w:sz w:val="24"/>
                <w:szCs w:val="24"/>
                <w:shd w:val="clear" w:color="auto" w:fill="FFFFFF"/>
                <w:lang w:val="sr-Latn-RS"/>
              </w:rPr>
            </w:pPr>
            <w:r w:rsidRPr="00177967">
              <w:rPr>
                <w:rFonts w:cs="Calibri"/>
                <w:b/>
                <w:bCs/>
                <w:sz w:val="24"/>
                <w:szCs w:val="24"/>
                <w:shd w:val="clear" w:color="auto" w:fill="CBD3DE" w:themeFill="text2" w:themeFillTint="40"/>
                <w:lang w:val="sr-Cyrl-RS"/>
              </w:rPr>
              <w:t>ОЧЕКИВАНИ ЕФЕКТИ</w:t>
            </w:r>
          </w:p>
        </w:tc>
      </w:tr>
      <w:tr w:rsidR="004468DA" w:rsidRPr="00531F15" w14:paraId="5D9783BA" w14:textId="77777777" w:rsidTr="004468DA">
        <w:trPr>
          <w:trHeight w:val="549"/>
        </w:trPr>
        <w:tc>
          <w:tcPr>
            <w:tcW w:w="9080" w:type="dxa"/>
            <w:shd w:val="clear" w:color="auto" w:fill="EAEDF1" w:themeFill="text2" w:themeFillTint="1A"/>
            <w:vAlign w:val="center"/>
          </w:tcPr>
          <w:p w14:paraId="7AF9D619" w14:textId="40A73738" w:rsidR="004468DA" w:rsidRPr="001E25FB" w:rsidRDefault="001E25FB" w:rsidP="007E1D05">
            <w:pPr>
              <w:pStyle w:val="NoSpacing"/>
              <w:jc w:val="both"/>
              <w:rPr>
                <w:rFonts w:eastAsia="EUAlbertina" w:cs="Calibri"/>
                <w:sz w:val="24"/>
                <w:szCs w:val="24"/>
                <w:lang w:val="sr-Cyrl-BA"/>
              </w:rPr>
            </w:pPr>
            <w:r w:rsidRPr="001E25FB">
              <w:rPr>
                <w:rFonts w:eastAsia="EUAlbertina" w:cs="Calibri"/>
                <w:sz w:val="24"/>
                <w:szCs w:val="24"/>
                <w:lang w:val="sr-Cyrl-BA"/>
              </w:rPr>
              <w:t>Очекује се да реализација пројекта допринесе смањењу дивљих депонија и ризика од загађења земљишта, вода и ваздуха, те повећању енергетске и ресурсне ефикасности кроз могућност енергетског искоришћавања отпада. Поред еколошких ефеката, пројекат може допринијети јачању локалних комуналних капацитета, отварању нових радних мјеста и повећању атрактивности општине за живот, туризам и инвестиције</w:t>
            </w:r>
            <w:r>
              <w:rPr>
                <w:rFonts w:eastAsia="EUAlbertina" w:cs="Calibri"/>
                <w:sz w:val="24"/>
                <w:szCs w:val="24"/>
                <w:lang w:val="sr-Cyrl-BA"/>
              </w:rPr>
              <w:t>.</w:t>
            </w:r>
          </w:p>
        </w:tc>
      </w:tr>
      <w:tr w:rsidR="004468DA" w:rsidRPr="00177967" w14:paraId="3D18115B" w14:textId="77777777" w:rsidTr="001E25FB">
        <w:trPr>
          <w:trHeight w:val="61"/>
        </w:trPr>
        <w:tc>
          <w:tcPr>
            <w:tcW w:w="9080" w:type="dxa"/>
            <w:shd w:val="clear" w:color="auto" w:fill="CBD3DE" w:themeFill="text2" w:themeFillTint="40"/>
            <w:vAlign w:val="center"/>
          </w:tcPr>
          <w:p w14:paraId="1B6642A9" w14:textId="77777777" w:rsidR="004468DA" w:rsidRPr="00177967" w:rsidRDefault="004468DA" w:rsidP="007E1D05">
            <w:pPr>
              <w:pStyle w:val="NoSpacing"/>
              <w:rPr>
                <w:rFonts w:cs="Calibri"/>
                <w:b/>
                <w:bCs/>
                <w:sz w:val="24"/>
                <w:szCs w:val="24"/>
                <w:shd w:val="clear" w:color="auto" w:fill="FFFFFF"/>
                <w:lang w:val="sr-Latn-RS"/>
              </w:rPr>
            </w:pPr>
            <w:r w:rsidRPr="00177967">
              <w:rPr>
                <w:rFonts w:cs="Calibri"/>
                <w:b/>
                <w:bCs/>
                <w:sz w:val="24"/>
                <w:szCs w:val="24"/>
                <w:shd w:val="clear" w:color="auto" w:fill="CBD3DE" w:themeFill="text2" w:themeFillTint="40"/>
                <w:lang w:val="sr-Cyrl-RS"/>
              </w:rPr>
              <w:t>ОКВИРНА ФИНАНСИЈСКА КОНСТРУКЦИЈА</w:t>
            </w:r>
          </w:p>
        </w:tc>
      </w:tr>
      <w:tr w:rsidR="004468DA" w:rsidRPr="00177967" w14:paraId="49B56490" w14:textId="77777777" w:rsidTr="004468DA">
        <w:trPr>
          <w:trHeight w:val="549"/>
        </w:trPr>
        <w:tc>
          <w:tcPr>
            <w:tcW w:w="9080" w:type="dxa"/>
            <w:shd w:val="clear" w:color="auto" w:fill="EAEDF1" w:themeFill="text2" w:themeFillTint="1A"/>
            <w:vAlign w:val="center"/>
          </w:tcPr>
          <w:p w14:paraId="5F5EA03B" w14:textId="7CA2E14E" w:rsidR="004468DA" w:rsidRPr="00177967" w:rsidRDefault="004468DA" w:rsidP="007E1D05">
            <w:pPr>
              <w:spacing w:before="40" w:after="40"/>
              <w:jc w:val="both"/>
              <w:rPr>
                <w:rFonts w:ascii="Calibri" w:hAnsi="Calibri" w:cs="Calibri"/>
                <w:u w:val="single"/>
                <w:shd w:val="clear" w:color="auto" w:fill="EAEDF1" w:themeFill="text2" w:themeFillTint="1A"/>
                <w:lang w:val="sr-Cyrl-RS"/>
              </w:rPr>
            </w:pPr>
            <w:proofErr w:type="spellStart"/>
            <w:r>
              <w:rPr>
                <w:rFonts w:ascii="Calibri" w:hAnsi="Calibri" w:cs="Calibri"/>
                <w:u w:val="single"/>
                <w:shd w:val="clear" w:color="auto" w:fill="EAEDF1" w:themeFill="text2" w:themeFillTint="1A"/>
                <w:lang w:val="sr-Cyrl-RS"/>
              </w:rPr>
              <w:t>Процијењена</w:t>
            </w:r>
            <w:proofErr w:type="spellEnd"/>
            <w:r>
              <w:rPr>
                <w:rFonts w:ascii="Calibri" w:hAnsi="Calibri" w:cs="Calibri"/>
                <w:u w:val="single"/>
                <w:shd w:val="clear" w:color="auto" w:fill="EAEDF1" w:themeFill="text2" w:themeFillTint="1A"/>
                <w:lang w:val="sr-Cyrl-RS"/>
              </w:rPr>
              <w:t xml:space="preserve"> укупна </w:t>
            </w:r>
            <w:proofErr w:type="spellStart"/>
            <w:r>
              <w:rPr>
                <w:rFonts w:ascii="Calibri" w:hAnsi="Calibri" w:cs="Calibri"/>
                <w:u w:val="single"/>
                <w:shd w:val="clear" w:color="auto" w:fill="EAEDF1" w:themeFill="text2" w:themeFillTint="1A"/>
                <w:lang w:val="sr-Cyrl-RS"/>
              </w:rPr>
              <w:t>вриједност</w:t>
            </w:r>
            <w:proofErr w:type="spellEnd"/>
            <w:r>
              <w:rPr>
                <w:rFonts w:ascii="Calibri" w:hAnsi="Calibri" w:cs="Calibri"/>
                <w:u w:val="single"/>
                <w:shd w:val="clear" w:color="auto" w:fill="EAEDF1" w:themeFill="text2" w:themeFillTint="1A"/>
                <w:lang w:val="sr-Cyrl-RS"/>
              </w:rPr>
              <w:t xml:space="preserve"> пројекта</w:t>
            </w:r>
            <w:r w:rsidRPr="00177967">
              <w:rPr>
                <w:rFonts w:ascii="Calibri" w:hAnsi="Calibri" w:cs="Calibri"/>
                <w:u w:val="single"/>
                <w:shd w:val="clear" w:color="auto" w:fill="EAEDF1" w:themeFill="text2" w:themeFillTint="1A"/>
                <w:lang w:val="sr-Cyrl-RS"/>
              </w:rPr>
              <w:t xml:space="preserve">: </w:t>
            </w:r>
            <w:r w:rsidR="001E25FB">
              <w:rPr>
                <w:rFonts w:ascii="Calibri" w:hAnsi="Calibri" w:cs="Calibri"/>
                <w:u w:val="single"/>
                <w:shd w:val="clear" w:color="auto" w:fill="EAEDF1" w:themeFill="text2" w:themeFillTint="1A"/>
                <w:lang w:val="sr-Cyrl-RS"/>
              </w:rPr>
              <w:t>52.500.000 КМ</w:t>
            </w:r>
          </w:p>
          <w:p w14:paraId="31488759" w14:textId="77777777" w:rsidR="004468DA" w:rsidRDefault="004468DA" w:rsidP="001E25FB">
            <w:pPr>
              <w:spacing w:before="40" w:after="40"/>
              <w:rPr>
                <w:rFonts w:ascii="Calibri" w:eastAsia="Calibri" w:hAnsi="Calibri" w:cs="Calibri"/>
                <w:lang w:val="sr-Cyrl-RS"/>
              </w:rPr>
            </w:pPr>
            <w:r w:rsidRPr="00177967">
              <w:rPr>
                <w:rFonts w:ascii="Calibri" w:eastAsia="Calibri" w:hAnsi="Calibri" w:cs="Calibri"/>
                <w:u w:val="single"/>
                <w:lang w:val="sr-Cyrl-RS"/>
              </w:rPr>
              <w:t>Извори финансирања:</w:t>
            </w:r>
            <w:r>
              <w:rPr>
                <w:rFonts w:ascii="Calibri" w:eastAsia="Calibri" w:hAnsi="Calibri" w:cs="Calibri"/>
                <w:lang w:val="sr-Cyrl-RS"/>
              </w:rPr>
              <w:t xml:space="preserve"> </w:t>
            </w:r>
            <w:r w:rsidR="001E25FB" w:rsidRPr="001E25FB">
              <w:rPr>
                <w:rFonts w:ascii="Calibri" w:eastAsia="Calibri" w:hAnsi="Calibri" w:cs="Calibri"/>
                <w:lang w:val="sr-Cyrl-RS"/>
              </w:rPr>
              <w:t>Међународни партнери (ЕУ фондови)</w:t>
            </w:r>
            <w:r w:rsidR="001E25FB">
              <w:rPr>
                <w:rFonts w:ascii="Calibri" w:eastAsia="Calibri" w:hAnsi="Calibri" w:cs="Calibri"/>
                <w:lang w:val="sr-Cyrl-RS"/>
              </w:rPr>
              <w:t>, н</w:t>
            </w:r>
            <w:r w:rsidR="001E25FB" w:rsidRPr="001E25FB">
              <w:rPr>
                <w:rFonts w:ascii="Calibri" w:eastAsia="Calibri" w:hAnsi="Calibri" w:cs="Calibri"/>
                <w:lang w:val="sr-Cyrl-RS"/>
              </w:rPr>
              <w:t xml:space="preserve">адлежна ентитетска и државна </w:t>
            </w:r>
            <w:proofErr w:type="spellStart"/>
            <w:r w:rsidR="001E25FB" w:rsidRPr="001E25FB">
              <w:rPr>
                <w:rFonts w:ascii="Calibri" w:eastAsia="Calibri" w:hAnsi="Calibri" w:cs="Calibri"/>
                <w:lang w:val="sr-Cyrl-RS"/>
              </w:rPr>
              <w:t>тијела</w:t>
            </w:r>
            <w:proofErr w:type="spellEnd"/>
            <w:r w:rsidR="001E25FB">
              <w:rPr>
                <w:rFonts w:ascii="Calibri" w:eastAsia="Calibri" w:hAnsi="Calibri" w:cs="Calibri"/>
                <w:lang w:val="sr-Cyrl-RS"/>
              </w:rPr>
              <w:t xml:space="preserve">, </w:t>
            </w:r>
            <w:r w:rsidR="001E25FB" w:rsidRPr="001E25FB">
              <w:rPr>
                <w:rFonts w:ascii="Calibri" w:eastAsia="Calibri" w:hAnsi="Calibri" w:cs="Calibri"/>
                <w:lang w:val="sr-Cyrl-RS"/>
              </w:rPr>
              <w:t>Град Источно Сарајево</w:t>
            </w:r>
            <w:r w:rsidR="001E25FB">
              <w:rPr>
                <w:rFonts w:ascii="Calibri" w:eastAsia="Calibri" w:hAnsi="Calibri" w:cs="Calibri"/>
                <w:lang w:val="sr-Cyrl-RS"/>
              </w:rPr>
              <w:t xml:space="preserve">, </w:t>
            </w:r>
            <w:r w:rsidR="001E25FB" w:rsidRPr="001E25FB">
              <w:rPr>
                <w:rFonts w:ascii="Calibri" w:eastAsia="Calibri" w:hAnsi="Calibri" w:cs="Calibri"/>
                <w:lang w:val="sr-Cyrl-RS"/>
              </w:rPr>
              <w:t>Општина Трново</w:t>
            </w:r>
            <w:r w:rsidR="001E25FB">
              <w:rPr>
                <w:rFonts w:ascii="Calibri" w:eastAsia="Calibri" w:hAnsi="Calibri" w:cs="Calibri"/>
                <w:lang w:val="sr-Cyrl-RS"/>
              </w:rPr>
              <w:t>.</w:t>
            </w:r>
          </w:p>
          <w:p w14:paraId="4C35DEE9" w14:textId="65773B16" w:rsidR="001E25FB" w:rsidRPr="00177967" w:rsidRDefault="001E25FB" w:rsidP="001E25FB">
            <w:pPr>
              <w:spacing w:before="40" w:after="40"/>
              <w:rPr>
                <w:rFonts w:ascii="Calibri" w:eastAsia="Calibri" w:hAnsi="Calibri" w:cs="Calibri"/>
                <w:lang w:val="sr-Cyrl-RS"/>
              </w:rPr>
            </w:pPr>
          </w:p>
        </w:tc>
      </w:tr>
    </w:tbl>
    <w:p w14:paraId="568CA4E4" w14:textId="77777777" w:rsidR="004468DA" w:rsidRDefault="004468DA" w:rsidP="00E064F4">
      <w:pPr>
        <w:pStyle w:val="NoSpacing"/>
        <w:rPr>
          <w:rFonts w:cs="Calibri"/>
          <w:sz w:val="24"/>
          <w:szCs w:val="24"/>
          <w:lang w:val="sr-Cyrl-RS"/>
        </w:rPr>
        <w:sectPr w:rsidR="004468DA" w:rsidSect="00E064F4">
          <w:pgSz w:w="11907" w:h="16839" w:code="9"/>
          <w:pgMar w:top="1188" w:right="1377" w:bottom="720" w:left="1440" w:header="432" w:footer="432" w:gutter="0"/>
          <w:cols w:space="720"/>
          <w:docGrid w:linePitch="360"/>
        </w:sectPr>
      </w:pPr>
    </w:p>
    <w:p w14:paraId="008C9309" w14:textId="77777777" w:rsidR="00E064F4" w:rsidRDefault="00E064F4" w:rsidP="00E064F4">
      <w:pPr>
        <w:pStyle w:val="Heading1"/>
        <w:numPr>
          <w:ilvl w:val="0"/>
          <w:numId w:val="18"/>
        </w:numPr>
        <w:ind w:left="567" w:hanging="567"/>
        <w:rPr>
          <w:rFonts w:ascii="Calibri" w:hAnsi="Calibri" w:cs="Calibri"/>
          <w:sz w:val="24"/>
          <w:szCs w:val="24"/>
          <w:lang w:val="sr-Cyrl-RS"/>
        </w:rPr>
      </w:pPr>
      <w:bookmarkStart w:id="43" w:name="_Toc136771343"/>
      <w:bookmarkStart w:id="44" w:name="_Toc216790569"/>
      <w:bookmarkStart w:id="45" w:name="_Toc222211332"/>
      <w:r w:rsidRPr="009841E1">
        <w:rPr>
          <w:rFonts w:ascii="Calibri" w:hAnsi="Calibri" w:cs="Calibri"/>
          <w:sz w:val="24"/>
          <w:szCs w:val="24"/>
          <w:lang w:val="sr-Cyrl-RS"/>
        </w:rPr>
        <w:lastRenderedPageBreak/>
        <w:t>ОКВИРНИ ФИНАНСИЈСКИ ПЛАН</w:t>
      </w:r>
      <w:bookmarkEnd w:id="43"/>
      <w:bookmarkEnd w:id="44"/>
      <w:bookmarkEnd w:id="45"/>
    </w:p>
    <w:p w14:paraId="583B1A73" w14:textId="77777777" w:rsidR="00DA0605" w:rsidRDefault="00DA0605" w:rsidP="00DA0605">
      <w:pPr>
        <w:rPr>
          <w:lang w:val="sr-Cyrl-RS" w:eastAsia="hr-HR"/>
        </w:rPr>
      </w:pPr>
    </w:p>
    <w:p w14:paraId="3C5ED7D6" w14:textId="77777777" w:rsidR="00DA0605" w:rsidRDefault="00DA0605" w:rsidP="00DA0605">
      <w:pPr>
        <w:rPr>
          <w:lang w:val="sr-Cyrl-RS" w:eastAsia="hr-HR"/>
        </w:rPr>
      </w:pPr>
    </w:p>
    <w:tbl>
      <w:tblPr>
        <w:tblW w:w="14305" w:type="dxa"/>
        <w:tblInd w:w="-5" w:type="dxa"/>
        <w:tblLook w:val="04A0" w:firstRow="1" w:lastRow="0" w:firstColumn="1" w:lastColumn="0" w:noHBand="0" w:noVBand="1"/>
      </w:tblPr>
      <w:tblGrid>
        <w:gridCol w:w="6281"/>
        <w:gridCol w:w="1140"/>
        <w:gridCol w:w="1501"/>
        <w:gridCol w:w="1621"/>
        <w:gridCol w:w="1741"/>
        <w:gridCol w:w="2021"/>
      </w:tblGrid>
      <w:tr w:rsidR="00DA0605" w:rsidRPr="00DA0605" w14:paraId="24E98BB0" w14:textId="77777777" w:rsidTr="00DA0605">
        <w:trPr>
          <w:trHeight w:val="258"/>
          <w:tblHeader/>
        </w:trPr>
        <w:tc>
          <w:tcPr>
            <w:tcW w:w="14300" w:type="dxa"/>
            <w:gridSpan w:val="6"/>
            <w:tcBorders>
              <w:top w:val="single" w:sz="8" w:space="0" w:color="auto"/>
              <w:left w:val="single" w:sz="8" w:space="0" w:color="auto"/>
              <w:bottom w:val="nil"/>
              <w:right w:val="single" w:sz="8" w:space="0" w:color="000000"/>
            </w:tcBorders>
            <w:shd w:val="clear" w:color="auto" w:fill="DEEAF6"/>
            <w:vAlign w:val="center"/>
            <w:hideMark/>
          </w:tcPr>
          <w:p w14:paraId="13CFC5F2" w14:textId="77777777" w:rsidR="00DA0605" w:rsidRPr="00DA0605" w:rsidRDefault="00DA0605" w:rsidP="00733723">
            <w:pPr>
              <w:jc w:val="center"/>
              <w:rPr>
                <w:rFonts w:ascii="Calibri" w:hAnsi="Calibri" w:cs="Calibri"/>
                <w:b/>
                <w:bCs/>
                <w:color w:val="000000"/>
                <w:sz w:val="20"/>
                <w:szCs w:val="20"/>
              </w:rPr>
            </w:pPr>
            <w:r w:rsidRPr="00DA0605">
              <w:rPr>
                <w:rFonts w:ascii="Calibri" w:hAnsi="Calibri" w:cs="Calibri"/>
                <w:b/>
                <w:bCs/>
                <w:color w:val="000000"/>
                <w:sz w:val="20"/>
                <w:szCs w:val="20"/>
              </w:rPr>
              <w:t>ИНДИКАТИВНИ ФИНАНСИЈСКИ ОКВИР</w:t>
            </w:r>
          </w:p>
        </w:tc>
      </w:tr>
      <w:tr w:rsidR="00DA0605" w:rsidRPr="00DA0605" w14:paraId="6598AA94" w14:textId="77777777" w:rsidTr="00DA0605">
        <w:trPr>
          <w:trHeight w:val="266"/>
          <w:tblHeader/>
        </w:trPr>
        <w:tc>
          <w:tcPr>
            <w:tcW w:w="14300" w:type="dxa"/>
            <w:gridSpan w:val="6"/>
            <w:tcBorders>
              <w:top w:val="nil"/>
              <w:left w:val="single" w:sz="8" w:space="0" w:color="auto"/>
              <w:bottom w:val="single" w:sz="8" w:space="0" w:color="auto"/>
              <w:right w:val="single" w:sz="8" w:space="0" w:color="000000"/>
            </w:tcBorders>
            <w:shd w:val="clear" w:color="auto" w:fill="DEEAF6"/>
            <w:vAlign w:val="center"/>
            <w:hideMark/>
          </w:tcPr>
          <w:p w14:paraId="2EA0B050" w14:textId="77777777" w:rsidR="00DA0605" w:rsidRPr="00DA0605" w:rsidRDefault="00DA0605" w:rsidP="00733723">
            <w:pPr>
              <w:jc w:val="center"/>
              <w:rPr>
                <w:rFonts w:ascii="Calibri" w:hAnsi="Calibri" w:cs="Calibri"/>
                <w:b/>
                <w:bCs/>
                <w:color w:val="000000"/>
                <w:sz w:val="20"/>
                <w:szCs w:val="20"/>
                <w:lang w:val="sr-Cyrl-BA"/>
              </w:rPr>
            </w:pPr>
            <w:r w:rsidRPr="00DA0605">
              <w:rPr>
                <w:rFonts w:ascii="Calibri" w:hAnsi="Calibri" w:cs="Calibri"/>
                <w:b/>
                <w:bCs/>
                <w:color w:val="000000"/>
                <w:sz w:val="20"/>
                <w:szCs w:val="20"/>
              </w:rPr>
              <w:t>ЗА ПЕРИОД ВАЖЕЊА СТРАТЕШКОГ ДОКУМЕНТА</w:t>
            </w:r>
            <w:r w:rsidRPr="00DA0605">
              <w:rPr>
                <w:rFonts w:ascii="Calibri" w:hAnsi="Calibri" w:cs="Calibri"/>
                <w:b/>
                <w:bCs/>
                <w:color w:val="000000"/>
                <w:sz w:val="20"/>
                <w:szCs w:val="20"/>
                <w:lang w:val="sr-Cyrl-BA"/>
              </w:rPr>
              <w:t xml:space="preserve"> (2026 - 2032)</w:t>
            </w:r>
          </w:p>
        </w:tc>
      </w:tr>
      <w:tr w:rsidR="00DA0605" w:rsidRPr="00DA0605" w14:paraId="5FF31035" w14:textId="77777777" w:rsidTr="00DA0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0"/>
        </w:trPr>
        <w:tc>
          <w:tcPr>
            <w:tcW w:w="6280" w:type="dxa"/>
            <w:shd w:val="clear" w:color="auto" w:fill="DEEAF6" w:themeFill="accent5" w:themeFillTint="33"/>
            <w:vAlign w:val="bottom"/>
            <w:hideMark/>
          </w:tcPr>
          <w:p w14:paraId="4949353B" w14:textId="77777777" w:rsidR="00DA0605" w:rsidRPr="00DA0605" w:rsidRDefault="00DA0605">
            <w:pPr>
              <w:rPr>
                <w:rFonts w:ascii="Calibri" w:hAnsi="Calibri" w:cs="Calibri"/>
                <w:b/>
                <w:bCs/>
                <w:color w:val="000000"/>
                <w:sz w:val="20"/>
                <w:szCs w:val="20"/>
              </w:rPr>
            </w:pPr>
            <w:proofErr w:type="spellStart"/>
            <w:r w:rsidRPr="00DA0605">
              <w:rPr>
                <w:rFonts w:ascii="Calibri" w:hAnsi="Calibri" w:cs="Calibri"/>
                <w:b/>
                <w:bCs/>
                <w:color w:val="000000"/>
                <w:sz w:val="20"/>
                <w:szCs w:val="20"/>
              </w:rPr>
              <w:t>Редни</w:t>
            </w:r>
            <w:proofErr w:type="spellEnd"/>
            <w:r w:rsidRPr="00DA0605">
              <w:rPr>
                <w:rFonts w:ascii="Calibri" w:hAnsi="Calibri" w:cs="Calibri"/>
                <w:b/>
                <w:bCs/>
                <w:color w:val="000000"/>
                <w:sz w:val="20"/>
                <w:szCs w:val="20"/>
              </w:rPr>
              <w:t xml:space="preserve"> </w:t>
            </w:r>
            <w:proofErr w:type="spellStart"/>
            <w:r w:rsidRPr="00DA0605">
              <w:rPr>
                <w:rFonts w:ascii="Calibri" w:hAnsi="Calibri" w:cs="Calibri"/>
                <w:b/>
                <w:bCs/>
                <w:color w:val="000000"/>
                <w:sz w:val="20"/>
                <w:szCs w:val="20"/>
              </w:rPr>
              <w:t>број</w:t>
            </w:r>
            <w:proofErr w:type="spellEnd"/>
            <w:r w:rsidRPr="00DA0605">
              <w:rPr>
                <w:rFonts w:ascii="Calibri" w:hAnsi="Calibri" w:cs="Calibri"/>
                <w:b/>
                <w:bCs/>
                <w:color w:val="000000"/>
                <w:sz w:val="20"/>
                <w:szCs w:val="20"/>
              </w:rPr>
              <w:t xml:space="preserve"> и </w:t>
            </w:r>
            <w:proofErr w:type="spellStart"/>
            <w:r w:rsidRPr="00DA0605">
              <w:rPr>
                <w:rFonts w:ascii="Calibri" w:hAnsi="Calibri" w:cs="Calibri"/>
                <w:b/>
                <w:bCs/>
                <w:color w:val="000000"/>
                <w:sz w:val="20"/>
                <w:szCs w:val="20"/>
              </w:rPr>
              <w:t>ознака</w:t>
            </w:r>
            <w:proofErr w:type="spellEnd"/>
          </w:p>
        </w:tc>
        <w:tc>
          <w:tcPr>
            <w:tcW w:w="1140" w:type="dxa"/>
            <w:shd w:val="clear" w:color="auto" w:fill="DEEAF6" w:themeFill="accent5" w:themeFillTint="33"/>
            <w:vAlign w:val="center"/>
            <w:hideMark/>
          </w:tcPr>
          <w:p w14:paraId="188BFB91" w14:textId="77777777" w:rsidR="00DA0605" w:rsidRPr="00DA0605" w:rsidRDefault="00DA0605">
            <w:pPr>
              <w:jc w:val="center"/>
              <w:rPr>
                <w:rFonts w:ascii="Calibri" w:hAnsi="Calibri" w:cs="Calibri"/>
                <w:b/>
                <w:bCs/>
                <w:color w:val="000000"/>
                <w:sz w:val="20"/>
                <w:szCs w:val="20"/>
              </w:rPr>
            </w:pPr>
            <w:proofErr w:type="spellStart"/>
            <w:r w:rsidRPr="00DA0605">
              <w:rPr>
                <w:rFonts w:ascii="Calibri" w:hAnsi="Calibri" w:cs="Calibri"/>
                <w:b/>
                <w:bCs/>
                <w:color w:val="000000"/>
                <w:sz w:val="20"/>
                <w:szCs w:val="20"/>
              </w:rPr>
              <w:t>Струк</w:t>
            </w:r>
            <w:proofErr w:type="spellEnd"/>
            <w:r w:rsidRPr="00DA0605">
              <w:rPr>
                <w:rFonts w:ascii="Calibri" w:hAnsi="Calibri" w:cs="Calibri"/>
                <w:b/>
                <w:bCs/>
                <w:color w:val="000000"/>
                <w:sz w:val="20"/>
                <w:szCs w:val="20"/>
              </w:rPr>
              <w:t xml:space="preserve">. </w:t>
            </w:r>
            <w:proofErr w:type="spellStart"/>
            <w:r w:rsidRPr="00DA0605">
              <w:rPr>
                <w:rFonts w:ascii="Calibri" w:hAnsi="Calibri" w:cs="Calibri"/>
                <w:b/>
                <w:bCs/>
                <w:color w:val="000000"/>
                <w:sz w:val="20"/>
                <w:szCs w:val="20"/>
              </w:rPr>
              <w:t>фин</w:t>
            </w:r>
            <w:proofErr w:type="spellEnd"/>
            <w:r w:rsidRPr="00DA0605">
              <w:rPr>
                <w:rFonts w:ascii="Calibri" w:hAnsi="Calibri" w:cs="Calibri"/>
                <w:b/>
                <w:bCs/>
                <w:color w:val="000000"/>
                <w:sz w:val="20"/>
                <w:szCs w:val="20"/>
              </w:rPr>
              <w:t>. у %</w:t>
            </w:r>
          </w:p>
        </w:tc>
        <w:tc>
          <w:tcPr>
            <w:tcW w:w="1500" w:type="dxa"/>
            <w:shd w:val="clear" w:color="auto" w:fill="DEEAF6" w:themeFill="accent5" w:themeFillTint="33"/>
            <w:vAlign w:val="center"/>
            <w:hideMark/>
          </w:tcPr>
          <w:p w14:paraId="4D3EA911" w14:textId="77777777" w:rsidR="00DA0605" w:rsidRPr="00DA0605" w:rsidRDefault="00DA0605">
            <w:pPr>
              <w:jc w:val="center"/>
              <w:rPr>
                <w:rFonts w:ascii="Calibri" w:hAnsi="Calibri" w:cs="Calibri"/>
                <w:b/>
                <w:bCs/>
                <w:color w:val="000000"/>
                <w:sz w:val="20"/>
                <w:szCs w:val="20"/>
              </w:rPr>
            </w:pPr>
            <w:proofErr w:type="spellStart"/>
            <w:r w:rsidRPr="00DA0605">
              <w:rPr>
                <w:rFonts w:ascii="Calibri" w:hAnsi="Calibri" w:cs="Calibri"/>
                <w:b/>
                <w:bCs/>
                <w:color w:val="000000"/>
                <w:sz w:val="20"/>
                <w:szCs w:val="20"/>
              </w:rPr>
              <w:t>Укупно</w:t>
            </w:r>
            <w:proofErr w:type="spellEnd"/>
            <w:r w:rsidRPr="00DA0605">
              <w:rPr>
                <w:rFonts w:ascii="Calibri" w:hAnsi="Calibri" w:cs="Calibri"/>
                <w:b/>
                <w:bCs/>
                <w:color w:val="000000"/>
                <w:sz w:val="20"/>
                <w:szCs w:val="20"/>
              </w:rPr>
              <w:t xml:space="preserve"> у КМ </w:t>
            </w:r>
          </w:p>
        </w:tc>
        <w:tc>
          <w:tcPr>
            <w:tcW w:w="1620" w:type="dxa"/>
            <w:shd w:val="clear" w:color="auto" w:fill="DEEAF6" w:themeFill="accent5" w:themeFillTint="33"/>
            <w:vAlign w:val="center"/>
            <w:hideMark/>
          </w:tcPr>
          <w:p w14:paraId="77E8BE46" w14:textId="77777777" w:rsidR="00DA0605" w:rsidRPr="00DA0605" w:rsidRDefault="00DA0605">
            <w:pPr>
              <w:jc w:val="center"/>
              <w:rPr>
                <w:rFonts w:ascii="Calibri" w:hAnsi="Calibri" w:cs="Calibri"/>
                <w:b/>
                <w:bCs/>
                <w:color w:val="000000"/>
                <w:sz w:val="20"/>
                <w:szCs w:val="20"/>
              </w:rPr>
            </w:pPr>
            <w:proofErr w:type="spellStart"/>
            <w:r w:rsidRPr="00DA0605">
              <w:rPr>
                <w:rFonts w:ascii="Calibri" w:hAnsi="Calibri" w:cs="Calibri"/>
                <w:b/>
                <w:bCs/>
                <w:color w:val="000000"/>
                <w:sz w:val="20"/>
                <w:szCs w:val="20"/>
              </w:rPr>
              <w:t>Буџет</w:t>
            </w:r>
            <w:proofErr w:type="spellEnd"/>
            <w:r w:rsidRPr="00DA0605">
              <w:rPr>
                <w:rFonts w:ascii="Calibri" w:hAnsi="Calibri" w:cs="Calibri"/>
                <w:b/>
                <w:bCs/>
                <w:color w:val="000000"/>
                <w:sz w:val="20"/>
                <w:szCs w:val="20"/>
              </w:rPr>
              <w:t xml:space="preserve"> </w:t>
            </w:r>
            <w:proofErr w:type="spellStart"/>
            <w:r w:rsidRPr="00DA0605">
              <w:rPr>
                <w:rFonts w:ascii="Calibri" w:hAnsi="Calibri" w:cs="Calibri"/>
                <w:b/>
                <w:bCs/>
                <w:color w:val="000000"/>
                <w:sz w:val="20"/>
                <w:szCs w:val="20"/>
              </w:rPr>
              <w:t>Општине</w:t>
            </w:r>
            <w:proofErr w:type="spellEnd"/>
            <w:r w:rsidRPr="00DA0605">
              <w:rPr>
                <w:rFonts w:ascii="Calibri" w:hAnsi="Calibri" w:cs="Calibri"/>
                <w:b/>
                <w:bCs/>
                <w:color w:val="000000"/>
                <w:sz w:val="20"/>
                <w:szCs w:val="20"/>
              </w:rPr>
              <w:t xml:space="preserve"> у КМ</w:t>
            </w:r>
          </w:p>
        </w:tc>
        <w:tc>
          <w:tcPr>
            <w:tcW w:w="1740" w:type="dxa"/>
            <w:shd w:val="clear" w:color="auto" w:fill="DEEAF6" w:themeFill="accent5" w:themeFillTint="33"/>
            <w:vAlign w:val="center"/>
            <w:hideMark/>
          </w:tcPr>
          <w:p w14:paraId="36D8801C" w14:textId="77777777" w:rsidR="00DA0605" w:rsidRPr="00DA0605" w:rsidRDefault="00DA0605">
            <w:pPr>
              <w:jc w:val="center"/>
              <w:rPr>
                <w:rFonts w:ascii="Calibri" w:hAnsi="Calibri" w:cs="Calibri"/>
                <w:b/>
                <w:bCs/>
                <w:color w:val="000000"/>
                <w:sz w:val="20"/>
                <w:szCs w:val="20"/>
              </w:rPr>
            </w:pPr>
            <w:proofErr w:type="spellStart"/>
            <w:r w:rsidRPr="00DA0605">
              <w:rPr>
                <w:rFonts w:ascii="Calibri" w:hAnsi="Calibri" w:cs="Calibri"/>
                <w:b/>
                <w:bCs/>
                <w:color w:val="000000"/>
                <w:sz w:val="20"/>
                <w:szCs w:val="20"/>
              </w:rPr>
              <w:t>Остали</w:t>
            </w:r>
            <w:proofErr w:type="spellEnd"/>
            <w:r w:rsidRPr="00DA0605">
              <w:rPr>
                <w:rFonts w:ascii="Calibri" w:hAnsi="Calibri" w:cs="Calibri"/>
                <w:b/>
                <w:bCs/>
                <w:color w:val="000000"/>
                <w:sz w:val="20"/>
                <w:szCs w:val="20"/>
              </w:rPr>
              <w:t xml:space="preserve"> </w:t>
            </w:r>
            <w:proofErr w:type="spellStart"/>
            <w:r w:rsidRPr="00DA0605">
              <w:rPr>
                <w:rFonts w:ascii="Calibri" w:hAnsi="Calibri" w:cs="Calibri"/>
                <w:b/>
                <w:bCs/>
                <w:color w:val="000000"/>
                <w:sz w:val="20"/>
                <w:szCs w:val="20"/>
              </w:rPr>
              <w:t>извори</w:t>
            </w:r>
            <w:proofErr w:type="spellEnd"/>
            <w:r w:rsidRPr="00DA0605">
              <w:rPr>
                <w:rFonts w:ascii="Calibri" w:hAnsi="Calibri" w:cs="Calibri"/>
                <w:b/>
                <w:bCs/>
                <w:color w:val="000000"/>
                <w:sz w:val="20"/>
                <w:szCs w:val="20"/>
              </w:rPr>
              <w:t xml:space="preserve"> у КМ</w:t>
            </w:r>
          </w:p>
        </w:tc>
        <w:tc>
          <w:tcPr>
            <w:tcW w:w="2020" w:type="dxa"/>
            <w:shd w:val="clear" w:color="auto" w:fill="DEEAF6" w:themeFill="accent5" w:themeFillTint="33"/>
            <w:vAlign w:val="center"/>
            <w:hideMark/>
          </w:tcPr>
          <w:p w14:paraId="2AB7959A" w14:textId="77777777" w:rsidR="00DA0605" w:rsidRPr="00DA0605" w:rsidRDefault="00DA0605">
            <w:pPr>
              <w:jc w:val="center"/>
              <w:rPr>
                <w:rFonts w:ascii="Calibri" w:hAnsi="Calibri" w:cs="Calibri"/>
                <w:b/>
                <w:bCs/>
                <w:color w:val="000000"/>
                <w:sz w:val="20"/>
                <w:szCs w:val="20"/>
              </w:rPr>
            </w:pPr>
            <w:proofErr w:type="spellStart"/>
            <w:r w:rsidRPr="00DA0605">
              <w:rPr>
                <w:rFonts w:ascii="Calibri" w:hAnsi="Calibri" w:cs="Calibri"/>
                <w:b/>
                <w:bCs/>
                <w:color w:val="000000"/>
                <w:sz w:val="20"/>
                <w:szCs w:val="20"/>
              </w:rPr>
              <w:t>Назив</w:t>
            </w:r>
            <w:proofErr w:type="spellEnd"/>
            <w:r w:rsidRPr="00DA0605">
              <w:rPr>
                <w:rFonts w:ascii="Calibri" w:hAnsi="Calibri" w:cs="Calibri"/>
                <w:b/>
                <w:bCs/>
                <w:color w:val="000000"/>
                <w:sz w:val="20"/>
                <w:szCs w:val="20"/>
              </w:rPr>
              <w:t xml:space="preserve"> </w:t>
            </w:r>
            <w:proofErr w:type="spellStart"/>
            <w:r w:rsidRPr="00DA0605">
              <w:rPr>
                <w:rFonts w:ascii="Calibri" w:hAnsi="Calibri" w:cs="Calibri"/>
                <w:b/>
                <w:bCs/>
                <w:color w:val="000000"/>
                <w:sz w:val="20"/>
                <w:szCs w:val="20"/>
              </w:rPr>
              <w:t>потенцијалног</w:t>
            </w:r>
            <w:proofErr w:type="spellEnd"/>
            <w:r w:rsidRPr="00DA0605">
              <w:rPr>
                <w:rFonts w:ascii="Calibri" w:hAnsi="Calibri" w:cs="Calibri"/>
                <w:b/>
                <w:bCs/>
                <w:color w:val="000000"/>
                <w:sz w:val="20"/>
                <w:szCs w:val="20"/>
              </w:rPr>
              <w:t xml:space="preserve"> </w:t>
            </w:r>
            <w:proofErr w:type="spellStart"/>
            <w:r w:rsidRPr="00DA0605">
              <w:rPr>
                <w:rFonts w:ascii="Calibri" w:hAnsi="Calibri" w:cs="Calibri"/>
                <w:b/>
                <w:bCs/>
                <w:color w:val="000000"/>
                <w:sz w:val="20"/>
                <w:szCs w:val="20"/>
              </w:rPr>
              <w:t>извора</w:t>
            </w:r>
            <w:proofErr w:type="spellEnd"/>
          </w:p>
        </w:tc>
      </w:tr>
      <w:tr w:rsidR="00DA0605" w:rsidRPr="00DA0605" w14:paraId="621A406E" w14:textId="77777777" w:rsidTr="00DA0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6280" w:type="dxa"/>
            <w:shd w:val="clear" w:color="000000" w:fill="E7E6E6"/>
            <w:vAlign w:val="bottom"/>
            <w:hideMark/>
          </w:tcPr>
          <w:p w14:paraId="0AC1A43D" w14:textId="77777777" w:rsidR="00DA0605" w:rsidRPr="00DA0605" w:rsidRDefault="00DA0605">
            <w:pPr>
              <w:rPr>
                <w:rFonts w:ascii="Calibri" w:hAnsi="Calibri" w:cs="Calibri"/>
                <w:b/>
                <w:bCs/>
                <w:color w:val="000000"/>
                <w:sz w:val="20"/>
                <w:szCs w:val="20"/>
              </w:rPr>
            </w:pPr>
            <w:proofErr w:type="spellStart"/>
            <w:r w:rsidRPr="00DA0605">
              <w:rPr>
                <w:rFonts w:ascii="Calibri" w:hAnsi="Calibri" w:cs="Calibri"/>
                <w:b/>
                <w:bCs/>
                <w:color w:val="000000"/>
                <w:sz w:val="20"/>
                <w:szCs w:val="20"/>
              </w:rPr>
              <w:t>Стратешки</w:t>
            </w:r>
            <w:proofErr w:type="spellEnd"/>
            <w:r w:rsidRPr="00DA0605">
              <w:rPr>
                <w:rFonts w:ascii="Calibri" w:hAnsi="Calibri" w:cs="Calibri"/>
                <w:b/>
                <w:bCs/>
                <w:color w:val="000000"/>
                <w:sz w:val="20"/>
                <w:szCs w:val="20"/>
              </w:rPr>
              <w:t xml:space="preserve"> </w:t>
            </w:r>
            <w:proofErr w:type="spellStart"/>
            <w:r w:rsidRPr="00DA0605">
              <w:rPr>
                <w:rFonts w:ascii="Calibri" w:hAnsi="Calibri" w:cs="Calibri"/>
                <w:b/>
                <w:bCs/>
                <w:color w:val="000000"/>
                <w:sz w:val="20"/>
                <w:szCs w:val="20"/>
              </w:rPr>
              <w:t>циљ</w:t>
            </w:r>
            <w:proofErr w:type="spellEnd"/>
            <w:r w:rsidRPr="00DA0605">
              <w:rPr>
                <w:rFonts w:ascii="Calibri" w:hAnsi="Calibri" w:cs="Calibri"/>
                <w:b/>
                <w:bCs/>
                <w:color w:val="000000"/>
                <w:sz w:val="20"/>
                <w:szCs w:val="20"/>
              </w:rPr>
              <w:t xml:space="preserve"> 1: </w:t>
            </w:r>
          </w:p>
        </w:tc>
        <w:tc>
          <w:tcPr>
            <w:tcW w:w="1140" w:type="dxa"/>
            <w:shd w:val="clear" w:color="000000" w:fill="E7E6E6"/>
            <w:vAlign w:val="bottom"/>
            <w:hideMark/>
          </w:tcPr>
          <w:p w14:paraId="41C6699D" w14:textId="77777777" w:rsidR="00DA0605" w:rsidRPr="00DA0605" w:rsidRDefault="00DA0605">
            <w:pPr>
              <w:jc w:val="right"/>
              <w:rPr>
                <w:rFonts w:ascii="Calibri" w:hAnsi="Calibri" w:cs="Calibri"/>
                <w:color w:val="000000"/>
                <w:sz w:val="20"/>
                <w:szCs w:val="20"/>
              </w:rPr>
            </w:pPr>
            <w:r w:rsidRPr="00DA0605">
              <w:rPr>
                <w:rFonts w:ascii="Calibri" w:hAnsi="Calibri" w:cs="Calibri"/>
                <w:color w:val="000000"/>
                <w:sz w:val="20"/>
                <w:szCs w:val="20"/>
              </w:rPr>
              <w:t>44,29%</w:t>
            </w:r>
          </w:p>
        </w:tc>
        <w:tc>
          <w:tcPr>
            <w:tcW w:w="1500" w:type="dxa"/>
            <w:shd w:val="clear" w:color="000000" w:fill="E7E6E6"/>
            <w:vAlign w:val="bottom"/>
            <w:hideMark/>
          </w:tcPr>
          <w:p w14:paraId="73CE8160" w14:textId="77777777" w:rsidR="00DA0605" w:rsidRPr="00DA0605" w:rsidRDefault="00DA0605" w:rsidP="00DA0605">
            <w:pPr>
              <w:jc w:val="right"/>
              <w:rPr>
                <w:rFonts w:ascii="Calibri" w:hAnsi="Calibri" w:cs="Calibri"/>
                <w:b/>
                <w:bCs/>
                <w:color w:val="000000"/>
                <w:sz w:val="20"/>
                <w:szCs w:val="20"/>
              </w:rPr>
            </w:pPr>
            <w:r w:rsidRPr="00DA0605">
              <w:rPr>
                <w:rFonts w:ascii="Calibri" w:hAnsi="Calibri" w:cs="Calibri"/>
                <w:b/>
                <w:bCs/>
                <w:color w:val="000000"/>
                <w:sz w:val="20"/>
                <w:szCs w:val="20"/>
              </w:rPr>
              <w:t xml:space="preserve">    49.757.200 </w:t>
            </w:r>
          </w:p>
        </w:tc>
        <w:tc>
          <w:tcPr>
            <w:tcW w:w="1620" w:type="dxa"/>
            <w:shd w:val="clear" w:color="000000" w:fill="E7E6E6"/>
            <w:vAlign w:val="bottom"/>
            <w:hideMark/>
          </w:tcPr>
          <w:p w14:paraId="54463BCE" w14:textId="77777777" w:rsidR="00DA0605" w:rsidRPr="00DA0605" w:rsidRDefault="00DA0605" w:rsidP="00DA0605">
            <w:pPr>
              <w:jc w:val="right"/>
              <w:rPr>
                <w:rFonts w:ascii="Calibri" w:hAnsi="Calibri" w:cs="Calibri"/>
                <w:b/>
                <w:bCs/>
                <w:color w:val="000000"/>
                <w:sz w:val="20"/>
                <w:szCs w:val="20"/>
              </w:rPr>
            </w:pPr>
            <w:r w:rsidRPr="00DA0605">
              <w:rPr>
                <w:rFonts w:ascii="Calibri" w:hAnsi="Calibri" w:cs="Calibri"/>
                <w:b/>
                <w:bCs/>
                <w:color w:val="000000"/>
                <w:sz w:val="20"/>
                <w:szCs w:val="20"/>
              </w:rPr>
              <w:t xml:space="preserve">        7.490.000 </w:t>
            </w:r>
          </w:p>
        </w:tc>
        <w:tc>
          <w:tcPr>
            <w:tcW w:w="1740" w:type="dxa"/>
            <w:shd w:val="clear" w:color="000000" w:fill="E7E6E6"/>
            <w:vAlign w:val="bottom"/>
            <w:hideMark/>
          </w:tcPr>
          <w:p w14:paraId="25713850" w14:textId="77777777" w:rsidR="00DA0605" w:rsidRPr="00DA0605" w:rsidRDefault="00DA0605" w:rsidP="00DA0605">
            <w:pPr>
              <w:jc w:val="right"/>
              <w:rPr>
                <w:rFonts w:ascii="Calibri" w:hAnsi="Calibri" w:cs="Calibri"/>
                <w:b/>
                <w:bCs/>
                <w:color w:val="000000"/>
                <w:sz w:val="20"/>
                <w:szCs w:val="20"/>
              </w:rPr>
            </w:pPr>
            <w:r w:rsidRPr="00DA0605">
              <w:rPr>
                <w:rFonts w:ascii="Calibri" w:hAnsi="Calibri" w:cs="Calibri"/>
                <w:b/>
                <w:bCs/>
                <w:color w:val="000000"/>
                <w:sz w:val="20"/>
                <w:szCs w:val="20"/>
              </w:rPr>
              <w:t xml:space="preserve">        42.267.200 </w:t>
            </w:r>
          </w:p>
        </w:tc>
        <w:tc>
          <w:tcPr>
            <w:tcW w:w="2020" w:type="dxa"/>
            <w:shd w:val="clear" w:color="000000" w:fill="E7E6E6"/>
            <w:vAlign w:val="bottom"/>
            <w:hideMark/>
          </w:tcPr>
          <w:p w14:paraId="038A0CD0" w14:textId="77777777" w:rsidR="00DA0605" w:rsidRPr="00DA0605" w:rsidRDefault="00DA0605">
            <w:pPr>
              <w:rPr>
                <w:rFonts w:ascii="Calibri" w:hAnsi="Calibri" w:cs="Calibri"/>
                <w:b/>
                <w:bCs/>
                <w:color w:val="000000"/>
                <w:sz w:val="20"/>
                <w:szCs w:val="20"/>
              </w:rPr>
            </w:pPr>
            <w:r w:rsidRPr="00DA0605">
              <w:rPr>
                <w:rFonts w:ascii="Calibri" w:hAnsi="Calibri" w:cs="Calibri"/>
                <w:b/>
                <w:bCs/>
                <w:color w:val="000000"/>
                <w:sz w:val="20"/>
                <w:szCs w:val="20"/>
              </w:rPr>
              <w:t> </w:t>
            </w:r>
          </w:p>
        </w:tc>
      </w:tr>
      <w:tr w:rsidR="00DA0605" w:rsidRPr="00DA0605" w14:paraId="39B7BDC4" w14:textId="77777777" w:rsidTr="00DA0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6280" w:type="dxa"/>
            <w:shd w:val="clear" w:color="000000" w:fill="F2F2F2"/>
            <w:vAlign w:val="bottom"/>
            <w:hideMark/>
          </w:tcPr>
          <w:p w14:paraId="2426B6FF" w14:textId="77777777"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Приоритет</w:t>
            </w:r>
            <w:proofErr w:type="spellEnd"/>
            <w:r w:rsidRPr="00DA0605">
              <w:rPr>
                <w:rFonts w:ascii="Calibri" w:hAnsi="Calibri" w:cs="Calibri"/>
                <w:color w:val="000000"/>
                <w:sz w:val="20"/>
                <w:szCs w:val="20"/>
              </w:rPr>
              <w:t xml:space="preserve"> 1.1.  </w:t>
            </w:r>
            <w:proofErr w:type="spellStart"/>
            <w:r w:rsidRPr="00DA0605">
              <w:rPr>
                <w:rFonts w:ascii="Calibri" w:hAnsi="Calibri" w:cs="Calibri"/>
                <w:color w:val="000000"/>
                <w:sz w:val="20"/>
                <w:szCs w:val="20"/>
              </w:rPr>
              <w:t>Задржавање</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активирање</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младог</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радно</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способног</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становништва</w:t>
            </w:r>
            <w:proofErr w:type="spellEnd"/>
          </w:p>
        </w:tc>
        <w:tc>
          <w:tcPr>
            <w:tcW w:w="1140" w:type="dxa"/>
            <w:shd w:val="clear" w:color="000000" w:fill="F2F2F2"/>
            <w:vAlign w:val="bottom"/>
            <w:hideMark/>
          </w:tcPr>
          <w:p w14:paraId="7C4711DA" w14:textId="77777777" w:rsidR="00DA0605" w:rsidRPr="00DA0605" w:rsidRDefault="00DA0605">
            <w:pPr>
              <w:jc w:val="right"/>
              <w:rPr>
                <w:rFonts w:ascii="Calibri" w:hAnsi="Calibri" w:cs="Calibri"/>
                <w:color w:val="000000"/>
                <w:sz w:val="20"/>
                <w:szCs w:val="20"/>
              </w:rPr>
            </w:pPr>
            <w:r w:rsidRPr="00DA0605">
              <w:rPr>
                <w:rFonts w:ascii="Calibri" w:hAnsi="Calibri" w:cs="Calibri"/>
                <w:color w:val="000000"/>
                <w:sz w:val="20"/>
                <w:szCs w:val="20"/>
              </w:rPr>
              <w:t>1,23%</w:t>
            </w:r>
          </w:p>
        </w:tc>
        <w:tc>
          <w:tcPr>
            <w:tcW w:w="1500" w:type="dxa"/>
            <w:shd w:val="clear" w:color="000000" w:fill="F2F2F2"/>
            <w:vAlign w:val="bottom"/>
            <w:hideMark/>
          </w:tcPr>
          <w:p w14:paraId="4D84C165"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1.380.000 </w:t>
            </w:r>
          </w:p>
        </w:tc>
        <w:tc>
          <w:tcPr>
            <w:tcW w:w="1620" w:type="dxa"/>
            <w:shd w:val="clear" w:color="000000" w:fill="F2F2F2"/>
            <w:vAlign w:val="bottom"/>
            <w:hideMark/>
          </w:tcPr>
          <w:p w14:paraId="78FC1A6D"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430.000 </w:t>
            </w:r>
          </w:p>
        </w:tc>
        <w:tc>
          <w:tcPr>
            <w:tcW w:w="1740" w:type="dxa"/>
            <w:shd w:val="clear" w:color="000000" w:fill="F2F2F2"/>
            <w:vAlign w:val="bottom"/>
            <w:hideMark/>
          </w:tcPr>
          <w:p w14:paraId="7A8EC686"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950.000 </w:t>
            </w:r>
          </w:p>
        </w:tc>
        <w:tc>
          <w:tcPr>
            <w:tcW w:w="2020" w:type="dxa"/>
            <w:shd w:val="clear" w:color="000000" w:fill="F2F2F2"/>
            <w:vAlign w:val="bottom"/>
            <w:hideMark/>
          </w:tcPr>
          <w:p w14:paraId="5262F758" w14:textId="77777777" w:rsidR="00DA0605" w:rsidRPr="00DA0605" w:rsidRDefault="00DA0605">
            <w:pPr>
              <w:rPr>
                <w:rFonts w:ascii="Calibri" w:hAnsi="Calibri" w:cs="Calibri"/>
                <w:color w:val="000000"/>
                <w:sz w:val="20"/>
                <w:szCs w:val="20"/>
              </w:rPr>
            </w:pPr>
            <w:r w:rsidRPr="00DA0605">
              <w:rPr>
                <w:rFonts w:ascii="Calibri" w:hAnsi="Calibri" w:cs="Calibri"/>
                <w:color w:val="000000"/>
                <w:sz w:val="20"/>
                <w:szCs w:val="20"/>
              </w:rPr>
              <w:t> </w:t>
            </w:r>
          </w:p>
        </w:tc>
      </w:tr>
      <w:tr w:rsidR="00DA0605" w:rsidRPr="00DA0605" w14:paraId="4A7DB4B0" w14:textId="77777777" w:rsidTr="00DA0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8"/>
        </w:trPr>
        <w:tc>
          <w:tcPr>
            <w:tcW w:w="6280" w:type="dxa"/>
            <w:vAlign w:val="center"/>
            <w:hideMark/>
          </w:tcPr>
          <w:p w14:paraId="58F7D707" w14:textId="77777777"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Мјера</w:t>
            </w:r>
            <w:proofErr w:type="spellEnd"/>
            <w:r w:rsidRPr="00DA0605">
              <w:rPr>
                <w:rFonts w:ascii="Calibri" w:hAnsi="Calibri" w:cs="Calibri"/>
                <w:color w:val="000000"/>
                <w:sz w:val="20"/>
                <w:szCs w:val="20"/>
              </w:rPr>
              <w:t xml:space="preserve"> 1.1.1. </w:t>
            </w:r>
            <w:proofErr w:type="spellStart"/>
            <w:r w:rsidRPr="00DA0605">
              <w:rPr>
                <w:rFonts w:ascii="Calibri" w:hAnsi="Calibri" w:cs="Calibri"/>
                <w:color w:val="000000"/>
                <w:sz w:val="20"/>
                <w:szCs w:val="20"/>
              </w:rPr>
              <w:t>Програми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подршке</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запошљавању</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младих</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жена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субвенције</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за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запошљавање</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приправништва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јавни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радови</w:t>
            </w:r>
            <w:proofErr w:type="spellEnd"/>
            <w:r w:rsidRPr="00DA0605">
              <w:rPr>
                <w:rFonts w:ascii="Calibri" w:hAnsi="Calibri" w:cs="Calibri"/>
                <w:color w:val="000000"/>
                <w:sz w:val="20"/>
                <w:szCs w:val="20"/>
              </w:rPr>
              <w:t xml:space="preserve">) </w:t>
            </w:r>
          </w:p>
        </w:tc>
        <w:tc>
          <w:tcPr>
            <w:tcW w:w="1140" w:type="dxa"/>
            <w:vAlign w:val="bottom"/>
            <w:hideMark/>
          </w:tcPr>
          <w:p w14:paraId="370104AE" w14:textId="77777777" w:rsidR="00DA0605" w:rsidRPr="00DA0605" w:rsidRDefault="00DA0605">
            <w:pPr>
              <w:rPr>
                <w:rFonts w:ascii="Calibri" w:hAnsi="Calibri" w:cs="Calibri"/>
                <w:color w:val="000000"/>
                <w:sz w:val="20"/>
                <w:szCs w:val="20"/>
              </w:rPr>
            </w:pPr>
            <w:r w:rsidRPr="00DA0605">
              <w:rPr>
                <w:rFonts w:ascii="Calibri" w:hAnsi="Calibri" w:cs="Calibri"/>
                <w:color w:val="000000"/>
                <w:sz w:val="20"/>
                <w:szCs w:val="20"/>
              </w:rPr>
              <w:t> </w:t>
            </w:r>
          </w:p>
        </w:tc>
        <w:tc>
          <w:tcPr>
            <w:tcW w:w="1500" w:type="dxa"/>
            <w:vAlign w:val="bottom"/>
            <w:hideMark/>
          </w:tcPr>
          <w:p w14:paraId="3D1D5895"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350.000 </w:t>
            </w:r>
          </w:p>
        </w:tc>
        <w:tc>
          <w:tcPr>
            <w:tcW w:w="1620" w:type="dxa"/>
            <w:vAlign w:val="bottom"/>
            <w:hideMark/>
          </w:tcPr>
          <w:p w14:paraId="29DC3003"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100.000 </w:t>
            </w:r>
          </w:p>
        </w:tc>
        <w:tc>
          <w:tcPr>
            <w:tcW w:w="1740" w:type="dxa"/>
            <w:vAlign w:val="bottom"/>
            <w:hideMark/>
          </w:tcPr>
          <w:p w14:paraId="7F2A9B6F"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250.000 </w:t>
            </w:r>
          </w:p>
        </w:tc>
        <w:tc>
          <w:tcPr>
            <w:tcW w:w="2020" w:type="dxa"/>
            <w:vAlign w:val="bottom"/>
            <w:hideMark/>
          </w:tcPr>
          <w:p w14:paraId="2099E1F2" w14:textId="01674431"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Завод</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за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запошљавање</w:t>
            </w:r>
            <w:proofErr w:type="spellEnd"/>
            <w:r w:rsidRPr="00DA0605">
              <w:rPr>
                <w:rFonts w:ascii="Calibri" w:hAnsi="Calibri" w:cs="Calibri"/>
                <w:color w:val="000000"/>
                <w:sz w:val="20"/>
                <w:szCs w:val="20"/>
              </w:rPr>
              <w:t xml:space="preserve"> РС </w:t>
            </w:r>
          </w:p>
        </w:tc>
      </w:tr>
      <w:tr w:rsidR="00DA0605" w:rsidRPr="00DA0605" w14:paraId="116FF332" w14:textId="77777777" w:rsidTr="00DA0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
        </w:trPr>
        <w:tc>
          <w:tcPr>
            <w:tcW w:w="6280" w:type="dxa"/>
            <w:vAlign w:val="center"/>
            <w:hideMark/>
          </w:tcPr>
          <w:p w14:paraId="5389B17B" w14:textId="77777777"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Мјера</w:t>
            </w:r>
            <w:proofErr w:type="spellEnd"/>
            <w:r w:rsidRPr="00DA0605">
              <w:rPr>
                <w:rFonts w:ascii="Calibri" w:hAnsi="Calibri" w:cs="Calibri"/>
                <w:color w:val="000000"/>
                <w:sz w:val="20"/>
                <w:szCs w:val="20"/>
              </w:rPr>
              <w:t xml:space="preserve"> 1.1.2. </w:t>
            </w:r>
            <w:proofErr w:type="spellStart"/>
            <w:r w:rsidRPr="00DA0605">
              <w:rPr>
                <w:rFonts w:ascii="Calibri" w:hAnsi="Calibri" w:cs="Calibri"/>
                <w:color w:val="000000"/>
                <w:sz w:val="20"/>
                <w:szCs w:val="20"/>
              </w:rPr>
              <w:t>Подршка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самозапошљавању</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микро-предузетништву</w:t>
            </w:r>
            <w:proofErr w:type="spellEnd"/>
            <w:r w:rsidRPr="00DA0605">
              <w:rPr>
                <w:rFonts w:ascii="Calibri" w:hAnsi="Calibri" w:cs="Calibri"/>
                <w:color w:val="000000"/>
                <w:sz w:val="20"/>
                <w:szCs w:val="20"/>
              </w:rPr>
              <w:t xml:space="preserve"> </w:t>
            </w:r>
          </w:p>
        </w:tc>
        <w:tc>
          <w:tcPr>
            <w:tcW w:w="1140" w:type="dxa"/>
            <w:vAlign w:val="bottom"/>
            <w:hideMark/>
          </w:tcPr>
          <w:p w14:paraId="646AAAF3" w14:textId="77777777" w:rsidR="00DA0605" w:rsidRPr="00DA0605" w:rsidRDefault="00DA0605">
            <w:pPr>
              <w:rPr>
                <w:rFonts w:ascii="Calibri" w:hAnsi="Calibri" w:cs="Calibri"/>
                <w:color w:val="000000"/>
                <w:sz w:val="20"/>
                <w:szCs w:val="20"/>
              </w:rPr>
            </w:pPr>
            <w:r w:rsidRPr="00DA0605">
              <w:rPr>
                <w:rFonts w:ascii="Calibri" w:hAnsi="Calibri" w:cs="Calibri"/>
                <w:color w:val="000000"/>
                <w:sz w:val="20"/>
                <w:szCs w:val="20"/>
              </w:rPr>
              <w:t> </w:t>
            </w:r>
          </w:p>
        </w:tc>
        <w:tc>
          <w:tcPr>
            <w:tcW w:w="1500" w:type="dxa"/>
            <w:vAlign w:val="bottom"/>
            <w:hideMark/>
          </w:tcPr>
          <w:p w14:paraId="6B2D225D"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500.000 </w:t>
            </w:r>
          </w:p>
        </w:tc>
        <w:tc>
          <w:tcPr>
            <w:tcW w:w="1620" w:type="dxa"/>
            <w:vAlign w:val="bottom"/>
            <w:hideMark/>
          </w:tcPr>
          <w:p w14:paraId="3D8C2DD1"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200.000 </w:t>
            </w:r>
          </w:p>
        </w:tc>
        <w:tc>
          <w:tcPr>
            <w:tcW w:w="1740" w:type="dxa"/>
            <w:vAlign w:val="bottom"/>
            <w:hideMark/>
          </w:tcPr>
          <w:p w14:paraId="45C67149"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300.000 </w:t>
            </w:r>
          </w:p>
        </w:tc>
        <w:tc>
          <w:tcPr>
            <w:tcW w:w="2020" w:type="dxa"/>
            <w:vAlign w:val="bottom"/>
            <w:hideMark/>
          </w:tcPr>
          <w:p w14:paraId="68F4C67F" w14:textId="74A88E48" w:rsidR="00DA0605" w:rsidRPr="00DA0605" w:rsidRDefault="00DA0605">
            <w:pPr>
              <w:rPr>
                <w:rFonts w:ascii="Calibri" w:hAnsi="Calibri" w:cs="Calibri"/>
                <w:color w:val="000000"/>
                <w:sz w:val="20"/>
                <w:szCs w:val="20"/>
              </w:rPr>
            </w:pPr>
            <w:r w:rsidRPr="00DA0605">
              <w:rPr>
                <w:rFonts w:ascii="Calibri" w:hAnsi="Calibri" w:cs="Calibri"/>
                <w:color w:val="000000"/>
                <w:sz w:val="20"/>
                <w:szCs w:val="20"/>
                <w:lang w:val="sr-Cyrl-RS"/>
              </w:rPr>
              <w:t>В</w:t>
            </w:r>
            <w:proofErr w:type="spellStart"/>
            <w:r w:rsidRPr="00DA0605">
              <w:rPr>
                <w:rFonts w:ascii="Calibri" w:hAnsi="Calibri" w:cs="Calibri"/>
                <w:color w:val="000000"/>
                <w:sz w:val="20"/>
                <w:szCs w:val="20"/>
              </w:rPr>
              <w:t>иши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нивои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грантови</w:t>
            </w:r>
            <w:proofErr w:type="spellEnd"/>
            <w:r w:rsidRPr="00DA0605">
              <w:rPr>
                <w:rFonts w:ascii="Calibri" w:hAnsi="Calibri" w:cs="Calibri"/>
                <w:color w:val="000000"/>
                <w:sz w:val="20"/>
                <w:szCs w:val="20"/>
              </w:rPr>
              <w:t xml:space="preserve"> </w:t>
            </w:r>
          </w:p>
        </w:tc>
      </w:tr>
      <w:tr w:rsidR="00DA0605" w:rsidRPr="00DA0605" w14:paraId="1F11DCC6" w14:textId="77777777" w:rsidTr="00DA0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
        </w:trPr>
        <w:tc>
          <w:tcPr>
            <w:tcW w:w="6280" w:type="dxa"/>
            <w:vAlign w:val="center"/>
            <w:hideMark/>
          </w:tcPr>
          <w:p w14:paraId="0ED17EB6" w14:textId="77777777"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Мјера</w:t>
            </w:r>
            <w:proofErr w:type="spellEnd"/>
            <w:r w:rsidRPr="00DA0605">
              <w:rPr>
                <w:rFonts w:ascii="Calibri" w:hAnsi="Calibri" w:cs="Calibri"/>
                <w:color w:val="000000"/>
                <w:sz w:val="20"/>
                <w:szCs w:val="20"/>
              </w:rPr>
              <w:t xml:space="preserve"> 1.1.3. </w:t>
            </w:r>
            <w:proofErr w:type="spellStart"/>
            <w:r w:rsidRPr="00DA0605">
              <w:rPr>
                <w:rFonts w:ascii="Calibri" w:hAnsi="Calibri" w:cs="Calibri"/>
                <w:color w:val="000000"/>
                <w:sz w:val="20"/>
                <w:szCs w:val="20"/>
              </w:rPr>
              <w:t>Програми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стручног</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оспособљавања</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преквалификације</w:t>
            </w:r>
            <w:proofErr w:type="spellEnd"/>
            <w:r w:rsidRPr="00DA0605">
              <w:rPr>
                <w:rFonts w:ascii="Calibri" w:hAnsi="Calibri" w:cs="Calibri"/>
                <w:color w:val="000000"/>
                <w:sz w:val="20"/>
                <w:szCs w:val="20"/>
              </w:rPr>
              <w:t xml:space="preserve"> у </w:t>
            </w:r>
            <w:proofErr w:type="spellStart"/>
            <w:r w:rsidRPr="00DA0605">
              <w:rPr>
                <w:rFonts w:ascii="Calibri" w:hAnsi="Calibri" w:cs="Calibri"/>
                <w:color w:val="000000"/>
                <w:sz w:val="20"/>
                <w:szCs w:val="20"/>
              </w:rPr>
              <w:t>складу</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са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потребама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локалог</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тржишта</w:t>
            </w:r>
            <w:proofErr w:type="spellEnd"/>
            <w:r w:rsidRPr="00DA0605">
              <w:rPr>
                <w:rFonts w:ascii="Calibri" w:hAnsi="Calibri" w:cs="Calibri"/>
                <w:color w:val="000000"/>
                <w:sz w:val="20"/>
                <w:szCs w:val="20"/>
              </w:rPr>
              <w:t xml:space="preserve"> </w:t>
            </w:r>
          </w:p>
        </w:tc>
        <w:tc>
          <w:tcPr>
            <w:tcW w:w="1140" w:type="dxa"/>
            <w:vAlign w:val="bottom"/>
            <w:hideMark/>
          </w:tcPr>
          <w:p w14:paraId="15F6D2C7" w14:textId="77777777" w:rsidR="00DA0605" w:rsidRPr="00DA0605" w:rsidRDefault="00DA0605">
            <w:pPr>
              <w:rPr>
                <w:rFonts w:ascii="Calibri" w:hAnsi="Calibri" w:cs="Calibri"/>
                <w:color w:val="000000"/>
                <w:sz w:val="20"/>
                <w:szCs w:val="20"/>
              </w:rPr>
            </w:pPr>
            <w:r w:rsidRPr="00DA0605">
              <w:rPr>
                <w:rFonts w:ascii="Calibri" w:hAnsi="Calibri" w:cs="Calibri"/>
                <w:color w:val="000000"/>
                <w:sz w:val="20"/>
                <w:szCs w:val="20"/>
              </w:rPr>
              <w:t> </w:t>
            </w:r>
          </w:p>
        </w:tc>
        <w:tc>
          <w:tcPr>
            <w:tcW w:w="1500" w:type="dxa"/>
            <w:vAlign w:val="bottom"/>
            <w:hideMark/>
          </w:tcPr>
          <w:p w14:paraId="3900DAC9"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280.000 </w:t>
            </w:r>
          </w:p>
        </w:tc>
        <w:tc>
          <w:tcPr>
            <w:tcW w:w="1620" w:type="dxa"/>
            <w:vAlign w:val="bottom"/>
            <w:hideMark/>
          </w:tcPr>
          <w:p w14:paraId="70D6173A"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80.000 </w:t>
            </w:r>
          </w:p>
        </w:tc>
        <w:tc>
          <w:tcPr>
            <w:tcW w:w="1740" w:type="dxa"/>
            <w:vAlign w:val="bottom"/>
            <w:hideMark/>
          </w:tcPr>
          <w:p w14:paraId="6045ED7A"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200.000 </w:t>
            </w:r>
          </w:p>
        </w:tc>
        <w:tc>
          <w:tcPr>
            <w:tcW w:w="2020" w:type="dxa"/>
            <w:vAlign w:val="bottom"/>
            <w:hideMark/>
          </w:tcPr>
          <w:p w14:paraId="75B44040" w14:textId="3DAFEAFD"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Завод</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за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запошљавање</w:t>
            </w:r>
            <w:proofErr w:type="spellEnd"/>
            <w:r w:rsidRPr="00DA0605">
              <w:rPr>
                <w:rFonts w:ascii="Calibri" w:hAnsi="Calibri" w:cs="Calibri"/>
                <w:color w:val="000000"/>
                <w:sz w:val="20"/>
                <w:szCs w:val="20"/>
              </w:rPr>
              <w:t xml:space="preserve"> РС и </w:t>
            </w:r>
            <w:proofErr w:type="spellStart"/>
            <w:r w:rsidRPr="00DA0605">
              <w:rPr>
                <w:rFonts w:ascii="Calibri" w:hAnsi="Calibri" w:cs="Calibri"/>
                <w:color w:val="000000"/>
                <w:sz w:val="20"/>
                <w:szCs w:val="20"/>
              </w:rPr>
              <w:t>грантови</w:t>
            </w:r>
            <w:proofErr w:type="spellEnd"/>
            <w:r w:rsidRPr="00DA0605">
              <w:rPr>
                <w:rFonts w:ascii="Calibri" w:hAnsi="Calibri" w:cs="Calibri"/>
                <w:color w:val="000000"/>
                <w:sz w:val="20"/>
                <w:szCs w:val="20"/>
              </w:rPr>
              <w:t xml:space="preserve">  </w:t>
            </w:r>
          </w:p>
        </w:tc>
      </w:tr>
      <w:tr w:rsidR="00DA0605" w:rsidRPr="00DA0605" w14:paraId="0A88EBAB" w14:textId="77777777" w:rsidTr="00DA0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
        </w:trPr>
        <w:tc>
          <w:tcPr>
            <w:tcW w:w="6280" w:type="dxa"/>
            <w:vAlign w:val="center"/>
            <w:hideMark/>
          </w:tcPr>
          <w:p w14:paraId="0B4F65A2" w14:textId="77777777"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Мјера</w:t>
            </w:r>
            <w:proofErr w:type="spellEnd"/>
            <w:r w:rsidRPr="00DA0605">
              <w:rPr>
                <w:rFonts w:ascii="Calibri" w:hAnsi="Calibri" w:cs="Calibri"/>
                <w:color w:val="000000"/>
                <w:sz w:val="20"/>
                <w:szCs w:val="20"/>
              </w:rPr>
              <w:t xml:space="preserve"> 1.1.4. </w:t>
            </w:r>
            <w:proofErr w:type="spellStart"/>
            <w:r w:rsidRPr="00DA0605">
              <w:rPr>
                <w:rFonts w:ascii="Calibri" w:hAnsi="Calibri" w:cs="Calibri"/>
                <w:color w:val="000000"/>
                <w:sz w:val="20"/>
                <w:szCs w:val="20"/>
              </w:rPr>
              <w:t>Развој</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локалних</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партнерстава</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пословних</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инцијатива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са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општинама</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градовима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из</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непосредног</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окружења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Источно</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Сарајево</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Сарајево</w:t>
            </w:r>
            <w:proofErr w:type="spellEnd"/>
            <w:r w:rsidRPr="00DA0605">
              <w:rPr>
                <w:rFonts w:ascii="Calibri" w:hAnsi="Calibri" w:cs="Calibri"/>
                <w:color w:val="000000"/>
                <w:sz w:val="20"/>
                <w:szCs w:val="20"/>
              </w:rPr>
              <w:t xml:space="preserve">) </w:t>
            </w:r>
          </w:p>
        </w:tc>
        <w:tc>
          <w:tcPr>
            <w:tcW w:w="1140" w:type="dxa"/>
            <w:vAlign w:val="bottom"/>
            <w:hideMark/>
          </w:tcPr>
          <w:p w14:paraId="7FFAB92F" w14:textId="77777777" w:rsidR="00DA0605" w:rsidRPr="00DA0605" w:rsidRDefault="00DA0605">
            <w:pPr>
              <w:rPr>
                <w:rFonts w:ascii="Calibri" w:hAnsi="Calibri" w:cs="Calibri"/>
                <w:color w:val="000000"/>
                <w:sz w:val="20"/>
                <w:szCs w:val="20"/>
              </w:rPr>
            </w:pPr>
            <w:r w:rsidRPr="00DA0605">
              <w:rPr>
                <w:rFonts w:ascii="Calibri" w:hAnsi="Calibri" w:cs="Calibri"/>
                <w:color w:val="000000"/>
                <w:sz w:val="20"/>
                <w:szCs w:val="20"/>
              </w:rPr>
              <w:t> </w:t>
            </w:r>
          </w:p>
        </w:tc>
        <w:tc>
          <w:tcPr>
            <w:tcW w:w="1500" w:type="dxa"/>
            <w:vAlign w:val="bottom"/>
            <w:hideMark/>
          </w:tcPr>
          <w:p w14:paraId="509F4F43"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250.000 </w:t>
            </w:r>
          </w:p>
        </w:tc>
        <w:tc>
          <w:tcPr>
            <w:tcW w:w="1620" w:type="dxa"/>
            <w:vAlign w:val="bottom"/>
            <w:hideMark/>
          </w:tcPr>
          <w:p w14:paraId="0AB09BAE"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50.000 </w:t>
            </w:r>
          </w:p>
        </w:tc>
        <w:tc>
          <w:tcPr>
            <w:tcW w:w="1740" w:type="dxa"/>
            <w:vAlign w:val="bottom"/>
            <w:hideMark/>
          </w:tcPr>
          <w:p w14:paraId="345109A0"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200.000 </w:t>
            </w:r>
          </w:p>
        </w:tc>
        <w:tc>
          <w:tcPr>
            <w:tcW w:w="2020" w:type="dxa"/>
            <w:vAlign w:val="bottom"/>
            <w:hideMark/>
          </w:tcPr>
          <w:p w14:paraId="23EB076F" w14:textId="409F6343"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Виши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нивои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власти</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грантови</w:t>
            </w:r>
            <w:proofErr w:type="spellEnd"/>
            <w:r w:rsidRPr="00DA0605">
              <w:rPr>
                <w:rFonts w:ascii="Calibri" w:hAnsi="Calibri" w:cs="Calibri"/>
                <w:color w:val="000000"/>
                <w:sz w:val="20"/>
                <w:szCs w:val="20"/>
              </w:rPr>
              <w:t xml:space="preserve"> </w:t>
            </w:r>
          </w:p>
        </w:tc>
      </w:tr>
      <w:tr w:rsidR="00DA0605" w:rsidRPr="00DA0605" w14:paraId="33EAD313" w14:textId="77777777" w:rsidTr="00DA0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5"/>
        </w:trPr>
        <w:tc>
          <w:tcPr>
            <w:tcW w:w="6280" w:type="dxa"/>
            <w:shd w:val="clear" w:color="000000" w:fill="F2F2F2"/>
            <w:vAlign w:val="center"/>
            <w:hideMark/>
          </w:tcPr>
          <w:p w14:paraId="41C5B764" w14:textId="77777777"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Приоритет</w:t>
            </w:r>
            <w:proofErr w:type="spellEnd"/>
            <w:r w:rsidRPr="00DA0605">
              <w:rPr>
                <w:rFonts w:ascii="Calibri" w:hAnsi="Calibri" w:cs="Calibri"/>
                <w:color w:val="000000"/>
                <w:sz w:val="20"/>
                <w:szCs w:val="20"/>
              </w:rPr>
              <w:t xml:space="preserve"> 1.2.  </w:t>
            </w:r>
            <w:proofErr w:type="spellStart"/>
            <w:r w:rsidRPr="00DA0605">
              <w:rPr>
                <w:rFonts w:ascii="Calibri" w:hAnsi="Calibri" w:cs="Calibri"/>
                <w:color w:val="000000"/>
                <w:sz w:val="20"/>
                <w:szCs w:val="20"/>
              </w:rPr>
              <w:t>Побољшање</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квалитета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живота</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доступности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основних</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услуга</w:t>
            </w:r>
            <w:proofErr w:type="spellEnd"/>
          </w:p>
        </w:tc>
        <w:tc>
          <w:tcPr>
            <w:tcW w:w="1140" w:type="dxa"/>
            <w:shd w:val="clear" w:color="000000" w:fill="F2F2F2"/>
            <w:vAlign w:val="bottom"/>
            <w:hideMark/>
          </w:tcPr>
          <w:p w14:paraId="591960FA" w14:textId="77777777" w:rsidR="00DA0605" w:rsidRPr="00DA0605" w:rsidRDefault="00DA0605">
            <w:pPr>
              <w:jc w:val="right"/>
              <w:rPr>
                <w:rFonts w:ascii="Calibri" w:hAnsi="Calibri" w:cs="Calibri"/>
                <w:color w:val="000000"/>
                <w:sz w:val="20"/>
                <w:szCs w:val="20"/>
              </w:rPr>
            </w:pPr>
            <w:r w:rsidRPr="00DA0605">
              <w:rPr>
                <w:rFonts w:ascii="Calibri" w:hAnsi="Calibri" w:cs="Calibri"/>
                <w:color w:val="000000"/>
                <w:sz w:val="20"/>
                <w:szCs w:val="20"/>
              </w:rPr>
              <w:t>41,01%</w:t>
            </w:r>
          </w:p>
        </w:tc>
        <w:tc>
          <w:tcPr>
            <w:tcW w:w="1500" w:type="dxa"/>
            <w:shd w:val="clear" w:color="000000" w:fill="F2F2F2"/>
            <w:vAlign w:val="bottom"/>
            <w:hideMark/>
          </w:tcPr>
          <w:p w14:paraId="3DAA3501"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46.077.200 </w:t>
            </w:r>
          </w:p>
        </w:tc>
        <w:tc>
          <w:tcPr>
            <w:tcW w:w="1620" w:type="dxa"/>
            <w:shd w:val="clear" w:color="000000" w:fill="F2F2F2"/>
            <w:vAlign w:val="bottom"/>
            <w:hideMark/>
          </w:tcPr>
          <w:p w14:paraId="45C04D91"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6.010.000 </w:t>
            </w:r>
          </w:p>
        </w:tc>
        <w:tc>
          <w:tcPr>
            <w:tcW w:w="1740" w:type="dxa"/>
            <w:shd w:val="clear" w:color="000000" w:fill="F2F2F2"/>
            <w:vAlign w:val="bottom"/>
            <w:hideMark/>
          </w:tcPr>
          <w:p w14:paraId="7D6C8438"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40.067.200 </w:t>
            </w:r>
          </w:p>
        </w:tc>
        <w:tc>
          <w:tcPr>
            <w:tcW w:w="2020" w:type="dxa"/>
            <w:shd w:val="clear" w:color="000000" w:fill="F2F2F2"/>
            <w:vAlign w:val="bottom"/>
            <w:hideMark/>
          </w:tcPr>
          <w:p w14:paraId="471962A9" w14:textId="77777777" w:rsidR="00DA0605" w:rsidRPr="00DA0605" w:rsidRDefault="00DA0605">
            <w:pPr>
              <w:rPr>
                <w:rFonts w:ascii="Calibri" w:hAnsi="Calibri" w:cs="Calibri"/>
                <w:color w:val="000000"/>
                <w:sz w:val="20"/>
                <w:szCs w:val="20"/>
              </w:rPr>
            </w:pPr>
            <w:r w:rsidRPr="00DA0605">
              <w:rPr>
                <w:rFonts w:ascii="Calibri" w:hAnsi="Calibri" w:cs="Calibri"/>
                <w:color w:val="000000"/>
                <w:sz w:val="20"/>
                <w:szCs w:val="20"/>
              </w:rPr>
              <w:t> </w:t>
            </w:r>
          </w:p>
        </w:tc>
      </w:tr>
      <w:tr w:rsidR="00DA0605" w:rsidRPr="00DA0605" w14:paraId="1D5AC32E" w14:textId="77777777" w:rsidTr="00DA0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
        </w:trPr>
        <w:tc>
          <w:tcPr>
            <w:tcW w:w="6280" w:type="dxa"/>
            <w:vAlign w:val="center"/>
            <w:hideMark/>
          </w:tcPr>
          <w:p w14:paraId="52B04609" w14:textId="77777777"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Мјера</w:t>
            </w:r>
            <w:proofErr w:type="spellEnd"/>
            <w:r w:rsidRPr="00DA0605">
              <w:rPr>
                <w:rFonts w:ascii="Calibri" w:hAnsi="Calibri" w:cs="Calibri"/>
                <w:color w:val="000000"/>
                <w:sz w:val="20"/>
                <w:szCs w:val="20"/>
              </w:rPr>
              <w:t xml:space="preserve"> 1.2.1. </w:t>
            </w:r>
            <w:proofErr w:type="spellStart"/>
            <w:r w:rsidRPr="00DA0605">
              <w:rPr>
                <w:rFonts w:ascii="Calibri" w:hAnsi="Calibri" w:cs="Calibri"/>
                <w:color w:val="000000"/>
                <w:sz w:val="20"/>
                <w:szCs w:val="20"/>
              </w:rPr>
              <w:t>Унапређење</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квалитета</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доступности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здравствених</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социјалних</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услуга</w:t>
            </w:r>
            <w:proofErr w:type="spellEnd"/>
          </w:p>
        </w:tc>
        <w:tc>
          <w:tcPr>
            <w:tcW w:w="1140" w:type="dxa"/>
            <w:vAlign w:val="bottom"/>
            <w:hideMark/>
          </w:tcPr>
          <w:p w14:paraId="4F7BA1B5" w14:textId="77777777" w:rsidR="00DA0605" w:rsidRPr="00DA0605" w:rsidRDefault="00DA0605">
            <w:pPr>
              <w:rPr>
                <w:rFonts w:ascii="Calibri" w:hAnsi="Calibri" w:cs="Calibri"/>
                <w:color w:val="000000"/>
                <w:sz w:val="20"/>
                <w:szCs w:val="20"/>
              </w:rPr>
            </w:pPr>
            <w:r w:rsidRPr="00DA0605">
              <w:rPr>
                <w:rFonts w:ascii="Calibri" w:hAnsi="Calibri" w:cs="Calibri"/>
                <w:color w:val="000000"/>
                <w:sz w:val="20"/>
                <w:szCs w:val="20"/>
              </w:rPr>
              <w:t> </w:t>
            </w:r>
          </w:p>
        </w:tc>
        <w:tc>
          <w:tcPr>
            <w:tcW w:w="1500" w:type="dxa"/>
            <w:vAlign w:val="bottom"/>
            <w:hideMark/>
          </w:tcPr>
          <w:p w14:paraId="54F77FCF"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1.200.000 </w:t>
            </w:r>
          </w:p>
        </w:tc>
        <w:tc>
          <w:tcPr>
            <w:tcW w:w="1620" w:type="dxa"/>
            <w:vAlign w:val="bottom"/>
            <w:hideMark/>
          </w:tcPr>
          <w:p w14:paraId="35EF06FC"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200.000 </w:t>
            </w:r>
          </w:p>
        </w:tc>
        <w:tc>
          <w:tcPr>
            <w:tcW w:w="1740" w:type="dxa"/>
            <w:vAlign w:val="bottom"/>
            <w:hideMark/>
          </w:tcPr>
          <w:p w14:paraId="2DEBC2C5"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1.000.000 </w:t>
            </w:r>
          </w:p>
        </w:tc>
        <w:tc>
          <w:tcPr>
            <w:tcW w:w="2020" w:type="dxa"/>
            <w:vAlign w:val="bottom"/>
            <w:hideMark/>
          </w:tcPr>
          <w:p w14:paraId="489BD582" w14:textId="3638EB15"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Виши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нивои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власти</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грантови</w:t>
            </w:r>
            <w:proofErr w:type="spellEnd"/>
            <w:r w:rsidRPr="00DA0605">
              <w:rPr>
                <w:rFonts w:ascii="Calibri" w:hAnsi="Calibri" w:cs="Calibri"/>
                <w:color w:val="000000"/>
                <w:sz w:val="20"/>
                <w:szCs w:val="20"/>
              </w:rPr>
              <w:t xml:space="preserve"> </w:t>
            </w:r>
          </w:p>
        </w:tc>
      </w:tr>
      <w:tr w:rsidR="00DA0605" w:rsidRPr="00DA0605" w14:paraId="51C79CCF" w14:textId="77777777" w:rsidTr="00DA0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
        </w:trPr>
        <w:tc>
          <w:tcPr>
            <w:tcW w:w="6280" w:type="dxa"/>
            <w:vAlign w:val="center"/>
            <w:hideMark/>
          </w:tcPr>
          <w:p w14:paraId="3DFE8537" w14:textId="77777777"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Мјера</w:t>
            </w:r>
            <w:proofErr w:type="spellEnd"/>
            <w:r w:rsidRPr="00DA0605">
              <w:rPr>
                <w:rFonts w:ascii="Calibri" w:hAnsi="Calibri" w:cs="Calibri"/>
                <w:color w:val="000000"/>
                <w:sz w:val="20"/>
                <w:szCs w:val="20"/>
              </w:rPr>
              <w:t xml:space="preserve"> 1.2.2. </w:t>
            </w:r>
            <w:proofErr w:type="spellStart"/>
            <w:r w:rsidRPr="00DA0605">
              <w:rPr>
                <w:rFonts w:ascii="Calibri" w:hAnsi="Calibri" w:cs="Calibri"/>
                <w:color w:val="000000"/>
                <w:sz w:val="20"/>
                <w:szCs w:val="20"/>
              </w:rPr>
              <w:t>Модернизација</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унапређење</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услова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образовања</w:t>
            </w:r>
            <w:proofErr w:type="spellEnd"/>
            <w:r w:rsidRPr="00DA0605">
              <w:rPr>
                <w:rFonts w:ascii="Calibri" w:hAnsi="Calibri" w:cs="Calibri"/>
                <w:color w:val="000000"/>
                <w:sz w:val="20"/>
                <w:szCs w:val="20"/>
              </w:rPr>
              <w:t xml:space="preserve"> </w:t>
            </w:r>
          </w:p>
        </w:tc>
        <w:tc>
          <w:tcPr>
            <w:tcW w:w="1140" w:type="dxa"/>
            <w:vAlign w:val="bottom"/>
            <w:hideMark/>
          </w:tcPr>
          <w:p w14:paraId="68497016" w14:textId="77777777" w:rsidR="00DA0605" w:rsidRPr="00DA0605" w:rsidRDefault="00DA0605">
            <w:pPr>
              <w:rPr>
                <w:rFonts w:ascii="Calibri" w:hAnsi="Calibri" w:cs="Calibri"/>
                <w:color w:val="000000"/>
                <w:sz w:val="20"/>
                <w:szCs w:val="20"/>
              </w:rPr>
            </w:pPr>
            <w:r w:rsidRPr="00DA0605">
              <w:rPr>
                <w:rFonts w:ascii="Calibri" w:hAnsi="Calibri" w:cs="Calibri"/>
                <w:color w:val="000000"/>
                <w:sz w:val="20"/>
                <w:szCs w:val="20"/>
              </w:rPr>
              <w:t> </w:t>
            </w:r>
          </w:p>
        </w:tc>
        <w:tc>
          <w:tcPr>
            <w:tcW w:w="1500" w:type="dxa"/>
            <w:vAlign w:val="bottom"/>
            <w:hideMark/>
          </w:tcPr>
          <w:p w14:paraId="645DE56A"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177.200 </w:t>
            </w:r>
          </w:p>
        </w:tc>
        <w:tc>
          <w:tcPr>
            <w:tcW w:w="1620" w:type="dxa"/>
            <w:vAlign w:val="bottom"/>
            <w:hideMark/>
          </w:tcPr>
          <w:p w14:paraId="01370328"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60.000 </w:t>
            </w:r>
          </w:p>
        </w:tc>
        <w:tc>
          <w:tcPr>
            <w:tcW w:w="1740" w:type="dxa"/>
            <w:vAlign w:val="bottom"/>
            <w:hideMark/>
          </w:tcPr>
          <w:p w14:paraId="3680BB5F"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117.200 </w:t>
            </w:r>
          </w:p>
        </w:tc>
        <w:tc>
          <w:tcPr>
            <w:tcW w:w="2020" w:type="dxa"/>
            <w:vAlign w:val="bottom"/>
            <w:hideMark/>
          </w:tcPr>
          <w:p w14:paraId="03A0FAF1" w14:textId="6DBAE6E6"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Виши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нивои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власти</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грантови</w:t>
            </w:r>
            <w:proofErr w:type="spellEnd"/>
            <w:r w:rsidRPr="00DA0605">
              <w:rPr>
                <w:rFonts w:ascii="Calibri" w:hAnsi="Calibri" w:cs="Calibri"/>
                <w:color w:val="000000"/>
                <w:sz w:val="20"/>
                <w:szCs w:val="20"/>
              </w:rPr>
              <w:t xml:space="preserve"> </w:t>
            </w:r>
          </w:p>
        </w:tc>
      </w:tr>
      <w:tr w:rsidR="00DA0605" w:rsidRPr="00DA0605" w14:paraId="7A56F590" w14:textId="77777777" w:rsidTr="00DA0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6280" w:type="dxa"/>
            <w:vAlign w:val="center"/>
            <w:hideMark/>
          </w:tcPr>
          <w:p w14:paraId="71D77FF2" w14:textId="77777777"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Мјера</w:t>
            </w:r>
            <w:proofErr w:type="spellEnd"/>
            <w:r w:rsidRPr="00DA0605">
              <w:rPr>
                <w:rFonts w:ascii="Calibri" w:hAnsi="Calibri" w:cs="Calibri"/>
                <w:color w:val="000000"/>
                <w:sz w:val="20"/>
                <w:szCs w:val="20"/>
              </w:rPr>
              <w:t xml:space="preserve"> 1.2.3. </w:t>
            </w:r>
            <w:proofErr w:type="spellStart"/>
            <w:r w:rsidRPr="00DA0605">
              <w:rPr>
                <w:rFonts w:ascii="Calibri" w:hAnsi="Calibri" w:cs="Calibri"/>
                <w:color w:val="000000"/>
                <w:sz w:val="20"/>
                <w:szCs w:val="20"/>
              </w:rPr>
              <w:t>Развој</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културних</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спортских</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рекреативних</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садржаја</w:t>
            </w:r>
            <w:proofErr w:type="spellEnd"/>
            <w:r w:rsidRPr="00DA0605">
              <w:rPr>
                <w:rFonts w:ascii="Calibri" w:hAnsi="Calibri" w:cs="Calibri"/>
                <w:color w:val="000000"/>
                <w:sz w:val="20"/>
                <w:szCs w:val="20"/>
              </w:rPr>
              <w:t xml:space="preserve"> </w:t>
            </w:r>
          </w:p>
        </w:tc>
        <w:tc>
          <w:tcPr>
            <w:tcW w:w="1140" w:type="dxa"/>
            <w:vAlign w:val="bottom"/>
            <w:hideMark/>
          </w:tcPr>
          <w:p w14:paraId="73546371" w14:textId="77777777" w:rsidR="00DA0605" w:rsidRPr="00DA0605" w:rsidRDefault="00DA0605">
            <w:pPr>
              <w:rPr>
                <w:rFonts w:ascii="Calibri" w:hAnsi="Calibri" w:cs="Calibri"/>
                <w:color w:val="000000"/>
                <w:sz w:val="20"/>
                <w:szCs w:val="20"/>
              </w:rPr>
            </w:pPr>
            <w:r w:rsidRPr="00DA0605">
              <w:rPr>
                <w:rFonts w:ascii="Calibri" w:hAnsi="Calibri" w:cs="Calibri"/>
                <w:color w:val="000000"/>
                <w:sz w:val="20"/>
                <w:szCs w:val="20"/>
              </w:rPr>
              <w:t> </w:t>
            </w:r>
          </w:p>
        </w:tc>
        <w:tc>
          <w:tcPr>
            <w:tcW w:w="1500" w:type="dxa"/>
            <w:vAlign w:val="bottom"/>
            <w:hideMark/>
          </w:tcPr>
          <w:p w14:paraId="0777E1E9"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1.000.000 </w:t>
            </w:r>
          </w:p>
        </w:tc>
        <w:tc>
          <w:tcPr>
            <w:tcW w:w="1620" w:type="dxa"/>
            <w:vAlign w:val="bottom"/>
            <w:hideMark/>
          </w:tcPr>
          <w:p w14:paraId="1D2264DD"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400.000 </w:t>
            </w:r>
          </w:p>
        </w:tc>
        <w:tc>
          <w:tcPr>
            <w:tcW w:w="1740" w:type="dxa"/>
            <w:vAlign w:val="bottom"/>
            <w:hideMark/>
          </w:tcPr>
          <w:p w14:paraId="4B84351F"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600.000 </w:t>
            </w:r>
          </w:p>
        </w:tc>
        <w:tc>
          <w:tcPr>
            <w:tcW w:w="2020" w:type="dxa"/>
            <w:vAlign w:val="bottom"/>
            <w:hideMark/>
          </w:tcPr>
          <w:p w14:paraId="29F6C100" w14:textId="1F71D9BD"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Виши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нивои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власти</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грантови</w:t>
            </w:r>
            <w:proofErr w:type="spellEnd"/>
            <w:r w:rsidRPr="00DA0605">
              <w:rPr>
                <w:rFonts w:ascii="Calibri" w:hAnsi="Calibri" w:cs="Calibri"/>
                <w:color w:val="000000"/>
                <w:sz w:val="20"/>
                <w:szCs w:val="20"/>
              </w:rPr>
              <w:t xml:space="preserve"> </w:t>
            </w:r>
          </w:p>
        </w:tc>
      </w:tr>
      <w:tr w:rsidR="00DA0605" w:rsidRPr="00DA0605" w14:paraId="66BB64A0" w14:textId="77777777" w:rsidTr="00DA0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
        </w:trPr>
        <w:tc>
          <w:tcPr>
            <w:tcW w:w="6280" w:type="dxa"/>
            <w:vAlign w:val="center"/>
            <w:hideMark/>
          </w:tcPr>
          <w:p w14:paraId="751789F9" w14:textId="77777777"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Мјера</w:t>
            </w:r>
            <w:proofErr w:type="spellEnd"/>
            <w:r w:rsidRPr="00DA0605">
              <w:rPr>
                <w:rFonts w:ascii="Calibri" w:hAnsi="Calibri" w:cs="Calibri"/>
                <w:color w:val="000000"/>
                <w:sz w:val="20"/>
                <w:szCs w:val="20"/>
              </w:rPr>
              <w:t xml:space="preserve"> 1.2.4. </w:t>
            </w:r>
            <w:proofErr w:type="spellStart"/>
            <w:r w:rsidRPr="00DA0605">
              <w:rPr>
                <w:rFonts w:ascii="Calibri" w:hAnsi="Calibri" w:cs="Calibri"/>
                <w:color w:val="000000"/>
                <w:sz w:val="20"/>
                <w:szCs w:val="20"/>
              </w:rPr>
              <w:t>Јачање</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локалних</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сервиса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за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бригу</w:t>
            </w:r>
            <w:proofErr w:type="spellEnd"/>
            <w:r w:rsidRPr="00DA0605">
              <w:rPr>
                <w:rFonts w:ascii="Calibri" w:hAnsi="Calibri" w:cs="Calibri"/>
                <w:color w:val="000000"/>
                <w:sz w:val="20"/>
                <w:szCs w:val="20"/>
              </w:rPr>
              <w:t xml:space="preserve"> о </w:t>
            </w:r>
            <w:proofErr w:type="spellStart"/>
            <w:r w:rsidRPr="00DA0605">
              <w:rPr>
                <w:rFonts w:ascii="Calibri" w:hAnsi="Calibri" w:cs="Calibri"/>
                <w:color w:val="000000"/>
                <w:sz w:val="20"/>
                <w:szCs w:val="20"/>
              </w:rPr>
              <w:t>рањивим</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категоријама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становништва</w:t>
            </w:r>
            <w:proofErr w:type="spellEnd"/>
            <w:r w:rsidRPr="00DA0605">
              <w:rPr>
                <w:rFonts w:ascii="Calibri" w:hAnsi="Calibri" w:cs="Calibri"/>
                <w:color w:val="000000"/>
                <w:sz w:val="20"/>
                <w:szCs w:val="20"/>
              </w:rPr>
              <w:t xml:space="preserve"> </w:t>
            </w:r>
          </w:p>
        </w:tc>
        <w:tc>
          <w:tcPr>
            <w:tcW w:w="1140" w:type="dxa"/>
            <w:vAlign w:val="bottom"/>
            <w:hideMark/>
          </w:tcPr>
          <w:p w14:paraId="23150E9E" w14:textId="77777777" w:rsidR="00DA0605" w:rsidRPr="00DA0605" w:rsidRDefault="00DA0605">
            <w:pPr>
              <w:rPr>
                <w:rFonts w:ascii="Calibri" w:hAnsi="Calibri" w:cs="Calibri"/>
                <w:color w:val="000000"/>
                <w:sz w:val="20"/>
                <w:szCs w:val="20"/>
              </w:rPr>
            </w:pPr>
            <w:r w:rsidRPr="00DA0605">
              <w:rPr>
                <w:rFonts w:ascii="Calibri" w:hAnsi="Calibri" w:cs="Calibri"/>
                <w:color w:val="000000"/>
                <w:sz w:val="20"/>
                <w:szCs w:val="20"/>
              </w:rPr>
              <w:t> </w:t>
            </w:r>
          </w:p>
        </w:tc>
        <w:tc>
          <w:tcPr>
            <w:tcW w:w="1500" w:type="dxa"/>
            <w:vAlign w:val="bottom"/>
            <w:hideMark/>
          </w:tcPr>
          <w:p w14:paraId="79DE924B"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400.000 </w:t>
            </w:r>
          </w:p>
        </w:tc>
        <w:tc>
          <w:tcPr>
            <w:tcW w:w="1620" w:type="dxa"/>
            <w:vAlign w:val="bottom"/>
            <w:hideMark/>
          </w:tcPr>
          <w:p w14:paraId="6A9F51B6"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200.000 </w:t>
            </w:r>
          </w:p>
        </w:tc>
        <w:tc>
          <w:tcPr>
            <w:tcW w:w="1740" w:type="dxa"/>
            <w:vAlign w:val="bottom"/>
            <w:hideMark/>
          </w:tcPr>
          <w:p w14:paraId="7D0EA6BA"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200.000 </w:t>
            </w:r>
          </w:p>
        </w:tc>
        <w:tc>
          <w:tcPr>
            <w:tcW w:w="2020" w:type="dxa"/>
            <w:vAlign w:val="bottom"/>
            <w:hideMark/>
          </w:tcPr>
          <w:p w14:paraId="361F3830" w14:textId="166AEF7A"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Виши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нивои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власти</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грантови</w:t>
            </w:r>
            <w:proofErr w:type="spellEnd"/>
            <w:r w:rsidRPr="00DA0605">
              <w:rPr>
                <w:rFonts w:ascii="Calibri" w:hAnsi="Calibri" w:cs="Calibri"/>
                <w:color w:val="000000"/>
                <w:sz w:val="20"/>
                <w:szCs w:val="20"/>
              </w:rPr>
              <w:t xml:space="preserve"> </w:t>
            </w:r>
          </w:p>
        </w:tc>
      </w:tr>
      <w:tr w:rsidR="00DA0605" w:rsidRPr="00DA0605" w14:paraId="648C63D8" w14:textId="77777777" w:rsidTr="00DA0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
        </w:trPr>
        <w:tc>
          <w:tcPr>
            <w:tcW w:w="6280" w:type="dxa"/>
            <w:vAlign w:val="center"/>
            <w:hideMark/>
          </w:tcPr>
          <w:p w14:paraId="3E102A23" w14:textId="77777777"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lastRenderedPageBreak/>
              <w:t>Мјера</w:t>
            </w:r>
            <w:proofErr w:type="spellEnd"/>
            <w:r w:rsidRPr="00DA0605">
              <w:rPr>
                <w:rFonts w:ascii="Calibri" w:hAnsi="Calibri" w:cs="Calibri"/>
                <w:color w:val="000000"/>
                <w:sz w:val="20"/>
                <w:szCs w:val="20"/>
              </w:rPr>
              <w:t xml:space="preserve"> 1.2.5. </w:t>
            </w:r>
            <w:proofErr w:type="spellStart"/>
            <w:r w:rsidRPr="00DA0605">
              <w:rPr>
                <w:rFonts w:ascii="Calibri" w:hAnsi="Calibri" w:cs="Calibri"/>
                <w:color w:val="000000"/>
                <w:sz w:val="20"/>
                <w:szCs w:val="20"/>
              </w:rPr>
              <w:t>Унапређење</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комуналне</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локалне</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саобраћајне</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инфраструктуре</w:t>
            </w:r>
            <w:proofErr w:type="spellEnd"/>
            <w:r w:rsidRPr="00DA0605">
              <w:rPr>
                <w:rFonts w:ascii="Calibri" w:hAnsi="Calibri" w:cs="Calibri"/>
                <w:color w:val="000000"/>
                <w:sz w:val="20"/>
                <w:szCs w:val="20"/>
              </w:rPr>
              <w:t xml:space="preserve"> у </w:t>
            </w:r>
            <w:proofErr w:type="spellStart"/>
            <w:r w:rsidRPr="00DA0605">
              <w:rPr>
                <w:rFonts w:ascii="Calibri" w:hAnsi="Calibri" w:cs="Calibri"/>
                <w:color w:val="000000"/>
                <w:sz w:val="20"/>
                <w:szCs w:val="20"/>
              </w:rPr>
              <w:t>функцији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квалитета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живота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укључујући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стратешки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пројекат</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изградње</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пута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Кијево</w:t>
            </w:r>
            <w:proofErr w:type="spellEnd"/>
            <w:r w:rsidRPr="00DA0605">
              <w:rPr>
                <w:rFonts w:ascii="Calibri" w:hAnsi="Calibri" w:cs="Calibri"/>
                <w:color w:val="000000"/>
                <w:sz w:val="20"/>
                <w:szCs w:val="20"/>
              </w:rPr>
              <w:t xml:space="preserve"> - </w:t>
            </w:r>
            <w:proofErr w:type="spellStart"/>
            <w:r w:rsidRPr="00DA0605">
              <w:rPr>
                <w:rFonts w:ascii="Calibri" w:hAnsi="Calibri" w:cs="Calibri"/>
                <w:color w:val="000000"/>
                <w:sz w:val="20"/>
                <w:szCs w:val="20"/>
              </w:rPr>
              <w:t>Јахорина</w:t>
            </w:r>
            <w:proofErr w:type="spellEnd"/>
          </w:p>
        </w:tc>
        <w:tc>
          <w:tcPr>
            <w:tcW w:w="1140" w:type="dxa"/>
            <w:vAlign w:val="bottom"/>
            <w:hideMark/>
          </w:tcPr>
          <w:p w14:paraId="0D2D5CA8" w14:textId="77777777" w:rsidR="00DA0605" w:rsidRPr="00DA0605" w:rsidRDefault="00DA0605">
            <w:pPr>
              <w:rPr>
                <w:rFonts w:ascii="Calibri" w:hAnsi="Calibri" w:cs="Calibri"/>
                <w:color w:val="000000"/>
                <w:sz w:val="20"/>
                <w:szCs w:val="20"/>
              </w:rPr>
            </w:pPr>
            <w:r w:rsidRPr="00DA0605">
              <w:rPr>
                <w:rFonts w:ascii="Calibri" w:hAnsi="Calibri" w:cs="Calibri"/>
                <w:color w:val="000000"/>
                <w:sz w:val="20"/>
                <w:szCs w:val="20"/>
              </w:rPr>
              <w:t> </w:t>
            </w:r>
          </w:p>
        </w:tc>
        <w:tc>
          <w:tcPr>
            <w:tcW w:w="1500" w:type="dxa"/>
            <w:vAlign w:val="bottom"/>
            <w:hideMark/>
          </w:tcPr>
          <w:p w14:paraId="204847A4"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41.000.000 </w:t>
            </w:r>
          </w:p>
        </w:tc>
        <w:tc>
          <w:tcPr>
            <w:tcW w:w="1620" w:type="dxa"/>
            <w:vAlign w:val="bottom"/>
            <w:hideMark/>
          </w:tcPr>
          <w:p w14:paraId="0FF1114F"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4.000.000 </w:t>
            </w:r>
          </w:p>
        </w:tc>
        <w:tc>
          <w:tcPr>
            <w:tcW w:w="1740" w:type="dxa"/>
            <w:vAlign w:val="bottom"/>
            <w:hideMark/>
          </w:tcPr>
          <w:p w14:paraId="2E31B60D"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37.000.000 </w:t>
            </w:r>
          </w:p>
        </w:tc>
        <w:tc>
          <w:tcPr>
            <w:tcW w:w="2020" w:type="dxa"/>
            <w:vAlign w:val="bottom"/>
            <w:hideMark/>
          </w:tcPr>
          <w:p w14:paraId="4421ECF6" w14:textId="59E08C15"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Виши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нивои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власти</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грантови</w:t>
            </w:r>
            <w:proofErr w:type="spellEnd"/>
            <w:r w:rsidRPr="00DA0605">
              <w:rPr>
                <w:rFonts w:ascii="Calibri" w:hAnsi="Calibri" w:cs="Calibri"/>
                <w:color w:val="000000"/>
                <w:sz w:val="20"/>
                <w:szCs w:val="20"/>
              </w:rPr>
              <w:t xml:space="preserve"> </w:t>
            </w:r>
          </w:p>
        </w:tc>
      </w:tr>
      <w:tr w:rsidR="00DA0605" w:rsidRPr="00DA0605" w14:paraId="6CF58284" w14:textId="77777777" w:rsidTr="00DA0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
        </w:trPr>
        <w:tc>
          <w:tcPr>
            <w:tcW w:w="6280" w:type="dxa"/>
            <w:vAlign w:val="bottom"/>
            <w:hideMark/>
          </w:tcPr>
          <w:p w14:paraId="78DF446F" w14:textId="77777777"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Мјера</w:t>
            </w:r>
            <w:proofErr w:type="spellEnd"/>
            <w:r w:rsidRPr="00DA0605">
              <w:rPr>
                <w:rFonts w:ascii="Calibri" w:hAnsi="Calibri" w:cs="Calibri"/>
                <w:color w:val="000000"/>
                <w:sz w:val="20"/>
                <w:szCs w:val="20"/>
              </w:rPr>
              <w:t xml:space="preserve"> 1.2.6. </w:t>
            </w:r>
            <w:proofErr w:type="spellStart"/>
            <w:r w:rsidRPr="00DA0605">
              <w:rPr>
                <w:rFonts w:ascii="Calibri" w:hAnsi="Calibri" w:cs="Calibri"/>
                <w:color w:val="000000"/>
                <w:sz w:val="20"/>
                <w:szCs w:val="20"/>
              </w:rPr>
              <w:t>Побољшање</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квалитета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водоснабдијевања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укључујући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стратешки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пројекат</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изградње</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постројења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за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пречишћавање</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воде</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водостанице</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на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изворишту</w:t>
            </w:r>
            <w:proofErr w:type="spellEnd"/>
            <w:r w:rsidRPr="00DA0605">
              <w:rPr>
                <w:rFonts w:ascii="Calibri" w:hAnsi="Calibri" w:cs="Calibri"/>
                <w:color w:val="000000"/>
                <w:sz w:val="20"/>
                <w:szCs w:val="20"/>
              </w:rPr>
              <w:t xml:space="preserve"> „</w:t>
            </w:r>
            <w:proofErr w:type="spellStart"/>
            <w:proofErr w:type="gramStart"/>
            <w:r w:rsidRPr="00DA0605">
              <w:rPr>
                <w:rFonts w:ascii="Calibri" w:hAnsi="Calibri" w:cs="Calibri"/>
                <w:color w:val="000000"/>
                <w:sz w:val="20"/>
                <w:szCs w:val="20"/>
              </w:rPr>
              <w:t>Љуштра</w:t>
            </w:r>
            <w:proofErr w:type="spellEnd"/>
            <w:r w:rsidRPr="00DA0605">
              <w:rPr>
                <w:rFonts w:ascii="Calibri" w:hAnsi="Calibri" w:cs="Calibri"/>
                <w:color w:val="000000"/>
                <w:sz w:val="20"/>
                <w:szCs w:val="20"/>
              </w:rPr>
              <w:t>“</w:t>
            </w:r>
            <w:proofErr w:type="gramEnd"/>
          </w:p>
        </w:tc>
        <w:tc>
          <w:tcPr>
            <w:tcW w:w="1140" w:type="dxa"/>
            <w:vAlign w:val="bottom"/>
            <w:hideMark/>
          </w:tcPr>
          <w:p w14:paraId="285156E7" w14:textId="77777777" w:rsidR="00DA0605" w:rsidRPr="00DA0605" w:rsidRDefault="00DA0605">
            <w:pPr>
              <w:rPr>
                <w:rFonts w:ascii="Calibri" w:hAnsi="Calibri" w:cs="Calibri"/>
                <w:color w:val="000000"/>
                <w:sz w:val="20"/>
                <w:szCs w:val="20"/>
              </w:rPr>
            </w:pPr>
            <w:r w:rsidRPr="00DA0605">
              <w:rPr>
                <w:rFonts w:ascii="Calibri" w:hAnsi="Calibri" w:cs="Calibri"/>
                <w:color w:val="000000"/>
                <w:sz w:val="20"/>
                <w:szCs w:val="20"/>
              </w:rPr>
              <w:t> </w:t>
            </w:r>
          </w:p>
        </w:tc>
        <w:tc>
          <w:tcPr>
            <w:tcW w:w="1500" w:type="dxa"/>
            <w:vAlign w:val="bottom"/>
            <w:hideMark/>
          </w:tcPr>
          <w:p w14:paraId="537FAA11"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2.300.000 </w:t>
            </w:r>
          </w:p>
        </w:tc>
        <w:tc>
          <w:tcPr>
            <w:tcW w:w="1620" w:type="dxa"/>
            <w:vAlign w:val="bottom"/>
            <w:hideMark/>
          </w:tcPr>
          <w:p w14:paraId="63AC3952"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1.150.000 </w:t>
            </w:r>
          </w:p>
        </w:tc>
        <w:tc>
          <w:tcPr>
            <w:tcW w:w="1740" w:type="dxa"/>
            <w:vAlign w:val="bottom"/>
            <w:hideMark/>
          </w:tcPr>
          <w:p w14:paraId="611FF540"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1.150.000 </w:t>
            </w:r>
          </w:p>
        </w:tc>
        <w:tc>
          <w:tcPr>
            <w:tcW w:w="2020" w:type="dxa"/>
            <w:vAlign w:val="bottom"/>
            <w:hideMark/>
          </w:tcPr>
          <w:p w14:paraId="221078C3" w14:textId="4990FA56"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Кредитна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средства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виши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нивои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власти</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грантови</w:t>
            </w:r>
            <w:proofErr w:type="spellEnd"/>
            <w:r w:rsidRPr="00DA0605">
              <w:rPr>
                <w:rFonts w:ascii="Calibri" w:hAnsi="Calibri" w:cs="Calibri"/>
                <w:color w:val="000000"/>
                <w:sz w:val="20"/>
                <w:szCs w:val="20"/>
              </w:rPr>
              <w:t xml:space="preserve"> </w:t>
            </w:r>
          </w:p>
        </w:tc>
      </w:tr>
      <w:tr w:rsidR="00DA0605" w:rsidRPr="00DA0605" w14:paraId="25F0D0E6" w14:textId="77777777" w:rsidTr="00DA0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
        </w:trPr>
        <w:tc>
          <w:tcPr>
            <w:tcW w:w="6280" w:type="dxa"/>
            <w:shd w:val="clear" w:color="000000" w:fill="F2F2F2"/>
            <w:vAlign w:val="bottom"/>
            <w:hideMark/>
          </w:tcPr>
          <w:p w14:paraId="219CEC34" w14:textId="77777777"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Приоритет</w:t>
            </w:r>
            <w:proofErr w:type="spellEnd"/>
            <w:r w:rsidRPr="00DA0605">
              <w:rPr>
                <w:rFonts w:ascii="Calibri" w:hAnsi="Calibri" w:cs="Calibri"/>
                <w:color w:val="000000"/>
                <w:sz w:val="20"/>
                <w:szCs w:val="20"/>
              </w:rPr>
              <w:t xml:space="preserve"> 1.3. </w:t>
            </w:r>
            <w:proofErr w:type="spellStart"/>
            <w:r w:rsidRPr="00DA0605">
              <w:rPr>
                <w:rFonts w:ascii="Calibri" w:hAnsi="Calibri" w:cs="Calibri"/>
                <w:color w:val="000000"/>
                <w:sz w:val="20"/>
                <w:szCs w:val="20"/>
              </w:rPr>
              <w:t>Стварање</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услова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за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повратак</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досељавање</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становништва</w:t>
            </w:r>
            <w:proofErr w:type="spellEnd"/>
          </w:p>
        </w:tc>
        <w:tc>
          <w:tcPr>
            <w:tcW w:w="1140" w:type="dxa"/>
            <w:shd w:val="clear" w:color="000000" w:fill="F2F2F2"/>
            <w:vAlign w:val="bottom"/>
            <w:hideMark/>
          </w:tcPr>
          <w:p w14:paraId="1C1E5019" w14:textId="77777777" w:rsidR="00DA0605" w:rsidRPr="00DA0605" w:rsidRDefault="00DA0605">
            <w:pPr>
              <w:jc w:val="right"/>
              <w:rPr>
                <w:rFonts w:ascii="Calibri" w:hAnsi="Calibri" w:cs="Calibri"/>
                <w:color w:val="000000"/>
                <w:sz w:val="20"/>
                <w:szCs w:val="20"/>
              </w:rPr>
            </w:pPr>
            <w:r w:rsidRPr="00DA0605">
              <w:rPr>
                <w:rFonts w:ascii="Calibri" w:hAnsi="Calibri" w:cs="Calibri"/>
                <w:color w:val="000000"/>
                <w:sz w:val="20"/>
                <w:szCs w:val="20"/>
              </w:rPr>
              <w:t>2,05%</w:t>
            </w:r>
          </w:p>
        </w:tc>
        <w:tc>
          <w:tcPr>
            <w:tcW w:w="1500" w:type="dxa"/>
            <w:shd w:val="clear" w:color="000000" w:fill="F2F2F2"/>
            <w:vAlign w:val="bottom"/>
            <w:hideMark/>
          </w:tcPr>
          <w:p w14:paraId="51F39451"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2.300.000 </w:t>
            </w:r>
          </w:p>
        </w:tc>
        <w:tc>
          <w:tcPr>
            <w:tcW w:w="1620" w:type="dxa"/>
            <w:shd w:val="clear" w:color="000000" w:fill="F2F2F2"/>
            <w:vAlign w:val="bottom"/>
            <w:hideMark/>
          </w:tcPr>
          <w:p w14:paraId="088DBAF9"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1.050.000 </w:t>
            </w:r>
          </w:p>
        </w:tc>
        <w:tc>
          <w:tcPr>
            <w:tcW w:w="1740" w:type="dxa"/>
            <w:shd w:val="clear" w:color="000000" w:fill="F2F2F2"/>
            <w:vAlign w:val="bottom"/>
            <w:hideMark/>
          </w:tcPr>
          <w:p w14:paraId="404AAA3D"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1.250.000 </w:t>
            </w:r>
          </w:p>
        </w:tc>
        <w:tc>
          <w:tcPr>
            <w:tcW w:w="2020" w:type="dxa"/>
            <w:shd w:val="clear" w:color="000000" w:fill="F2F2F2"/>
            <w:vAlign w:val="bottom"/>
            <w:hideMark/>
          </w:tcPr>
          <w:p w14:paraId="0B71C074" w14:textId="77777777" w:rsidR="00DA0605" w:rsidRPr="00DA0605" w:rsidRDefault="00DA0605">
            <w:pPr>
              <w:rPr>
                <w:rFonts w:ascii="Calibri" w:hAnsi="Calibri" w:cs="Calibri"/>
                <w:color w:val="000000"/>
                <w:sz w:val="20"/>
                <w:szCs w:val="20"/>
              </w:rPr>
            </w:pPr>
            <w:r w:rsidRPr="00DA0605">
              <w:rPr>
                <w:rFonts w:ascii="Calibri" w:hAnsi="Calibri" w:cs="Calibri"/>
                <w:color w:val="000000"/>
                <w:sz w:val="20"/>
                <w:szCs w:val="20"/>
              </w:rPr>
              <w:t> </w:t>
            </w:r>
          </w:p>
        </w:tc>
      </w:tr>
      <w:tr w:rsidR="00DA0605" w:rsidRPr="00DA0605" w14:paraId="6CC1E735" w14:textId="77777777" w:rsidTr="00DA0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
        </w:trPr>
        <w:tc>
          <w:tcPr>
            <w:tcW w:w="6280" w:type="dxa"/>
            <w:vAlign w:val="center"/>
            <w:hideMark/>
          </w:tcPr>
          <w:p w14:paraId="228AC838" w14:textId="77777777"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Мјера</w:t>
            </w:r>
            <w:proofErr w:type="spellEnd"/>
            <w:r w:rsidRPr="00DA0605">
              <w:rPr>
                <w:rFonts w:ascii="Calibri" w:hAnsi="Calibri" w:cs="Calibri"/>
                <w:color w:val="000000"/>
                <w:sz w:val="20"/>
                <w:szCs w:val="20"/>
              </w:rPr>
              <w:t xml:space="preserve"> 1.3.1. </w:t>
            </w:r>
            <w:proofErr w:type="spellStart"/>
            <w:r w:rsidRPr="00DA0605">
              <w:rPr>
                <w:rFonts w:ascii="Calibri" w:hAnsi="Calibri" w:cs="Calibri"/>
                <w:color w:val="000000"/>
                <w:sz w:val="20"/>
                <w:szCs w:val="20"/>
              </w:rPr>
              <w:t>Програми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подршке</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младим</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породицама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стамбени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потицаји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субвенције</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једнократне</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накнаде</w:t>
            </w:r>
            <w:proofErr w:type="spellEnd"/>
            <w:r w:rsidRPr="00DA0605">
              <w:rPr>
                <w:rFonts w:ascii="Calibri" w:hAnsi="Calibri" w:cs="Calibri"/>
                <w:color w:val="000000"/>
                <w:sz w:val="20"/>
                <w:szCs w:val="20"/>
              </w:rPr>
              <w:t xml:space="preserve">) </w:t>
            </w:r>
          </w:p>
        </w:tc>
        <w:tc>
          <w:tcPr>
            <w:tcW w:w="1140" w:type="dxa"/>
            <w:vAlign w:val="bottom"/>
            <w:hideMark/>
          </w:tcPr>
          <w:p w14:paraId="412FDCD1" w14:textId="77777777" w:rsidR="00DA0605" w:rsidRPr="00DA0605" w:rsidRDefault="00DA0605">
            <w:pPr>
              <w:rPr>
                <w:rFonts w:ascii="Calibri" w:hAnsi="Calibri" w:cs="Calibri"/>
                <w:color w:val="000000"/>
                <w:sz w:val="20"/>
                <w:szCs w:val="20"/>
              </w:rPr>
            </w:pPr>
            <w:r w:rsidRPr="00DA0605">
              <w:rPr>
                <w:rFonts w:ascii="Calibri" w:hAnsi="Calibri" w:cs="Calibri"/>
                <w:color w:val="000000"/>
                <w:sz w:val="20"/>
                <w:szCs w:val="20"/>
              </w:rPr>
              <w:t> </w:t>
            </w:r>
          </w:p>
        </w:tc>
        <w:tc>
          <w:tcPr>
            <w:tcW w:w="1500" w:type="dxa"/>
            <w:vAlign w:val="bottom"/>
            <w:hideMark/>
          </w:tcPr>
          <w:p w14:paraId="64371AE9"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1.200.000 </w:t>
            </w:r>
          </w:p>
        </w:tc>
        <w:tc>
          <w:tcPr>
            <w:tcW w:w="1620" w:type="dxa"/>
            <w:vAlign w:val="bottom"/>
            <w:hideMark/>
          </w:tcPr>
          <w:p w14:paraId="31104672"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500.000 </w:t>
            </w:r>
          </w:p>
        </w:tc>
        <w:tc>
          <w:tcPr>
            <w:tcW w:w="1740" w:type="dxa"/>
            <w:vAlign w:val="bottom"/>
            <w:hideMark/>
          </w:tcPr>
          <w:p w14:paraId="586B492C"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700.000 </w:t>
            </w:r>
          </w:p>
        </w:tc>
        <w:tc>
          <w:tcPr>
            <w:tcW w:w="2020" w:type="dxa"/>
            <w:vAlign w:val="bottom"/>
            <w:hideMark/>
          </w:tcPr>
          <w:p w14:paraId="26E2FAF2" w14:textId="4B6DACF4"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Виши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нивои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власти</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грантови</w:t>
            </w:r>
            <w:proofErr w:type="spellEnd"/>
            <w:r w:rsidRPr="00DA0605">
              <w:rPr>
                <w:rFonts w:ascii="Calibri" w:hAnsi="Calibri" w:cs="Calibri"/>
                <w:color w:val="000000"/>
                <w:sz w:val="20"/>
                <w:szCs w:val="20"/>
              </w:rPr>
              <w:t xml:space="preserve"> </w:t>
            </w:r>
          </w:p>
        </w:tc>
      </w:tr>
      <w:tr w:rsidR="00DA0605" w:rsidRPr="00DA0605" w14:paraId="7B5A6600" w14:textId="77777777" w:rsidTr="00DA0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
        </w:trPr>
        <w:tc>
          <w:tcPr>
            <w:tcW w:w="6280" w:type="dxa"/>
            <w:vAlign w:val="center"/>
            <w:hideMark/>
          </w:tcPr>
          <w:p w14:paraId="65CFDF87" w14:textId="77777777"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Мјера</w:t>
            </w:r>
            <w:proofErr w:type="spellEnd"/>
            <w:r w:rsidRPr="00DA0605">
              <w:rPr>
                <w:rFonts w:ascii="Calibri" w:hAnsi="Calibri" w:cs="Calibri"/>
                <w:color w:val="000000"/>
                <w:sz w:val="20"/>
                <w:szCs w:val="20"/>
              </w:rPr>
              <w:t xml:space="preserve"> 1.3.2. </w:t>
            </w:r>
            <w:proofErr w:type="spellStart"/>
            <w:r w:rsidRPr="00DA0605">
              <w:rPr>
                <w:rFonts w:ascii="Calibri" w:hAnsi="Calibri" w:cs="Calibri"/>
                <w:color w:val="000000"/>
                <w:sz w:val="20"/>
                <w:szCs w:val="20"/>
              </w:rPr>
              <w:t>Промотивне</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кампање</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општине</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Трново</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као</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мјеста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за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квалитетан</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живот</w:t>
            </w:r>
            <w:proofErr w:type="spellEnd"/>
            <w:r w:rsidRPr="00DA0605">
              <w:rPr>
                <w:rFonts w:ascii="Calibri" w:hAnsi="Calibri" w:cs="Calibri"/>
                <w:color w:val="000000"/>
                <w:sz w:val="20"/>
                <w:szCs w:val="20"/>
              </w:rPr>
              <w:t xml:space="preserve"> и рад </w:t>
            </w:r>
          </w:p>
        </w:tc>
        <w:tc>
          <w:tcPr>
            <w:tcW w:w="1140" w:type="dxa"/>
            <w:vAlign w:val="bottom"/>
            <w:hideMark/>
          </w:tcPr>
          <w:p w14:paraId="72BF20DF" w14:textId="77777777" w:rsidR="00DA0605" w:rsidRPr="00DA0605" w:rsidRDefault="00DA0605">
            <w:pPr>
              <w:rPr>
                <w:rFonts w:ascii="Calibri" w:hAnsi="Calibri" w:cs="Calibri"/>
                <w:color w:val="000000"/>
                <w:sz w:val="20"/>
                <w:szCs w:val="20"/>
              </w:rPr>
            </w:pPr>
            <w:r w:rsidRPr="00DA0605">
              <w:rPr>
                <w:rFonts w:ascii="Calibri" w:hAnsi="Calibri" w:cs="Calibri"/>
                <w:color w:val="000000"/>
                <w:sz w:val="20"/>
                <w:szCs w:val="20"/>
              </w:rPr>
              <w:t> </w:t>
            </w:r>
          </w:p>
        </w:tc>
        <w:tc>
          <w:tcPr>
            <w:tcW w:w="1500" w:type="dxa"/>
            <w:vAlign w:val="bottom"/>
            <w:hideMark/>
          </w:tcPr>
          <w:p w14:paraId="295CFB42"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300.000 </w:t>
            </w:r>
          </w:p>
        </w:tc>
        <w:tc>
          <w:tcPr>
            <w:tcW w:w="1620" w:type="dxa"/>
            <w:vAlign w:val="bottom"/>
            <w:hideMark/>
          </w:tcPr>
          <w:p w14:paraId="6F1FCA32"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150.000 </w:t>
            </w:r>
          </w:p>
        </w:tc>
        <w:tc>
          <w:tcPr>
            <w:tcW w:w="1740" w:type="dxa"/>
            <w:vAlign w:val="bottom"/>
            <w:hideMark/>
          </w:tcPr>
          <w:p w14:paraId="319CDB59"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150.000 </w:t>
            </w:r>
          </w:p>
        </w:tc>
        <w:tc>
          <w:tcPr>
            <w:tcW w:w="2020" w:type="dxa"/>
            <w:vAlign w:val="bottom"/>
            <w:hideMark/>
          </w:tcPr>
          <w:p w14:paraId="6997B07C" w14:textId="35AD10E3"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Виши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нивои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власти</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грантови</w:t>
            </w:r>
            <w:proofErr w:type="spellEnd"/>
            <w:r w:rsidRPr="00DA0605">
              <w:rPr>
                <w:rFonts w:ascii="Calibri" w:hAnsi="Calibri" w:cs="Calibri"/>
                <w:color w:val="000000"/>
                <w:sz w:val="20"/>
                <w:szCs w:val="20"/>
              </w:rPr>
              <w:t xml:space="preserve"> </w:t>
            </w:r>
          </w:p>
        </w:tc>
      </w:tr>
      <w:tr w:rsidR="00DA0605" w:rsidRPr="00DA0605" w14:paraId="399FDB85" w14:textId="77777777" w:rsidTr="00DA0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
        </w:trPr>
        <w:tc>
          <w:tcPr>
            <w:tcW w:w="6280" w:type="dxa"/>
            <w:vAlign w:val="center"/>
            <w:hideMark/>
          </w:tcPr>
          <w:p w14:paraId="56080FDA" w14:textId="77777777"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Мјера</w:t>
            </w:r>
            <w:proofErr w:type="spellEnd"/>
            <w:r w:rsidRPr="00DA0605">
              <w:rPr>
                <w:rFonts w:ascii="Calibri" w:hAnsi="Calibri" w:cs="Calibri"/>
                <w:color w:val="000000"/>
                <w:sz w:val="20"/>
                <w:szCs w:val="20"/>
              </w:rPr>
              <w:t xml:space="preserve"> 1.3.3. </w:t>
            </w:r>
            <w:proofErr w:type="spellStart"/>
            <w:r w:rsidRPr="00DA0605">
              <w:rPr>
                <w:rFonts w:ascii="Calibri" w:hAnsi="Calibri" w:cs="Calibri"/>
                <w:color w:val="000000"/>
                <w:sz w:val="20"/>
                <w:szCs w:val="20"/>
              </w:rPr>
              <w:t>Административне</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фискалне</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олакшице</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за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нове</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становнике</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повратнике</w:t>
            </w:r>
            <w:proofErr w:type="spellEnd"/>
            <w:r w:rsidRPr="00DA0605">
              <w:rPr>
                <w:rFonts w:ascii="Calibri" w:hAnsi="Calibri" w:cs="Calibri"/>
                <w:color w:val="000000"/>
                <w:sz w:val="20"/>
                <w:szCs w:val="20"/>
              </w:rPr>
              <w:t xml:space="preserve"> </w:t>
            </w:r>
          </w:p>
        </w:tc>
        <w:tc>
          <w:tcPr>
            <w:tcW w:w="1140" w:type="dxa"/>
            <w:vAlign w:val="bottom"/>
            <w:hideMark/>
          </w:tcPr>
          <w:p w14:paraId="0E54EFCC" w14:textId="77777777" w:rsidR="00DA0605" w:rsidRPr="00DA0605" w:rsidRDefault="00DA0605">
            <w:pPr>
              <w:rPr>
                <w:rFonts w:ascii="Calibri" w:hAnsi="Calibri" w:cs="Calibri"/>
                <w:color w:val="000000"/>
                <w:sz w:val="20"/>
                <w:szCs w:val="20"/>
              </w:rPr>
            </w:pPr>
            <w:r w:rsidRPr="00DA0605">
              <w:rPr>
                <w:rFonts w:ascii="Calibri" w:hAnsi="Calibri" w:cs="Calibri"/>
                <w:color w:val="000000"/>
                <w:sz w:val="20"/>
                <w:szCs w:val="20"/>
              </w:rPr>
              <w:t> </w:t>
            </w:r>
          </w:p>
        </w:tc>
        <w:tc>
          <w:tcPr>
            <w:tcW w:w="1500" w:type="dxa"/>
            <w:vAlign w:val="bottom"/>
            <w:hideMark/>
          </w:tcPr>
          <w:p w14:paraId="6B80112A"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500.000 </w:t>
            </w:r>
          </w:p>
        </w:tc>
        <w:tc>
          <w:tcPr>
            <w:tcW w:w="1620" w:type="dxa"/>
            <w:vAlign w:val="bottom"/>
            <w:hideMark/>
          </w:tcPr>
          <w:p w14:paraId="2B1F70F8"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300.000 </w:t>
            </w:r>
          </w:p>
        </w:tc>
        <w:tc>
          <w:tcPr>
            <w:tcW w:w="1740" w:type="dxa"/>
            <w:vAlign w:val="bottom"/>
            <w:hideMark/>
          </w:tcPr>
          <w:p w14:paraId="703DA58B"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200.000 </w:t>
            </w:r>
          </w:p>
        </w:tc>
        <w:tc>
          <w:tcPr>
            <w:tcW w:w="2020" w:type="dxa"/>
            <w:vAlign w:val="bottom"/>
            <w:hideMark/>
          </w:tcPr>
          <w:p w14:paraId="0804C255" w14:textId="6D24BE7F"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Виши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нивои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власти</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грантови</w:t>
            </w:r>
            <w:proofErr w:type="spellEnd"/>
            <w:r w:rsidRPr="00DA0605">
              <w:rPr>
                <w:rFonts w:ascii="Calibri" w:hAnsi="Calibri" w:cs="Calibri"/>
                <w:color w:val="000000"/>
                <w:sz w:val="20"/>
                <w:szCs w:val="20"/>
              </w:rPr>
              <w:t xml:space="preserve"> </w:t>
            </w:r>
          </w:p>
        </w:tc>
      </w:tr>
      <w:tr w:rsidR="00DA0605" w:rsidRPr="00DA0605" w14:paraId="1FC0BD19" w14:textId="77777777" w:rsidTr="00DA0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
        </w:trPr>
        <w:tc>
          <w:tcPr>
            <w:tcW w:w="6280" w:type="dxa"/>
            <w:vAlign w:val="center"/>
            <w:hideMark/>
          </w:tcPr>
          <w:p w14:paraId="44B55056" w14:textId="77777777"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Мјера</w:t>
            </w:r>
            <w:proofErr w:type="spellEnd"/>
            <w:r w:rsidRPr="00DA0605">
              <w:rPr>
                <w:rFonts w:ascii="Calibri" w:hAnsi="Calibri" w:cs="Calibri"/>
                <w:color w:val="000000"/>
                <w:sz w:val="20"/>
                <w:szCs w:val="20"/>
              </w:rPr>
              <w:t xml:space="preserve"> 1.3.4. </w:t>
            </w:r>
            <w:proofErr w:type="spellStart"/>
            <w:r w:rsidRPr="00DA0605">
              <w:rPr>
                <w:rFonts w:ascii="Calibri" w:hAnsi="Calibri" w:cs="Calibri"/>
                <w:color w:val="000000"/>
                <w:sz w:val="20"/>
                <w:szCs w:val="20"/>
              </w:rPr>
              <w:t>Развој</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дигиталних</w:t>
            </w:r>
            <w:proofErr w:type="spellEnd"/>
            <w:r w:rsidRPr="00DA0605">
              <w:rPr>
                <w:rFonts w:ascii="Calibri" w:hAnsi="Calibri" w:cs="Calibri"/>
                <w:color w:val="000000"/>
                <w:sz w:val="20"/>
                <w:szCs w:val="20"/>
              </w:rPr>
              <w:t xml:space="preserve"> и е-</w:t>
            </w:r>
            <w:proofErr w:type="spellStart"/>
            <w:r w:rsidRPr="00DA0605">
              <w:rPr>
                <w:rFonts w:ascii="Calibri" w:hAnsi="Calibri" w:cs="Calibri"/>
                <w:color w:val="000000"/>
                <w:sz w:val="20"/>
                <w:szCs w:val="20"/>
              </w:rPr>
              <w:t>услуга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за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рад</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на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даљину</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администрацију</w:t>
            </w:r>
            <w:proofErr w:type="spellEnd"/>
            <w:r w:rsidRPr="00DA0605">
              <w:rPr>
                <w:rFonts w:ascii="Calibri" w:hAnsi="Calibri" w:cs="Calibri"/>
                <w:color w:val="000000"/>
                <w:sz w:val="20"/>
                <w:szCs w:val="20"/>
              </w:rPr>
              <w:t xml:space="preserve"> </w:t>
            </w:r>
          </w:p>
        </w:tc>
        <w:tc>
          <w:tcPr>
            <w:tcW w:w="1140" w:type="dxa"/>
            <w:vAlign w:val="bottom"/>
            <w:hideMark/>
          </w:tcPr>
          <w:p w14:paraId="7AD7D6F8" w14:textId="77777777" w:rsidR="00DA0605" w:rsidRPr="00DA0605" w:rsidRDefault="00DA0605">
            <w:pPr>
              <w:rPr>
                <w:rFonts w:ascii="Calibri" w:hAnsi="Calibri" w:cs="Calibri"/>
                <w:color w:val="000000"/>
                <w:sz w:val="20"/>
                <w:szCs w:val="20"/>
              </w:rPr>
            </w:pPr>
            <w:r w:rsidRPr="00DA0605">
              <w:rPr>
                <w:rFonts w:ascii="Calibri" w:hAnsi="Calibri" w:cs="Calibri"/>
                <w:color w:val="000000"/>
                <w:sz w:val="20"/>
                <w:szCs w:val="20"/>
              </w:rPr>
              <w:t> </w:t>
            </w:r>
          </w:p>
        </w:tc>
        <w:tc>
          <w:tcPr>
            <w:tcW w:w="1500" w:type="dxa"/>
            <w:vAlign w:val="bottom"/>
            <w:hideMark/>
          </w:tcPr>
          <w:p w14:paraId="455EDF3B"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300.000 </w:t>
            </w:r>
          </w:p>
        </w:tc>
        <w:tc>
          <w:tcPr>
            <w:tcW w:w="1620" w:type="dxa"/>
            <w:vAlign w:val="bottom"/>
            <w:hideMark/>
          </w:tcPr>
          <w:p w14:paraId="63A6ACEE"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100.000 </w:t>
            </w:r>
          </w:p>
        </w:tc>
        <w:tc>
          <w:tcPr>
            <w:tcW w:w="1740" w:type="dxa"/>
            <w:vAlign w:val="bottom"/>
            <w:hideMark/>
          </w:tcPr>
          <w:p w14:paraId="0C44FFC7"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200.000 </w:t>
            </w:r>
          </w:p>
        </w:tc>
        <w:tc>
          <w:tcPr>
            <w:tcW w:w="2020" w:type="dxa"/>
            <w:vAlign w:val="bottom"/>
            <w:hideMark/>
          </w:tcPr>
          <w:p w14:paraId="4E153C8D" w14:textId="193A503C"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Виши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нивои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власти</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грантови</w:t>
            </w:r>
            <w:proofErr w:type="spellEnd"/>
            <w:r w:rsidRPr="00DA0605">
              <w:rPr>
                <w:rFonts w:ascii="Calibri" w:hAnsi="Calibri" w:cs="Calibri"/>
                <w:color w:val="000000"/>
                <w:sz w:val="20"/>
                <w:szCs w:val="20"/>
              </w:rPr>
              <w:t xml:space="preserve"> </w:t>
            </w:r>
          </w:p>
        </w:tc>
      </w:tr>
      <w:tr w:rsidR="00DA0605" w:rsidRPr="00DA0605" w14:paraId="0B099AF3" w14:textId="77777777" w:rsidTr="00DA0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6280" w:type="dxa"/>
            <w:shd w:val="clear" w:color="000000" w:fill="E7E6E6"/>
            <w:vAlign w:val="bottom"/>
            <w:hideMark/>
          </w:tcPr>
          <w:p w14:paraId="402333AF" w14:textId="77777777" w:rsidR="00DA0605" w:rsidRPr="00DA0605" w:rsidRDefault="00DA0605">
            <w:pPr>
              <w:rPr>
                <w:rFonts w:ascii="Calibri" w:hAnsi="Calibri" w:cs="Calibri"/>
                <w:b/>
                <w:bCs/>
                <w:color w:val="000000"/>
                <w:sz w:val="20"/>
                <w:szCs w:val="20"/>
              </w:rPr>
            </w:pPr>
            <w:proofErr w:type="spellStart"/>
            <w:r w:rsidRPr="00DA0605">
              <w:rPr>
                <w:rFonts w:ascii="Calibri" w:hAnsi="Calibri" w:cs="Calibri"/>
                <w:b/>
                <w:bCs/>
                <w:color w:val="000000"/>
                <w:sz w:val="20"/>
                <w:szCs w:val="20"/>
              </w:rPr>
              <w:t>Стратешки</w:t>
            </w:r>
            <w:proofErr w:type="spellEnd"/>
            <w:r w:rsidRPr="00DA0605">
              <w:rPr>
                <w:rFonts w:ascii="Calibri" w:hAnsi="Calibri" w:cs="Calibri"/>
                <w:b/>
                <w:bCs/>
                <w:color w:val="000000"/>
                <w:sz w:val="20"/>
                <w:szCs w:val="20"/>
              </w:rPr>
              <w:t xml:space="preserve"> </w:t>
            </w:r>
            <w:proofErr w:type="spellStart"/>
            <w:r w:rsidRPr="00DA0605">
              <w:rPr>
                <w:rFonts w:ascii="Calibri" w:hAnsi="Calibri" w:cs="Calibri"/>
                <w:b/>
                <w:bCs/>
                <w:color w:val="000000"/>
                <w:sz w:val="20"/>
                <w:szCs w:val="20"/>
              </w:rPr>
              <w:t>циљ</w:t>
            </w:r>
            <w:proofErr w:type="spellEnd"/>
            <w:r w:rsidRPr="00DA0605">
              <w:rPr>
                <w:rFonts w:ascii="Calibri" w:hAnsi="Calibri" w:cs="Calibri"/>
                <w:b/>
                <w:bCs/>
                <w:color w:val="000000"/>
                <w:sz w:val="20"/>
                <w:szCs w:val="20"/>
              </w:rPr>
              <w:t xml:space="preserve"> 2: </w:t>
            </w:r>
          </w:p>
        </w:tc>
        <w:tc>
          <w:tcPr>
            <w:tcW w:w="1140" w:type="dxa"/>
            <w:shd w:val="clear" w:color="000000" w:fill="E7E6E6"/>
            <w:vAlign w:val="bottom"/>
            <w:hideMark/>
          </w:tcPr>
          <w:p w14:paraId="2182A4FB" w14:textId="77777777" w:rsidR="00DA0605" w:rsidRPr="00DA0605" w:rsidRDefault="00DA0605">
            <w:pPr>
              <w:jc w:val="right"/>
              <w:rPr>
                <w:rFonts w:ascii="Calibri" w:hAnsi="Calibri" w:cs="Calibri"/>
                <w:color w:val="000000"/>
                <w:sz w:val="20"/>
                <w:szCs w:val="20"/>
              </w:rPr>
            </w:pPr>
            <w:r w:rsidRPr="00DA0605">
              <w:rPr>
                <w:rFonts w:ascii="Calibri" w:hAnsi="Calibri" w:cs="Calibri"/>
                <w:color w:val="000000"/>
                <w:sz w:val="20"/>
                <w:szCs w:val="20"/>
              </w:rPr>
              <w:t>55,71%</w:t>
            </w:r>
          </w:p>
        </w:tc>
        <w:tc>
          <w:tcPr>
            <w:tcW w:w="1500" w:type="dxa"/>
            <w:shd w:val="clear" w:color="000000" w:fill="E7E6E6"/>
            <w:vAlign w:val="bottom"/>
            <w:hideMark/>
          </w:tcPr>
          <w:p w14:paraId="2BFFF3F2" w14:textId="77777777" w:rsidR="00DA0605" w:rsidRPr="00DA0605" w:rsidRDefault="00DA0605" w:rsidP="00DA0605">
            <w:pPr>
              <w:jc w:val="right"/>
              <w:rPr>
                <w:rFonts w:ascii="Calibri" w:hAnsi="Calibri" w:cs="Calibri"/>
                <w:b/>
                <w:bCs/>
                <w:color w:val="000000"/>
                <w:sz w:val="20"/>
                <w:szCs w:val="20"/>
              </w:rPr>
            </w:pPr>
            <w:r w:rsidRPr="00DA0605">
              <w:rPr>
                <w:rFonts w:ascii="Calibri" w:hAnsi="Calibri" w:cs="Calibri"/>
                <w:b/>
                <w:bCs/>
                <w:color w:val="000000"/>
                <w:sz w:val="20"/>
                <w:szCs w:val="20"/>
              </w:rPr>
              <w:t xml:space="preserve">    62.592.600 </w:t>
            </w:r>
          </w:p>
        </w:tc>
        <w:tc>
          <w:tcPr>
            <w:tcW w:w="1620" w:type="dxa"/>
            <w:shd w:val="clear" w:color="000000" w:fill="E7E6E6"/>
            <w:vAlign w:val="bottom"/>
            <w:hideMark/>
          </w:tcPr>
          <w:p w14:paraId="153E5EB0" w14:textId="77777777" w:rsidR="00DA0605" w:rsidRPr="00DA0605" w:rsidRDefault="00DA0605" w:rsidP="00DA0605">
            <w:pPr>
              <w:jc w:val="right"/>
              <w:rPr>
                <w:rFonts w:ascii="Calibri" w:hAnsi="Calibri" w:cs="Calibri"/>
                <w:b/>
                <w:bCs/>
                <w:color w:val="000000"/>
                <w:sz w:val="20"/>
                <w:szCs w:val="20"/>
              </w:rPr>
            </w:pPr>
            <w:r w:rsidRPr="00DA0605">
              <w:rPr>
                <w:rFonts w:ascii="Calibri" w:hAnsi="Calibri" w:cs="Calibri"/>
                <w:b/>
                <w:bCs/>
                <w:color w:val="000000"/>
                <w:sz w:val="20"/>
                <w:szCs w:val="20"/>
              </w:rPr>
              <w:t xml:space="preserve">        4.093.000 </w:t>
            </w:r>
          </w:p>
        </w:tc>
        <w:tc>
          <w:tcPr>
            <w:tcW w:w="1740" w:type="dxa"/>
            <w:shd w:val="clear" w:color="000000" w:fill="E7E6E6"/>
            <w:vAlign w:val="bottom"/>
            <w:hideMark/>
          </w:tcPr>
          <w:p w14:paraId="14C33C43" w14:textId="77777777" w:rsidR="00DA0605" w:rsidRPr="00DA0605" w:rsidRDefault="00DA0605" w:rsidP="00DA0605">
            <w:pPr>
              <w:jc w:val="right"/>
              <w:rPr>
                <w:rFonts w:ascii="Calibri" w:hAnsi="Calibri" w:cs="Calibri"/>
                <w:b/>
                <w:bCs/>
                <w:color w:val="000000"/>
                <w:sz w:val="20"/>
                <w:szCs w:val="20"/>
              </w:rPr>
            </w:pPr>
            <w:r w:rsidRPr="00DA0605">
              <w:rPr>
                <w:rFonts w:ascii="Calibri" w:hAnsi="Calibri" w:cs="Calibri"/>
                <w:b/>
                <w:bCs/>
                <w:color w:val="000000"/>
                <w:sz w:val="20"/>
                <w:szCs w:val="20"/>
              </w:rPr>
              <w:t xml:space="preserve">        58.499.600 </w:t>
            </w:r>
          </w:p>
        </w:tc>
        <w:tc>
          <w:tcPr>
            <w:tcW w:w="2020" w:type="dxa"/>
            <w:shd w:val="clear" w:color="000000" w:fill="E7E6E6"/>
            <w:vAlign w:val="bottom"/>
            <w:hideMark/>
          </w:tcPr>
          <w:p w14:paraId="20EBA444" w14:textId="77777777" w:rsidR="00DA0605" w:rsidRPr="00DA0605" w:rsidRDefault="00DA0605">
            <w:pPr>
              <w:rPr>
                <w:rFonts w:ascii="Calibri" w:hAnsi="Calibri" w:cs="Calibri"/>
                <w:b/>
                <w:bCs/>
                <w:color w:val="000000"/>
                <w:sz w:val="20"/>
                <w:szCs w:val="20"/>
              </w:rPr>
            </w:pPr>
            <w:r w:rsidRPr="00DA0605">
              <w:rPr>
                <w:rFonts w:ascii="Calibri" w:hAnsi="Calibri" w:cs="Calibri"/>
                <w:b/>
                <w:bCs/>
                <w:color w:val="000000"/>
                <w:sz w:val="20"/>
                <w:szCs w:val="20"/>
              </w:rPr>
              <w:t> </w:t>
            </w:r>
          </w:p>
        </w:tc>
      </w:tr>
      <w:tr w:rsidR="00DA0605" w:rsidRPr="00DA0605" w14:paraId="2F36A780" w14:textId="77777777" w:rsidTr="00DA0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6280" w:type="dxa"/>
            <w:shd w:val="clear" w:color="000000" w:fill="F2F2F2"/>
            <w:vAlign w:val="center"/>
            <w:hideMark/>
          </w:tcPr>
          <w:p w14:paraId="0A8A1261" w14:textId="77777777"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Приоритет</w:t>
            </w:r>
            <w:proofErr w:type="spellEnd"/>
            <w:r w:rsidRPr="00DA0605">
              <w:rPr>
                <w:rFonts w:ascii="Calibri" w:hAnsi="Calibri" w:cs="Calibri"/>
                <w:color w:val="000000"/>
                <w:sz w:val="20"/>
                <w:szCs w:val="20"/>
              </w:rPr>
              <w:t xml:space="preserve"> 2.1. </w:t>
            </w:r>
            <w:proofErr w:type="spellStart"/>
            <w:r w:rsidRPr="00DA0605">
              <w:rPr>
                <w:rFonts w:ascii="Calibri" w:hAnsi="Calibri" w:cs="Calibri"/>
                <w:color w:val="000000"/>
                <w:sz w:val="20"/>
                <w:szCs w:val="20"/>
              </w:rPr>
              <w:t>Развој</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одрживог</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цјелогодишњег</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туризма</w:t>
            </w:r>
            <w:proofErr w:type="spellEnd"/>
          </w:p>
        </w:tc>
        <w:tc>
          <w:tcPr>
            <w:tcW w:w="1140" w:type="dxa"/>
            <w:shd w:val="clear" w:color="000000" w:fill="F2F2F2"/>
            <w:vAlign w:val="bottom"/>
            <w:hideMark/>
          </w:tcPr>
          <w:p w14:paraId="6DEFCC42" w14:textId="77777777" w:rsidR="00DA0605" w:rsidRPr="00DA0605" w:rsidRDefault="00DA0605">
            <w:pPr>
              <w:jc w:val="right"/>
              <w:rPr>
                <w:rFonts w:ascii="Calibri" w:hAnsi="Calibri" w:cs="Calibri"/>
                <w:color w:val="000000"/>
                <w:sz w:val="20"/>
                <w:szCs w:val="20"/>
              </w:rPr>
            </w:pPr>
            <w:r w:rsidRPr="00DA0605">
              <w:rPr>
                <w:rFonts w:ascii="Calibri" w:hAnsi="Calibri" w:cs="Calibri"/>
                <w:color w:val="000000"/>
                <w:sz w:val="20"/>
                <w:szCs w:val="20"/>
              </w:rPr>
              <w:t>0,98%</w:t>
            </w:r>
          </w:p>
        </w:tc>
        <w:tc>
          <w:tcPr>
            <w:tcW w:w="1500" w:type="dxa"/>
            <w:shd w:val="clear" w:color="000000" w:fill="F2F2F2"/>
            <w:vAlign w:val="bottom"/>
            <w:hideMark/>
          </w:tcPr>
          <w:p w14:paraId="237BE296"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1.104.600 </w:t>
            </w:r>
          </w:p>
        </w:tc>
        <w:tc>
          <w:tcPr>
            <w:tcW w:w="1620" w:type="dxa"/>
            <w:shd w:val="clear" w:color="000000" w:fill="F2F2F2"/>
            <w:vAlign w:val="bottom"/>
            <w:hideMark/>
          </w:tcPr>
          <w:p w14:paraId="62B04977"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293.000 </w:t>
            </w:r>
          </w:p>
        </w:tc>
        <w:tc>
          <w:tcPr>
            <w:tcW w:w="1740" w:type="dxa"/>
            <w:shd w:val="clear" w:color="000000" w:fill="F2F2F2"/>
            <w:vAlign w:val="bottom"/>
            <w:hideMark/>
          </w:tcPr>
          <w:p w14:paraId="1FFF442E"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811.600 </w:t>
            </w:r>
          </w:p>
        </w:tc>
        <w:tc>
          <w:tcPr>
            <w:tcW w:w="2020" w:type="dxa"/>
            <w:shd w:val="clear" w:color="000000" w:fill="F2F2F2"/>
            <w:vAlign w:val="bottom"/>
            <w:hideMark/>
          </w:tcPr>
          <w:p w14:paraId="1EE76C68" w14:textId="77777777" w:rsidR="00DA0605" w:rsidRPr="00DA0605" w:rsidRDefault="00DA0605">
            <w:pPr>
              <w:rPr>
                <w:rFonts w:ascii="Calibri" w:hAnsi="Calibri" w:cs="Calibri"/>
                <w:color w:val="000000"/>
                <w:sz w:val="20"/>
                <w:szCs w:val="20"/>
              </w:rPr>
            </w:pPr>
            <w:r w:rsidRPr="00DA0605">
              <w:rPr>
                <w:rFonts w:ascii="Calibri" w:hAnsi="Calibri" w:cs="Calibri"/>
                <w:color w:val="000000"/>
                <w:sz w:val="20"/>
                <w:szCs w:val="20"/>
              </w:rPr>
              <w:t> </w:t>
            </w:r>
          </w:p>
        </w:tc>
      </w:tr>
      <w:tr w:rsidR="00DA0605" w:rsidRPr="00DA0605" w14:paraId="3E842BAE" w14:textId="77777777" w:rsidTr="00DA0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
        </w:trPr>
        <w:tc>
          <w:tcPr>
            <w:tcW w:w="6280" w:type="dxa"/>
            <w:vAlign w:val="center"/>
            <w:hideMark/>
          </w:tcPr>
          <w:p w14:paraId="5EC4AB8C" w14:textId="77777777"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Мјера</w:t>
            </w:r>
            <w:proofErr w:type="spellEnd"/>
            <w:r w:rsidRPr="00DA0605">
              <w:rPr>
                <w:rFonts w:ascii="Calibri" w:hAnsi="Calibri" w:cs="Calibri"/>
                <w:color w:val="000000"/>
                <w:sz w:val="20"/>
                <w:szCs w:val="20"/>
              </w:rPr>
              <w:t xml:space="preserve"> 2.1.1. </w:t>
            </w:r>
            <w:proofErr w:type="spellStart"/>
            <w:r w:rsidRPr="00DA0605">
              <w:rPr>
                <w:rFonts w:ascii="Calibri" w:hAnsi="Calibri" w:cs="Calibri"/>
                <w:color w:val="000000"/>
                <w:sz w:val="20"/>
                <w:szCs w:val="20"/>
              </w:rPr>
              <w:t>Развој</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селективних</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облика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туризма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планински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еко</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спортски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авантуристички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рурални</w:t>
            </w:r>
            <w:proofErr w:type="spellEnd"/>
            <w:r w:rsidRPr="00DA0605">
              <w:rPr>
                <w:rFonts w:ascii="Calibri" w:hAnsi="Calibri" w:cs="Calibri"/>
                <w:color w:val="000000"/>
                <w:sz w:val="20"/>
                <w:szCs w:val="20"/>
              </w:rPr>
              <w:t xml:space="preserve">) </w:t>
            </w:r>
          </w:p>
        </w:tc>
        <w:tc>
          <w:tcPr>
            <w:tcW w:w="1140" w:type="dxa"/>
            <w:vAlign w:val="bottom"/>
            <w:hideMark/>
          </w:tcPr>
          <w:p w14:paraId="39F5EFBA" w14:textId="77777777" w:rsidR="00DA0605" w:rsidRPr="00DA0605" w:rsidRDefault="00DA0605">
            <w:pPr>
              <w:rPr>
                <w:rFonts w:ascii="Calibri" w:hAnsi="Calibri" w:cs="Calibri"/>
                <w:color w:val="000000"/>
                <w:sz w:val="20"/>
                <w:szCs w:val="20"/>
              </w:rPr>
            </w:pPr>
            <w:r w:rsidRPr="00DA0605">
              <w:rPr>
                <w:rFonts w:ascii="Calibri" w:hAnsi="Calibri" w:cs="Calibri"/>
                <w:color w:val="000000"/>
                <w:sz w:val="20"/>
                <w:szCs w:val="20"/>
              </w:rPr>
              <w:t> </w:t>
            </w:r>
          </w:p>
        </w:tc>
        <w:tc>
          <w:tcPr>
            <w:tcW w:w="1500" w:type="dxa"/>
            <w:vAlign w:val="bottom"/>
            <w:hideMark/>
          </w:tcPr>
          <w:p w14:paraId="2AFA928E"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844.600 </w:t>
            </w:r>
          </w:p>
        </w:tc>
        <w:tc>
          <w:tcPr>
            <w:tcW w:w="1620" w:type="dxa"/>
            <w:vAlign w:val="bottom"/>
            <w:hideMark/>
          </w:tcPr>
          <w:p w14:paraId="69D51F36"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200.000 </w:t>
            </w:r>
          </w:p>
        </w:tc>
        <w:tc>
          <w:tcPr>
            <w:tcW w:w="1740" w:type="dxa"/>
            <w:vAlign w:val="bottom"/>
            <w:hideMark/>
          </w:tcPr>
          <w:p w14:paraId="301B3B5A"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644.600 </w:t>
            </w:r>
          </w:p>
        </w:tc>
        <w:tc>
          <w:tcPr>
            <w:tcW w:w="2020" w:type="dxa"/>
            <w:vAlign w:val="bottom"/>
            <w:hideMark/>
          </w:tcPr>
          <w:p w14:paraId="1FC0B248" w14:textId="5E6664EA"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Виши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нивои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власти</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грантови</w:t>
            </w:r>
            <w:proofErr w:type="spellEnd"/>
            <w:r w:rsidRPr="00DA0605">
              <w:rPr>
                <w:rFonts w:ascii="Calibri" w:hAnsi="Calibri" w:cs="Calibri"/>
                <w:color w:val="000000"/>
                <w:sz w:val="20"/>
                <w:szCs w:val="20"/>
              </w:rPr>
              <w:t xml:space="preserve"> </w:t>
            </w:r>
          </w:p>
        </w:tc>
      </w:tr>
      <w:tr w:rsidR="00DA0605" w:rsidRPr="00DA0605" w14:paraId="653E0D1D" w14:textId="77777777" w:rsidTr="00DA0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
        </w:trPr>
        <w:tc>
          <w:tcPr>
            <w:tcW w:w="6280" w:type="dxa"/>
            <w:vAlign w:val="center"/>
            <w:hideMark/>
          </w:tcPr>
          <w:p w14:paraId="6F8C7C8A" w14:textId="77777777"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Мјера</w:t>
            </w:r>
            <w:proofErr w:type="spellEnd"/>
            <w:r w:rsidRPr="00DA0605">
              <w:rPr>
                <w:rFonts w:ascii="Calibri" w:hAnsi="Calibri" w:cs="Calibri"/>
                <w:color w:val="000000"/>
                <w:sz w:val="20"/>
                <w:szCs w:val="20"/>
              </w:rPr>
              <w:t xml:space="preserve"> 2.1.2. </w:t>
            </w:r>
            <w:proofErr w:type="spellStart"/>
            <w:r w:rsidRPr="00DA0605">
              <w:rPr>
                <w:rFonts w:ascii="Calibri" w:hAnsi="Calibri" w:cs="Calibri"/>
                <w:color w:val="000000"/>
                <w:sz w:val="20"/>
                <w:szCs w:val="20"/>
              </w:rPr>
              <w:t>Развој</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унапређење</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туристичке</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инфраструктуре</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сигнализације</w:t>
            </w:r>
            <w:proofErr w:type="spellEnd"/>
          </w:p>
        </w:tc>
        <w:tc>
          <w:tcPr>
            <w:tcW w:w="1140" w:type="dxa"/>
            <w:vAlign w:val="bottom"/>
            <w:hideMark/>
          </w:tcPr>
          <w:p w14:paraId="7B929B29" w14:textId="77777777" w:rsidR="00DA0605" w:rsidRPr="00DA0605" w:rsidRDefault="00DA0605">
            <w:pPr>
              <w:rPr>
                <w:rFonts w:ascii="Calibri" w:hAnsi="Calibri" w:cs="Calibri"/>
                <w:color w:val="000000"/>
                <w:sz w:val="20"/>
                <w:szCs w:val="20"/>
              </w:rPr>
            </w:pPr>
            <w:r w:rsidRPr="00DA0605">
              <w:rPr>
                <w:rFonts w:ascii="Calibri" w:hAnsi="Calibri" w:cs="Calibri"/>
                <w:color w:val="000000"/>
                <w:sz w:val="20"/>
                <w:szCs w:val="20"/>
              </w:rPr>
              <w:t> </w:t>
            </w:r>
          </w:p>
        </w:tc>
        <w:tc>
          <w:tcPr>
            <w:tcW w:w="1500" w:type="dxa"/>
            <w:vAlign w:val="bottom"/>
            <w:hideMark/>
          </w:tcPr>
          <w:p w14:paraId="42577CCA"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90.000 </w:t>
            </w:r>
          </w:p>
        </w:tc>
        <w:tc>
          <w:tcPr>
            <w:tcW w:w="1620" w:type="dxa"/>
            <w:vAlign w:val="bottom"/>
            <w:hideMark/>
          </w:tcPr>
          <w:p w14:paraId="315B25D4"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35.000 </w:t>
            </w:r>
          </w:p>
        </w:tc>
        <w:tc>
          <w:tcPr>
            <w:tcW w:w="1740" w:type="dxa"/>
            <w:vAlign w:val="bottom"/>
            <w:hideMark/>
          </w:tcPr>
          <w:p w14:paraId="10C704B2"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55.000 </w:t>
            </w:r>
          </w:p>
        </w:tc>
        <w:tc>
          <w:tcPr>
            <w:tcW w:w="2020" w:type="dxa"/>
            <w:vAlign w:val="bottom"/>
            <w:hideMark/>
          </w:tcPr>
          <w:p w14:paraId="3E0BC980" w14:textId="7D526E82"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Виши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нивои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власти</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грантови</w:t>
            </w:r>
            <w:proofErr w:type="spellEnd"/>
            <w:r w:rsidRPr="00DA0605">
              <w:rPr>
                <w:rFonts w:ascii="Calibri" w:hAnsi="Calibri" w:cs="Calibri"/>
                <w:color w:val="000000"/>
                <w:sz w:val="20"/>
                <w:szCs w:val="20"/>
              </w:rPr>
              <w:t xml:space="preserve"> </w:t>
            </w:r>
          </w:p>
        </w:tc>
      </w:tr>
      <w:tr w:rsidR="00DA0605" w:rsidRPr="00DA0605" w14:paraId="0AC2680E" w14:textId="77777777" w:rsidTr="00DA0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
        </w:trPr>
        <w:tc>
          <w:tcPr>
            <w:tcW w:w="6280" w:type="dxa"/>
            <w:vAlign w:val="center"/>
            <w:hideMark/>
          </w:tcPr>
          <w:p w14:paraId="1889F4AB" w14:textId="77777777"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Мјера</w:t>
            </w:r>
            <w:proofErr w:type="spellEnd"/>
            <w:r w:rsidRPr="00DA0605">
              <w:rPr>
                <w:rFonts w:ascii="Calibri" w:hAnsi="Calibri" w:cs="Calibri"/>
                <w:color w:val="000000"/>
                <w:sz w:val="20"/>
                <w:szCs w:val="20"/>
              </w:rPr>
              <w:t xml:space="preserve"> 2.1.3. </w:t>
            </w:r>
            <w:proofErr w:type="spellStart"/>
            <w:r w:rsidRPr="00DA0605">
              <w:rPr>
                <w:rFonts w:ascii="Calibri" w:hAnsi="Calibri" w:cs="Calibri"/>
                <w:color w:val="000000"/>
                <w:sz w:val="20"/>
                <w:szCs w:val="20"/>
              </w:rPr>
              <w:t>Развој</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локалних</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туристичких</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производа</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тематских</w:t>
            </w:r>
            <w:proofErr w:type="spellEnd"/>
            <w:r w:rsidRPr="00DA0605">
              <w:rPr>
                <w:rFonts w:ascii="Calibri" w:hAnsi="Calibri" w:cs="Calibri"/>
                <w:color w:val="000000"/>
                <w:sz w:val="20"/>
                <w:szCs w:val="20"/>
              </w:rPr>
              <w:t xml:space="preserve"> рута </w:t>
            </w:r>
          </w:p>
        </w:tc>
        <w:tc>
          <w:tcPr>
            <w:tcW w:w="1140" w:type="dxa"/>
            <w:vAlign w:val="bottom"/>
            <w:hideMark/>
          </w:tcPr>
          <w:p w14:paraId="7F7C0382" w14:textId="77777777" w:rsidR="00DA0605" w:rsidRPr="00DA0605" w:rsidRDefault="00DA0605">
            <w:pPr>
              <w:rPr>
                <w:rFonts w:ascii="Calibri" w:hAnsi="Calibri" w:cs="Calibri"/>
                <w:color w:val="000000"/>
                <w:sz w:val="20"/>
                <w:szCs w:val="20"/>
              </w:rPr>
            </w:pPr>
            <w:r w:rsidRPr="00DA0605">
              <w:rPr>
                <w:rFonts w:ascii="Calibri" w:hAnsi="Calibri" w:cs="Calibri"/>
                <w:color w:val="000000"/>
                <w:sz w:val="20"/>
                <w:szCs w:val="20"/>
              </w:rPr>
              <w:t> </w:t>
            </w:r>
          </w:p>
        </w:tc>
        <w:tc>
          <w:tcPr>
            <w:tcW w:w="1500" w:type="dxa"/>
            <w:vAlign w:val="bottom"/>
            <w:hideMark/>
          </w:tcPr>
          <w:p w14:paraId="539F85B1"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20.000 </w:t>
            </w:r>
          </w:p>
        </w:tc>
        <w:tc>
          <w:tcPr>
            <w:tcW w:w="1620" w:type="dxa"/>
            <w:vAlign w:val="bottom"/>
            <w:hideMark/>
          </w:tcPr>
          <w:p w14:paraId="29D8ADB2"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8.000 </w:t>
            </w:r>
          </w:p>
        </w:tc>
        <w:tc>
          <w:tcPr>
            <w:tcW w:w="1740" w:type="dxa"/>
            <w:vAlign w:val="bottom"/>
            <w:hideMark/>
          </w:tcPr>
          <w:p w14:paraId="788C49B2"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12.000 </w:t>
            </w:r>
          </w:p>
        </w:tc>
        <w:tc>
          <w:tcPr>
            <w:tcW w:w="2020" w:type="dxa"/>
            <w:vAlign w:val="bottom"/>
            <w:hideMark/>
          </w:tcPr>
          <w:p w14:paraId="38F42F2B" w14:textId="159B2E78"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Виши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нивои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власти</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грантови</w:t>
            </w:r>
            <w:proofErr w:type="spellEnd"/>
            <w:r w:rsidRPr="00DA0605">
              <w:rPr>
                <w:rFonts w:ascii="Calibri" w:hAnsi="Calibri" w:cs="Calibri"/>
                <w:color w:val="000000"/>
                <w:sz w:val="20"/>
                <w:szCs w:val="20"/>
              </w:rPr>
              <w:t xml:space="preserve"> </w:t>
            </w:r>
          </w:p>
        </w:tc>
      </w:tr>
      <w:tr w:rsidR="00DA0605" w:rsidRPr="00DA0605" w14:paraId="4E253722" w14:textId="77777777" w:rsidTr="00DA0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
        </w:trPr>
        <w:tc>
          <w:tcPr>
            <w:tcW w:w="6280" w:type="dxa"/>
            <w:vAlign w:val="center"/>
            <w:hideMark/>
          </w:tcPr>
          <w:p w14:paraId="5F1E95FC" w14:textId="77777777"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Мјера</w:t>
            </w:r>
            <w:proofErr w:type="spellEnd"/>
            <w:r w:rsidRPr="00DA0605">
              <w:rPr>
                <w:rFonts w:ascii="Calibri" w:hAnsi="Calibri" w:cs="Calibri"/>
                <w:color w:val="000000"/>
                <w:sz w:val="20"/>
                <w:szCs w:val="20"/>
              </w:rPr>
              <w:t xml:space="preserve"> 2.1.4. </w:t>
            </w:r>
            <w:proofErr w:type="spellStart"/>
            <w:r w:rsidRPr="00DA0605">
              <w:rPr>
                <w:rFonts w:ascii="Calibri" w:hAnsi="Calibri" w:cs="Calibri"/>
                <w:color w:val="000000"/>
                <w:sz w:val="20"/>
                <w:szCs w:val="20"/>
              </w:rPr>
              <w:t>Јачање</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капацитета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локалних</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пружалаца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туристичких</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услуга</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промоција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дестинације</w:t>
            </w:r>
            <w:proofErr w:type="spellEnd"/>
            <w:r w:rsidRPr="00DA0605">
              <w:rPr>
                <w:rFonts w:ascii="Calibri" w:hAnsi="Calibri" w:cs="Calibri"/>
                <w:color w:val="000000"/>
                <w:sz w:val="20"/>
                <w:szCs w:val="20"/>
              </w:rPr>
              <w:t xml:space="preserve"> </w:t>
            </w:r>
          </w:p>
        </w:tc>
        <w:tc>
          <w:tcPr>
            <w:tcW w:w="1140" w:type="dxa"/>
            <w:vAlign w:val="bottom"/>
            <w:hideMark/>
          </w:tcPr>
          <w:p w14:paraId="336CC787" w14:textId="77777777" w:rsidR="00DA0605" w:rsidRPr="00DA0605" w:rsidRDefault="00DA0605">
            <w:pPr>
              <w:rPr>
                <w:rFonts w:ascii="Calibri" w:hAnsi="Calibri" w:cs="Calibri"/>
                <w:color w:val="000000"/>
                <w:sz w:val="20"/>
                <w:szCs w:val="20"/>
              </w:rPr>
            </w:pPr>
            <w:r w:rsidRPr="00DA0605">
              <w:rPr>
                <w:rFonts w:ascii="Calibri" w:hAnsi="Calibri" w:cs="Calibri"/>
                <w:color w:val="000000"/>
                <w:sz w:val="20"/>
                <w:szCs w:val="20"/>
              </w:rPr>
              <w:t> </w:t>
            </w:r>
          </w:p>
        </w:tc>
        <w:tc>
          <w:tcPr>
            <w:tcW w:w="1500" w:type="dxa"/>
            <w:vAlign w:val="bottom"/>
            <w:hideMark/>
          </w:tcPr>
          <w:p w14:paraId="6F2F5DDB"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150.000 </w:t>
            </w:r>
          </w:p>
        </w:tc>
        <w:tc>
          <w:tcPr>
            <w:tcW w:w="1620" w:type="dxa"/>
            <w:vAlign w:val="bottom"/>
            <w:hideMark/>
          </w:tcPr>
          <w:p w14:paraId="07309645"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50.000 </w:t>
            </w:r>
          </w:p>
        </w:tc>
        <w:tc>
          <w:tcPr>
            <w:tcW w:w="1740" w:type="dxa"/>
            <w:vAlign w:val="bottom"/>
            <w:hideMark/>
          </w:tcPr>
          <w:p w14:paraId="6E018458"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100.000 </w:t>
            </w:r>
          </w:p>
        </w:tc>
        <w:tc>
          <w:tcPr>
            <w:tcW w:w="2020" w:type="dxa"/>
            <w:vAlign w:val="bottom"/>
            <w:hideMark/>
          </w:tcPr>
          <w:p w14:paraId="4B3F1569" w14:textId="31654880"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Виши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нивои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власти</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грантови</w:t>
            </w:r>
            <w:proofErr w:type="spellEnd"/>
            <w:r w:rsidRPr="00DA0605">
              <w:rPr>
                <w:rFonts w:ascii="Calibri" w:hAnsi="Calibri" w:cs="Calibri"/>
                <w:color w:val="000000"/>
                <w:sz w:val="20"/>
                <w:szCs w:val="20"/>
              </w:rPr>
              <w:t xml:space="preserve"> </w:t>
            </w:r>
          </w:p>
        </w:tc>
      </w:tr>
      <w:tr w:rsidR="00DA0605" w:rsidRPr="00DA0605" w14:paraId="2F14CE00" w14:textId="77777777" w:rsidTr="00DA0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6280" w:type="dxa"/>
            <w:shd w:val="clear" w:color="000000" w:fill="F2F2F2"/>
            <w:vAlign w:val="bottom"/>
            <w:hideMark/>
          </w:tcPr>
          <w:p w14:paraId="04C0F2F7" w14:textId="77777777"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Приоритет</w:t>
            </w:r>
            <w:proofErr w:type="spellEnd"/>
            <w:r w:rsidRPr="00DA0605">
              <w:rPr>
                <w:rFonts w:ascii="Calibri" w:hAnsi="Calibri" w:cs="Calibri"/>
                <w:color w:val="000000"/>
                <w:sz w:val="20"/>
                <w:szCs w:val="20"/>
              </w:rPr>
              <w:t xml:space="preserve"> 2.2. </w:t>
            </w:r>
            <w:proofErr w:type="spellStart"/>
            <w:r w:rsidRPr="00DA0605">
              <w:rPr>
                <w:rFonts w:ascii="Calibri" w:hAnsi="Calibri" w:cs="Calibri"/>
                <w:color w:val="000000"/>
                <w:sz w:val="20"/>
                <w:szCs w:val="20"/>
              </w:rPr>
              <w:t>Развој</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предузетништва</w:t>
            </w:r>
            <w:proofErr w:type="spellEnd"/>
            <w:r w:rsidRPr="00DA0605">
              <w:rPr>
                <w:rFonts w:ascii="Calibri" w:hAnsi="Calibri" w:cs="Calibri"/>
                <w:color w:val="000000"/>
                <w:sz w:val="20"/>
                <w:szCs w:val="20"/>
              </w:rPr>
              <w:t xml:space="preserve">, МСП и </w:t>
            </w:r>
            <w:proofErr w:type="spellStart"/>
            <w:r w:rsidRPr="00DA0605">
              <w:rPr>
                <w:rFonts w:ascii="Calibri" w:hAnsi="Calibri" w:cs="Calibri"/>
                <w:color w:val="000000"/>
                <w:sz w:val="20"/>
                <w:szCs w:val="20"/>
              </w:rPr>
              <w:t>друштвене</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економије</w:t>
            </w:r>
            <w:proofErr w:type="spellEnd"/>
          </w:p>
        </w:tc>
        <w:tc>
          <w:tcPr>
            <w:tcW w:w="1140" w:type="dxa"/>
            <w:shd w:val="clear" w:color="000000" w:fill="F2F2F2"/>
            <w:vAlign w:val="bottom"/>
            <w:hideMark/>
          </w:tcPr>
          <w:p w14:paraId="79359883" w14:textId="77777777" w:rsidR="00DA0605" w:rsidRPr="00DA0605" w:rsidRDefault="00DA0605">
            <w:pPr>
              <w:jc w:val="right"/>
              <w:rPr>
                <w:rFonts w:ascii="Calibri" w:hAnsi="Calibri" w:cs="Calibri"/>
                <w:color w:val="000000"/>
                <w:sz w:val="20"/>
                <w:szCs w:val="20"/>
              </w:rPr>
            </w:pPr>
            <w:r w:rsidRPr="00DA0605">
              <w:rPr>
                <w:rFonts w:ascii="Calibri" w:hAnsi="Calibri" w:cs="Calibri"/>
                <w:color w:val="000000"/>
                <w:sz w:val="20"/>
                <w:szCs w:val="20"/>
              </w:rPr>
              <w:t>4,08%</w:t>
            </w:r>
          </w:p>
        </w:tc>
        <w:tc>
          <w:tcPr>
            <w:tcW w:w="1500" w:type="dxa"/>
            <w:shd w:val="clear" w:color="000000" w:fill="F2F2F2"/>
            <w:vAlign w:val="bottom"/>
            <w:hideMark/>
          </w:tcPr>
          <w:p w14:paraId="1828CEEE"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4.588.000 </w:t>
            </w:r>
          </w:p>
        </w:tc>
        <w:tc>
          <w:tcPr>
            <w:tcW w:w="1620" w:type="dxa"/>
            <w:shd w:val="clear" w:color="000000" w:fill="F2F2F2"/>
            <w:vAlign w:val="bottom"/>
            <w:hideMark/>
          </w:tcPr>
          <w:p w14:paraId="7097452B"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2.300.000 </w:t>
            </w:r>
          </w:p>
        </w:tc>
        <w:tc>
          <w:tcPr>
            <w:tcW w:w="1740" w:type="dxa"/>
            <w:shd w:val="clear" w:color="000000" w:fill="F2F2F2"/>
            <w:vAlign w:val="bottom"/>
            <w:hideMark/>
          </w:tcPr>
          <w:p w14:paraId="7645721D"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2.288.000 </w:t>
            </w:r>
          </w:p>
        </w:tc>
        <w:tc>
          <w:tcPr>
            <w:tcW w:w="2020" w:type="dxa"/>
            <w:shd w:val="clear" w:color="000000" w:fill="F2F2F2"/>
            <w:vAlign w:val="bottom"/>
            <w:hideMark/>
          </w:tcPr>
          <w:p w14:paraId="6137A72A" w14:textId="77777777" w:rsidR="00DA0605" w:rsidRPr="00DA0605" w:rsidRDefault="00DA0605">
            <w:pPr>
              <w:rPr>
                <w:rFonts w:ascii="Calibri" w:hAnsi="Calibri" w:cs="Calibri"/>
                <w:color w:val="000000"/>
                <w:sz w:val="20"/>
                <w:szCs w:val="20"/>
              </w:rPr>
            </w:pPr>
            <w:r w:rsidRPr="00DA0605">
              <w:rPr>
                <w:rFonts w:ascii="Calibri" w:hAnsi="Calibri" w:cs="Calibri"/>
                <w:color w:val="000000"/>
                <w:sz w:val="20"/>
                <w:szCs w:val="20"/>
              </w:rPr>
              <w:t> </w:t>
            </w:r>
          </w:p>
        </w:tc>
      </w:tr>
      <w:tr w:rsidR="00DA0605" w:rsidRPr="00DA0605" w14:paraId="7AA60C9B" w14:textId="77777777" w:rsidTr="00DA0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
        </w:trPr>
        <w:tc>
          <w:tcPr>
            <w:tcW w:w="6280" w:type="dxa"/>
            <w:vAlign w:val="center"/>
            <w:hideMark/>
          </w:tcPr>
          <w:p w14:paraId="4C2FA460" w14:textId="77777777"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Мјера</w:t>
            </w:r>
            <w:proofErr w:type="spellEnd"/>
            <w:r w:rsidRPr="00DA0605">
              <w:rPr>
                <w:rFonts w:ascii="Calibri" w:hAnsi="Calibri" w:cs="Calibri"/>
                <w:color w:val="000000"/>
                <w:sz w:val="20"/>
                <w:szCs w:val="20"/>
              </w:rPr>
              <w:t xml:space="preserve"> 2.2.1. </w:t>
            </w:r>
            <w:proofErr w:type="spellStart"/>
            <w:r w:rsidRPr="00DA0605">
              <w:rPr>
                <w:rFonts w:ascii="Calibri" w:hAnsi="Calibri" w:cs="Calibri"/>
                <w:color w:val="000000"/>
                <w:sz w:val="20"/>
                <w:szCs w:val="20"/>
              </w:rPr>
              <w:t>Активирање</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промоција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пословно-индустријских</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зона</w:t>
            </w:r>
            <w:proofErr w:type="spellEnd"/>
            <w:r w:rsidRPr="00DA0605">
              <w:rPr>
                <w:rFonts w:ascii="Calibri" w:hAnsi="Calibri" w:cs="Calibri"/>
                <w:color w:val="000000"/>
                <w:sz w:val="20"/>
                <w:szCs w:val="20"/>
              </w:rPr>
              <w:t xml:space="preserve"> </w:t>
            </w:r>
          </w:p>
        </w:tc>
        <w:tc>
          <w:tcPr>
            <w:tcW w:w="1140" w:type="dxa"/>
            <w:vAlign w:val="bottom"/>
            <w:hideMark/>
          </w:tcPr>
          <w:p w14:paraId="5AC1D090" w14:textId="77777777" w:rsidR="00DA0605" w:rsidRPr="00DA0605" w:rsidRDefault="00DA0605">
            <w:pPr>
              <w:rPr>
                <w:rFonts w:ascii="Calibri" w:hAnsi="Calibri" w:cs="Calibri"/>
                <w:color w:val="000000"/>
                <w:sz w:val="20"/>
                <w:szCs w:val="20"/>
              </w:rPr>
            </w:pPr>
            <w:r w:rsidRPr="00DA0605">
              <w:rPr>
                <w:rFonts w:ascii="Calibri" w:hAnsi="Calibri" w:cs="Calibri"/>
                <w:color w:val="000000"/>
                <w:sz w:val="20"/>
                <w:szCs w:val="20"/>
              </w:rPr>
              <w:t> </w:t>
            </w:r>
          </w:p>
        </w:tc>
        <w:tc>
          <w:tcPr>
            <w:tcW w:w="1500" w:type="dxa"/>
            <w:vAlign w:val="bottom"/>
            <w:hideMark/>
          </w:tcPr>
          <w:p w14:paraId="586B0E69"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4.000.000 </w:t>
            </w:r>
          </w:p>
        </w:tc>
        <w:tc>
          <w:tcPr>
            <w:tcW w:w="1620" w:type="dxa"/>
            <w:vAlign w:val="bottom"/>
            <w:hideMark/>
          </w:tcPr>
          <w:p w14:paraId="1E14B3C7"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2.000.000 </w:t>
            </w:r>
          </w:p>
        </w:tc>
        <w:tc>
          <w:tcPr>
            <w:tcW w:w="1740" w:type="dxa"/>
            <w:vAlign w:val="bottom"/>
            <w:hideMark/>
          </w:tcPr>
          <w:p w14:paraId="1B41A6C5"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2.000.000 </w:t>
            </w:r>
          </w:p>
        </w:tc>
        <w:tc>
          <w:tcPr>
            <w:tcW w:w="2020" w:type="dxa"/>
            <w:vAlign w:val="bottom"/>
            <w:hideMark/>
          </w:tcPr>
          <w:p w14:paraId="40A7A65D" w14:textId="5175DB27"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Виши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нивои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власти</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грантови</w:t>
            </w:r>
            <w:proofErr w:type="spellEnd"/>
            <w:r w:rsidRPr="00DA0605">
              <w:rPr>
                <w:rFonts w:ascii="Calibri" w:hAnsi="Calibri" w:cs="Calibri"/>
                <w:color w:val="000000"/>
                <w:sz w:val="20"/>
                <w:szCs w:val="20"/>
              </w:rPr>
              <w:t xml:space="preserve"> </w:t>
            </w:r>
          </w:p>
        </w:tc>
      </w:tr>
      <w:tr w:rsidR="00DA0605" w:rsidRPr="00DA0605" w14:paraId="494074BE" w14:textId="77777777" w:rsidTr="00DA0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
        </w:trPr>
        <w:tc>
          <w:tcPr>
            <w:tcW w:w="6280" w:type="dxa"/>
            <w:vAlign w:val="center"/>
            <w:hideMark/>
          </w:tcPr>
          <w:p w14:paraId="4F3E99CF" w14:textId="77777777"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Мјера</w:t>
            </w:r>
            <w:proofErr w:type="spellEnd"/>
            <w:r w:rsidRPr="00DA0605">
              <w:rPr>
                <w:rFonts w:ascii="Calibri" w:hAnsi="Calibri" w:cs="Calibri"/>
                <w:color w:val="000000"/>
                <w:sz w:val="20"/>
                <w:szCs w:val="20"/>
              </w:rPr>
              <w:t xml:space="preserve"> 2.2.2. </w:t>
            </w:r>
            <w:proofErr w:type="spellStart"/>
            <w:r w:rsidRPr="00DA0605">
              <w:rPr>
                <w:rFonts w:ascii="Calibri" w:hAnsi="Calibri" w:cs="Calibri"/>
                <w:color w:val="000000"/>
                <w:sz w:val="20"/>
                <w:szCs w:val="20"/>
              </w:rPr>
              <w:t>Развој</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локалних</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ланаца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вриједности</w:t>
            </w:r>
            <w:proofErr w:type="spellEnd"/>
            <w:r w:rsidRPr="00DA0605">
              <w:rPr>
                <w:rFonts w:ascii="Calibri" w:hAnsi="Calibri" w:cs="Calibri"/>
                <w:color w:val="000000"/>
                <w:sz w:val="20"/>
                <w:szCs w:val="20"/>
              </w:rPr>
              <w:t xml:space="preserve"> </w:t>
            </w:r>
          </w:p>
        </w:tc>
        <w:tc>
          <w:tcPr>
            <w:tcW w:w="1140" w:type="dxa"/>
            <w:vAlign w:val="bottom"/>
            <w:hideMark/>
          </w:tcPr>
          <w:p w14:paraId="2F9F6BA6" w14:textId="77777777" w:rsidR="00DA0605" w:rsidRPr="00DA0605" w:rsidRDefault="00DA0605">
            <w:pPr>
              <w:rPr>
                <w:rFonts w:ascii="Calibri" w:hAnsi="Calibri" w:cs="Calibri"/>
                <w:color w:val="000000"/>
                <w:sz w:val="20"/>
                <w:szCs w:val="20"/>
              </w:rPr>
            </w:pPr>
            <w:r w:rsidRPr="00DA0605">
              <w:rPr>
                <w:rFonts w:ascii="Calibri" w:hAnsi="Calibri" w:cs="Calibri"/>
                <w:color w:val="000000"/>
                <w:sz w:val="20"/>
                <w:szCs w:val="20"/>
              </w:rPr>
              <w:t> </w:t>
            </w:r>
          </w:p>
        </w:tc>
        <w:tc>
          <w:tcPr>
            <w:tcW w:w="1500" w:type="dxa"/>
            <w:vAlign w:val="bottom"/>
            <w:hideMark/>
          </w:tcPr>
          <w:p w14:paraId="11F183CB"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308.000 </w:t>
            </w:r>
          </w:p>
        </w:tc>
        <w:tc>
          <w:tcPr>
            <w:tcW w:w="1620" w:type="dxa"/>
            <w:vAlign w:val="bottom"/>
            <w:hideMark/>
          </w:tcPr>
          <w:p w14:paraId="7959B6F8"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100.000 </w:t>
            </w:r>
          </w:p>
        </w:tc>
        <w:tc>
          <w:tcPr>
            <w:tcW w:w="1740" w:type="dxa"/>
            <w:vAlign w:val="bottom"/>
            <w:hideMark/>
          </w:tcPr>
          <w:p w14:paraId="01CD3917"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208.000 </w:t>
            </w:r>
          </w:p>
        </w:tc>
        <w:tc>
          <w:tcPr>
            <w:tcW w:w="2020" w:type="dxa"/>
            <w:vAlign w:val="bottom"/>
            <w:hideMark/>
          </w:tcPr>
          <w:p w14:paraId="3913D789" w14:textId="052E04AC"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Виши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нивои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власти</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грантови</w:t>
            </w:r>
            <w:proofErr w:type="spellEnd"/>
            <w:r w:rsidRPr="00DA0605">
              <w:rPr>
                <w:rFonts w:ascii="Calibri" w:hAnsi="Calibri" w:cs="Calibri"/>
                <w:color w:val="000000"/>
                <w:sz w:val="20"/>
                <w:szCs w:val="20"/>
              </w:rPr>
              <w:t xml:space="preserve"> </w:t>
            </w:r>
          </w:p>
        </w:tc>
      </w:tr>
      <w:tr w:rsidR="00DA0605" w:rsidRPr="00DA0605" w14:paraId="5D230CB2" w14:textId="77777777" w:rsidTr="00DA0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
        </w:trPr>
        <w:tc>
          <w:tcPr>
            <w:tcW w:w="6280" w:type="dxa"/>
            <w:vAlign w:val="center"/>
            <w:hideMark/>
          </w:tcPr>
          <w:p w14:paraId="48CB82ED" w14:textId="77777777"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lastRenderedPageBreak/>
              <w:t>Мјера</w:t>
            </w:r>
            <w:proofErr w:type="spellEnd"/>
            <w:r w:rsidRPr="00DA0605">
              <w:rPr>
                <w:rFonts w:ascii="Calibri" w:hAnsi="Calibri" w:cs="Calibri"/>
                <w:color w:val="000000"/>
                <w:sz w:val="20"/>
                <w:szCs w:val="20"/>
              </w:rPr>
              <w:t xml:space="preserve"> 2.2.3. </w:t>
            </w:r>
            <w:proofErr w:type="spellStart"/>
            <w:r w:rsidRPr="00DA0605">
              <w:rPr>
                <w:rFonts w:ascii="Calibri" w:hAnsi="Calibri" w:cs="Calibri"/>
                <w:color w:val="000000"/>
                <w:sz w:val="20"/>
                <w:szCs w:val="20"/>
              </w:rPr>
              <w:t>Финансијски</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савјетодавни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инструменти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за</w:t>
            </w:r>
            <w:proofErr w:type="spellEnd"/>
            <w:r w:rsidRPr="00DA0605">
              <w:rPr>
                <w:rFonts w:ascii="Calibri" w:hAnsi="Calibri" w:cs="Calibri"/>
                <w:color w:val="000000"/>
                <w:sz w:val="20"/>
                <w:szCs w:val="20"/>
              </w:rPr>
              <w:t xml:space="preserve"> МСП и </w:t>
            </w:r>
            <w:proofErr w:type="spellStart"/>
            <w:r w:rsidRPr="00DA0605">
              <w:rPr>
                <w:rFonts w:ascii="Calibri" w:hAnsi="Calibri" w:cs="Calibri"/>
                <w:color w:val="000000"/>
                <w:sz w:val="20"/>
                <w:szCs w:val="20"/>
              </w:rPr>
              <w:t>предузетнике</w:t>
            </w:r>
            <w:proofErr w:type="spellEnd"/>
          </w:p>
        </w:tc>
        <w:tc>
          <w:tcPr>
            <w:tcW w:w="1140" w:type="dxa"/>
            <w:vAlign w:val="bottom"/>
            <w:hideMark/>
          </w:tcPr>
          <w:p w14:paraId="426A9923" w14:textId="77777777" w:rsidR="00DA0605" w:rsidRPr="00DA0605" w:rsidRDefault="00DA0605">
            <w:pPr>
              <w:rPr>
                <w:rFonts w:ascii="Calibri" w:hAnsi="Calibri" w:cs="Calibri"/>
                <w:color w:val="000000"/>
                <w:sz w:val="20"/>
                <w:szCs w:val="20"/>
              </w:rPr>
            </w:pPr>
            <w:r w:rsidRPr="00DA0605">
              <w:rPr>
                <w:rFonts w:ascii="Calibri" w:hAnsi="Calibri" w:cs="Calibri"/>
                <w:color w:val="000000"/>
                <w:sz w:val="20"/>
                <w:szCs w:val="20"/>
              </w:rPr>
              <w:t> </w:t>
            </w:r>
          </w:p>
        </w:tc>
        <w:tc>
          <w:tcPr>
            <w:tcW w:w="1500" w:type="dxa"/>
            <w:vAlign w:val="bottom"/>
            <w:hideMark/>
          </w:tcPr>
          <w:p w14:paraId="0E81A1CB"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280.000 </w:t>
            </w:r>
          </w:p>
        </w:tc>
        <w:tc>
          <w:tcPr>
            <w:tcW w:w="1620" w:type="dxa"/>
            <w:vAlign w:val="bottom"/>
            <w:hideMark/>
          </w:tcPr>
          <w:p w14:paraId="1E28A690"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200.000 </w:t>
            </w:r>
          </w:p>
        </w:tc>
        <w:tc>
          <w:tcPr>
            <w:tcW w:w="1740" w:type="dxa"/>
            <w:vAlign w:val="bottom"/>
            <w:hideMark/>
          </w:tcPr>
          <w:p w14:paraId="188AB689"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80.000 </w:t>
            </w:r>
          </w:p>
        </w:tc>
        <w:tc>
          <w:tcPr>
            <w:tcW w:w="2020" w:type="dxa"/>
            <w:vAlign w:val="bottom"/>
            <w:hideMark/>
          </w:tcPr>
          <w:p w14:paraId="1C895F8B" w14:textId="77777777" w:rsidR="00DA0605" w:rsidRPr="00DA0605" w:rsidRDefault="00DA0605">
            <w:pPr>
              <w:rPr>
                <w:rFonts w:ascii="Calibri" w:hAnsi="Calibri" w:cs="Calibri"/>
                <w:color w:val="000000"/>
                <w:sz w:val="20"/>
                <w:szCs w:val="20"/>
              </w:rPr>
            </w:pPr>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Виши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нивои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власти</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грантови</w:t>
            </w:r>
            <w:proofErr w:type="spellEnd"/>
            <w:r w:rsidRPr="00DA0605">
              <w:rPr>
                <w:rFonts w:ascii="Calibri" w:hAnsi="Calibri" w:cs="Calibri"/>
                <w:color w:val="000000"/>
                <w:sz w:val="20"/>
                <w:szCs w:val="20"/>
              </w:rPr>
              <w:t xml:space="preserve"> </w:t>
            </w:r>
          </w:p>
        </w:tc>
      </w:tr>
      <w:tr w:rsidR="00DA0605" w:rsidRPr="00DA0605" w14:paraId="6A1B7410" w14:textId="77777777" w:rsidTr="00DA0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
        </w:trPr>
        <w:tc>
          <w:tcPr>
            <w:tcW w:w="6280" w:type="dxa"/>
            <w:shd w:val="clear" w:color="000000" w:fill="F2F2F2"/>
            <w:vAlign w:val="center"/>
            <w:hideMark/>
          </w:tcPr>
          <w:p w14:paraId="24AAE128" w14:textId="77777777"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Приоритет</w:t>
            </w:r>
            <w:proofErr w:type="spellEnd"/>
            <w:r w:rsidRPr="00DA0605">
              <w:rPr>
                <w:rFonts w:ascii="Calibri" w:hAnsi="Calibri" w:cs="Calibri"/>
                <w:color w:val="000000"/>
                <w:sz w:val="20"/>
                <w:szCs w:val="20"/>
              </w:rPr>
              <w:t xml:space="preserve"> 2.3. </w:t>
            </w:r>
            <w:proofErr w:type="spellStart"/>
            <w:r w:rsidRPr="00DA0605">
              <w:rPr>
                <w:rFonts w:ascii="Calibri" w:hAnsi="Calibri" w:cs="Calibri"/>
                <w:color w:val="000000"/>
                <w:sz w:val="20"/>
                <w:szCs w:val="20"/>
              </w:rPr>
              <w:t>Одрживо</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управљање</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природним</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ресурсима</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зелена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транзиција</w:t>
            </w:r>
            <w:proofErr w:type="spellEnd"/>
          </w:p>
        </w:tc>
        <w:tc>
          <w:tcPr>
            <w:tcW w:w="1140" w:type="dxa"/>
            <w:shd w:val="clear" w:color="000000" w:fill="F2F2F2"/>
            <w:vAlign w:val="bottom"/>
            <w:hideMark/>
          </w:tcPr>
          <w:p w14:paraId="4A8C82DD" w14:textId="77777777" w:rsidR="00DA0605" w:rsidRPr="00DA0605" w:rsidRDefault="00DA0605">
            <w:pPr>
              <w:jc w:val="right"/>
              <w:rPr>
                <w:rFonts w:ascii="Calibri" w:hAnsi="Calibri" w:cs="Calibri"/>
                <w:color w:val="000000"/>
                <w:sz w:val="20"/>
                <w:szCs w:val="20"/>
              </w:rPr>
            </w:pPr>
            <w:r w:rsidRPr="00DA0605">
              <w:rPr>
                <w:rFonts w:ascii="Calibri" w:hAnsi="Calibri" w:cs="Calibri"/>
                <w:color w:val="000000"/>
                <w:sz w:val="20"/>
                <w:szCs w:val="20"/>
              </w:rPr>
              <w:t>50,65%</w:t>
            </w:r>
          </w:p>
        </w:tc>
        <w:tc>
          <w:tcPr>
            <w:tcW w:w="1500" w:type="dxa"/>
            <w:shd w:val="clear" w:color="000000" w:fill="F2F2F2"/>
            <w:vAlign w:val="bottom"/>
            <w:hideMark/>
          </w:tcPr>
          <w:p w14:paraId="0B852F21"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56.900.000 </w:t>
            </w:r>
          </w:p>
        </w:tc>
        <w:tc>
          <w:tcPr>
            <w:tcW w:w="1620" w:type="dxa"/>
            <w:shd w:val="clear" w:color="000000" w:fill="F2F2F2"/>
            <w:vAlign w:val="bottom"/>
            <w:hideMark/>
          </w:tcPr>
          <w:p w14:paraId="0F6DCC79"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1.500.000 </w:t>
            </w:r>
          </w:p>
        </w:tc>
        <w:tc>
          <w:tcPr>
            <w:tcW w:w="1740" w:type="dxa"/>
            <w:shd w:val="clear" w:color="000000" w:fill="F2F2F2"/>
            <w:vAlign w:val="bottom"/>
            <w:hideMark/>
          </w:tcPr>
          <w:p w14:paraId="0249FC60"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55.400.000 </w:t>
            </w:r>
          </w:p>
        </w:tc>
        <w:tc>
          <w:tcPr>
            <w:tcW w:w="2020" w:type="dxa"/>
            <w:shd w:val="clear" w:color="000000" w:fill="F2F2F2"/>
            <w:vAlign w:val="bottom"/>
            <w:hideMark/>
          </w:tcPr>
          <w:p w14:paraId="6B63AE1D" w14:textId="77777777" w:rsidR="00DA0605" w:rsidRPr="00DA0605" w:rsidRDefault="00DA0605">
            <w:pPr>
              <w:rPr>
                <w:rFonts w:ascii="Calibri" w:hAnsi="Calibri" w:cs="Calibri"/>
                <w:color w:val="000000"/>
                <w:sz w:val="20"/>
                <w:szCs w:val="20"/>
              </w:rPr>
            </w:pPr>
            <w:r w:rsidRPr="00DA0605">
              <w:rPr>
                <w:rFonts w:ascii="Calibri" w:hAnsi="Calibri" w:cs="Calibri"/>
                <w:color w:val="000000"/>
                <w:sz w:val="20"/>
                <w:szCs w:val="20"/>
              </w:rPr>
              <w:t> </w:t>
            </w:r>
          </w:p>
        </w:tc>
      </w:tr>
      <w:tr w:rsidR="00DA0605" w:rsidRPr="00DA0605" w14:paraId="6AD543B4" w14:textId="77777777" w:rsidTr="00DA0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
        </w:trPr>
        <w:tc>
          <w:tcPr>
            <w:tcW w:w="6280" w:type="dxa"/>
            <w:vAlign w:val="center"/>
            <w:hideMark/>
          </w:tcPr>
          <w:p w14:paraId="3A407F60" w14:textId="77777777"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Мјера</w:t>
            </w:r>
            <w:proofErr w:type="spellEnd"/>
            <w:r w:rsidRPr="00DA0605">
              <w:rPr>
                <w:rFonts w:ascii="Calibri" w:hAnsi="Calibri" w:cs="Calibri"/>
                <w:color w:val="000000"/>
                <w:sz w:val="20"/>
                <w:szCs w:val="20"/>
              </w:rPr>
              <w:t xml:space="preserve"> 2.3.1. </w:t>
            </w:r>
            <w:proofErr w:type="spellStart"/>
            <w:r w:rsidRPr="00DA0605">
              <w:rPr>
                <w:rFonts w:ascii="Calibri" w:hAnsi="Calibri" w:cs="Calibri"/>
                <w:color w:val="000000"/>
                <w:sz w:val="20"/>
                <w:szCs w:val="20"/>
              </w:rPr>
              <w:t>Интегрисани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систем</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управљања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отпадом</w:t>
            </w:r>
            <w:proofErr w:type="spellEnd"/>
            <w:r w:rsidRPr="00DA0605">
              <w:rPr>
                <w:rFonts w:ascii="Calibri" w:hAnsi="Calibri" w:cs="Calibri"/>
                <w:color w:val="000000"/>
                <w:sz w:val="20"/>
                <w:szCs w:val="20"/>
              </w:rPr>
              <w:t xml:space="preserve"> (</w:t>
            </w:r>
            <w:proofErr w:type="spellStart"/>
            <w:r w:rsidRPr="00DA0605">
              <w:rPr>
                <w:rFonts w:ascii="Calibri" w:hAnsi="Calibri" w:cs="Calibri"/>
                <w:b/>
                <w:bCs/>
                <w:color w:val="000000"/>
                <w:sz w:val="20"/>
                <w:szCs w:val="20"/>
              </w:rPr>
              <w:t>укључујући</w:t>
            </w:r>
            <w:proofErr w:type="spellEnd"/>
            <w:r w:rsidRPr="00DA0605">
              <w:rPr>
                <w:rFonts w:ascii="Calibri" w:hAnsi="Calibri" w:cs="Calibri"/>
                <w:b/>
                <w:bCs/>
                <w:color w:val="000000"/>
                <w:sz w:val="20"/>
                <w:szCs w:val="20"/>
              </w:rPr>
              <w:t xml:space="preserve"> </w:t>
            </w:r>
            <w:proofErr w:type="spellStart"/>
            <w:r w:rsidRPr="00DA0605">
              <w:rPr>
                <w:rFonts w:ascii="Calibri" w:hAnsi="Calibri" w:cs="Calibri"/>
                <w:b/>
                <w:bCs/>
                <w:color w:val="000000"/>
                <w:sz w:val="20"/>
                <w:szCs w:val="20"/>
              </w:rPr>
              <w:t>стратешки</w:t>
            </w:r>
            <w:proofErr w:type="spellEnd"/>
            <w:r w:rsidRPr="00DA0605">
              <w:rPr>
                <w:rFonts w:ascii="Calibri" w:hAnsi="Calibri" w:cs="Calibri"/>
                <w:b/>
                <w:bCs/>
                <w:color w:val="000000"/>
                <w:sz w:val="20"/>
                <w:szCs w:val="20"/>
              </w:rPr>
              <w:t xml:space="preserve"> </w:t>
            </w:r>
            <w:proofErr w:type="spellStart"/>
            <w:r w:rsidRPr="00DA0605">
              <w:rPr>
                <w:rFonts w:ascii="Calibri" w:hAnsi="Calibri" w:cs="Calibri"/>
                <w:b/>
                <w:bCs/>
                <w:color w:val="000000"/>
                <w:sz w:val="20"/>
                <w:szCs w:val="20"/>
              </w:rPr>
              <w:t>пројекат</w:t>
            </w:r>
            <w:proofErr w:type="spellEnd"/>
            <w:r w:rsidRPr="00DA0605">
              <w:rPr>
                <w:rFonts w:ascii="Calibri" w:hAnsi="Calibri" w:cs="Calibri"/>
                <w:b/>
                <w:bCs/>
                <w:color w:val="000000"/>
                <w:sz w:val="20"/>
                <w:szCs w:val="20"/>
              </w:rPr>
              <w:t xml:space="preserve"> </w:t>
            </w:r>
            <w:proofErr w:type="spellStart"/>
            <w:r w:rsidRPr="00DA0605">
              <w:rPr>
                <w:rFonts w:ascii="Calibri" w:hAnsi="Calibri" w:cs="Calibri"/>
                <w:b/>
                <w:bCs/>
                <w:color w:val="000000"/>
                <w:sz w:val="20"/>
                <w:szCs w:val="20"/>
              </w:rPr>
              <w:t>изградње</w:t>
            </w:r>
            <w:proofErr w:type="spellEnd"/>
            <w:r w:rsidRPr="00DA0605">
              <w:rPr>
                <w:rFonts w:ascii="Calibri" w:hAnsi="Calibri" w:cs="Calibri"/>
                <w:b/>
                <w:bCs/>
                <w:color w:val="000000"/>
                <w:sz w:val="20"/>
                <w:szCs w:val="20"/>
              </w:rPr>
              <w:t xml:space="preserve"> </w:t>
            </w:r>
            <w:proofErr w:type="spellStart"/>
            <w:r w:rsidRPr="00DA0605">
              <w:rPr>
                <w:rFonts w:ascii="Calibri" w:hAnsi="Calibri" w:cs="Calibri"/>
                <w:b/>
                <w:bCs/>
                <w:color w:val="000000"/>
                <w:sz w:val="20"/>
                <w:szCs w:val="20"/>
              </w:rPr>
              <w:t>спалионице</w:t>
            </w:r>
            <w:proofErr w:type="spellEnd"/>
            <w:r w:rsidRPr="00DA0605">
              <w:rPr>
                <w:rFonts w:ascii="Calibri" w:hAnsi="Calibri" w:cs="Calibri"/>
                <w:b/>
                <w:bCs/>
                <w:color w:val="000000"/>
                <w:sz w:val="20"/>
                <w:szCs w:val="20"/>
              </w:rPr>
              <w:t xml:space="preserve"> </w:t>
            </w:r>
            <w:proofErr w:type="spellStart"/>
            <w:r w:rsidRPr="00DA0605">
              <w:rPr>
                <w:rFonts w:ascii="Calibri" w:hAnsi="Calibri" w:cs="Calibri"/>
                <w:b/>
                <w:bCs/>
                <w:color w:val="000000"/>
                <w:sz w:val="20"/>
                <w:szCs w:val="20"/>
              </w:rPr>
              <w:t>отпада</w:t>
            </w:r>
            <w:proofErr w:type="spellEnd"/>
            <w:r w:rsidRPr="00DA0605">
              <w:rPr>
                <w:rFonts w:ascii="Calibri" w:hAnsi="Calibri" w:cs="Calibri"/>
                <w:color w:val="000000"/>
                <w:sz w:val="20"/>
                <w:szCs w:val="20"/>
              </w:rPr>
              <w:t>)</w:t>
            </w:r>
          </w:p>
        </w:tc>
        <w:tc>
          <w:tcPr>
            <w:tcW w:w="1140" w:type="dxa"/>
            <w:vAlign w:val="bottom"/>
            <w:hideMark/>
          </w:tcPr>
          <w:p w14:paraId="57635F7D" w14:textId="77777777" w:rsidR="00DA0605" w:rsidRPr="00DA0605" w:rsidRDefault="00DA0605">
            <w:pPr>
              <w:rPr>
                <w:rFonts w:ascii="Calibri" w:hAnsi="Calibri" w:cs="Calibri"/>
                <w:color w:val="000000"/>
                <w:sz w:val="20"/>
                <w:szCs w:val="20"/>
              </w:rPr>
            </w:pPr>
            <w:r w:rsidRPr="00DA0605">
              <w:rPr>
                <w:rFonts w:ascii="Calibri" w:hAnsi="Calibri" w:cs="Calibri"/>
                <w:color w:val="000000"/>
                <w:sz w:val="20"/>
                <w:szCs w:val="20"/>
              </w:rPr>
              <w:t> </w:t>
            </w:r>
          </w:p>
        </w:tc>
        <w:tc>
          <w:tcPr>
            <w:tcW w:w="1500" w:type="dxa"/>
            <w:vAlign w:val="bottom"/>
            <w:hideMark/>
          </w:tcPr>
          <w:p w14:paraId="1A53218B"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52.500.000 </w:t>
            </w:r>
          </w:p>
        </w:tc>
        <w:tc>
          <w:tcPr>
            <w:tcW w:w="1620" w:type="dxa"/>
            <w:vAlign w:val="bottom"/>
            <w:hideMark/>
          </w:tcPr>
          <w:p w14:paraId="023A90E4"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500.000 </w:t>
            </w:r>
          </w:p>
        </w:tc>
        <w:tc>
          <w:tcPr>
            <w:tcW w:w="1740" w:type="dxa"/>
            <w:vAlign w:val="bottom"/>
            <w:hideMark/>
          </w:tcPr>
          <w:p w14:paraId="1BD52192"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52.000.000 </w:t>
            </w:r>
          </w:p>
        </w:tc>
        <w:tc>
          <w:tcPr>
            <w:tcW w:w="2020" w:type="dxa"/>
            <w:vAlign w:val="bottom"/>
            <w:hideMark/>
          </w:tcPr>
          <w:p w14:paraId="5A758DFF" w14:textId="77777777" w:rsidR="00DA0605" w:rsidRPr="00DA0605" w:rsidRDefault="00DA0605">
            <w:pPr>
              <w:rPr>
                <w:rFonts w:ascii="Calibri" w:hAnsi="Calibri" w:cs="Calibri"/>
                <w:color w:val="000000"/>
                <w:sz w:val="20"/>
                <w:szCs w:val="20"/>
              </w:rPr>
            </w:pPr>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Међ</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Фондови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виши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нивои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власти</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грантови</w:t>
            </w:r>
            <w:proofErr w:type="spellEnd"/>
            <w:r w:rsidRPr="00DA0605">
              <w:rPr>
                <w:rFonts w:ascii="Calibri" w:hAnsi="Calibri" w:cs="Calibri"/>
                <w:color w:val="000000"/>
                <w:sz w:val="20"/>
                <w:szCs w:val="20"/>
              </w:rPr>
              <w:t xml:space="preserve"> </w:t>
            </w:r>
          </w:p>
        </w:tc>
      </w:tr>
      <w:tr w:rsidR="00DA0605" w:rsidRPr="00DA0605" w14:paraId="6ACB1A3D" w14:textId="77777777" w:rsidTr="00DA0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
        </w:trPr>
        <w:tc>
          <w:tcPr>
            <w:tcW w:w="6280" w:type="dxa"/>
            <w:vAlign w:val="center"/>
            <w:hideMark/>
          </w:tcPr>
          <w:p w14:paraId="129348F4" w14:textId="77777777"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Мјера</w:t>
            </w:r>
            <w:proofErr w:type="spellEnd"/>
            <w:r w:rsidRPr="00DA0605">
              <w:rPr>
                <w:rFonts w:ascii="Calibri" w:hAnsi="Calibri" w:cs="Calibri"/>
                <w:color w:val="000000"/>
                <w:sz w:val="20"/>
                <w:szCs w:val="20"/>
              </w:rPr>
              <w:t xml:space="preserve"> 2.3.2. </w:t>
            </w:r>
            <w:proofErr w:type="spellStart"/>
            <w:r w:rsidRPr="00DA0605">
              <w:rPr>
                <w:rFonts w:ascii="Calibri" w:hAnsi="Calibri" w:cs="Calibri"/>
                <w:color w:val="000000"/>
                <w:sz w:val="20"/>
                <w:szCs w:val="20"/>
              </w:rPr>
              <w:t>Развој</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еколошке</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пољопривреде</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брендирање</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локалних</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производа</w:t>
            </w:r>
            <w:proofErr w:type="spellEnd"/>
            <w:r w:rsidRPr="00DA0605">
              <w:rPr>
                <w:rFonts w:ascii="Calibri" w:hAnsi="Calibri" w:cs="Calibri"/>
                <w:color w:val="000000"/>
                <w:sz w:val="20"/>
                <w:szCs w:val="20"/>
              </w:rPr>
              <w:t xml:space="preserve"> – </w:t>
            </w:r>
          </w:p>
        </w:tc>
        <w:tc>
          <w:tcPr>
            <w:tcW w:w="1140" w:type="dxa"/>
            <w:vAlign w:val="bottom"/>
            <w:hideMark/>
          </w:tcPr>
          <w:p w14:paraId="37627628" w14:textId="77777777" w:rsidR="00DA0605" w:rsidRPr="00DA0605" w:rsidRDefault="00DA0605">
            <w:pPr>
              <w:rPr>
                <w:rFonts w:ascii="Calibri" w:hAnsi="Calibri" w:cs="Calibri"/>
                <w:color w:val="000000"/>
                <w:sz w:val="20"/>
                <w:szCs w:val="20"/>
              </w:rPr>
            </w:pPr>
            <w:r w:rsidRPr="00DA0605">
              <w:rPr>
                <w:rFonts w:ascii="Calibri" w:hAnsi="Calibri" w:cs="Calibri"/>
                <w:color w:val="000000"/>
                <w:sz w:val="20"/>
                <w:szCs w:val="20"/>
              </w:rPr>
              <w:t> </w:t>
            </w:r>
          </w:p>
        </w:tc>
        <w:tc>
          <w:tcPr>
            <w:tcW w:w="1500" w:type="dxa"/>
            <w:vAlign w:val="bottom"/>
            <w:hideMark/>
          </w:tcPr>
          <w:p w14:paraId="575BBB3D"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800.000 </w:t>
            </w:r>
          </w:p>
        </w:tc>
        <w:tc>
          <w:tcPr>
            <w:tcW w:w="1620" w:type="dxa"/>
            <w:vAlign w:val="bottom"/>
            <w:hideMark/>
          </w:tcPr>
          <w:p w14:paraId="752B03C6"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400.000 </w:t>
            </w:r>
          </w:p>
        </w:tc>
        <w:tc>
          <w:tcPr>
            <w:tcW w:w="1740" w:type="dxa"/>
            <w:vAlign w:val="bottom"/>
            <w:hideMark/>
          </w:tcPr>
          <w:p w14:paraId="0E3CC35C"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400.000 </w:t>
            </w:r>
          </w:p>
        </w:tc>
        <w:tc>
          <w:tcPr>
            <w:tcW w:w="2020" w:type="dxa"/>
            <w:vAlign w:val="bottom"/>
            <w:hideMark/>
          </w:tcPr>
          <w:p w14:paraId="4C1F60A3" w14:textId="77777777" w:rsidR="00DA0605" w:rsidRPr="00DA0605" w:rsidRDefault="00DA0605">
            <w:pPr>
              <w:rPr>
                <w:rFonts w:ascii="Calibri" w:hAnsi="Calibri" w:cs="Calibri"/>
                <w:color w:val="000000"/>
                <w:sz w:val="20"/>
                <w:szCs w:val="20"/>
              </w:rPr>
            </w:pPr>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Виши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нивои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власти</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грантови</w:t>
            </w:r>
            <w:proofErr w:type="spellEnd"/>
            <w:r w:rsidRPr="00DA0605">
              <w:rPr>
                <w:rFonts w:ascii="Calibri" w:hAnsi="Calibri" w:cs="Calibri"/>
                <w:color w:val="000000"/>
                <w:sz w:val="20"/>
                <w:szCs w:val="20"/>
              </w:rPr>
              <w:t xml:space="preserve"> </w:t>
            </w:r>
          </w:p>
        </w:tc>
      </w:tr>
      <w:tr w:rsidR="00DA0605" w:rsidRPr="00DA0605" w14:paraId="3795749C" w14:textId="77777777" w:rsidTr="00DA0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6280" w:type="dxa"/>
            <w:vAlign w:val="center"/>
            <w:hideMark/>
          </w:tcPr>
          <w:p w14:paraId="0CBA8BE0" w14:textId="77777777"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Мјера</w:t>
            </w:r>
            <w:proofErr w:type="spellEnd"/>
            <w:r w:rsidRPr="00DA0605">
              <w:rPr>
                <w:rFonts w:ascii="Calibri" w:hAnsi="Calibri" w:cs="Calibri"/>
                <w:color w:val="000000"/>
                <w:sz w:val="20"/>
                <w:szCs w:val="20"/>
              </w:rPr>
              <w:t xml:space="preserve"> 2.3.3. </w:t>
            </w:r>
            <w:proofErr w:type="spellStart"/>
            <w:r w:rsidRPr="00DA0605">
              <w:rPr>
                <w:rFonts w:ascii="Calibri" w:hAnsi="Calibri" w:cs="Calibri"/>
                <w:color w:val="000000"/>
                <w:sz w:val="20"/>
                <w:szCs w:val="20"/>
              </w:rPr>
              <w:t>Улагања</w:t>
            </w:r>
            <w:proofErr w:type="spellEnd"/>
            <w:r w:rsidRPr="00DA0605">
              <w:rPr>
                <w:rFonts w:ascii="Calibri" w:hAnsi="Calibri" w:cs="Calibri"/>
                <w:color w:val="000000"/>
                <w:sz w:val="20"/>
                <w:szCs w:val="20"/>
              </w:rPr>
              <w:t xml:space="preserve"> у </w:t>
            </w:r>
            <w:proofErr w:type="spellStart"/>
            <w:r w:rsidRPr="00DA0605">
              <w:rPr>
                <w:rFonts w:ascii="Calibri" w:hAnsi="Calibri" w:cs="Calibri"/>
                <w:color w:val="000000"/>
                <w:sz w:val="20"/>
                <w:szCs w:val="20"/>
              </w:rPr>
              <w:t>обновљиве</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изворе</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енергије</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енергетску</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ефикасност</w:t>
            </w:r>
            <w:proofErr w:type="spellEnd"/>
            <w:r w:rsidRPr="00DA0605">
              <w:rPr>
                <w:rFonts w:ascii="Calibri" w:hAnsi="Calibri" w:cs="Calibri"/>
                <w:color w:val="000000"/>
                <w:sz w:val="20"/>
                <w:szCs w:val="20"/>
              </w:rPr>
              <w:t xml:space="preserve"> </w:t>
            </w:r>
          </w:p>
        </w:tc>
        <w:tc>
          <w:tcPr>
            <w:tcW w:w="1140" w:type="dxa"/>
            <w:vAlign w:val="bottom"/>
            <w:hideMark/>
          </w:tcPr>
          <w:p w14:paraId="6B94D1A3" w14:textId="77777777" w:rsidR="00DA0605" w:rsidRPr="00DA0605" w:rsidRDefault="00DA0605">
            <w:pPr>
              <w:rPr>
                <w:rFonts w:ascii="Calibri" w:hAnsi="Calibri" w:cs="Calibri"/>
                <w:color w:val="000000"/>
                <w:sz w:val="20"/>
                <w:szCs w:val="20"/>
              </w:rPr>
            </w:pPr>
            <w:r w:rsidRPr="00DA0605">
              <w:rPr>
                <w:rFonts w:ascii="Calibri" w:hAnsi="Calibri" w:cs="Calibri"/>
                <w:color w:val="000000"/>
                <w:sz w:val="20"/>
                <w:szCs w:val="20"/>
              </w:rPr>
              <w:t> </w:t>
            </w:r>
          </w:p>
        </w:tc>
        <w:tc>
          <w:tcPr>
            <w:tcW w:w="1500" w:type="dxa"/>
            <w:vAlign w:val="bottom"/>
            <w:hideMark/>
          </w:tcPr>
          <w:p w14:paraId="473B3C12"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2.500.000 </w:t>
            </w:r>
          </w:p>
        </w:tc>
        <w:tc>
          <w:tcPr>
            <w:tcW w:w="1620" w:type="dxa"/>
            <w:vAlign w:val="bottom"/>
            <w:hideMark/>
          </w:tcPr>
          <w:p w14:paraId="467C60EB"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   </w:t>
            </w:r>
          </w:p>
        </w:tc>
        <w:tc>
          <w:tcPr>
            <w:tcW w:w="1740" w:type="dxa"/>
            <w:vAlign w:val="bottom"/>
            <w:hideMark/>
          </w:tcPr>
          <w:p w14:paraId="2C9F042B"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2.500.000 </w:t>
            </w:r>
          </w:p>
        </w:tc>
        <w:tc>
          <w:tcPr>
            <w:tcW w:w="2020" w:type="dxa"/>
            <w:vAlign w:val="bottom"/>
            <w:hideMark/>
          </w:tcPr>
          <w:p w14:paraId="6B6FB591" w14:textId="77777777" w:rsidR="00DA0605" w:rsidRPr="00DA0605" w:rsidRDefault="00DA0605">
            <w:pPr>
              <w:rPr>
                <w:rFonts w:ascii="Calibri" w:hAnsi="Calibri" w:cs="Calibri"/>
                <w:color w:val="000000"/>
                <w:sz w:val="20"/>
                <w:szCs w:val="20"/>
              </w:rPr>
            </w:pPr>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Међ</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фондови</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грантови</w:t>
            </w:r>
            <w:proofErr w:type="spellEnd"/>
            <w:r w:rsidRPr="00DA0605">
              <w:rPr>
                <w:rFonts w:ascii="Calibri" w:hAnsi="Calibri" w:cs="Calibri"/>
                <w:color w:val="000000"/>
                <w:sz w:val="20"/>
                <w:szCs w:val="20"/>
              </w:rPr>
              <w:t xml:space="preserve"> </w:t>
            </w:r>
          </w:p>
        </w:tc>
      </w:tr>
      <w:tr w:rsidR="00DA0605" w:rsidRPr="00DA0605" w14:paraId="12FD4053" w14:textId="77777777" w:rsidTr="00DA0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
        </w:trPr>
        <w:tc>
          <w:tcPr>
            <w:tcW w:w="6280" w:type="dxa"/>
            <w:vAlign w:val="center"/>
            <w:hideMark/>
          </w:tcPr>
          <w:p w14:paraId="7BA764F4" w14:textId="77777777"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Мјера</w:t>
            </w:r>
            <w:proofErr w:type="spellEnd"/>
            <w:r w:rsidRPr="00DA0605">
              <w:rPr>
                <w:rFonts w:ascii="Calibri" w:hAnsi="Calibri" w:cs="Calibri"/>
                <w:color w:val="000000"/>
                <w:sz w:val="20"/>
                <w:szCs w:val="20"/>
              </w:rPr>
              <w:t xml:space="preserve"> 2.3.4. </w:t>
            </w:r>
            <w:proofErr w:type="spellStart"/>
            <w:r w:rsidRPr="00DA0605">
              <w:rPr>
                <w:rFonts w:ascii="Calibri" w:hAnsi="Calibri" w:cs="Calibri"/>
                <w:color w:val="000000"/>
                <w:sz w:val="20"/>
                <w:szCs w:val="20"/>
              </w:rPr>
              <w:t>Јачање</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отпорности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на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климатске</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ризике</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пожари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клизишта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деградација</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земљишта</w:t>
            </w:r>
            <w:proofErr w:type="spellEnd"/>
            <w:r w:rsidRPr="00DA0605">
              <w:rPr>
                <w:rFonts w:ascii="Calibri" w:hAnsi="Calibri" w:cs="Calibri"/>
                <w:color w:val="000000"/>
                <w:sz w:val="20"/>
                <w:szCs w:val="20"/>
              </w:rPr>
              <w:t>)</w:t>
            </w:r>
          </w:p>
        </w:tc>
        <w:tc>
          <w:tcPr>
            <w:tcW w:w="1140" w:type="dxa"/>
            <w:vAlign w:val="bottom"/>
            <w:hideMark/>
          </w:tcPr>
          <w:p w14:paraId="5FD8CE23" w14:textId="77777777" w:rsidR="00DA0605" w:rsidRPr="00DA0605" w:rsidRDefault="00DA0605">
            <w:pPr>
              <w:rPr>
                <w:rFonts w:ascii="Calibri" w:hAnsi="Calibri" w:cs="Calibri"/>
                <w:color w:val="000000"/>
                <w:sz w:val="20"/>
                <w:szCs w:val="20"/>
              </w:rPr>
            </w:pPr>
            <w:r w:rsidRPr="00DA0605">
              <w:rPr>
                <w:rFonts w:ascii="Calibri" w:hAnsi="Calibri" w:cs="Calibri"/>
                <w:color w:val="000000"/>
                <w:sz w:val="20"/>
                <w:szCs w:val="20"/>
              </w:rPr>
              <w:t> </w:t>
            </w:r>
          </w:p>
        </w:tc>
        <w:tc>
          <w:tcPr>
            <w:tcW w:w="1500" w:type="dxa"/>
            <w:vAlign w:val="bottom"/>
            <w:hideMark/>
          </w:tcPr>
          <w:p w14:paraId="1B690B54"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850.000 </w:t>
            </w:r>
          </w:p>
        </w:tc>
        <w:tc>
          <w:tcPr>
            <w:tcW w:w="1620" w:type="dxa"/>
            <w:vAlign w:val="bottom"/>
            <w:hideMark/>
          </w:tcPr>
          <w:p w14:paraId="27E45D99"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350.000 </w:t>
            </w:r>
          </w:p>
        </w:tc>
        <w:tc>
          <w:tcPr>
            <w:tcW w:w="1740" w:type="dxa"/>
            <w:vAlign w:val="bottom"/>
            <w:hideMark/>
          </w:tcPr>
          <w:p w14:paraId="7EE78661"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500.000 </w:t>
            </w:r>
          </w:p>
        </w:tc>
        <w:tc>
          <w:tcPr>
            <w:tcW w:w="2020" w:type="dxa"/>
            <w:vAlign w:val="bottom"/>
            <w:hideMark/>
          </w:tcPr>
          <w:p w14:paraId="131B223D" w14:textId="77777777" w:rsidR="00DA0605" w:rsidRPr="00DA0605" w:rsidRDefault="00DA0605">
            <w:pPr>
              <w:rPr>
                <w:rFonts w:ascii="Calibri" w:hAnsi="Calibri" w:cs="Calibri"/>
                <w:color w:val="000000"/>
                <w:sz w:val="20"/>
                <w:szCs w:val="20"/>
              </w:rPr>
            </w:pPr>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Виши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нивои</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власти</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грантови</w:t>
            </w:r>
            <w:proofErr w:type="spellEnd"/>
            <w:r w:rsidRPr="00DA0605">
              <w:rPr>
                <w:rFonts w:ascii="Calibri" w:hAnsi="Calibri" w:cs="Calibri"/>
                <w:color w:val="000000"/>
                <w:sz w:val="20"/>
                <w:szCs w:val="20"/>
              </w:rPr>
              <w:t xml:space="preserve"> </w:t>
            </w:r>
          </w:p>
        </w:tc>
      </w:tr>
      <w:tr w:rsidR="00DA0605" w:rsidRPr="00DA0605" w14:paraId="6F86F1C7" w14:textId="77777777" w:rsidTr="00DA0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
        </w:trPr>
        <w:tc>
          <w:tcPr>
            <w:tcW w:w="6280" w:type="dxa"/>
            <w:vAlign w:val="center"/>
            <w:hideMark/>
          </w:tcPr>
          <w:p w14:paraId="1899728B" w14:textId="77777777" w:rsidR="00DA0605" w:rsidRPr="00DA0605" w:rsidRDefault="00DA0605">
            <w:pPr>
              <w:rPr>
                <w:rFonts w:ascii="Calibri" w:hAnsi="Calibri" w:cs="Calibri"/>
                <w:color w:val="000000"/>
                <w:sz w:val="20"/>
                <w:szCs w:val="20"/>
              </w:rPr>
            </w:pPr>
            <w:proofErr w:type="spellStart"/>
            <w:r w:rsidRPr="00DA0605">
              <w:rPr>
                <w:rFonts w:ascii="Calibri" w:hAnsi="Calibri" w:cs="Calibri"/>
                <w:color w:val="000000"/>
                <w:sz w:val="20"/>
                <w:szCs w:val="20"/>
              </w:rPr>
              <w:t>Мјера</w:t>
            </w:r>
            <w:proofErr w:type="spellEnd"/>
            <w:r w:rsidRPr="00DA0605">
              <w:rPr>
                <w:rFonts w:ascii="Calibri" w:hAnsi="Calibri" w:cs="Calibri"/>
                <w:color w:val="000000"/>
                <w:sz w:val="20"/>
                <w:szCs w:val="20"/>
              </w:rPr>
              <w:t xml:space="preserve"> 2.3.5. </w:t>
            </w:r>
            <w:proofErr w:type="spellStart"/>
            <w:r w:rsidRPr="00DA0605">
              <w:rPr>
                <w:rFonts w:ascii="Calibri" w:hAnsi="Calibri" w:cs="Calibri"/>
                <w:color w:val="000000"/>
                <w:sz w:val="20"/>
                <w:szCs w:val="20"/>
              </w:rPr>
              <w:t>Израда</w:t>
            </w:r>
            <w:proofErr w:type="spellEnd"/>
            <w:r w:rsidRPr="00DA0605">
              <w:rPr>
                <w:rFonts w:ascii="Calibri" w:hAnsi="Calibri" w:cs="Calibri"/>
                <w:color w:val="000000"/>
                <w:sz w:val="20"/>
                <w:szCs w:val="20"/>
              </w:rPr>
              <w:t xml:space="preserve"> и </w:t>
            </w:r>
            <w:proofErr w:type="spellStart"/>
            <w:r w:rsidRPr="00DA0605">
              <w:rPr>
                <w:rFonts w:ascii="Calibri" w:hAnsi="Calibri" w:cs="Calibri"/>
                <w:color w:val="000000"/>
                <w:sz w:val="20"/>
                <w:szCs w:val="20"/>
              </w:rPr>
              <w:t>ажурирање</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просторно-планске</w:t>
            </w:r>
            <w:proofErr w:type="spellEnd"/>
            <w:r w:rsidRPr="00DA0605">
              <w:rPr>
                <w:rFonts w:ascii="Calibri" w:hAnsi="Calibri" w:cs="Calibri"/>
                <w:color w:val="000000"/>
                <w:sz w:val="20"/>
                <w:szCs w:val="20"/>
              </w:rPr>
              <w:t xml:space="preserve"> </w:t>
            </w:r>
            <w:proofErr w:type="spellStart"/>
            <w:r w:rsidRPr="00DA0605">
              <w:rPr>
                <w:rFonts w:ascii="Calibri" w:hAnsi="Calibri" w:cs="Calibri"/>
                <w:color w:val="000000"/>
                <w:sz w:val="20"/>
                <w:szCs w:val="20"/>
              </w:rPr>
              <w:t>документације</w:t>
            </w:r>
            <w:proofErr w:type="spellEnd"/>
            <w:r w:rsidRPr="00DA0605">
              <w:rPr>
                <w:rFonts w:ascii="Calibri" w:hAnsi="Calibri" w:cs="Calibri"/>
                <w:color w:val="000000"/>
                <w:sz w:val="20"/>
                <w:szCs w:val="20"/>
              </w:rPr>
              <w:t xml:space="preserve"> </w:t>
            </w:r>
          </w:p>
        </w:tc>
        <w:tc>
          <w:tcPr>
            <w:tcW w:w="1140" w:type="dxa"/>
            <w:vAlign w:val="bottom"/>
            <w:hideMark/>
          </w:tcPr>
          <w:p w14:paraId="51CBEF6C" w14:textId="77777777" w:rsidR="00DA0605" w:rsidRPr="00DA0605" w:rsidRDefault="00DA0605">
            <w:pPr>
              <w:rPr>
                <w:rFonts w:ascii="Calibri" w:hAnsi="Calibri" w:cs="Calibri"/>
                <w:color w:val="000000"/>
                <w:sz w:val="20"/>
                <w:szCs w:val="20"/>
              </w:rPr>
            </w:pPr>
            <w:r w:rsidRPr="00DA0605">
              <w:rPr>
                <w:rFonts w:ascii="Calibri" w:hAnsi="Calibri" w:cs="Calibri"/>
                <w:color w:val="000000"/>
                <w:sz w:val="20"/>
                <w:szCs w:val="20"/>
              </w:rPr>
              <w:t> </w:t>
            </w:r>
          </w:p>
        </w:tc>
        <w:tc>
          <w:tcPr>
            <w:tcW w:w="1500" w:type="dxa"/>
            <w:vAlign w:val="bottom"/>
            <w:hideMark/>
          </w:tcPr>
          <w:p w14:paraId="17ACF387"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250.000 </w:t>
            </w:r>
          </w:p>
        </w:tc>
        <w:tc>
          <w:tcPr>
            <w:tcW w:w="1620" w:type="dxa"/>
            <w:vAlign w:val="bottom"/>
            <w:hideMark/>
          </w:tcPr>
          <w:p w14:paraId="61074E18"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250.000 </w:t>
            </w:r>
          </w:p>
        </w:tc>
        <w:tc>
          <w:tcPr>
            <w:tcW w:w="1740" w:type="dxa"/>
            <w:vAlign w:val="bottom"/>
            <w:hideMark/>
          </w:tcPr>
          <w:p w14:paraId="704BD691" w14:textId="77777777" w:rsidR="00DA0605" w:rsidRPr="00DA0605" w:rsidRDefault="00DA0605" w:rsidP="00DA0605">
            <w:pPr>
              <w:jc w:val="right"/>
              <w:rPr>
                <w:rFonts w:ascii="Calibri" w:hAnsi="Calibri" w:cs="Calibri"/>
                <w:color w:val="000000"/>
                <w:sz w:val="20"/>
                <w:szCs w:val="20"/>
              </w:rPr>
            </w:pPr>
            <w:r w:rsidRPr="00DA0605">
              <w:rPr>
                <w:rFonts w:ascii="Calibri" w:hAnsi="Calibri" w:cs="Calibri"/>
                <w:color w:val="000000"/>
                <w:sz w:val="20"/>
                <w:szCs w:val="20"/>
              </w:rPr>
              <w:t xml:space="preserve">                       -   </w:t>
            </w:r>
          </w:p>
        </w:tc>
        <w:tc>
          <w:tcPr>
            <w:tcW w:w="2020" w:type="dxa"/>
            <w:vAlign w:val="bottom"/>
            <w:hideMark/>
          </w:tcPr>
          <w:p w14:paraId="28736F70" w14:textId="77777777" w:rsidR="00DA0605" w:rsidRPr="00DA0605" w:rsidRDefault="00DA0605">
            <w:pPr>
              <w:rPr>
                <w:rFonts w:ascii="Calibri" w:hAnsi="Calibri" w:cs="Calibri"/>
                <w:color w:val="000000"/>
                <w:sz w:val="20"/>
                <w:szCs w:val="20"/>
              </w:rPr>
            </w:pPr>
            <w:r w:rsidRPr="00DA0605">
              <w:rPr>
                <w:rFonts w:ascii="Calibri" w:hAnsi="Calibri" w:cs="Calibri"/>
                <w:color w:val="000000"/>
                <w:sz w:val="20"/>
                <w:szCs w:val="20"/>
              </w:rPr>
              <w:t> </w:t>
            </w:r>
          </w:p>
        </w:tc>
      </w:tr>
      <w:tr w:rsidR="00DA0605" w:rsidRPr="00DA0605" w14:paraId="60EF0089" w14:textId="77777777" w:rsidTr="00DA0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6280" w:type="dxa"/>
            <w:shd w:val="clear" w:color="000000" w:fill="E7E6E6"/>
            <w:vAlign w:val="center"/>
            <w:hideMark/>
          </w:tcPr>
          <w:p w14:paraId="26F6542F" w14:textId="77777777" w:rsidR="00DA0605" w:rsidRPr="00DA0605" w:rsidRDefault="00DA0605">
            <w:pPr>
              <w:jc w:val="right"/>
              <w:rPr>
                <w:rFonts w:ascii="Calibri" w:hAnsi="Calibri" w:cs="Calibri"/>
                <w:b/>
                <w:bCs/>
                <w:color w:val="000000"/>
                <w:sz w:val="20"/>
                <w:szCs w:val="20"/>
              </w:rPr>
            </w:pPr>
            <w:r w:rsidRPr="00DA0605">
              <w:rPr>
                <w:rFonts w:ascii="Calibri" w:hAnsi="Calibri" w:cs="Calibri"/>
                <w:b/>
                <w:bCs/>
                <w:color w:val="000000"/>
                <w:sz w:val="20"/>
                <w:szCs w:val="20"/>
              </w:rPr>
              <w:t>УКУПНО</w:t>
            </w:r>
          </w:p>
        </w:tc>
        <w:tc>
          <w:tcPr>
            <w:tcW w:w="1140" w:type="dxa"/>
            <w:shd w:val="clear" w:color="000000" w:fill="E7E6E6"/>
            <w:noWrap/>
            <w:vAlign w:val="bottom"/>
            <w:hideMark/>
          </w:tcPr>
          <w:p w14:paraId="53085056" w14:textId="77777777" w:rsidR="00DA0605" w:rsidRPr="00DA0605" w:rsidRDefault="00DA0605">
            <w:pPr>
              <w:jc w:val="right"/>
              <w:rPr>
                <w:rFonts w:ascii="Calibri" w:hAnsi="Calibri" w:cs="Calibri"/>
                <w:b/>
                <w:bCs/>
                <w:color w:val="000000"/>
                <w:sz w:val="20"/>
                <w:szCs w:val="20"/>
              </w:rPr>
            </w:pPr>
            <w:r w:rsidRPr="00DA0605">
              <w:rPr>
                <w:rFonts w:ascii="Calibri" w:hAnsi="Calibri" w:cs="Calibri"/>
                <w:b/>
                <w:bCs/>
                <w:color w:val="000000"/>
                <w:sz w:val="20"/>
                <w:szCs w:val="20"/>
              </w:rPr>
              <w:t>100%</w:t>
            </w:r>
          </w:p>
        </w:tc>
        <w:tc>
          <w:tcPr>
            <w:tcW w:w="1500" w:type="dxa"/>
            <w:shd w:val="clear" w:color="000000" w:fill="E7E6E6"/>
            <w:noWrap/>
            <w:vAlign w:val="bottom"/>
            <w:hideMark/>
          </w:tcPr>
          <w:p w14:paraId="00FED51A" w14:textId="77777777" w:rsidR="00DA0605" w:rsidRPr="00DA0605" w:rsidRDefault="00DA0605" w:rsidP="00DA0605">
            <w:pPr>
              <w:jc w:val="right"/>
              <w:rPr>
                <w:rFonts w:ascii="Calibri" w:hAnsi="Calibri" w:cs="Calibri"/>
                <w:b/>
                <w:bCs/>
                <w:color w:val="000000"/>
                <w:sz w:val="20"/>
                <w:szCs w:val="20"/>
              </w:rPr>
            </w:pPr>
            <w:r w:rsidRPr="00DA0605">
              <w:rPr>
                <w:rFonts w:ascii="Calibri" w:hAnsi="Calibri" w:cs="Calibri"/>
                <w:b/>
                <w:bCs/>
                <w:color w:val="000000"/>
                <w:sz w:val="20"/>
                <w:szCs w:val="20"/>
              </w:rPr>
              <w:t xml:space="preserve">  112.349.800 </w:t>
            </w:r>
          </w:p>
        </w:tc>
        <w:tc>
          <w:tcPr>
            <w:tcW w:w="1620" w:type="dxa"/>
            <w:shd w:val="clear" w:color="000000" w:fill="E7E6E6"/>
            <w:noWrap/>
            <w:vAlign w:val="bottom"/>
            <w:hideMark/>
          </w:tcPr>
          <w:p w14:paraId="4B420276" w14:textId="77777777" w:rsidR="00DA0605" w:rsidRPr="00DA0605" w:rsidRDefault="00DA0605" w:rsidP="00DA0605">
            <w:pPr>
              <w:jc w:val="right"/>
              <w:rPr>
                <w:rFonts w:ascii="Calibri" w:hAnsi="Calibri" w:cs="Calibri"/>
                <w:b/>
                <w:bCs/>
                <w:color w:val="000000"/>
                <w:sz w:val="20"/>
                <w:szCs w:val="20"/>
              </w:rPr>
            </w:pPr>
            <w:r w:rsidRPr="00DA0605">
              <w:rPr>
                <w:rFonts w:ascii="Calibri" w:hAnsi="Calibri" w:cs="Calibri"/>
                <w:b/>
                <w:bCs/>
                <w:color w:val="000000"/>
                <w:sz w:val="20"/>
                <w:szCs w:val="20"/>
              </w:rPr>
              <w:t xml:space="preserve">      11.583.000 </w:t>
            </w:r>
          </w:p>
        </w:tc>
        <w:tc>
          <w:tcPr>
            <w:tcW w:w="1740" w:type="dxa"/>
            <w:shd w:val="clear" w:color="000000" w:fill="E7E6E6"/>
            <w:noWrap/>
            <w:vAlign w:val="bottom"/>
            <w:hideMark/>
          </w:tcPr>
          <w:p w14:paraId="3E6555AA" w14:textId="77777777" w:rsidR="00DA0605" w:rsidRPr="00DA0605" w:rsidRDefault="00DA0605" w:rsidP="00DA0605">
            <w:pPr>
              <w:jc w:val="right"/>
              <w:rPr>
                <w:rFonts w:ascii="Calibri" w:hAnsi="Calibri" w:cs="Calibri"/>
                <w:b/>
                <w:bCs/>
                <w:color w:val="000000"/>
                <w:sz w:val="20"/>
                <w:szCs w:val="20"/>
              </w:rPr>
            </w:pPr>
            <w:r w:rsidRPr="00DA0605">
              <w:rPr>
                <w:rFonts w:ascii="Calibri" w:hAnsi="Calibri" w:cs="Calibri"/>
                <w:b/>
                <w:bCs/>
                <w:color w:val="000000"/>
                <w:sz w:val="20"/>
                <w:szCs w:val="20"/>
              </w:rPr>
              <w:t xml:space="preserve">      100.766.800 </w:t>
            </w:r>
          </w:p>
        </w:tc>
        <w:tc>
          <w:tcPr>
            <w:tcW w:w="2020" w:type="dxa"/>
            <w:shd w:val="clear" w:color="000000" w:fill="E7E6E6"/>
            <w:noWrap/>
            <w:vAlign w:val="bottom"/>
            <w:hideMark/>
          </w:tcPr>
          <w:p w14:paraId="5094362B" w14:textId="77777777" w:rsidR="00DA0605" w:rsidRPr="00DA0605" w:rsidRDefault="00DA0605">
            <w:pPr>
              <w:rPr>
                <w:rFonts w:ascii="Calibri" w:hAnsi="Calibri" w:cs="Calibri"/>
                <w:b/>
                <w:bCs/>
                <w:color w:val="000000"/>
                <w:sz w:val="20"/>
                <w:szCs w:val="20"/>
              </w:rPr>
            </w:pPr>
            <w:r w:rsidRPr="00DA0605">
              <w:rPr>
                <w:rFonts w:ascii="Calibri" w:hAnsi="Calibri" w:cs="Calibri"/>
                <w:b/>
                <w:bCs/>
                <w:color w:val="000000"/>
                <w:sz w:val="20"/>
                <w:szCs w:val="20"/>
              </w:rPr>
              <w:t> </w:t>
            </w:r>
          </w:p>
        </w:tc>
      </w:tr>
    </w:tbl>
    <w:p w14:paraId="67FEB45D" w14:textId="77777777" w:rsidR="00DA0605" w:rsidRPr="00DA0605" w:rsidRDefault="00DA0605" w:rsidP="00DA0605">
      <w:pPr>
        <w:rPr>
          <w:lang w:val="sr-Cyrl-RS" w:eastAsia="hr-HR"/>
        </w:rPr>
      </w:pPr>
    </w:p>
    <w:p w14:paraId="018299A3" w14:textId="77777777" w:rsidR="00E064F4" w:rsidRPr="0047273D" w:rsidRDefault="00E064F4" w:rsidP="00E064F4">
      <w:pPr>
        <w:rPr>
          <w:noProof/>
          <w:lang w:val="sr-Cyrl-RS"/>
        </w:rPr>
      </w:pPr>
    </w:p>
    <w:tbl>
      <w:tblPr>
        <w:tblpPr w:leftFromText="180" w:rightFromText="180" w:vertAnchor="text" w:horzAnchor="margin" w:tblpY="122"/>
        <w:tblW w:w="14567" w:type="dxa"/>
        <w:tblLayout w:type="fixed"/>
        <w:tblLook w:val="04A0" w:firstRow="1" w:lastRow="0" w:firstColumn="1" w:lastColumn="0" w:noHBand="0" w:noVBand="1"/>
      </w:tblPr>
      <w:tblGrid>
        <w:gridCol w:w="2219"/>
        <w:gridCol w:w="2609"/>
        <w:gridCol w:w="3877"/>
        <w:gridCol w:w="2902"/>
        <w:gridCol w:w="2960"/>
      </w:tblGrid>
      <w:tr w:rsidR="00E064F4" w:rsidRPr="008F4E13" w14:paraId="3BE8D8B7" w14:textId="77777777" w:rsidTr="00A349E7">
        <w:trPr>
          <w:trHeight w:val="204"/>
        </w:trPr>
        <w:tc>
          <w:tcPr>
            <w:tcW w:w="14567" w:type="dxa"/>
            <w:gridSpan w:val="5"/>
            <w:tcBorders>
              <w:top w:val="single" w:sz="8" w:space="0" w:color="auto"/>
              <w:left w:val="single" w:sz="8" w:space="0" w:color="auto"/>
              <w:bottom w:val="nil"/>
              <w:right w:val="single" w:sz="8" w:space="0" w:color="000000"/>
            </w:tcBorders>
            <w:shd w:val="clear" w:color="auto" w:fill="DEEAF6"/>
            <w:vAlign w:val="center"/>
            <w:hideMark/>
          </w:tcPr>
          <w:p w14:paraId="0A4CB5D8" w14:textId="77777777" w:rsidR="00E064F4" w:rsidRPr="008F4E13" w:rsidRDefault="00E064F4" w:rsidP="00A349E7">
            <w:pPr>
              <w:jc w:val="center"/>
              <w:rPr>
                <w:rFonts w:ascii="Calibri" w:hAnsi="Calibri" w:cs="Calibri"/>
                <w:b/>
                <w:bCs/>
                <w:color w:val="000000"/>
                <w:sz w:val="20"/>
                <w:szCs w:val="20"/>
              </w:rPr>
            </w:pPr>
            <w:r w:rsidRPr="008F4E13">
              <w:rPr>
                <w:rFonts w:ascii="Calibri" w:hAnsi="Calibri" w:cs="Calibri"/>
                <w:b/>
                <w:bCs/>
                <w:color w:val="000000"/>
                <w:sz w:val="20"/>
                <w:szCs w:val="20"/>
              </w:rPr>
              <w:t>ПРЕГЛЕД ПО ИЗВОРИМА</w:t>
            </w:r>
          </w:p>
        </w:tc>
      </w:tr>
      <w:tr w:rsidR="00E064F4" w:rsidRPr="008F4E13" w14:paraId="0CD3ECA7" w14:textId="77777777" w:rsidTr="00A349E7">
        <w:trPr>
          <w:trHeight w:val="237"/>
        </w:trPr>
        <w:tc>
          <w:tcPr>
            <w:tcW w:w="14567" w:type="dxa"/>
            <w:gridSpan w:val="5"/>
            <w:tcBorders>
              <w:top w:val="nil"/>
              <w:left w:val="single" w:sz="8" w:space="0" w:color="auto"/>
              <w:bottom w:val="single" w:sz="8" w:space="0" w:color="auto"/>
              <w:right w:val="single" w:sz="8" w:space="0" w:color="000000"/>
            </w:tcBorders>
            <w:shd w:val="clear" w:color="auto" w:fill="DEEAF6"/>
            <w:vAlign w:val="center"/>
            <w:hideMark/>
          </w:tcPr>
          <w:p w14:paraId="6ECEC120" w14:textId="77777777" w:rsidR="00E064F4" w:rsidRPr="008F4E13" w:rsidRDefault="00E064F4" w:rsidP="00A349E7">
            <w:pPr>
              <w:jc w:val="center"/>
              <w:rPr>
                <w:rFonts w:ascii="Calibri" w:hAnsi="Calibri" w:cs="Calibri"/>
                <w:b/>
                <w:bCs/>
                <w:color w:val="000000"/>
                <w:sz w:val="20"/>
                <w:szCs w:val="20"/>
              </w:rPr>
            </w:pPr>
            <w:r w:rsidRPr="008F4E13">
              <w:rPr>
                <w:rFonts w:ascii="Calibri" w:hAnsi="Calibri" w:cs="Calibri"/>
                <w:b/>
                <w:bCs/>
                <w:color w:val="000000"/>
                <w:sz w:val="20"/>
                <w:szCs w:val="20"/>
              </w:rPr>
              <w:t>(</w:t>
            </w:r>
            <w:proofErr w:type="spellStart"/>
            <w:r w:rsidRPr="008F4E13">
              <w:rPr>
                <w:rFonts w:ascii="Calibri" w:hAnsi="Calibri" w:cs="Calibri"/>
                <w:b/>
                <w:bCs/>
                <w:color w:val="000000"/>
                <w:sz w:val="20"/>
                <w:szCs w:val="20"/>
              </w:rPr>
              <w:t>износи</w:t>
            </w:r>
            <w:proofErr w:type="spellEnd"/>
            <w:r w:rsidRPr="008F4E13">
              <w:rPr>
                <w:rFonts w:ascii="Calibri" w:hAnsi="Calibri" w:cs="Calibri"/>
                <w:b/>
                <w:bCs/>
                <w:color w:val="000000"/>
                <w:sz w:val="20"/>
                <w:szCs w:val="20"/>
              </w:rPr>
              <w:t xml:space="preserve"> у КМ и </w:t>
            </w:r>
            <w:proofErr w:type="spellStart"/>
            <w:r w:rsidRPr="008F4E13">
              <w:rPr>
                <w:rFonts w:ascii="Calibri" w:hAnsi="Calibri" w:cs="Calibri"/>
                <w:b/>
                <w:bCs/>
                <w:color w:val="000000"/>
                <w:sz w:val="20"/>
                <w:szCs w:val="20"/>
              </w:rPr>
              <w:t>проценти</w:t>
            </w:r>
            <w:proofErr w:type="spellEnd"/>
            <w:r w:rsidRPr="008F4E13">
              <w:rPr>
                <w:rFonts w:ascii="Calibri" w:hAnsi="Calibri" w:cs="Calibri"/>
                <w:b/>
                <w:bCs/>
                <w:color w:val="000000"/>
                <w:sz w:val="20"/>
                <w:szCs w:val="20"/>
              </w:rPr>
              <w:t>)</w:t>
            </w:r>
          </w:p>
        </w:tc>
      </w:tr>
      <w:tr w:rsidR="00E064F4" w:rsidRPr="008F4E13" w14:paraId="04F74CD4" w14:textId="77777777" w:rsidTr="00A349E7">
        <w:trPr>
          <w:trHeight w:val="674"/>
        </w:trPr>
        <w:tc>
          <w:tcPr>
            <w:tcW w:w="2219" w:type="dxa"/>
            <w:tcBorders>
              <w:top w:val="nil"/>
              <w:left w:val="single" w:sz="8" w:space="0" w:color="auto"/>
              <w:bottom w:val="single" w:sz="8" w:space="0" w:color="auto"/>
              <w:right w:val="single" w:sz="8" w:space="0" w:color="auto"/>
            </w:tcBorders>
            <w:shd w:val="clear" w:color="000000" w:fill="F2F2F2"/>
            <w:vAlign w:val="center"/>
            <w:hideMark/>
          </w:tcPr>
          <w:p w14:paraId="392A7818" w14:textId="77777777" w:rsidR="00E064F4" w:rsidRPr="008F4E13" w:rsidRDefault="00E064F4" w:rsidP="00A349E7">
            <w:pPr>
              <w:jc w:val="center"/>
              <w:rPr>
                <w:rFonts w:ascii="Calibri" w:hAnsi="Calibri" w:cs="Calibri"/>
                <w:b/>
                <w:bCs/>
                <w:color w:val="000000"/>
                <w:sz w:val="20"/>
                <w:szCs w:val="20"/>
                <w:lang w:val="sr-Cyrl-BA"/>
              </w:rPr>
            </w:pPr>
            <w:proofErr w:type="spellStart"/>
            <w:r>
              <w:rPr>
                <w:rFonts w:ascii="Calibri" w:hAnsi="Calibri" w:cs="Calibri"/>
                <w:b/>
                <w:bCs/>
                <w:color w:val="000000"/>
                <w:sz w:val="20"/>
                <w:szCs w:val="20"/>
              </w:rPr>
              <w:t>Буџетска</w:t>
            </w:r>
            <w:proofErr w:type="spellEnd"/>
            <w:r>
              <w:rPr>
                <w:rFonts w:ascii="Calibri" w:hAnsi="Calibri" w:cs="Calibri"/>
                <w:b/>
                <w:bCs/>
                <w:color w:val="000000"/>
                <w:sz w:val="20"/>
                <w:szCs w:val="20"/>
              </w:rPr>
              <w:t xml:space="preserve"> </w:t>
            </w:r>
            <w:proofErr w:type="spellStart"/>
            <w:r>
              <w:rPr>
                <w:rFonts w:ascii="Calibri" w:hAnsi="Calibri" w:cs="Calibri"/>
                <w:b/>
                <w:bCs/>
                <w:color w:val="000000"/>
                <w:sz w:val="20"/>
                <w:szCs w:val="20"/>
              </w:rPr>
              <w:t>средства</w:t>
            </w:r>
            <w:proofErr w:type="spellEnd"/>
            <w:r>
              <w:rPr>
                <w:rFonts w:ascii="Calibri" w:hAnsi="Calibri" w:cs="Calibri"/>
                <w:b/>
                <w:bCs/>
                <w:color w:val="000000"/>
                <w:sz w:val="20"/>
                <w:szCs w:val="20"/>
              </w:rPr>
              <w:t xml:space="preserve"> </w:t>
            </w:r>
          </w:p>
        </w:tc>
        <w:tc>
          <w:tcPr>
            <w:tcW w:w="2609" w:type="dxa"/>
            <w:tcBorders>
              <w:top w:val="single" w:sz="8" w:space="0" w:color="auto"/>
              <w:left w:val="nil"/>
              <w:bottom w:val="single" w:sz="8" w:space="0" w:color="auto"/>
              <w:right w:val="single" w:sz="8" w:space="0" w:color="000000"/>
            </w:tcBorders>
            <w:shd w:val="clear" w:color="000000" w:fill="F2F2F2"/>
            <w:vAlign w:val="center"/>
            <w:hideMark/>
          </w:tcPr>
          <w:p w14:paraId="2D4DF7C1" w14:textId="7D854F97" w:rsidR="00E064F4" w:rsidRPr="00F549A2" w:rsidRDefault="00F549A2" w:rsidP="00A349E7">
            <w:pPr>
              <w:jc w:val="center"/>
              <w:rPr>
                <w:rFonts w:ascii="Calibri" w:hAnsi="Calibri" w:cs="Calibri"/>
                <w:b/>
                <w:bCs/>
                <w:color w:val="000000"/>
                <w:sz w:val="20"/>
                <w:szCs w:val="20"/>
                <w:lang w:val="sr-Cyrl-RS"/>
              </w:rPr>
            </w:pPr>
            <w:r>
              <w:rPr>
                <w:rFonts w:ascii="Calibri" w:hAnsi="Calibri" w:cs="Calibri"/>
                <w:b/>
                <w:bCs/>
                <w:color w:val="000000"/>
                <w:sz w:val="20"/>
                <w:szCs w:val="20"/>
                <w:lang w:val="sr-Cyrl-RS"/>
              </w:rPr>
              <w:t>Т</w:t>
            </w:r>
            <w:proofErr w:type="spellStart"/>
            <w:r w:rsidR="00E064F4">
              <w:rPr>
                <w:rFonts w:ascii="Calibri" w:hAnsi="Calibri" w:cs="Calibri"/>
                <w:b/>
                <w:bCs/>
                <w:color w:val="000000"/>
                <w:sz w:val="20"/>
                <w:szCs w:val="20"/>
              </w:rPr>
              <w:t>рансфери</w:t>
            </w:r>
            <w:proofErr w:type="spellEnd"/>
            <w:r w:rsidR="00E064F4">
              <w:rPr>
                <w:rFonts w:ascii="Calibri" w:hAnsi="Calibri" w:cs="Calibri"/>
                <w:b/>
                <w:bCs/>
                <w:color w:val="000000"/>
                <w:sz w:val="20"/>
                <w:szCs w:val="20"/>
              </w:rPr>
              <w:t xml:space="preserve"> </w:t>
            </w:r>
            <w:r>
              <w:rPr>
                <w:rFonts w:ascii="Calibri" w:hAnsi="Calibri" w:cs="Calibri"/>
                <w:b/>
                <w:bCs/>
                <w:color w:val="000000"/>
                <w:sz w:val="20"/>
                <w:szCs w:val="20"/>
                <w:lang w:val="sr-Cyrl-RS"/>
              </w:rPr>
              <w:t>виших нивоа власти и</w:t>
            </w:r>
            <w:r w:rsidR="00E064F4">
              <w:rPr>
                <w:rFonts w:ascii="Calibri" w:hAnsi="Calibri" w:cs="Calibri"/>
                <w:b/>
                <w:bCs/>
                <w:color w:val="000000"/>
                <w:sz w:val="20"/>
                <w:szCs w:val="20"/>
              </w:rPr>
              <w:t xml:space="preserve"> </w:t>
            </w:r>
            <w:proofErr w:type="spellStart"/>
            <w:r w:rsidR="00E064F4">
              <w:rPr>
                <w:rFonts w:ascii="Calibri" w:hAnsi="Calibri" w:cs="Calibri"/>
                <w:b/>
                <w:bCs/>
                <w:color w:val="000000"/>
                <w:sz w:val="20"/>
                <w:szCs w:val="20"/>
              </w:rPr>
              <w:t>донације</w:t>
            </w:r>
            <w:proofErr w:type="spellEnd"/>
          </w:p>
        </w:tc>
        <w:tc>
          <w:tcPr>
            <w:tcW w:w="3877" w:type="dxa"/>
            <w:tcBorders>
              <w:top w:val="single" w:sz="8" w:space="0" w:color="auto"/>
              <w:left w:val="nil"/>
              <w:bottom w:val="single" w:sz="8" w:space="0" w:color="auto"/>
              <w:right w:val="single" w:sz="8" w:space="0" w:color="000000"/>
            </w:tcBorders>
            <w:shd w:val="clear" w:color="000000" w:fill="F2F2F2"/>
            <w:vAlign w:val="center"/>
            <w:hideMark/>
          </w:tcPr>
          <w:p w14:paraId="23266215" w14:textId="77777777" w:rsidR="00E064F4" w:rsidRPr="008F4E13" w:rsidRDefault="00E064F4" w:rsidP="00A349E7">
            <w:pPr>
              <w:jc w:val="center"/>
              <w:rPr>
                <w:rFonts w:ascii="Calibri" w:hAnsi="Calibri" w:cs="Calibri"/>
                <w:b/>
                <w:bCs/>
                <w:color w:val="000000"/>
                <w:sz w:val="20"/>
                <w:szCs w:val="20"/>
              </w:rPr>
            </w:pPr>
            <w:proofErr w:type="spellStart"/>
            <w:r>
              <w:rPr>
                <w:rFonts w:ascii="Calibri" w:hAnsi="Calibri" w:cs="Calibri"/>
                <w:b/>
                <w:bCs/>
                <w:color w:val="000000"/>
                <w:sz w:val="20"/>
                <w:szCs w:val="20"/>
              </w:rPr>
              <w:t>Средства</w:t>
            </w:r>
            <w:proofErr w:type="spellEnd"/>
            <w:r>
              <w:rPr>
                <w:rFonts w:ascii="Calibri" w:hAnsi="Calibri" w:cs="Calibri"/>
                <w:b/>
                <w:bCs/>
                <w:color w:val="000000"/>
                <w:sz w:val="20"/>
                <w:szCs w:val="20"/>
              </w:rPr>
              <w:t xml:space="preserve"> ЕУ и </w:t>
            </w:r>
            <w:proofErr w:type="spellStart"/>
            <w:r>
              <w:rPr>
                <w:rFonts w:ascii="Calibri" w:hAnsi="Calibri" w:cs="Calibri"/>
                <w:b/>
                <w:bCs/>
                <w:color w:val="000000"/>
                <w:sz w:val="20"/>
                <w:szCs w:val="20"/>
              </w:rPr>
              <w:t>осталих</w:t>
            </w:r>
            <w:proofErr w:type="spellEnd"/>
            <w:r>
              <w:rPr>
                <w:rFonts w:ascii="Calibri" w:hAnsi="Calibri" w:cs="Calibri"/>
                <w:b/>
                <w:bCs/>
                <w:color w:val="000000"/>
                <w:sz w:val="20"/>
                <w:szCs w:val="20"/>
              </w:rPr>
              <w:t xml:space="preserve"> </w:t>
            </w:r>
            <w:proofErr w:type="spellStart"/>
            <w:r>
              <w:rPr>
                <w:rFonts w:ascii="Calibri" w:hAnsi="Calibri" w:cs="Calibri"/>
                <w:b/>
                <w:bCs/>
                <w:color w:val="000000"/>
                <w:sz w:val="20"/>
                <w:szCs w:val="20"/>
              </w:rPr>
              <w:t>донатора</w:t>
            </w:r>
            <w:proofErr w:type="spellEnd"/>
          </w:p>
        </w:tc>
        <w:tc>
          <w:tcPr>
            <w:tcW w:w="2902" w:type="dxa"/>
            <w:tcBorders>
              <w:top w:val="nil"/>
              <w:left w:val="nil"/>
              <w:bottom w:val="single" w:sz="8" w:space="0" w:color="auto"/>
              <w:right w:val="single" w:sz="8" w:space="0" w:color="auto"/>
            </w:tcBorders>
            <w:shd w:val="clear" w:color="000000" w:fill="F2F2F2"/>
            <w:vAlign w:val="center"/>
            <w:hideMark/>
          </w:tcPr>
          <w:p w14:paraId="128D9799" w14:textId="77777777" w:rsidR="00E064F4" w:rsidRPr="008F4E13" w:rsidRDefault="00E064F4" w:rsidP="00A349E7">
            <w:pPr>
              <w:jc w:val="center"/>
              <w:rPr>
                <w:rFonts w:ascii="Calibri" w:hAnsi="Calibri" w:cs="Calibri"/>
                <w:b/>
                <w:bCs/>
                <w:color w:val="000000"/>
                <w:sz w:val="20"/>
                <w:szCs w:val="20"/>
              </w:rPr>
            </w:pPr>
            <w:proofErr w:type="spellStart"/>
            <w:r>
              <w:rPr>
                <w:rFonts w:ascii="Calibri" w:hAnsi="Calibri" w:cs="Calibri"/>
                <w:b/>
                <w:bCs/>
                <w:color w:val="000000"/>
                <w:sz w:val="20"/>
                <w:szCs w:val="20"/>
              </w:rPr>
              <w:t>Кредитна</w:t>
            </w:r>
            <w:proofErr w:type="spellEnd"/>
            <w:r>
              <w:rPr>
                <w:rFonts w:ascii="Calibri" w:hAnsi="Calibri" w:cs="Calibri"/>
                <w:b/>
                <w:bCs/>
                <w:color w:val="000000"/>
                <w:sz w:val="20"/>
                <w:szCs w:val="20"/>
              </w:rPr>
              <w:t xml:space="preserve"> </w:t>
            </w:r>
            <w:proofErr w:type="spellStart"/>
            <w:r>
              <w:rPr>
                <w:rFonts w:ascii="Calibri" w:hAnsi="Calibri" w:cs="Calibri"/>
                <w:b/>
                <w:bCs/>
                <w:color w:val="000000"/>
                <w:sz w:val="20"/>
                <w:szCs w:val="20"/>
              </w:rPr>
              <w:t>средства</w:t>
            </w:r>
            <w:proofErr w:type="spellEnd"/>
          </w:p>
        </w:tc>
        <w:tc>
          <w:tcPr>
            <w:tcW w:w="2960" w:type="dxa"/>
            <w:tcBorders>
              <w:top w:val="nil"/>
              <w:left w:val="nil"/>
              <w:bottom w:val="single" w:sz="8" w:space="0" w:color="auto"/>
              <w:right w:val="single" w:sz="8" w:space="0" w:color="auto"/>
            </w:tcBorders>
            <w:shd w:val="clear" w:color="000000" w:fill="F2F2F2"/>
            <w:vAlign w:val="center"/>
            <w:hideMark/>
          </w:tcPr>
          <w:p w14:paraId="5CFD857F" w14:textId="77777777" w:rsidR="00E064F4" w:rsidRPr="008F4E13" w:rsidRDefault="00E064F4" w:rsidP="00A349E7">
            <w:pPr>
              <w:jc w:val="center"/>
              <w:rPr>
                <w:rFonts w:ascii="Calibri" w:hAnsi="Calibri" w:cs="Calibri"/>
                <w:b/>
                <w:bCs/>
                <w:color w:val="000000"/>
                <w:sz w:val="20"/>
                <w:szCs w:val="20"/>
              </w:rPr>
            </w:pPr>
            <w:proofErr w:type="spellStart"/>
            <w:r>
              <w:rPr>
                <w:rFonts w:ascii="Calibri" w:hAnsi="Calibri" w:cs="Calibri"/>
                <w:b/>
                <w:bCs/>
                <w:color w:val="000000"/>
                <w:sz w:val="20"/>
                <w:szCs w:val="20"/>
              </w:rPr>
              <w:t>Остали</w:t>
            </w:r>
            <w:proofErr w:type="spellEnd"/>
            <w:r>
              <w:rPr>
                <w:rFonts w:ascii="Calibri" w:hAnsi="Calibri" w:cs="Calibri"/>
                <w:b/>
                <w:bCs/>
                <w:color w:val="000000"/>
                <w:sz w:val="20"/>
                <w:szCs w:val="20"/>
              </w:rPr>
              <w:t xml:space="preserve"> </w:t>
            </w:r>
            <w:proofErr w:type="spellStart"/>
            <w:r>
              <w:rPr>
                <w:rFonts w:ascii="Calibri" w:hAnsi="Calibri" w:cs="Calibri"/>
                <w:b/>
                <w:bCs/>
                <w:color w:val="000000"/>
                <w:sz w:val="20"/>
                <w:szCs w:val="20"/>
              </w:rPr>
              <w:t>извори</w:t>
            </w:r>
            <w:proofErr w:type="spellEnd"/>
          </w:p>
        </w:tc>
      </w:tr>
      <w:tr w:rsidR="00E064F4" w:rsidRPr="008F4E13" w14:paraId="143B17F3" w14:textId="77777777" w:rsidTr="00A349E7">
        <w:trPr>
          <w:trHeight w:val="210"/>
        </w:trPr>
        <w:tc>
          <w:tcPr>
            <w:tcW w:w="2219" w:type="dxa"/>
            <w:tcBorders>
              <w:top w:val="nil"/>
              <w:left w:val="single" w:sz="8" w:space="0" w:color="auto"/>
              <w:bottom w:val="single" w:sz="8" w:space="0" w:color="auto"/>
              <w:right w:val="single" w:sz="8" w:space="0" w:color="auto"/>
            </w:tcBorders>
            <w:noWrap/>
            <w:vAlign w:val="center"/>
          </w:tcPr>
          <w:p w14:paraId="1E4B25E1" w14:textId="024DDDA0" w:rsidR="00E064F4" w:rsidRPr="00F549A2" w:rsidRDefault="00F549A2" w:rsidP="00A349E7">
            <w:pPr>
              <w:jc w:val="center"/>
              <w:rPr>
                <w:rFonts w:ascii="Calibri" w:hAnsi="Calibri" w:cs="Calibri"/>
                <w:color w:val="000000"/>
                <w:sz w:val="20"/>
                <w:szCs w:val="20"/>
                <w:lang w:val="sr-Cyrl-RS"/>
              </w:rPr>
            </w:pPr>
            <w:r w:rsidRPr="00F549A2">
              <w:rPr>
                <w:rFonts w:ascii="Calibri" w:hAnsi="Calibri" w:cs="Calibri"/>
                <w:color w:val="000000"/>
                <w:sz w:val="20"/>
                <w:szCs w:val="20"/>
                <w:lang w:val="sr-Cyrl-RS"/>
              </w:rPr>
              <w:t>11.583.000</w:t>
            </w:r>
          </w:p>
        </w:tc>
        <w:tc>
          <w:tcPr>
            <w:tcW w:w="2609" w:type="dxa"/>
            <w:tcBorders>
              <w:top w:val="single" w:sz="8" w:space="0" w:color="auto"/>
              <w:left w:val="nil"/>
              <w:bottom w:val="single" w:sz="8" w:space="0" w:color="auto"/>
              <w:right w:val="single" w:sz="8" w:space="0" w:color="000000"/>
            </w:tcBorders>
            <w:noWrap/>
            <w:vAlign w:val="center"/>
          </w:tcPr>
          <w:p w14:paraId="43F8D971" w14:textId="2D5D9E64" w:rsidR="00E064F4" w:rsidRPr="00F549A2" w:rsidRDefault="00F549A2" w:rsidP="00A349E7">
            <w:pPr>
              <w:jc w:val="center"/>
              <w:rPr>
                <w:rFonts w:ascii="Calibri" w:hAnsi="Calibri" w:cs="Calibri"/>
                <w:color w:val="000000"/>
                <w:sz w:val="20"/>
                <w:szCs w:val="20"/>
                <w:lang w:val="sr-Cyrl-RS"/>
              </w:rPr>
            </w:pPr>
            <w:r w:rsidRPr="00F549A2">
              <w:rPr>
                <w:rFonts w:ascii="Calibri" w:hAnsi="Calibri" w:cs="Calibri"/>
                <w:color w:val="000000"/>
                <w:sz w:val="20"/>
                <w:szCs w:val="20"/>
                <w:lang w:val="sr-Cyrl-RS"/>
              </w:rPr>
              <w:t>55.000.000</w:t>
            </w:r>
          </w:p>
        </w:tc>
        <w:tc>
          <w:tcPr>
            <w:tcW w:w="3877" w:type="dxa"/>
            <w:tcBorders>
              <w:top w:val="single" w:sz="8" w:space="0" w:color="auto"/>
              <w:left w:val="nil"/>
              <w:bottom w:val="single" w:sz="8" w:space="0" w:color="auto"/>
              <w:right w:val="single" w:sz="8" w:space="0" w:color="000000"/>
            </w:tcBorders>
            <w:noWrap/>
            <w:vAlign w:val="center"/>
          </w:tcPr>
          <w:p w14:paraId="3CBAA070" w14:textId="65E5954A" w:rsidR="00E064F4" w:rsidRPr="00F549A2" w:rsidRDefault="00F549A2" w:rsidP="00A349E7">
            <w:pPr>
              <w:jc w:val="center"/>
              <w:rPr>
                <w:rFonts w:ascii="Calibri" w:hAnsi="Calibri" w:cs="Calibri"/>
                <w:color w:val="000000"/>
                <w:sz w:val="20"/>
                <w:szCs w:val="20"/>
                <w:lang w:val="sr-Cyrl-RS"/>
              </w:rPr>
            </w:pPr>
            <w:r w:rsidRPr="00F549A2">
              <w:rPr>
                <w:rFonts w:ascii="Calibri" w:hAnsi="Calibri" w:cs="Calibri"/>
                <w:color w:val="000000"/>
                <w:sz w:val="20"/>
                <w:szCs w:val="20"/>
                <w:lang w:val="sr-Cyrl-RS"/>
              </w:rPr>
              <w:t>10.500.000</w:t>
            </w:r>
          </w:p>
        </w:tc>
        <w:tc>
          <w:tcPr>
            <w:tcW w:w="2902" w:type="dxa"/>
            <w:tcBorders>
              <w:top w:val="nil"/>
              <w:left w:val="nil"/>
              <w:bottom w:val="single" w:sz="8" w:space="0" w:color="auto"/>
              <w:right w:val="single" w:sz="8" w:space="0" w:color="auto"/>
            </w:tcBorders>
            <w:noWrap/>
            <w:vAlign w:val="center"/>
          </w:tcPr>
          <w:p w14:paraId="5EA9C11A" w14:textId="2BD1D6FA" w:rsidR="00E064F4" w:rsidRPr="00F549A2" w:rsidRDefault="00F549A2" w:rsidP="00A349E7">
            <w:pPr>
              <w:jc w:val="center"/>
              <w:rPr>
                <w:rFonts w:ascii="Calibri" w:hAnsi="Calibri" w:cs="Calibri"/>
                <w:color w:val="000000"/>
                <w:sz w:val="20"/>
                <w:szCs w:val="20"/>
                <w:lang w:val="sr-Cyrl-RS"/>
              </w:rPr>
            </w:pPr>
            <w:r w:rsidRPr="00F549A2">
              <w:rPr>
                <w:rFonts w:ascii="Calibri" w:hAnsi="Calibri" w:cs="Calibri"/>
                <w:color w:val="000000"/>
                <w:sz w:val="20"/>
                <w:szCs w:val="20"/>
                <w:lang w:val="sr-Cyrl-RS"/>
              </w:rPr>
              <w:t>2.500.000</w:t>
            </w:r>
          </w:p>
        </w:tc>
        <w:tc>
          <w:tcPr>
            <w:tcW w:w="2960" w:type="dxa"/>
            <w:tcBorders>
              <w:top w:val="nil"/>
              <w:left w:val="nil"/>
              <w:bottom w:val="single" w:sz="8" w:space="0" w:color="auto"/>
              <w:right w:val="single" w:sz="8" w:space="0" w:color="auto"/>
            </w:tcBorders>
            <w:noWrap/>
            <w:vAlign w:val="center"/>
          </w:tcPr>
          <w:p w14:paraId="3161E92C" w14:textId="5F14874F" w:rsidR="00E064F4" w:rsidRPr="00F549A2" w:rsidRDefault="00F549A2" w:rsidP="00A349E7">
            <w:pPr>
              <w:jc w:val="center"/>
              <w:rPr>
                <w:rFonts w:ascii="Calibri" w:hAnsi="Calibri" w:cs="Calibri"/>
                <w:color w:val="000000"/>
                <w:sz w:val="20"/>
                <w:szCs w:val="20"/>
                <w:lang w:val="sr-Cyrl-RS"/>
              </w:rPr>
            </w:pPr>
            <w:r w:rsidRPr="00F549A2">
              <w:rPr>
                <w:rFonts w:ascii="Calibri" w:hAnsi="Calibri" w:cs="Calibri"/>
                <w:color w:val="000000"/>
                <w:sz w:val="20"/>
                <w:szCs w:val="20"/>
                <w:lang w:val="sr-Cyrl-RS"/>
              </w:rPr>
              <w:t>32.766.800</w:t>
            </w:r>
          </w:p>
        </w:tc>
      </w:tr>
      <w:tr w:rsidR="00E064F4" w:rsidRPr="008F4E13" w14:paraId="4C405F0F" w14:textId="77777777" w:rsidTr="00A349E7">
        <w:trPr>
          <w:trHeight w:val="210"/>
        </w:trPr>
        <w:tc>
          <w:tcPr>
            <w:tcW w:w="2219" w:type="dxa"/>
            <w:tcBorders>
              <w:top w:val="nil"/>
              <w:left w:val="single" w:sz="8" w:space="0" w:color="auto"/>
              <w:bottom w:val="single" w:sz="8" w:space="0" w:color="auto"/>
              <w:right w:val="single" w:sz="8" w:space="0" w:color="auto"/>
            </w:tcBorders>
            <w:noWrap/>
            <w:vAlign w:val="center"/>
          </w:tcPr>
          <w:p w14:paraId="3A128C63" w14:textId="35AB011B" w:rsidR="00E064F4" w:rsidRPr="00F549A2" w:rsidRDefault="00F549A2" w:rsidP="00A349E7">
            <w:pPr>
              <w:jc w:val="center"/>
              <w:rPr>
                <w:rFonts w:ascii="Calibri" w:hAnsi="Calibri" w:cs="Calibri"/>
                <w:color w:val="000000"/>
                <w:sz w:val="20"/>
                <w:szCs w:val="20"/>
                <w:lang w:val="sr-Cyrl-RS"/>
              </w:rPr>
            </w:pPr>
            <w:r w:rsidRPr="00F549A2">
              <w:rPr>
                <w:rFonts w:ascii="Calibri" w:hAnsi="Calibri" w:cs="Calibri"/>
                <w:color w:val="000000"/>
                <w:sz w:val="20"/>
                <w:szCs w:val="20"/>
                <w:lang w:val="sr-Cyrl-RS"/>
              </w:rPr>
              <w:t>10,31</w:t>
            </w:r>
          </w:p>
        </w:tc>
        <w:tc>
          <w:tcPr>
            <w:tcW w:w="2609" w:type="dxa"/>
            <w:tcBorders>
              <w:top w:val="single" w:sz="8" w:space="0" w:color="auto"/>
              <w:left w:val="nil"/>
              <w:bottom w:val="single" w:sz="8" w:space="0" w:color="auto"/>
              <w:right w:val="single" w:sz="8" w:space="0" w:color="000000"/>
            </w:tcBorders>
            <w:noWrap/>
            <w:vAlign w:val="center"/>
          </w:tcPr>
          <w:p w14:paraId="74A073E6" w14:textId="7DADCB6F" w:rsidR="00E064F4" w:rsidRPr="00F549A2" w:rsidRDefault="00F549A2" w:rsidP="00A349E7">
            <w:pPr>
              <w:jc w:val="center"/>
              <w:rPr>
                <w:rFonts w:ascii="Calibri" w:hAnsi="Calibri" w:cs="Calibri"/>
                <w:color w:val="000000"/>
                <w:sz w:val="20"/>
                <w:szCs w:val="20"/>
                <w:lang w:val="sr-Cyrl-RS"/>
              </w:rPr>
            </w:pPr>
            <w:r w:rsidRPr="00F549A2">
              <w:rPr>
                <w:rFonts w:ascii="Calibri" w:hAnsi="Calibri" w:cs="Calibri"/>
                <w:color w:val="000000"/>
                <w:sz w:val="20"/>
                <w:szCs w:val="20"/>
                <w:lang w:val="sr-Cyrl-RS"/>
              </w:rPr>
              <w:t>48,95%</w:t>
            </w:r>
          </w:p>
        </w:tc>
        <w:tc>
          <w:tcPr>
            <w:tcW w:w="3877" w:type="dxa"/>
            <w:tcBorders>
              <w:top w:val="single" w:sz="8" w:space="0" w:color="auto"/>
              <w:left w:val="nil"/>
              <w:bottom w:val="single" w:sz="8" w:space="0" w:color="auto"/>
              <w:right w:val="single" w:sz="8" w:space="0" w:color="000000"/>
            </w:tcBorders>
            <w:noWrap/>
            <w:vAlign w:val="center"/>
          </w:tcPr>
          <w:p w14:paraId="4A8B38C3" w14:textId="4E58FE55" w:rsidR="00E064F4" w:rsidRPr="00F549A2" w:rsidRDefault="00F549A2" w:rsidP="00A349E7">
            <w:pPr>
              <w:jc w:val="center"/>
              <w:rPr>
                <w:rFonts w:ascii="Calibri" w:hAnsi="Calibri" w:cs="Calibri"/>
                <w:color w:val="000000"/>
                <w:sz w:val="20"/>
                <w:szCs w:val="20"/>
                <w:lang w:val="sr-Cyrl-RS"/>
              </w:rPr>
            </w:pPr>
            <w:r w:rsidRPr="00F549A2">
              <w:rPr>
                <w:rFonts w:ascii="Calibri" w:hAnsi="Calibri" w:cs="Calibri"/>
                <w:color w:val="000000"/>
                <w:sz w:val="20"/>
                <w:szCs w:val="20"/>
                <w:lang w:val="sr-Cyrl-RS"/>
              </w:rPr>
              <w:t>9,35%</w:t>
            </w:r>
          </w:p>
        </w:tc>
        <w:tc>
          <w:tcPr>
            <w:tcW w:w="2902" w:type="dxa"/>
            <w:tcBorders>
              <w:top w:val="nil"/>
              <w:left w:val="nil"/>
              <w:bottom w:val="single" w:sz="8" w:space="0" w:color="auto"/>
              <w:right w:val="single" w:sz="8" w:space="0" w:color="auto"/>
            </w:tcBorders>
            <w:noWrap/>
            <w:vAlign w:val="center"/>
          </w:tcPr>
          <w:p w14:paraId="5A0D7491" w14:textId="0EB2426C" w:rsidR="00E064F4" w:rsidRPr="00F549A2" w:rsidRDefault="00F549A2" w:rsidP="00A349E7">
            <w:pPr>
              <w:jc w:val="center"/>
              <w:rPr>
                <w:rFonts w:ascii="Calibri" w:hAnsi="Calibri" w:cs="Calibri"/>
                <w:color w:val="000000"/>
                <w:sz w:val="20"/>
                <w:szCs w:val="20"/>
                <w:lang w:val="sr-Cyrl-RS"/>
              </w:rPr>
            </w:pPr>
            <w:r w:rsidRPr="00F549A2">
              <w:rPr>
                <w:rFonts w:ascii="Calibri" w:hAnsi="Calibri" w:cs="Calibri"/>
                <w:color w:val="000000"/>
                <w:sz w:val="20"/>
                <w:szCs w:val="20"/>
                <w:lang w:val="sr-Cyrl-RS"/>
              </w:rPr>
              <w:t>2,23%</w:t>
            </w:r>
          </w:p>
        </w:tc>
        <w:tc>
          <w:tcPr>
            <w:tcW w:w="2960" w:type="dxa"/>
            <w:tcBorders>
              <w:top w:val="nil"/>
              <w:left w:val="nil"/>
              <w:bottom w:val="single" w:sz="8" w:space="0" w:color="auto"/>
              <w:right w:val="single" w:sz="8" w:space="0" w:color="auto"/>
            </w:tcBorders>
            <w:noWrap/>
            <w:vAlign w:val="center"/>
          </w:tcPr>
          <w:p w14:paraId="513DD5D0" w14:textId="17DCC86C" w:rsidR="00E064F4" w:rsidRPr="00F549A2" w:rsidRDefault="00F549A2" w:rsidP="00A349E7">
            <w:pPr>
              <w:jc w:val="center"/>
              <w:rPr>
                <w:rFonts w:ascii="Calibri" w:hAnsi="Calibri" w:cs="Calibri"/>
                <w:color w:val="000000"/>
                <w:sz w:val="20"/>
                <w:szCs w:val="20"/>
                <w:lang w:val="sr-Cyrl-RS"/>
              </w:rPr>
            </w:pPr>
            <w:r w:rsidRPr="00F549A2">
              <w:rPr>
                <w:rFonts w:ascii="Calibri" w:hAnsi="Calibri" w:cs="Calibri"/>
                <w:color w:val="000000"/>
                <w:sz w:val="20"/>
                <w:szCs w:val="20"/>
                <w:lang w:val="sr-Cyrl-RS"/>
              </w:rPr>
              <w:t>29,16%</w:t>
            </w:r>
          </w:p>
        </w:tc>
      </w:tr>
    </w:tbl>
    <w:p w14:paraId="5C8B9BC3" w14:textId="77777777" w:rsidR="00E064F4" w:rsidRDefault="00E064F4" w:rsidP="00E064F4">
      <w:pPr>
        <w:rPr>
          <w:noProof/>
        </w:rPr>
      </w:pPr>
    </w:p>
    <w:p w14:paraId="72E37575" w14:textId="77777777" w:rsidR="00E064F4" w:rsidRDefault="00E064F4" w:rsidP="00E064F4">
      <w:pPr>
        <w:rPr>
          <w:noProof/>
        </w:rPr>
      </w:pPr>
    </w:p>
    <w:p w14:paraId="1B1DFFBE" w14:textId="77777777" w:rsidR="00E064F4" w:rsidRPr="00F549A2" w:rsidRDefault="00E064F4" w:rsidP="00E064F4">
      <w:pPr>
        <w:rPr>
          <w:noProof/>
          <w:lang w:val="sr-Cyrl-RS"/>
        </w:rPr>
        <w:sectPr w:rsidR="00E064F4" w:rsidRPr="00F549A2" w:rsidSect="00E064F4">
          <w:pgSz w:w="16839" w:h="11907" w:orient="landscape" w:code="9"/>
          <w:pgMar w:top="1377" w:right="720" w:bottom="1440" w:left="1188" w:header="432" w:footer="432" w:gutter="0"/>
          <w:cols w:space="720"/>
          <w:docGrid w:linePitch="360"/>
        </w:sectPr>
      </w:pPr>
    </w:p>
    <w:p w14:paraId="51E3FED4" w14:textId="77777777" w:rsidR="00E064F4" w:rsidRPr="009841E1" w:rsidRDefault="00E064F4" w:rsidP="00E064F4">
      <w:pPr>
        <w:pStyle w:val="Heading1"/>
        <w:numPr>
          <w:ilvl w:val="0"/>
          <w:numId w:val="18"/>
        </w:numPr>
        <w:ind w:left="426" w:hanging="426"/>
        <w:rPr>
          <w:rFonts w:ascii="Calibri" w:hAnsi="Calibri" w:cs="Calibri"/>
          <w:sz w:val="24"/>
          <w:szCs w:val="24"/>
          <w:lang w:val="sr-Cyrl-RS"/>
        </w:rPr>
      </w:pPr>
      <w:bookmarkStart w:id="46" w:name="_Toc136771344"/>
      <w:bookmarkStart w:id="47" w:name="_Toc216790570"/>
      <w:bookmarkStart w:id="48" w:name="_Toc222211333"/>
      <w:r w:rsidRPr="009841E1">
        <w:rPr>
          <w:rFonts w:ascii="Calibri" w:hAnsi="Calibri" w:cs="Calibri"/>
          <w:sz w:val="24"/>
          <w:szCs w:val="24"/>
          <w:lang w:val="sr-Cyrl-RS"/>
        </w:rPr>
        <w:lastRenderedPageBreak/>
        <w:t>МЕЂУСОБНА УСКЛАЂЕНОСТ СТРАТЕШКИХ ДОКУМЕНАТА</w:t>
      </w:r>
      <w:bookmarkEnd w:id="46"/>
      <w:bookmarkEnd w:id="47"/>
      <w:bookmarkEnd w:id="48"/>
    </w:p>
    <w:p w14:paraId="32B3F497" w14:textId="77777777" w:rsidR="00E064F4" w:rsidRPr="003100A1" w:rsidRDefault="00E064F4" w:rsidP="00E064F4">
      <w:pPr>
        <w:rPr>
          <w:rFonts w:ascii="Calibri" w:hAnsi="Calibri" w:cs="Calibri"/>
          <w:lang w:val="sr-Cyrl-RS"/>
        </w:rPr>
      </w:pPr>
    </w:p>
    <w:p w14:paraId="0DCCCB44" w14:textId="77777777" w:rsidR="001E25FB" w:rsidRDefault="00235694" w:rsidP="00235694">
      <w:pPr>
        <w:jc w:val="both"/>
        <w:rPr>
          <w:rFonts w:ascii="Calibri" w:hAnsi="Calibri" w:cs="Calibri"/>
          <w:bCs/>
          <w:lang w:val="sr-Cyrl-RS"/>
        </w:rPr>
      </w:pPr>
      <w:r w:rsidRPr="00235694">
        <w:rPr>
          <w:rFonts w:ascii="Calibri" w:hAnsi="Calibri" w:cs="Calibri"/>
          <w:bCs/>
          <w:lang w:val="sr-Cyrl-RS"/>
        </w:rPr>
        <w:t xml:space="preserve">У оквиру овог поглавља је приказана усклађеност стратешких циљева, приоритета и </w:t>
      </w:r>
      <w:proofErr w:type="spellStart"/>
      <w:r w:rsidRPr="00235694">
        <w:rPr>
          <w:rFonts w:ascii="Calibri" w:hAnsi="Calibri" w:cs="Calibri"/>
          <w:bCs/>
          <w:lang w:val="sr-Cyrl-RS"/>
        </w:rPr>
        <w:t>мјера</w:t>
      </w:r>
      <w:proofErr w:type="spellEnd"/>
      <w:r w:rsidRPr="00235694">
        <w:rPr>
          <w:rFonts w:ascii="Calibri" w:hAnsi="Calibri" w:cs="Calibri"/>
          <w:bCs/>
          <w:lang w:val="sr-Cyrl-RS"/>
        </w:rPr>
        <w:t xml:space="preserve"> из Стратегије развоја </w:t>
      </w:r>
      <w:r>
        <w:rPr>
          <w:rFonts w:ascii="Calibri" w:hAnsi="Calibri" w:cs="Calibri"/>
          <w:bCs/>
          <w:lang w:val="sr-Cyrl-RS"/>
        </w:rPr>
        <w:t>општине Трново</w:t>
      </w:r>
      <w:r w:rsidRPr="00235694">
        <w:rPr>
          <w:rFonts w:ascii="Calibri" w:hAnsi="Calibri" w:cs="Calibri"/>
          <w:bCs/>
          <w:lang w:val="sr-Cyrl-RS"/>
        </w:rPr>
        <w:t xml:space="preserve"> са другим стратешким и планским документима. Приказ је припремљен на начин да су посебно идентификовани они стратешки документи чије су развојне интервенције препознате као релевантне за Стратегију развоја </w:t>
      </w:r>
      <w:r>
        <w:rPr>
          <w:rFonts w:ascii="Calibri" w:hAnsi="Calibri" w:cs="Calibri"/>
          <w:bCs/>
          <w:lang w:val="sr-Cyrl-RS"/>
        </w:rPr>
        <w:t>општине Трново</w:t>
      </w:r>
      <w:r w:rsidRPr="00235694">
        <w:rPr>
          <w:rFonts w:ascii="Calibri" w:hAnsi="Calibri" w:cs="Calibri"/>
          <w:bCs/>
          <w:lang w:val="sr-Cyrl-RS"/>
        </w:rPr>
        <w:t xml:space="preserve"> и као такве преузете или даље разрађене кроз конкретне циљеве, приоритете или </w:t>
      </w:r>
      <w:proofErr w:type="spellStart"/>
      <w:r w:rsidRPr="00235694">
        <w:rPr>
          <w:rFonts w:ascii="Calibri" w:hAnsi="Calibri" w:cs="Calibri"/>
          <w:bCs/>
          <w:lang w:val="sr-Cyrl-RS"/>
        </w:rPr>
        <w:t>мјере</w:t>
      </w:r>
      <w:proofErr w:type="spellEnd"/>
      <w:r w:rsidRPr="00235694">
        <w:rPr>
          <w:rFonts w:ascii="Calibri" w:hAnsi="Calibri" w:cs="Calibri"/>
          <w:bCs/>
          <w:lang w:val="sr-Cyrl-RS"/>
        </w:rPr>
        <w:t xml:space="preserve">. </w:t>
      </w:r>
    </w:p>
    <w:p w14:paraId="553489E4" w14:textId="77777777" w:rsidR="001E25FB" w:rsidRDefault="001E25FB" w:rsidP="00235694">
      <w:pPr>
        <w:jc w:val="both"/>
        <w:rPr>
          <w:rFonts w:ascii="Calibri" w:hAnsi="Calibri" w:cs="Calibri"/>
          <w:bCs/>
          <w:lang w:val="sr-Cyrl-RS"/>
        </w:rPr>
      </w:pPr>
    </w:p>
    <w:p w14:paraId="57304B12" w14:textId="049EA535" w:rsidR="00235694" w:rsidRPr="00235694" w:rsidRDefault="00235694" w:rsidP="00235694">
      <w:pPr>
        <w:jc w:val="both"/>
        <w:rPr>
          <w:rFonts w:ascii="Calibri" w:hAnsi="Calibri" w:cs="Calibri"/>
          <w:bCs/>
          <w:lang w:val="sr-Cyrl-RS"/>
        </w:rPr>
      </w:pPr>
      <w:proofErr w:type="spellStart"/>
      <w:r w:rsidRPr="00235694">
        <w:rPr>
          <w:rFonts w:ascii="Calibri" w:hAnsi="Calibri" w:cs="Calibri"/>
          <w:bCs/>
          <w:lang w:val="sr-Cyrl-RS"/>
        </w:rPr>
        <w:t>Овдје</w:t>
      </w:r>
      <w:proofErr w:type="spellEnd"/>
      <w:r w:rsidRPr="00235694">
        <w:rPr>
          <w:rFonts w:ascii="Calibri" w:hAnsi="Calibri" w:cs="Calibri"/>
          <w:bCs/>
          <w:lang w:val="sr-Cyrl-RS"/>
        </w:rPr>
        <w:t xml:space="preserve"> треба истаћи и то како се приликом израде стратешког документа, а у складу са Законом о стратешком планирању и управљању развојем у Републици Српској и Уредбом о стратешким документима, приликом дефинисања и </w:t>
      </w:r>
      <w:proofErr w:type="spellStart"/>
      <w:r w:rsidRPr="00235694">
        <w:rPr>
          <w:rFonts w:ascii="Calibri" w:hAnsi="Calibri" w:cs="Calibri"/>
          <w:bCs/>
          <w:lang w:val="sr-Cyrl-RS"/>
        </w:rPr>
        <w:t>мјера</w:t>
      </w:r>
      <w:proofErr w:type="spellEnd"/>
      <w:r w:rsidRPr="00235694">
        <w:rPr>
          <w:rFonts w:ascii="Calibri" w:hAnsi="Calibri" w:cs="Calibri"/>
          <w:bCs/>
          <w:lang w:val="sr-Cyrl-RS"/>
        </w:rPr>
        <w:t xml:space="preserve"> унутар </w:t>
      </w:r>
      <w:r>
        <w:rPr>
          <w:rFonts w:ascii="Calibri" w:hAnsi="Calibri" w:cs="Calibri"/>
          <w:bCs/>
          <w:lang w:val="sr-Cyrl-RS"/>
        </w:rPr>
        <w:t>оба</w:t>
      </w:r>
      <w:r w:rsidRPr="00235694">
        <w:rPr>
          <w:rFonts w:ascii="Calibri" w:hAnsi="Calibri" w:cs="Calibri"/>
          <w:bCs/>
          <w:lang w:val="sr-Cyrl-RS"/>
        </w:rPr>
        <w:t xml:space="preserve"> стратешка циља, узета су у разматрање </w:t>
      </w:r>
      <w:proofErr w:type="spellStart"/>
      <w:r w:rsidRPr="00235694">
        <w:rPr>
          <w:rFonts w:ascii="Calibri" w:hAnsi="Calibri" w:cs="Calibri"/>
          <w:bCs/>
          <w:lang w:val="sr-Cyrl-RS"/>
        </w:rPr>
        <w:t>рјешења</w:t>
      </w:r>
      <w:proofErr w:type="spellEnd"/>
      <w:r w:rsidRPr="00235694">
        <w:rPr>
          <w:rFonts w:ascii="Calibri" w:hAnsi="Calibri" w:cs="Calibri"/>
          <w:bCs/>
          <w:lang w:val="sr-Cyrl-RS"/>
        </w:rPr>
        <w:t xml:space="preserve"> и предложене развојне интервенције из релевантних (секторских) стратегија вишег реда и других планских докумената. Када су у питању приоритети (и </w:t>
      </w:r>
      <w:proofErr w:type="spellStart"/>
      <w:r w:rsidRPr="00235694">
        <w:rPr>
          <w:rFonts w:ascii="Calibri" w:hAnsi="Calibri" w:cs="Calibri"/>
          <w:bCs/>
          <w:lang w:val="sr-Cyrl-RS"/>
        </w:rPr>
        <w:t>мјере</w:t>
      </w:r>
      <w:proofErr w:type="spellEnd"/>
      <w:r w:rsidRPr="00235694">
        <w:rPr>
          <w:rFonts w:ascii="Calibri" w:hAnsi="Calibri" w:cs="Calibri"/>
          <w:bCs/>
          <w:lang w:val="sr-Cyrl-RS"/>
        </w:rPr>
        <w:t xml:space="preserve">) они своје упориште имају у стратешким и планским документима приказаним у наредној табели. </w:t>
      </w:r>
    </w:p>
    <w:p w14:paraId="72BCD4E4" w14:textId="77777777" w:rsidR="00235694" w:rsidRDefault="00235694" w:rsidP="00235694">
      <w:pPr>
        <w:jc w:val="both"/>
        <w:rPr>
          <w:rFonts w:ascii="Calibri" w:hAnsi="Calibri" w:cs="Calibri"/>
          <w:bCs/>
          <w:lang w:val="sr-Cyrl-RS"/>
        </w:rPr>
      </w:pPr>
    </w:p>
    <w:p w14:paraId="6CD17E0F" w14:textId="7662B445" w:rsidR="00D11CC8" w:rsidRPr="00683B6A" w:rsidRDefault="00D11CC8" w:rsidP="00D11CC8">
      <w:pPr>
        <w:jc w:val="both"/>
        <w:rPr>
          <w:rFonts w:ascii="Calibri" w:hAnsi="Calibri" w:cs="Calibri"/>
          <w:i/>
          <w:iCs/>
          <w:lang w:val="sr-Cyrl-RS"/>
        </w:rPr>
      </w:pPr>
      <w:r w:rsidRPr="002553E6">
        <w:rPr>
          <w:rFonts w:ascii="Calibri" w:hAnsi="Calibri" w:cs="Calibri"/>
          <w:i/>
          <w:iCs/>
          <w:lang w:val="sr-Cyrl-RS"/>
        </w:rPr>
        <w:t>Табела</w:t>
      </w:r>
      <w:r w:rsidR="002553E6" w:rsidRPr="002553E6">
        <w:rPr>
          <w:rFonts w:ascii="Calibri" w:hAnsi="Calibri" w:cs="Calibri"/>
          <w:i/>
          <w:iCs/>
          <w:lang w:val="sr-Latn-RS"/>
        </w:rPr>
        <w:t xml:space="preserve"> 37</w:t>
      </w:r>
      <w:r w:rsidRPr="002553E6">
        <w:rPr>
          <w:rFonts w:ascii="Calibri" w:hAnsi="Calibri" w:cs="Calibri"/>
          <w:i/>
          <w:iCs/>
          <w:lang w:val="sr-Cyrl-RS"/>
        </w:rPr>
        <w:t xml:space="preserve"> . Екстерна усклађеност стратешких докумената</w:t>
      </w:r>
    </w:p>
    <w:tbl>
      <w:tblPr>
        <w:tblW w:w="0" w:type="auto"/>
        <w:tblInd w:w="108"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697"/>
        <w:gridCol w:w="4461"/>
        <w:gridCol w:w="3814"/>
      </w:tblGrid>
      <w:tr w:rsidR="00D11CC8" w14:paraId="53D3319B" w14:textId="77777777" w:rsidTr="001E25FB">
        <w:tc>
          <w:tcPr>
            <w:tcW w:w="697" w:type="dxa"/>
            <w:tcBorders>
              <w:top w:val="single" w:sz="4" w:space="0" w:color="auto"/>
              <w:left w:val="single" w:sz="4" w:space="0" w:color="auto"/>
              <w:bottom w:val="single" w:sz="4" w:space="0" w:color="auto"/>
              <w:right w:val="single" w:sz="4" w:space="0" w:color="auto"/>
            </w:tcBorders>
            <w:shd w:val="clear" w:color="auto" w:fill="5B9BD5"/>
          </w:tcPr>
          <w:p w14:paraId="3BDDF6D1" w14:textId="77777777" w:rsidR="00D11CC8" w:rsidRDefault="00D11CC8" w:rsidP="00EF7359">
            <w:pPr>
              <w:jc w:val="both"/>
              <w:rPr>
                <w:rFonts w:ascii="Calibri" w:hAnsi="Calibri" w:cs="Calibri"/>
                <w:b/>
                <w:bCs/>
                <w:color w:val="FFFFFF"/>
                <w:lang w:val="sr-Cyrl-RS"/>
              </w:rPr>
            </w:pPr>
            <w:r>
              <w:rPr>
                <w:rFonts w:ascii="Calibri" w:hAnsi="Calibri" w:cs="Calibri"/>
                <w:b/>
                <w:bCs/>
                <w:color w:val="FFFFFF"/>
                <w:lang w:val="sr-Cyrl-RS"/>
              </w:rPr>
              <w:t>Р. бр</w:t>
            </w:r>
          </w:p>
        </w:tc>
        <w:tc>
          <w:tcPr>
            <w:tcW w:w="4461" w:type="dxa"/>
            <w:tcBorders>
              <w:top w:val="single" w:sz="4" w:space="0" w:color="auto"/>
              <w:left w:val="single" w:sz="4" w:space="0" w:color="auto"/>
              <w:bottom w:val="single" w:sz="4" w:space="0" w:color="auto"/>
              <w:right w:val="single" w:sz="4" w:space="0" w:color="auto"/>
            </w:tcBorders>
            <w:shd w:val="clear" w:color="auto" w:fill="5B9BD5"/>
          </w:tcPr>
          <w:p w14:paraId="4D528305" w14:textId="77777777" w:rsidR="00D11CC8" w:rsidRDefault="00D11CC8" w:rsidP="001E25FB">
            <w:pPr>
              <w:jc w:val="center"/>
              <w:rPr>
                <w:rFonts w:ascii="Calibri" w:hAnsi="Calibri" w:cs="Calibri"/>
                <w:b/>
                <w:bCs/>
                <w:color w:val="FFFFFF"/>
                <w:lang w:val="sr-Cyrl-RS"/>
              </w:rPr>
            </w:pPr>
            <w:r>
              <w:rPr>
                <w:rFonts w:ascii="Calibri" w:hAnsi="Calibri" w:cs="Calibri"/>
                <w:b/>
                <w:bCs/>
                <w:color w:val="FFFFFF"/>
                <w:lang w:val="sr-Cyrl-RS"/>
              </w:rPr>
              <w:t>Назив стратешког / планског документа</w:t>
            </w:r>
          </w:p>
        </w:tc>
        <w:tc>
          <w:tcPr>
            <w:tcW w:w="3814" w:type="dxa"/>
            <w:tcBorders>
              <w:top w:val="single" w:sz="4" w:space="0" w:color="auto"/>
              <w:left w:val="single" w:sz="4" w:space="0" w:color="auto"/>
              <w:bottom w:val="single" w:sz="4" w:space="0" w:color="auto"/>
              <w:right w:val="single" w:sz="4" w:space="0" w:color="auto"/>
            </w:tcBorders>
            <w:shd w:val="clear" w:color="auto" w:fill="5B9BD5"/>
          </w:tcPr>
          <w:p w14:paraId="71794183" w14:textId="64E872BA" w:rsidR="00D11CC8" w:rsidRDefault="00D11CC8" w:rsidP="001E25FB">
            <w:pPr>
              <w:jc w:val="center"/>
              <w:rPr>
                <w:rFonts w:ascii="Calibri" w:hAnsi="Calibri" w:cs="Calibri"/>
                <w:b/>
                <w:bCs/>
                <w:color w:val="FFFFFF"/>
                <w:lang w:val="sr-Cyrl-RS"/>
              </w:rPr>
            </w:pPr>
            <w:r>
              <w:rPr>
                <w:rFonts w:ascii="Calibri" w:hAnsi="Calibri" w:cs="Calibri"/>
                <w:b/>
                <w:bCs/>
                <w:color w:val="FFFFFF"/>
                <w:lang w:val="sr-Cyrl-RS"/>
              </w:rPr>
              <w:t>Веза са Стратегијом развоја општине Трново 2026 – 2032.</w:t>
            </w:r>
          </w:p>
        </w:tc>
      </w:tr>
      <w:tr w:rsidR="00D11CC8" w14:paraId="57A53A99" w14:textId="77777777" w:rsidTr="001E25FB">
        <w:tc>
          <w:tcPr>
            <w:tcW w:w="697" w:type="dxa"/>
            <w:tcBorders>
              <w:top w:val="single" w:sz="4" w:space="0" w:color="auto"/>
            </w:tcBorders>
            <w:shd w:val="clear" w:color="auto" w:fill="DEEAF6"/>
          </w:tcPr>
          <w:p w14:paraId="6822DA41" w14:textId="77777777" w:rsidR="00D11CC8" w:rsidRDefault="00D11CC8" w:rsidP="00EF7359">
            <w:pPr>
              <w:jc w:val="both"/>
              <w:rPr>
                <w:rFonts w:ascii="Calibri" w:hAnsi="Calibri" w:cs="Calibri"/>
                <w:b/>
                <w:bCs/>
                <w:lang w:val="sr-Cyrl-RS"/>
              </w:rPr>
            </w:pPr>
            <w:r>
              <w:rPr>
                <w:rFonts w:ascii="Calibri" w:hAnsi="Calibri" w:cs="Calibri"/>
                <w:b/>
                <w:bCs/>
                <w:lang w:val="sr-Cyrl-RS"/>
              </w:rPr>
              <w:t>1</w:t>
            </w:r>
          </w:p>
        </w:tc>
        <w:tc>
          <w:tcPr>
            <w:tcW w:w="4461" w:type="dxa"/>
            <w:tcBorders>
              <w:top w:val="single" w:sz="4" w:space="0" w:color="auto"/>
            </w:tcBorders>
            <w:shd w:val="clear" w:color="auto" w:fill="DEEAF6"/>
          </w:tcPr>
          <w:p w14:paraId="1C1BCC61" w14:textId="77777777" w:rsidR="00D11CC8" w:rsidRDefault="00D11CC8" w:rsidP="00EF7359">
            <w:pPr>
              <w:rPr>
                <w:rFonts w:ascii="Calibri" w:hAnsi="Calibri" w:cs="Calibri"/>
                <w:lang w:val="sr-Cyrl-RS"/>
              </w:rPr>
            </w:pPr>
            <w:r>
              <w:rPr>
                <w:rFonts w:ascii="Calibri" w:hAnsi="Calibri" w:cs="Calibri"/>
                <w:b/>
                <w:bCs/>
                <w:lang w:val="sr-Cyrl-RS"/>
              </w:rPr>
              <w:t>Стратегија запошљавања Републике Српске 2021-2027. године</w:t>
            </w:r>
            <w:r>
              <w:rPr>
                <w:rFonts w:ascii="Calibri" w:hAnsi="Calibri" w:cs="Calibri"/>
                <w:lang w:val="sr-Cyrl-RS"/>
              </w:rPr>
              <w:t xml:space="preserve"> (Стратешки циљ 1: Повећање запослености продуктивније радне снаге кроз усклађивање понуде и потражње на тржишту рада - Приоритет 1.1.  Системска подршка стварању веће додане </w:t>
            </w:r>
            <w:proofErr w:type="spellStart"/>
            <w:r>
              <w:rPr>
                <w:rFonts w:ascii="Calibri" w:hAnsi="Calibri" w:cs="Calibri"/>
                <w:lang w:val="sr-Cyrl-RS"/>
              </w:rPr>
              <w:t>вриједности</w:t>
            </w:r>
            <w:proofErr w:type="spellEnd"/>
            <w:r>
              <w:rPr>
                <w:rFonts w:ascii="Calibri" w:hAnsi="Calibri" w:cs="Calibri"/>
                <w:lang w:val="sr-Cyrl-RS"/>
              </w:rPr>
              <w:t xml:space="preserve"> у привреди; Стратешки циљ 2: Повећање унутрашње мобилности и расположивости радне снаге  - Приоритет 2.1.  Унапређење мобилности радне снаге унутар РС; и Стратешки циљ 4: Унапређење социјалне укључености и осигурање једнаких могућности - Приоритет 4.1.  Унапређење социјалне укључености и активних </w:t>
            </w:r>
            <w:proofErr w:type="spellStart"/>
            <w:r>
              <w:rPr>
                <w:rFonts w:ascii="Calibri" w:hAnsi="Calibri" w:cs="Calibri"/>
                <w:lang w:val="sr-Cyrl-RS"/>
              </w:rPr>
              <w:t>мјера</w:t>
            </w:r>
            <w:proofErr w:type="spellEnd"/>
            <w:r>
              <w:rPr>
                <w:rFonts w:ascii="Calibri" w:hAnsi="Calibri" w:cs="Calibri"/>
                <w:lang w:val="sr-Cyrl-RS"/>
              </w:rPr>
              <w:t xml:space="preserve"> запошљавања угрожених група),</w:t>
            </w:r>
          </w:p>
        </w:tc>
        <w:tc>
          <w:tcPr>
            <w:tcW w:w="3814" w:type="dxa"/>
            <w:tcBorders>
              <w:top w:val="single" w:sz="4" w:space="0" w:color="auto"/>
            </w:tcBorders>
            <w:shd w:val="clear" w:color="auto" w:fill="DEEAF6"/>
          </w:tcPr>
          <w:p w14:paraId="717C53C4" w14:textId="5437D9C7" w:rsidR="00D11CC8" w:rsidRDefault="00D11CC8" w:rsidP="00EF7359">
            <w:pPr>
              <w:rPr>
                <w:rFonts w:ascii="Calibri" w:hAnsi="Calibri" w:cs="Calibri"/>
                <w:lang w:val="sr-Cyrl-RS"/>
              </w:rPr>
            </w:pPr>
            <w:r>
              <w:rPr>
                <w:rFonts w:ascii="Calibri" w:hAnsi="Calibri" w:cs="Calibri"/>
                <w:b/>
                <w:lang w:val="sr-Cyrl-RS"/>
              </w:rPr>
              <w:t xml:space="preserve">Стратешки циљ 1: </w:t>
            </w:r>
            <w:r>
              <w:t xml:space="preserve"> </w:t>
            </w:r>
            <w:r w:rsidR="00205F23" w:rsidRPr="00205F23">
              <w:rPr>
                <w:rFonts w:ascii="Calibri" w:hAnsi="Calibri" w:cs="Calibri"/>
                <w:lang w:val="sr-Cyrl-RS"/>
              </w:rPr>
              <w:t>Унапређење пословног окружења, квалитета живота и демографска ревитализација општине</w:t>
            </w:r>
          </w:p>
          <w:p w14:paraId="49A67EB0" w14:textId="0DE348CC" w:rsidR="00D11CC8" w:rsidRDefault="00D11CC8" w:rsidP="00EF7359">
            <w:pPr>
              <w:rPr>
                <w:rFonts w:ascii="Calibri" w:hAnsi="Calibri" w:cs="Calibri"/>
                <w:lang w:val="sr-Latn-RS"/>
              </w:rPr>
            </w:pPr>
            <w:r>
              <w:rPr>
                <w:rFonts w:ascii="Calibri" w:hAnsi="Calibri" w:cs="Calibri"/>
                <w:b/>
                <w:bCs/>
                <w:lang w:val="sr-Cyrl-RS"/>
              </w:rPr>
              <w:t>Приоритет 1.</w:t>
            </w:r>
            <w:r w:rsidR="00205F23">
              <w:rPr>
                <w:rFonts w:ascii="Calibri" w:hAnsi="Calibri" w:cs="Calibri"/>
                <w:b/>
                <w:bCs/>
                <w:lang w:val="sr-Latn-RS"/>
              </w:rPr>
              <w:t>1</w:t>
            </w:r>
            <w:r>
              <w:rPr>
                <w:rFonts w:ascii="Calibri" w:hAnsi="Calibri" w:cs="Calibri"/>
                <w:b/>
                <w:bCs/>
                <w:lang w:val="sr-Cyrl-RS"/>
              </w:rPr>
              <w:t xml:space="preserve">. </w:t>
            </w:r>
            <w:r w:rsidR="00205F23" w:rsidRPr="00205F23">
              <w:rPr>
                <w:rFonts w:ascii="Calibri" w:hAnsi="Calibri" w:cs="Calibri"/>
                <w:lang w:val="sr-Cyrl-RS"/>
              </w:rPr>
              <w:t>Задржавање и активирање младог и радно способног становништва</w:t>
            </w:r>
          </w:p>
          <w:p w14:paraId="135702C7" w14:textId="4B7CE3CF" w:rsidR="00D11CC8" w:rsidRDefault="00205F23" w:rsidP="00EF7359">
            <w:pPr>
              <w:rPr>
                <w:rFonts w:ascii="Calibri" w:hAnsi="Calibri" w:cs="Calibri"/>
                <w:b/>
                <w:lang w:val="sr-Cyrl-RS"/>
              </w:rPr>
            </w:pPr>
            <w:proofErr w:type="spellStart"/>
            <w:r w:rsidRPr="00205F23">
              <w:rPr>
                <w:rFonts w:ascii="Calibri" w:hAnsi="Calibri" w:cs="Calibri"/>
                <w:b/>
                <w:bCs/>
                <w:lang w:val="sr-Cyrl-RS"/>
              </w:rPr>
              <w:t>Мјера</w:t>
            </w:r>
            <w:proofErr w:type="spellEnd"/>
            <w:r w:rsidRPr="00205F23">
              <w:rPr>
                <w:rFonts w:ascii="Calibri" w:hAnsi="Calibri" w:cs="Calibri"/>
                <w:b/>
                <w:bCs/>
                <w:lang w:val="sr-Cyrl-RS"/>
              </w:rPr>
              <w:t xml:space="preserve"> 1.1.1.</w:t>
            </w:r>
            <w:r>
              <w:rPr>
                <w:rFonts w:ascii="Calibri" w:hAnsi="Calibri" w:cs="Calibri"/>
                <w:lang w:val="sr-Cyrl-RS"/>
              </w:rPr>
              <w:t xml:space="preserve"> </w:t>
            </w:r>
            <w:r w:rsidRPr="00205F23">
              <w:rPr>
                <w:rFonts w:ascii="Calibri" w:hAnsi="Calibri" w:cs="Calibri"/>
                <w:lang w:val="sr-Cyrl-RS"/>
              </w:rPr>
              <w:t>Задржавање и активирање младог и радно способног становништва</w:t>
            </w:r>
          </w:p>
          <w:p w14:paraId="3372D6BF" w14:textId="71D5D476" w:rsidR="00D11CC8" w:rsidRDefault="00205F23" w:rsidP="00EF7359">
            <w:pPr>
              <w:rPr>
                <w:rFonts w:ascii="Calibri" w:hAnsi="Calibri" w:cs="Calibri"/>
                <w:lang w:val="sr-Cyrl-RS"/>
              </w:rPr>
            </w:pPr>
            <w:proofErr w:type="spellStart"/>
            <w:r w:rsidRPr="00205F23">
              <w:rPr>
                <w:rFonts w:ascii="Calibri" w:hAnsi="Calibri" w:cs="Calibri"/>
                <w:b/>
                <w:bCs/>
                <w:lang w:val="sr-Cyrl-RS"/>
              </w:rPr>
              <w:t>Мјера</w:t>
            </w:r>
            <w:proofErr w:type="spellEnd"/>
            <w:r w:rsidRPr="00205F23">
              <w:rPr>
                <w:rFonts w:ascii="Calibri" w:hAnsi="Calibri" w:cs="Calibri"/>
                <w:b/>
                <w:bCs/>
                <w:lang w:val="sr-Cyrl-RS"/>
              </w:rPr>
              <w:t xml:space="preserve"> 1.1.2.</w:t>
            </w:r>
            <w:r w:rsidRPr="00205F23">
              <w:rPr>
                <w:rFonts w:ascii="Calibri" w:hAnsi="Calibri" w:cs="Calibri"/>
                <w:lang w:val="sr-Cyrl-RS"/>
              </w:rPr>
              <w:t xml:space="preserve"> Подршка самозапошљавању и микро-предузетништву</w:t>
            </w:r>
          </w:p>
        </w:tc>
      </w:tr>
      <w:tr w:rsidR="00D11CC8" w14:paraId="039C53DD" w14:textId="77777777" w:rsidTr="00D11CC8">
        <w:tc>
          <w:tcPr>
            <w:tcW w:w="697" w:type="dxa"/>
          </w:tcPr>
          <w:p w14:paraId="78C5D7EB" w14:textId="77777777" w:rsidR="00D11CC8" w:rsidRDefault="00D11CC8" w:rsidP="00EF7359">
            <w:pPr>
              <w:jc w:val="both"/>
              <w:rPr>
                <w:rFonts w:ascii="Calibri" w:hAnsi="Calibri" w:cs="Calibri"/>
                <w:b/>
                <w:bCs/>
                <w:lang w:val="sr-Cyrl-RS"/>
              </w:rPr>
            </w:pPr>
            <w:r>
              <w:rPr>
                <w:rFonts w:ascii="Calibri" w:hAnsi="Calibri" w:cs="Calibri"/>
                <w:b/>
                <w:bCs/>
                <w:lang w:val="sr-Cyrl-RS"/>
              </w:rPr>
              <w:t>2</w:t>
            </w:r>
          </w:p>
        </w:tc>
        <w:tc>
          <w:tcPr>
            <w:tcW w:w="4461" w:type="dxa"/>
          </w:tcPr>
          <w:p w14:paraId="58F9587E" w14:textId="5F2CD8A6" w:rsidR="00D11CC8" w:rsidRDefault="00D11CC8" w:rsidP="00EF7359">
            <w:pPr>
              <w:rPr>
                <w:rFonts w:ascii="Calibri" w:hAnsi="Calibri" w:cs="Calibri"/>
                <w:b/>
                <w:bCs/>
                <w:lang w:val="sr-Cyrl-RS"/>
              </w:rPr>
            </w:pPr>
            <w:r>
              <w:rPr>
                <w:rFonts w:ascii="Calibri" w:hAnsi="Calibri" w:cs="Calibri"/>
                <w:b/>
                <w:bCs/>
                <w:lang w:val="sr-Cyrl-RS"/>
              </w:rPr>
              <w:t>Стратегија развоја малих и средњих предузећа Републике Српске 2021-2027. године</w:t>
            </w:r>
            <w:r>
              <w:rPr>
                <w:rFonts w:ascii="Calibri" w:hAnsi="Calibri" w:cs="Calibri"/>
                <w:lang w:val="sr-Cyrl-RS"/>
              </w:rPr>
              <w:t xml:space="preserve"> (Стратешки циљ 3. Раст учешћа </w:t>
            </w:r>
            <w:proofErr w:type="spellStart"/>
            <w:r>
              <w:rPr>
                <w:rFonts w:ascii="Calibri" w:hAnsi="Calibri" w:cs="Calibri"/>
                <w:lang w:val="sr-Cyrl-RS"/>
              </w:rPr>
              <w:t>просизвода</w:t>
            </w:r>
            <w:proofErr w:type="spellEnd"/>
            <w:r>
              <w:rPr>
                <w:rFonts w:ascii="Calibri" w:hAnsi="Calibri" w:cs="Calibri"/>
                <w:lang w:val="sr-Cyrl-RS"/>
              </w:rPr>
              <w:t>, услуга и сектора заснованих на знању и иновацијама у структури МСП</w:t>
            </w:r>
            <w:r w:rsidR="00205F23">
              <w:rPr>
                <w:rFonts w:ascii="Calibri" w:hAnsi="Calibri" w:cs="Calibri"/>
                <w:lang w:val="sr-Cyrl-RS"/>
              </w:rPr>
              <w:t>)</w:t>
            </w:r>
          </w:p>
          <w:p w14:paraId="70C4B8DB" w14:textId="77777777" w:rsidR="00D11CC8" w:rsidRDefault="00D11CC8" w:rsidP="00EF7359">
            <w:pPr>
              <w:rPr>
                <w:rFonts w:ascii="Calibri" w:hAnsi="Calibri" w:cs="Calibri"/>
                <w:lang w:val="sr-Cyrl-RS"/>
              </w:rPr>
            </w:pPr>
          </w:p>
        </w:tc>
        <w:tc>
          <w:tcPr>
            <w:tcW w:w="3814" w:type="dxa"/>
          </w:tcPr>
          <w:p w14:paraId="45F496A7" w14:textId="6139138B" w:rsidR="00D11CC8" w:rsidRDefault="00D11CC8" w:rsidP="00EF7359">
            <w:pPr>
              <w:rPr>
                <w:rFonts w:ascii="Calibri" w:hAnsi="Calibri" w:cs="Calibri"/>
                <w:lang w:val="sr-Cyrl-RS"/>
              </w:rPr>
            </w:pPr>
            <w:r>
              <w:rPr>
                <w:rFonts w:ascii="Calibri" w:hAnsi="Calibri" w:cs="Calibri"/>
                <w:b/>
                <w:lang w:val="sr-Cyrl-RS"/>
              </w:rPr>
              <w:t xml:space="preserve">Стратешки циљ </w:t>
            </w:r>
            <w:r w:rsidR="00205F23">
              <w:rPr>
                <w:rFonts w:ascii="Calibri" w:hAnsi="Calibri" w:cs="Calibri"/>
                <w:b/>
                <w:lang w:val="sr-Cyrl-RS"/>
              </w:rPr>
              <w:t>2</w:t>
            </w:r>
            <w:r>
              <w:rPr>
                <w:rFonts w:ascii="Calibri" w:hAnsi="Calibri" w:cs="Calibri"/>
                <w:b/>
                <w:lang w:val="sr-Cyrl-RS"/>
              </w:rPr>
              <w:t xml:space="preserve">: </w:t>
            </w:r>
            <w:r>
              <w:t xml:space="preserve"> </w:t>
            </w:r>
            <w:r w:rsidR="00205F23" w:rsidRPr="00205F23">
              <w:rPr>
                <w:rFonts w:ascii="Calibri" w:hAnsi="Calibri" w:cs="Calibri"/>
                <w:lang w:val="sr-Cyrl-RS"/>
              </w:rPr>
              <w:t>Одрживо управљање простором, инфраструктуром и природним ресурсима.</w:t>
            </w:r>
          </w:p>
          <w:p w14:paraId="386E9946" w14:textId="77777777" w:rsidR="00D11CC8" w:rsidRDefault="00205F23" w:rsidP="00EF7359">
            <w:pPr>
              <w:rPr>
                <w:rFonts w:ascii="Calibri" w:hAnsi="Calibri" w:cs="Calibri"/>
                <w:lang w:val="sr-Cyrl-RS"/>
              </w:rPr>
            </w:pPr>
            <w:r w:rsidRPr="00205F23">
              <w:rPr>
                <w:rFonts w:ascii="Calibri" w:hAnsi="Calibri" w:cs="Calibri"/>
                <w:b/>
                <w:bCs/>
                <w:lang w:val="sr-Cyrl-RS"/>
              </w:rPr>
              <w:t>Приоритет 2.2.</w:t>
            </w:r>
            <w:r w:rsidRPr="00205F23">
              <w:rPr>
                <w:rFonts w:ascii="Calibri" w:hAnsi="Calibri" w:cs="Calibri"/>
                <w:lang w:val="sr-Cyrl-RS"/>
              </w:rPr>
              <w:t xml:space="preserve">  Развој предузетништва, МСП и друштвене економије</w:t>
            </w:r>
          </w:p>
          <w:p w14:paraId="5344707D" w14:textId="0A68E39A" w:rsidR="00205F23" w:rsidRDefault="00205F23" w:rsidP="00EF7359">
            <w:pPr>
              <w:rPr>
                <w:rFonts w:ascii="Calibri" w:hAnsi="Calibri" w:cs="Calibri"/>
                <w:lang w:val="sr-Cyrl-RS"/>
              </w:rPr>
            </w:pPr>
            <w:proofErr w:type="spellStart"/>
            <w:r w:rsidRPr="00205F23">
              <w:rPr>
                <w:rFonts w:ascii="Calibri" w:hAnsi="Calibri" w:cs="Calibri"/>
                <w:b/>
                <w:bCs/>
                <w:lang w:val="sr-Cyrl-RS"/>
              </w:rPr>
              <w:t>Мјера</w:t>
            </w:r>
            <w:proofErr w:type="spellEnd"/>
            <w:r w:rsidRPr="00205F23">
              <w:rPr>
                <w:rFonts w:ascii="Calibri" w:hAnsi="Calibri" w:cs="Calibri"/>
                <w:b/>
                <w:bCs/>
                <w:lang w:val="sr-Cyrl-RS"/>
              </w:rPr>
              <w:t xml:space="preserve"> 2.2.2.</w:t>
            </w:r>
            <w:r w:rsidRPr="00205F23">
              <w:rPr>
                <w:rFonts w:ascii="Calibri" w:hAnsi="Calibri" w:cs="Calibri"/>
                <w:lang w:val="sr-Cyrl-RS"/>
              </w:rPr>
              <w:t xml:space="preserve"> Развој локалних ланаца </w:t>
            </w:r>
            <w:proofErr w:type="spellStart"/>
            <w:r w:rsidRPr="00205F23">
              <w:rPr>
                <w:rFonts w:ascii="Calibri" w:hAnsi="Calibri" w:cs="Calibri"/>
                <w:lang w:val="sr-Cyrl-RS"/>
              </w:rPr>
              <w:t>вриједности</w:t>
            </w:r>
            <w:proofErr w:type="spellEnd"/>
          </w:p>
        </w:tc>
      </w:tr>
      <w:tr w:rsidR="00D11CC8" w14:paraId="6F4AE7E1" w14:textId="77777777" w:rsidTr="00D11CC8">
        <w:tc>
          <w:tcPr>
            <w:tcW w:w="697" w:type="dxa"/>
            <w:shd w:val="clear" w:color="auto" w:fill="DEEAF6"/>
          </w:tcPr>
          <w:p w14:paraId="1F4A00B5" w14:textId="77777777" w:rsidR="00D11CC8" w:rsidRDefault="00D11CC8" w:rsidP="00EF7359">
            <w:pPr>
              <w:jc w:val="both"/>
              <w:rPr>
                <w:rFonts w:ascii="Calibri" w:hAnsi="Calibri" w:cs="Calibri"/>
                <w:b/>
                <w:bCs/>
                <w:lang w:val="sr-Cyrl-RS"/>
              </w:rPr>
            </w:pPr>
            <w:r>
              <w:rPr>
                <w:rFonts w:ascii="Calibri" w:hAnsi="Calibri" w:cs="Calibri"/>
                <w:b/>
                <w:bCs/>
                <w:lang w:val="sr-Cyrl-RS"/>
              </w:rPr>
              <w:lastRenderedPageBreak/>
              <w:t>3</w:t>
            </w:r>
          </w:p>
        </w:tc>
        <w:tc>
          <w:tcPr>
            <w:tcW w:w="4461" w:type="dxa"/>
            <w:shd w:val="clear" w:color="auto" w:fill="DEEAF6"/>
          </w:tcPr>
          <w:p w14:paraId="7509D4CD" w14:textId="77777777" w:rsidR="00D11CC8" w:rsidRDefault="00D11CC8" w:rsidP="00EF7359">
            <w:pPr>
              <w:rPr>
                <w:rFonts w:ascii="Calibri" w:hAnsi="Calibri" w:cs="Calibri"/>
                <w:lang w:val="sr-Cyrl-RS"/>
              </w:rPr>
            </w:pPr>
            <w:r>
              <w:rPr>
                <w:rFonts w:ascii="Calibri" w:hAnsi="Calibri" w:cs="Calibri"/>
                <w:b/>
                <w:bCs/>
                <w:lang w:val="sr-Cyrl-RS"/>
              </w:rPr>
              <w:t>Стратегија развоја индустрије Републике Српске 2021-2027 године</w:t>
            </w:r>
            <w:r>
              <w:rPr>
                <w:rFonts w:ascii="Calibri" w:hAnsi="Calibri" w:cs="Calibri"/>
                <w:lang w:val="sr-Cyrl-RS"/>
              </w:rPr>
              <w:t xml:space="preserve"> (Стратешки циљ 1. Повећати производњу више фазе прераде - Приоритет 1.2. Развој и дигитализација индустрије и Стратешки циљ 4. Повећати инвестиције у индустрију – Приоритет 4.2. Привлачење инвестиција у индустрију)</w:t>
            </w:r>
          </w:p>
        </w:tc>
        <w:tc>
          <w:tcPr>
            <w:tcW w:w="3814" w:type="dxa"/>
            <w:shd w:val="clear" w:color="auto" w:fill="DEEAF6"/>
          </w:tcPr>
          <w:p w14:paraId="7975B7E9" w14:textId="77777777" w:rsidR="00205F23" w:rsidRDefault="00205F23" w:rsidP="00205F23">
            <w:pPr>
              <w:rPr>
                <w:rFonts w:ascii="Calibri" w:hAnsi="Calibri" w:cs="Calibri"/>
                <w:lang w:val="sr-Cyrl-RS"/>
              </w:rPr>
            </w:pPr>
            <w:r>
              <w:rPr>
                <w:rFonts w:ascii="Calibri" w:hAnsi="Calibri" w:cs="Calibri"/>
                <w:b/>
                <w:lang w:val="sr-Cyrl-RS"/>
              </w:rPr>
              <w:t xml:space="preserve">Стратешки циљ 2: </w:t>
            </w:r>
            <w:r>
              <w:t xml:space="preserve"> </w:t>
            </w:r>
            <w:r w:rsidRPr="00205F23">
              <w:rPr>
                <w:rFonts w:ascii="Calibri" w:hAnsi="Calibri" w:cs="Calibri"/>
                <w:lang w:val="sr-Cyrl-RS"/>
              </w:rPr>
              <w:t>Одрживо управљање простором, инфраструктуром и природним ресурсима.</w:t>
            </w:r>
          </w:p>
          <w:p w14:paraId="341D555D" w14:textId="77777777" w:rsidR="00205F23" w:rsidRDefault="00205F23" w:rsidP="00205F23">
            <w:pPr>
              <w:rPr>
                <w:rFonts w:ascii="Calibri" w:hAnsi="Calibri" w:cs="Calibri"/>
                <w:lang w:val="sr-Cyrl-RS"/>
              </w:rPr>
            </w:pPr>
            <w:r w:rsidRPr="00205F23">
              <w:rPr>
                <w:rFonts w:ascii="Calibri" w:hAnsi="Calibri" w:cs="Calibri"/>
                <w:b/>
                <w:bCs/>
                <w:lang w:val="sr-Cyrl-RS"/>
              </w:rPr>
              <w:t>Приоритет 2.2.</w:t>
            </w:r>
            <w:r w:rsidRPr="00205F23">
              <w:rPr>
                <w:rFonts w:ascii="Calibri" w:hAnsi="Calibri" w:cs="Calibri"/>
                <w:lang w:val="sr-Cyrl-RS"/>
              </w:rPr>
              <w:t xml:space="preserve">  Развој предузетништва, МСП и друштвене економије</w:t>
            </w:r>
          </w:p>
          <w:p w14:paraId="4749A4FA" w14:textId="7F1A463E" w:rsidR="00D11CC8" w:rsidRDefault="00205F23" w:rsidP="00205F23">
            <w:pPr>
              <w:rPr>
                <w:rFonts w:ascii="Calibri" w:hAnsi="Calibri" w:cs="Calibri"/>
                <w:lang w:val="sr-Cyrl-RS"/>
              </w:rPr>
            </w:pPr>
            <w:proofErr w:type="spellStart"/>
            <w:r w:rsidRPr="00205F23">
              <w:rPr>
                <w:rFonts w:ascii="Calibri" w:hAnsi="Calibri" w:cs="Calibri"/>
                <w:b/>
                <w:bCs/>
                <w:lang w:val="sr-Cyrl-RS"/>
              </w:rPr>
              <w:t>Мјера</w:t>
            </w:r>
            <w:proofErr w:type="spellEnd"/>
            <w:r w:rsidRPr="00205F23">
              <w:rPr>
                <w:rFonts w:ascii="Calibri" w:hAnsi="Calibri" w:cs="Calibri"/>
                <w:b/>
                <w:bCs/>
                <w:lang w:val="sr-Cyrl-RS"/>
              </w:rPr>
              <w:t xml:space="preserve"> 2.2.1. </w:t>
            </w:r>
            <w:r w:rsidRPr="00205F23">
              <w:rPr>
                <w:rFonts w:ascii="Calibri" w:hAnsi="Calibri" w:cs="Calibri"/>
                <w:lang w:val="sr-Cyrl-RS"/>
              </w:rPr>
              <w:t>Активирање и промоција пословно-индустријских зона</w:t>
            </w:r>
          </w:p>
        </w:tc>
      </w:tr>
      <w:tr w:rsidR="00D11CC8" w14:paraId="4B5F8022" w14:textId="77777777" w:rsidTr="00D11CC8">
        <w:tc>
          <w:tcPr>
            <w:tcW w:w="697" w:type="dxa"/>
          </w:tcPr>
          <w:p w14:paraId="27AE9382" w14:textId="77777777" w:rsidR="00D11CC8" w:rsidRDefault="00D11CC8" w:rsidP="00EF7359">
            <w:pPr>
              <w:jc w:val="both"/>
              <w:rPr>
                <w:rFonts w:ascii="Calibri" w:hAnsi="Calibri" w:cs="Calibri"/>
                <w:b/>
                <w:bCs/>
                <w:lang w:val="sr-Cyrl-RS"/>
              </w:rPr>
            </w:pPr>
            <w:r>
              <w:rPr>
                <w:rFonts w:ascii="Calibri" w:hAnsi="Calibri" w:cs="Calibri"/>
                <w:b/>
                <w:bCs/>
                <w:lang w:val="sr-Cyrl-RS"/>
              </w:rPr>
              <w:t>4</w:t>
            </w:r>
          </w:p>
        </w:tc>
        <w:tc>
          <w:tcPr>
            <w:tcW w:w="4461" w:type="dxa"/>
          </w:tcPr>
          <w:p w14:paraId="6F5DA3F0" w14:textId="5D4AD7F2" w:rsidR="00D11CC8" w:rsidRDefault="00D11CC8" w:rsidP="00EF7359">
            <w:pPr>
              <w:rPr>
                <w:rFonts w:ascii="Calibri" w:hAnsi="Calibri" w:cs="Calibri"/>
                <w:b/>
                <w:bCs/>
                <w:lang w:val="sr-Cyrl-RS"/>
              </w:rPr>
            </w:pPr>
            <w:r>
              <w:rPr>
                <w:rFonts w:ascii="Calibri" w:hAnsi="Calibri" w:cs="Calibri"/>
                <w:b/>
                <w:bCs/>
                <w:lang w:val="sr-Cyrl-RS"/>
              </w:rPr>
              <w:t>Стратегија развоја пољопривреде и руралних подручја Републике Српске 2021-2027</w:t>
            </w:r>
            <w:r>
              <w:rPr>
                <w:rFonts w:ascii="Calibri" w:hAnsi="Calibri" w:cs="Calibri"/>
                <w:lang w:val="sr-Cyrl-RS"/>
              </w:rPr>
              <w:t xml:space="preserve">. (Стратешки циљ 1. Повећање обима и продуктивности пољопривредне производње; Стратешки циљ 2. Повећање конкурентности и развој ланаца </w:t>
            </w:r>
            <w:proofErr w:type="spellStart"/>
            <w:r>
              <w:rPr>
                <w:rFonts w:ascii="Calibri" w:hAnsi="Calibri" w:cs="Calibri"/>
                <w:lang w:val="sr-Cyrl-RS"/>
              </w:rPr>
              <w:t>вриједности</w:t>
            </w:r>
            <w:proofErr w:type="spellEnd"/>
            <w:r>
              <w:rPr>
                <w:rFonts w:ascii="Calibri" w:hAnsi="Calibri" w:cs="Calibri"/>
                <w:lang w:val="sr-Cyrl-RS"/>
              </w:rPr>
              <w:t xml:space="preserve"> у пољопривредно-прехрамбеном сектору; Стратешки циљ 3. Заштита природе и одрживо </w:t>
            </w:r>
            <w:proofErr w:type="spellStart"/>
            <w:r>
              <w:rPr>
                <w:rFonts w:ascii="Calibri" w:hAnsi="Calibri" w:cs="Calibri"/>
                <w:lang w:val="sr-Cyrl-RS"/>
              </w:rPr>
              <w:t>кориштење</w:t>
            </w:r>
            <w:proofErr w:type="spellEnd"/>
            <w:r>
              <w:rPr>
                <w:rFonts w:ascii="Calibri" w:hAnsi="Calibri" w:cs="Calibri"/>
                <w:lang w:val="sr-Cyrl-RS"/>
              </w:rPr>
              <w:t xml:space="preserve"> природних ресурса  </w:t>
            </w:r>
          </w:p>
          <w:p w14:paraId="7667137D" w14:textId="77777777" w:rsidR="00D11CC8" w:rsidRDefault="00D11CC8" w:rsidP="00EF7359">
            <w:pPr>
              <w:rPr>
                <w:rFonts w:ascii="Calibri" w:hAnsi="Calibri" w:cs="Calibri"/>
                <w:lang w:val="sr-Cyrl-RS"/>
              </w:rPr>
            </w:pPr>
          </w:p>
        </w:tc>
        <w:tc>
          <w:tcPr>
            <w:tcW w:w="3814" w:type="dxa"/>
          </w:tcPr>
          <w:p w14:paraId="40FBCF58" w14:textId="77777777" w:rsidR="00205F23" w:rsidRDefault="00205F23" w:rsidP="00205F23">
            <w:pPr>
              <w:rPr>
                <w:rFonts w:ascii="Calibri" w:hAnsi="Calibri" w:cs="Calibri"/>
                <w:lang w:val="sr-Cyrl-RS"/>
              </w:rPr>
            </w:pPr>
            <w:r>
              <w:rPr>
                <w:rFonts w:ascii="Calibri" w:hAnsi="Calibri" w:cs="Calibri"/>
                <w:b/>
                <w:lang w:val="sr-Cyrl-RS"/>
              </w:rPr>
              <w:t xml:space="preserve">Стратешки циљ 2: </w:t>
            </w:r>
            <w:r>
              <w:t xml:space="preserve"> </w:t>
            </w:r>
            <w:r w:rsidRPr="00205F23">
              <w:rPr>
                <w:rFonts w:ascii="Calibri" w:hAnsi="Calibri" w:cs="Calibri"/>
                <w:lang w:val="sr-Cyrl-RS"/>
              </w:rPr>
              <w:t>Одрживо управљање простором, инфраструктуром и природним ресурсима.</w:t>
            </w:r>
          </w:p>
          <w:p w14:paraId="20ADFFE1" w14:textId="77777777" w:rsidR="00205F23" w:rsidRPr="00205F23" w:rsidRDefault="00205F23" w:rsidP="00205F23">
            <w:pPr>
              <w:rPr>
                <w:rFonts w:ascii="Calibri" w:hAnsi="Calibri" w:cs="Calibri"/>
                <w:b/>
                <w:bCs/>
                <w:lang w:val="sr-Cyrl-RS"/>
              </w:rPr>
            </w:pPr>
            <w:r w:rsidRPr="00205F23">
              <w:rPr>
                <w:rFonts w:ascii="Calibri" w:hAnsi="Calibri" w:cs="Calibri"/>
                <w:b/>
                <w:bCs/>
                <w:lang w:val="sr-Cyrl-RS"/>
              </w:rPr>
              <w:t xml:space="preserve">Приоритет 2.3. </w:t>
            </w:r>
          </w:p>
          <w:p w14:paraId="311D80BC" w14:textId="77777777" w:rsidR="00205F23" w:rsidRPr="00205F23" w:rsidRDefault="00205F23" w:rsidP="00205F23">
            <w:pPr>
              <w:rPr>
                <w:rFonts w:ascii="Calibri" w:hAnsi="Calibri" w:cs="Calibri"/>
                <w:lang w:val="sr-Cyrl-RS"/>
              </w:rPr>
            </w:pPr>
            <w:r w:rsidRPr="00205F23">
              <w:rPr>
                <w:rFonts w:ascii="Calibri" w:hAnsi="Calibri" w:cs="Calibri"/>
                <w:lang w:val="sr-Cyrl-RS"/>
              </w:rPr>
              <w:t>Одрживо управљање природним ресурсима и зелена транзиција</w:t>
            </w:r>
          </w:p>
          <w:p w14:paraId="35254C16" w14:textId="0B8F0CE7" w:rsidR="00205F23" w:rsidRDefault="00205F23" w:rsidP="00205F23">
            <w:pPr>
              <w:rPr>
                <w:rFonts w:ascii="Calibri" w:hAnsi="Calibri" w:cs="Calibri"/>
                <w:b/>
                <w:bCs/>
                <w:lang w:val="sr-Cyrl-RS"/>
              </w:rPr>
            </w:pPr>
            <w:proofErr w:type="spellStart"/>
            <w:r w:rsidRPr="00205F23">
              <w:rPr>
                <w:rFonts w:ascii="Calibri" w:hAnsi="Calibri" w:cs="Calibri"/>
                <w:b/>
                <w:bCs/>
                <w:lang w:val="sr-Cyrl-RS"/>
              </w:rPr>
              <w:t>Мјера</w:t>
            </w:r>
            <w:proofErr w:type="spellEnd"/>
            <w:r w:rsidRPr="00205F23">
              <w:rPr>
                <w:rFonts w:ascii="Calibri" w:hAnsi="Calibri" w:cs="Calibri"/>
                <w:b/>
                <w:bCs/>
                <w:lang w:val="sr-Cyrl-RS"/>
              </w:rPr>
              <w:t xml:space="preserve"> 2.3.2. </w:t>
            </w:r>
            <w:r w:rsidRPr="00205F23">
              <w:rPr>
                <w:rFonts w:ascii="Calibri" w:hAnsi="Calibri" w:cs="Calibri"/>
                <w:lang w:val="sr-Cyrl-RS"/>
              </w:rPr>
              <w:t>Развој еколошке пољопривреде и брендирање локалних производа</w:t>
            </w:r>
            <w:r w:rsidRPr="00205F23">
              <w:rPr>
                <w:rFonts w:ascii="Calibri" w:hAnsi="Calibri" w:cs="Calibri"/>
                <w:b/>
                <w:bCs/>
                <w:lang w:val="sr-Cyrl-RS"/>
              </w:rPr>
              <w:t xml:space="preserve"> </w:t>
            </w:r>
          </w:p>
          <w:p w14:paraId="6CDAFB37" w14:textId="1FC45933" w:rsidR="00205F23" w:rsidRDefault="00205F23" w:rsidP="00205F23">
            <w:pPr>
              <w:rPr>
                <w:rFonts w:ascii="Calibri" w:hAnsi="Calibri" w:cs="Calibri"/>
                <w:lang w:val="sr-Cyrl-RS"/>
              </w:rPr>
            </w:pPr>
            <w:proofErr w:type="spellStart"/>
            <w:r w:rsidRPr="00205F23">
              <w:rPr>
                <w:rFonts w:ascii="Calibri" w:hAnsi="Calibri" w:cs="Calibri"/>
                <w:b/>
                <w:bCs/>
                <w:lang w:val="sr-Cyrl-RS"/>
              </w:rPr>
              <w:t>Мјера</w:t>
            </w:r>
            <w:proofErr w:type="spellEnd"/>
            <w:r w:rsidRPr="00205F23">
              <w:rPr>
                <w:rFonts w:ascii="Calibri" w:hAnsi="Calibri" w:cs="Calibri"/>
                <w:b/>
                <w:bCs/>
                <w:lang w:val="sr-Cyrl-RS"/>
              </w:rPr>
              <w:t xml:space="preserve"> 2.3.4</w:t>
            </w:r>
            <w:r w:rsidRPr="00205F23">
              <w:rPr>
                <w:rFonts w:ascii="Calibri" w:hAnsi="Calibri" w:cs="Calibri"/>
                <w:lang w:val="sr-Cyrl-RS"/>
              </w:rPr>
              <w:t>. Јачање отпорности на климатске ризике (пожари, клизишта, деградација земљишта)</w:t>
            </w:r>
          </w:p>
          <w:p w14:paraId="4BB0A847" w14:textId="77777777" w:rsidR="00205F23" w:rsidRDefault="00205F23" w:rsidP="00205F23">
            <w:pPr>
              <w:rPr>
                <w:rFonts w:ascii="Calibri" w:hAnsi="Calibri" w:cs="Calibri"/>
                <w:lang w:val="sr-Cyrl-RS"/>
              </w:rPr>
            </w:pPr>
          </w:p>
          <w:p w14:paraId="17163E44" w14:textId="4A9EC7AD" w:rsidR="00D11CC8" w:rsidRDefault="00D11CC8" w:rsidP="00EF7359">
            <w:pPr>
              <w:rPr>
                <w:rFonts w:ascii="Calibri" w:hAnsi="Calibri" w:cs="Calibri"/>
                <w:lang w:val="sr-Cyrl-RS"/>
              </w:rPr>
            </w:pPr>
          </w:p>
        </w:tc>
      </w:tr>
      <w:tr w:rsidR="00D11CC8" w14:paraId="3F0FB3FE" w14:textId="77777777" w:rsidTr="00D11CC8">
        <w:tc>
          <w:tcPr>
            <w:tcW w:w="697" w:type="dxa"/>
            <w:shd w:val="clear" w:color="auto" w:fill="DEEAF6"/>
          </w:tcPr>
          <w:p w14:paraId="29C3727E" w14:textId="77777777" w:rsidR="00D11CC8" w:rsidRDefault="00D11CC8" w:rsidP="00EF7359">
            <w:pPr>
              <w:jc w:val="both"/>
              <w:rPr>
                <w:rFonts w:ascii="Calibri" w:hAnsi="Calibri" w:cs="Calibri"/>
                <w:b/>
                <w:bCs/>
                <w:lang w:val="sr-Cyrl-RS"/>
              </w:rPr>
            </w:pPr>
            <w:r>
              <w:rPr>
                <w:rFonts w:ascii="Calibri" w:hAnsi="Calibri" w:cs="Calibri"/>
                <w:b/>
                <w:bCs/>
                <w:lang w:val="sr-Cyrl-RS"/>
              </w:rPr>
              <w:t>5</w:t>
            </w:r>
          </w:p>
        </w:tc>
        <w:tc>
          <w:tcPr>
            <w:tcW w:w="4461" w:type="dxa"/>
            <w:shd w:val="clear" w:color="auto" w:fill="DEEAF6"/>
          </w:tcPr>
          <w:p w14:paraId="4A0C12F4" w14:textId="45C9F092" w:rsidR="00D11CC8" w:rsidRDefault="00D11CC8" w:rsidP="00EF7359">
            <w:pPr>
              <w:rPr>
                <w:rFonts w:ascii="Calibri" w:hAnsi="Calibri" w:cs="Calibri"/>
                <w:b/>
                <w:bCs/>
                <w:lang w:val="sr-Cyrl-RS"/>
              </w:rPr>
            </w:pPr>
            <w:r>
              <w:rPr>
                <w:rFonts w:ascii="Calibri" w:hAnsi="Calibri" w:cs="Calibri"/>
                <w:b/>
                <w:bCs/>
                <w:lang w:val="sr-Cyrl-RS"/>
              </w:rPr>
              <w:t>Стратегија развоја туризма Републике Српске 2021-2027. године</w:t>
            </w:r>
          </w:p>
        </w:tc>
        <w:tc>
          <w:tcPr>
            <w:tcW w:w="3814" w:type="dxa"/>
            <w:shd w:val="clear" w:color="auto" w:fill="DEEAF6"/>
          </w:tcPr>
          <w:p w14:paraId="3845D434" w14:textId="77777777" w:rsidR="00205F23" w:rsidRDefault="00205F23" w:rsidP="00205F23">
            <w:pPr>
              <w:rPr>
                <w:rFonts w:ascii="Calibri" w:hAnsi="Calibri" w:cs="Calibri"/>
                <w:lang w:val="sr-Cyrl-RS"/>
              </w:rPr>
            </w:pPr>
            <w:r>
              <w:rPr>
                <w:rFonts w:ascii="Calibri" w:hAnsi="Calibri" w:cs="Calibri"/>
                <w:b/>
                <w:lang w:val="sr-Cyrl-RS"/>
              </w:rPr>
              <w:t xml:space="preserve">Стратешки циљ 2: </w:t>
            </w:r>
            <w:r>
              <w:t xml:space="preserve"> </w:t>
            </w:r>
            <w:r w:rsidRPr="00205F23">
              <w:rPr>
                <w:rFonts w:ascii="Calibri" w:hAnsi="Calibri" w:cs="Calibri"/>
                <w:lang w:val="sr-Cyrl-RS"/>
              </w:rPr>
              <w:t>Одрживо управљање простором, инфраструктуром и природним ресурсима.</w:t>
            </w:r>
          </w:p>
          <w:p w14:paraId="75DA3481" w14:textId="77777777" w:rsidR="00205F23" w:rsidRDefault="00205F23" w:rsidP="00205F23">
            <w:pPr>
              <w:rPr>
                <w:rFonts w:ascii="Calibri" w:hAnsi="Calibri" w:cs="Calibri"/>
                <w:b/>
                <w:bCs/>
                <w:lang w:val="sr-Cyrl-RS"/>
              </w:rPr>
            </w:pPr>
            <w:r w:rsidRPr="00205F23">
              <w:rPr>
                <w:rFonts w:ascii="Calibri" w:hAnsi="Calibri" w:cs="Calibri"/>
                <w:b/>
                <w:bCs/>
                <w:lang w:val="sr-Cyrl-RS"/>
              </w:rPr>
              <w:t xml:space="preserve">Приоритет 2.1. </w:t>
            </w:r>
            <w:r w:rsidRPr="00205F23">
              <w:rPr>
                <w:rFonts w:ascii="Calibri" w:hAnsi="Calibri" w:cs="Calibri"/>
                <w:lang w:val="sr-Cyrl-RS"/>
              </w:rPr>
              <w:t xml:space="preserve">Развој одрживог и </w:t>
            </w:r>
            <w:proofErr w:type="spellStart"/>
            <w:r w:rsidRPr="00205F23">
              <w:rPr>
                <w:rFonts w:ascii="Calibri" w:hAnsi="Calibri" w:cs="Calibri"/>
                <w:lang w:val="sr-Cyrl-RS"/>
              </w:rPr>
              <w:t>цјелогодишњег</w:t>
            </w:r>
            <w:proofErr w:type="spellEnd"/>
            <w:r w:rsidRPr="00205F23">
              <w:rPr>
                <w:rFonts w:ascii="Calibri" w:hAnsi="Calibri" w:cs="Calibri"/>
                <w:lang w:val="sr-Cyrl-RS"/>
              </w:rPr>
              <w:t xml:space="preserve"> туризма</w:t>
            </w:r>
            <w:r w:rsidRPr="00205F23">
              <w:rPr>
                <w:rFonts w:ascii="Calibri" w:hAnsi="Calibri" w:cs="Calibri"/>
                <w:b/>
                <w:bCs/>
                <w:lang w:val="sr-Cyrl-RS"/>
              </w:rPr>
              <w:t xml:space="preserve"> </w:t>
            </w:r>
          </w:p>
          <w:p w14:paraId="349222D6" w14:textId="77777777" w:rsidR="00D11CC8" w:rsidRDefault="00205F23" w:rsidP="00EF7359">
            <w:pPr>
              <w:rPr>
                <w:rFonts w:ascii="Calibri" w:hAnsi="Calibri" w:cs="Calibri"/>
                <w:b/>
                <w:bCs/>
                <w:lang w:val="sr-Cyrl-RS"/>
              </w:rPr>
            </w:pPr>
            <w:proofErr w:type="spellStart"/>
            <w:r w:rsidRPr="00205F23">
              <w:rPr>
                <w:rFonts w:ascii="Calibri" w:hAnsi="Calibri" w:cs="Calibri"/>
                <w:b/>
                <w:bCs/>
                <w:lang w:val="sr-Cyrl-RS"/>
              </w:rPr>
              <w:t>Мјера</w:t>
            </w:r>
            <w:proofErr w:type="spellEnd"/>
            <w:r w:rsidRPr="00205F23">
              <w:rPr>
                <w:rFonts w:ascii="Calibri" w:hAnsi="Calibri" w:cs="Calibri"/>
                <w:b/>
                <w:bCs/>
                <w:lang w:val="sr-Cyrl-RS"/>
              </w:rPr>
              <w:t xml:space="preserve"> 2.1.1.</w:t>
            </w:r>
            <w:r w:rsidRPr="00205F23">
              <w:rPr>
                <w:rFonts w:ascii="Calibri" w:hAnsi="Calibri" w:cs="Calibri"/>
                <w:lang w:val="sr-Cyrl-RS"/>
              </w:rPr>
              <w:t xml:space="preserve"> Развој селективних облика туризма (планински, </w:t>
            </w:r>
            <w:proofErr w:type="spellStart"/>
            <w:r w:rsidRPr="00205F23">
              <w:rPr>
                <w:rFonts w:ascii="Calibri" w:hAnsi="Calibri" w:cs="Calibri"/>
                <w:lang w:val="sr-Cyrl-RS"/>
              </w:rPr>
              <w:t>еко</w:t>
            </w:r>
            <w:proofErr w:type="spellEnd"/>
            <w:r w:rsidRPr="00205F23">
              <w:rPr>
                <w:rFonts w:ascii="Calibri" w:hAnsi="Calibri" w:cs="Calibri"/>
                <w:lang w:val="sr-Cyrl-RS"/>
              </w:rPr>
              <w:t>, спортски, авантуристички, рурални)</w:t>
            </w:r>
          </w:p>
          <w:p w14:paraId="38E13D17" w14:textId="77777777" w:rsidR="00205F23" w:rsidRDefault="00205F23" w:rsidP="00EF7359">
            <w:pPr>
              <w:rPr>
                <w:rFonts w:ascii="Calibri" w:hAnsi="Calibri" w:cs="Calibri"/>
                <w:lang w:val="sr-Cyrl-RS"/>
              </w:rPr>
            </w:pPr>
            <w:proofErr w:type="spellStart"/>
            <w:r w:rsidRPr="00205F23">
              <w:rPr>
                <w:rFonts w:ascii="Calibri" w:hAnsi="Calibri" w:cs="Calibri"/>
                <w:b/>
                <w:bCs/>
                <w:lang w:val="sr-Cyrl-RS"/>
              </w:rPr>
              <w:t>Мјера</w:t>
            </w:r>
            <w:proofErr w:type="spellEnd"/>
            <w:r w:rsidRPr="00205F23">
              <w:rPr>
                <w:rFonts w:ascii="Calibri" w:hAnsi="Calibri" w:cs="Calibri"/>
                <w:b/>
                <w:bCs/>
                <w:lang w:val="sr-Cyrl-RS"/>
              </w:rPr>
              <w:t xml:space="preserve"> 2.1.2.</w:t>
            </w:r>
            <w:r w:rsidRPr="00205F23">
              <w:rPr>
                <w:rFonts w:ascii="Calibri" w:hAnsi="Calibri" w:cs="Calibri"/>
                <w:lang w:val="sr-Cyrl-RS"/>
              </w:rPr>
              <w:t xml:space="preserve"> Унапређење туристичке инфраструктуре и сигнализације</w:t>
            </w:r>
          </w:p>
          <w:p w14:paraId="21FA7C64" w14:textId="77777777" w:rsidR="00205F23" w:rsidRPr="00205F23" w:rsidRDefault="00205F23" w:rsidP="00EF7359">
            <w:pPr>
              <w:rPr>
                <w:rFonts w:ascii="Calibri" w:hAnsi="Calibri" w:cs="Calibri"/>
                <w:b/>
                <w:bCs/>
                <w:lang w:val="sr-Cyrl-RS"/>
              </w:rPr>
            </w:pPr>
            <w:proofErr w:type="spellStart"/>
            <w:r w:rsidRPr="00205F23">
              <w:rPr>
                <w:rFonts w:ascii="Calibri" w:hAnsi="Calibri" w:cs="Calibri"/>
                <w:b/>
                <w:bCs/>
                <w:lang w:val="sr-Cyrl-RS"/>
              </w:rPr>
              <w:t>Мјера</w:t>
            </w:r>
            <w:proofErr w:type="spellEnd"/>
            <w:r w:rsidRPr="00205F23">
              <w:rPr>
                <w:rFonts w:ascii="Calibri" w:hAnsi="Calibri" w:cs="Calibri"/>
                <w:b/>
                <w:bCs/>
                <w:lang w:val="sr-Cyrl-RS"/>
              </w:rPr>
              <w:t xml:space="preserve"> 2.1.3.</w:t>
            </w:r>
            <w:r w:rsidRPr="00205F23">
              <w:rPr>
                <w:rFonts w:ascii="Calibri" w:hAnsi="Calibri" w:cs="Calibri"/>
                <w:lang w:val="sr-Cyrl-RS"/>
              </w:rPr>
              <w:t xml:space="preserve"> Развој локалних туристичких производа и </w:t>
            </w:r>
            <w:r w:rsidRPr="00205F23">
              <w:rPr>
                <w:rFonts w:ascii="Calibri" w:hAnsi="Calibri" w:cs="Calibri"/>
                <w:b/>
                <w:bCs/>
                <w:lang w:val="sr-Cyrl-RS"/>
              </w:rPr>
              <w:t>тематских рута</w:t>
            </w:r>
          </w:p>
          <w:p w14:paraId="6CF99D2D" w14:textId="776BE15E" w:rsidR="00205F23" w:rsidRDefault="00205F23" w:rsidP="00EF7359">
            <w:pPr>
              <w:rPr>
                <w:rFonts w:ascii="Calibri" w:hAnsi="Calibri" w:cs="Calibri"/>
                <w:lang w:val="sr-Cyrl-RS"/>
              </w:rPr>
            </w:pPr>
            <w:proofErr w:type="spellStart"/>
            <w:r w:rsidRPr="00205F23">
              <w:rPr>
                <w:rFonts w:ascii="Calibri" w:hAnsi="Calibri" w:cs="Calibri"/>
                <w:b/>
                <w:bCs/>
                <w:lang w:val="sr-Cyrl-RS"/>
              </w:rPr>
              <w:t>Мјера</w:t>
            </w:r>
            <w:proofErr w:type="spellEnd"/>
            <w:r w:rsidRPr="00205F23">
              <w:rPr>
                <w:rFonts w:ascii="Calibri" w:hAnsi="Calibri" w:cs="Calibri"/>
                <w:b/>
                <w:bCs/>
                <w:lang w:val="sr-Cyrl-RS"/>
              </w:rPr>
              <w:t xml:space="preserve"> 2.1.4</w:t>
            </w:r>
            <w:r w:rsidRPr="00205F23">
              <w:rPr>
                <w:rFonts w:ascii="Calibri" w:hAnsi="Calibri" w:cs="Calibri"/>
                <w:lang w:val="sr-Cyrl-RS"/>
              </w:rPr>
              <w:t>. Јачање капацитета локалних пружалаца туристичких услуга и промоција дестинације</w:t>
            </w:r>
          </w:p>
        </w:tc>
      </w:tr>
      <w:tr w:rsidR="00D11CC8" w14:paraId="47DB2318" w14:textId="77777777" w:rsidTr="00D11CC8">
        <w:tc>
          <w:tcPr>
            <w:tcW w:w="697" w:type="dxa"/>
            <w:shd w:val="clear" w:color="auto" w:fill="DEEAF6"/>
          </w:tcPr>
          <w:p w14:paraId="3954C20B" w14:textId="6DDA6D55" w:rsidR="00D11CC8" w:rsidRDefault="00D11CC8" w:rsidP="00EF7359">
            <w:pPr>
              <w:jc w:val="both"/>
              <w:rPr>
                <w:rFonts w:ascii="Calibri" w:hAnsi="Calibri" w:cs="Calibri"/>
                <w:b/>
                <w:bCs/>
                <w:lang w:val="sr-Cyrl-RS"/>
              </w:rPr>
            </w:pPr>
            <w:r>
              <w:rPr>
                <w:rFonts w:ascii="Calibri" w:hAnsi="Calibri" w:cs="Calibri"/>
                <w:b/>
                <w:bCs/>
                <w:lang w:val="sr-Cyrl-RS"/>
              </w:rPr>
              <w:t>6</w:t>
            </w:r>
          </w:p>
        </w:tc>
        <w:tc>
          <w:tcPr>
            <w:tcW w:w="4461" w:type="dxa"/>
            <w:shd w:val="clear" w:color="auto" w:fill="DEEAF6"/>
          </w:tcPr>
          <w:p w14:paraId="03A4F2DF" w14:textId="77777777" w:rsidR="00D11CC8" w:rsidRDefault="00D11CC8" w:rsidP="00EF7359">
            <w:pPr>
              <w:rPr>
                <w:rFonts w:ascii="Calibri" w:hAnsi="Calibri" w:cs="Calibri"/>
                <w:b/>
                <w:bCs/>
                <w:lang w:val="sr-Cyrl-RS"/>
              </w:rPr>
            </w:pPr>
            <w:r>
              <w:rPr>
                <w:rFonts w:ascii="Calibri" w:hAnsi="Calibri" w:cs="Calibri"/>
                <w:b/>
                <w:bCs/>
                <w:lang w:val="sr-Cyrl-RS"/>
              </w:rPr>
              <w:t>Стратегија развоја локалне самоуправе  у Републици Српској 2023-2029. године</w:t>
            </w:r>
            <w:r>
              <w:rPr>
                <w:rFonts w:ascii="Calibri" w:hAnsi="Calibri" w:cs="Calibri"/>
                <w:lang w:val="sr-Cyrl-RS"/>
              </w:rPr>
              <w:t xml:space="preserve"> (Стратешки циљ 4. ”</w:t>
            </w:r>
            <w:proofErr w:type="spellStart"/>
            <w:r>
              <w:rPr>
                <w:rFonts w:ascii="Calibri" w:hAnsi="Calibri" w:cs="Calibri"/>
                <w:lang w:val="sr-Cyrl-RS"/>
              </w:rPr>
              <w:t>Унапријеђен</w:t>
            </w:r>
            <w:proofErr w:type="spellEnd"/>
            <w:r>
              <w:rPr>
                <w:rFonts w:ascii="Calibri" w:hAnsi="Calibri" w:cs="Calibri"/>
                <w:lang w:val="sr-Cyrl-RS"/>
              </w:rPr>
              <w:t xml:space="preserve"> квалитет и доступност услуга у надлежности јединица локалне </w:t>
            </w:r>
            <w:r>
              <w:rPr>
                <w:rFonts w:ascii="Calibri" w:hAnsi="Calibri" w:cs="Calibri"/>
                <w:lang w:val="sr-Cyrl-RS"/>
              </w:rPr>
              <w:lastRenderedPageBreak/>
              <w:t>самоуправе” – Приоритет 4.1. ”Унапређивање квалитета и доступности управних услуга”).</w:t>
            </w:r>
          </w:p>
          <w:p w14:paraId="6A060470" w14:textId="77777777" w:rsidR="00D11CC8" w:rsidRDefault="00D11CC8" w:rsidP="00EF7359">
            <w:pPr>
              <w:rPr>
                <w:rFonts w:ascii="Calibri" w:hAnsi="Calibri" w:cs="Calibri"/>
                <w:lang w:val="sr-Cyrl-RS"/>
              </w:rPr>
            </w:pPr>
          </w:p>
        </w:tc>
        <w:tc>
          <w:tcPr>
            <w:tcW w:w="3814" w:type="dxa"/>
            <w:shd w:val="clear" w:color="auto" w:fill="DEEAF6"/>
          </w:tcPr>
          <w:p w14:paraId="773919EE" w14:textId="77777777" w:rsidR="00205F23" w:rsidRDefault="00205F23" w:rsidP="00205F23">
            <w:pPr>
              <w:rPr>
                <w:rFonts w:ascii="Calibri" w:hAnsi="Calibri" w:cs="Calibri"/>
                <w:lang w:val="sr-Cyrl-RS"/>
              </w:rPr>
            </w:pPr>
            <w:r>
              <w:rPr>
                <w:rFonts w:ascii="Calibri" w:hAnsi="Calibri" w:cs="Calibri"/>
                <w:b/>
                <w:lang w:val="sr-Cyrl-RS"/>
              </w:rPr>
              <w:lastRenderedPageBreak/>
              <w:t xml:space="preserve">Стратешки циљ 1: </w:t>
            </w:r>
            <w:r>
              <w:t xml:space="preserve"> </w:t>
            </w:r>
            <w:r w:rsidRPr="00205F23">
              <w:rPr>
                <w:rFonts w:ascii="Calibri" w:hAnsi="Calibri" w:cs="Calibri"/>
                <w:lang w:val="sr-Cyrl-RS"/>
              </w:rPr>
              <w:t>Унапређење пословног окружења, квалитета живота и демографска ревитализација општине</w:t>
            </w:r>
          </w:p>
          <w:p w14:paraId="2097CBCB" w14:textId="77777777" w:rsidR="00205F23" w:rsidRPr="00BC51FB" w:rsidRDefault="00205F23" w:rsidP="00205F23">
            <w:pPr>
              <w:rPr>
                <w:rFonts w:ascii="Calibri" w:hAnsi="Calibri" w:cs="Calibri"/>
                <w:b/>
                <w:bCs/>
                <w:lang w:val="sr-Cyrl-RS"/>
              </w:rPr>
            </w:pPr>
            <w:proofErr w:type="spellStart"/>
            <w:r w:rsidRPr="002F0FAF">
              <w:rPr>
                <w:rFonts w:ascii="Calibri" w:hAnsi="Calibri" w:cs="Calibri"/>
                <w:b/>
                <w:bCs/>
                <w:lang w:val="sr-Latn-RS" w:eastAsia="hr-HR"/>
              </w:rPr>
              <w:t>Приоритет</w:t>
            </w:r>
            <w:proofErr w:type="spellEnd"/>
            <w:r w:rsidRPr="002F0FAF">
              <w:rPr>
                <w:rFonts w:ascii="Calibri" w:hAnsi="Calibri" w:cs="Calibri"/>
                <w:b/>
                <w:bCs/>
                <w:lang w:val="sr-Latn-RS" w:eastAsia="hr-HR"/>
              </w:rPr>
              <w:t xml:space="preserve"> 1.3</w:t>
            </w:r>
            <w:r>
              <w:rPr>
                <w:rFonts w:ascii="Calibri" w:hAnsi="Calibri" w:cs="Calibri"/>
                <w:b/>
                <w:bCs/>
                <w:lang w:val="sr-Cyrl-RS" w:eastAsia="hr-HR"/>
              </w:rPr>
              <w:t xml:space="preserve">. </w:t>
            </w:r>
          </w:p>
          <w:p w14:paraId="7A71EEED" w14:textId="77777777" w:rsidR="00205F23" w:rsidRPr="00205F23" w:rsidRDefault="00205F23" w:rsidP="00205F23">
            <w:pPr>
              <w:rPr>
                <w:rFonts w:ascii="Calibri" w:hAnsi="Calibri" w:cs="Calibri"/>
                <w:lang w:val="sr-Latn-RS" w:eastAsia="hr-HR"/>
              </w:rPr>
            </w:pPr>
            <w:proofErr w:type="spellStart"/>
            <w:r w:rsidRPr="00205F23">
              <w:rPr>
                <w:rFonts w:ascii="Calibri" w:hAnsi="Calibri" w:cs="Calibri"/>
                <w:lang w:val="sr-Latn-RS" w:eastAsia="hr-HR"/>
              </w:rPr>
              <w:lastRenderedPageBreak/>
              <w:t>Стварање</w:t>
            </w:r>
            <w:proofErr w:type="spellEnd"/>
            <w:r w:rsidRPr="00205F23">
              <w:rPr>
                <w:rFonts w:ascii="Calibri" w:hAnsi="Calibri" w:cs="Calibri"/>
                <w:lang w:val="sr-Latn-RS" w:eastAsia="hr-HR"/>
              </w:rPr>
              <w:t xml:space="preserve"> </w:t>
            </w:r>
            <w:proofErr w:type="spellStart"/>
            <w:r w:rsidRPr="00205F23">
              <w:rPr>
                <w:rFonts w:ascii="Calibri" w:hAnsi="Calibri" w:cs="Calibri"/>
                <w:lang w:val="sr-Latn-RS" w:eastAsia="hr-HR"/>
              </w:rPr>
              <w:t>услова</w:t>
            </w:r>
            <w:proofErr w:type="spellEnd"/>
            <w:r w:rsidRPr="00205F23">
              <w:rPr>
                <w:rFonts w:ascii="Calibri" w:hAnsi="Calibri" w:cs="Calibri"/>
                <w:lang w:val="sr-Latn-RS" w:eastAsia="hr-HR"/>
              </w:rPr>
              <w:t xml:space="preserve"> </w:t>
            </w:r>
            <w:proofErr w:type="spellStart"/>
            <w:r w:rsidRPr="00205F23">
              <w:rPr>
                <w:rFonts w:ascii="Calibri" w:hAnsi="Calibri" w:cs="Calibri"/>
                <w:lang w:val="sr-Latn-RS" w:eastAsia="hr-HR"/>
              </w:rPr>
              <w:t>за</w:t>
            </w:r>
            <w:proofErr w:type="spellEnd"/>
            <w:r w:rsidRPr="00205F23">
              <w:rPr>
                <w:rFonts w:ascii="Calibri" w:hAnsi="Calibri" w:cs="Calibri"/>
                <w:lang w:val="sr-Latn-RS" w:eastAsia="hr-HR"/>
              </w:rPr>
              <w:t xml:space="preserve"> </w:t>
            </w:r>
            <w:proofErr w:type="spellStart"/>
            <w:r w:rsidRPr="00205F23">
              <w:rPr>
                <w:rFonts w:ascii="Calibri" w:hAnsi="Calibri" w:cs="Calibri"/>
                <w:lang w:val="sr-Latn-RS" w:eastAsia="hr-HR"/>
              </w:rPr>
              <w:t>повратак</w:t>
            </w:r>
            <w:proofErr w:type="spellEnd"/>
            <w:r w:rsidRPr="00205F23">
              <w:rPr>
                <w:rFonts w:ascii="Calibri" w:hAnsi="Calibri" w:cs="Calibri"/>
                <w:lang w:val="sr-Latn-RS" w:eastAsia="hr-HR"/>
              </w:rPr>
              <w:t xml:space="preserve"> и </w:t>
            </w:r>
            <w:proofErr w:type="spellStart"/>
            <w:r w:rsidRPr="00205F23">
              <w:rPr>
                <w:rFonts w:ascii="Calibri" w:hAnsi="Calibri" w:cs="Calibri"/>
                <w:lang w:val="sr-Latn-RS" w:eastAsia="hr-HR"/>
              </w:rPr>
              <w:t>досељавање</w:t>
            </w:r>
            <w:proofErr w:type="spellEnd"/>
            <w:r w:rsidRPr="00205F23">
              <w:rPr>
                <w:rFonts w:ascii="Calibri" w:hAnsi="Calibri" w:cs="Calibri"/>
                <w:lang w:val="sr-Latn-RS" w:eastAsia="hr-HR"/>
              </w:rPr>
              <w:t xml:space="preserve"> </w:t>
            </w:r>
            <w:proofErr w:type="spellStart"/>
            <w:r w:rsidRPr="00205F23">
              <w:rPr>
                <w:rFonts w:ascii="Calibri" w:hAnsi="Calibri" w:cs="Calibri"/>
                <w:lang w:val="sr-Latn-RS" w:eastAsia="hr-HR"/>
              </w:rPr>
              <w:t>становништва</w:t>
            </w:r>
            <w:proofErr w:type="spellEnd"/>
          </w:p>
          <w:p w14:paraId="0C3E29ED" w14:textId="61BDBBEC" w:rsidR="00D11CC8" w:rsidRDefault="00205F23" w:rsidP="00EF7359">
            <w:pPr>
              <w:rPr>
                <w:rFonts w:ascii="Calibri" w:hAnsi="Calibri" w:cs="Calibri"/>
                <w:lang w:val="sr-Cyrl-RS"/>
              </w:rPr>
            </w:pPr>
            <w:proofErr w:type="spellStart"/>
            <w:r w:rsidRPr="00205F23">
              <w:rPr>
                <w:rFonts w:ascii="Calibri" w:hAnsi="Calibri" w:cs="Calibri"/>
                <w:b/>
                <w:bCs/>
                <w:lang w:val="sr-Cyrl-RS"/>
              </w:rPr>
              <w:t>Мјера</w:t>
            </w:r>
            <w:proofErr w:type="spellEnd"/>
            <w:r w:rsidRPr="00205F23">
              <w:rPr>
                <w:rFonts w:ascii="Calibri" w:hAnsi="Calibri" w:cs="Calibri"/>
                <w:b/>
                <w:bCs/>
                <w:lang w:val="sr-Cyrl-RS"/>
              </w:rPr>
              <w:t xml:space="preserve"> 1.3.4. </w:t>
            </w:r>
            <w:r w:rsidRPr="00205F23">
              <w:rPr>
                <w:rFonts w:ascii="Calibri" w:hAnsi="Calibri" w:cs="Calibri"/>
                <w:lang w:val="sr-Cyrl-RS"/>
              </w:rPr>
              <w:t>Развој дигиталних и е-услуга за рад на даљину и администрацију</w:t>
            </w:r>
            <w:r w:rsidRPr="00205F23">
              <w:rPr>
                <w:rFonts w:ascii="Calibri" w:hAnsi="Calibri" w:cs="Calibri"/>
                <w:b/>
                <w:bCs/>
                <w:lang w:val="sr-Cyrl-RS"/>
              </w:rPr>
              <w:t xml:space="preserve"> </w:t>
            </w:r>
          </w:p>
        </w:tc>
      </w:tr>
      <w:tr w:rsidR="00D11CC8" w14:paraId="07DC900B" w14:textId="77777777" w:rsidTr="00D11CC8">
        <w:tc>
          <w:tcPr>
            <w:tcW w:w="697" w:type="dxa"/>
          </w:tcPr>
          <w:p w14:paraId="3CDE19D3" w14:textId="1AE35BA4" w:rsidR="00D11CC8" w:rsidRDefault="00D11CC8" w:rsidP="00EF7359">
            <w:pPr>
              <w:jc w:val="both"/>
              <w:rPr>
                <w:rFonts w:ascii="Calibri" w:hAnsi="Calibri" w:cs="Calibri"/>
                <w:b/>
                <w:bCs/>
                <w:lang w:val="sr-Cyrl-RS"/>
              </w:rPr>
            </w:pPr>
            <w:r>
              <w:rPr>
                <w:rFonts w:ascii="Calibri" w:hAnsi="Calibri" w:cs="Calibri"/>
                <w:b/>
                <w:bCs/>
                <w:lang w:val="sr-Cyrl-RS"/>
              </w:rPr>
              <w:lastRenderedPageBreak/>
              <w:t>7</w:t>
            </w:r>
          </w:p>
        </w:tc>
        <w:tc>
          <w:tcPr>
            <w:tcW w:w="4461" w:type="dxa"/>
          </w:tcPr>
          <w:p w14:paraId="2F917FC8" w14:textId="77777777" w:rsidR="00D11CC8" w:rsidRDefault="00D11CC8" w:rsidP="00EF7359">
            <w:pPr>
              <w:rPr>
                <w:rFonts w:ascii="Calibri" w:hAnsi="Calibri" w:cs="Calibri"/>
                <w:lang w:val="sr-Cyrl-RS"/>
              </w:rPr>
            </w:pPr>
            <w:r>
              <w:rPr>
                <w:rFonts w:ascii="Calibri" w:hAnsi="Calibri" w:cs="Calibri"/>
                <w:b/>
                <w:bCs/>
                <w:lang w:val="sr-Cyrl-RS"/>
              </w:rPr>
              <w:t>Стратегија заштите природе Републике Српске</w:t>
            </w:r>
            <w:r>
              <w:rPr>
                <w:rFonts w:ascii="Calibri" w:hAnsi="Calibri" w:cs="Calibri"/>
                <w:lang w:val="sr-Cyrl-RS"/>
              </w:rPr>
              <w:t xml:space="preserve"> (Стратешки циљ 2. Одрживо коришћење природних ресурса са оперативним циљем 2.1. Стварање основе за усклађен и просторно уравнотежен </w:t>
            </w:r>
            <w:proofErr w:type="spellStart"/>
            <w:r>
              <w:rPr>
                <w:rFonts w:ascii="Calibri" w:hAnsi="Calibri" w:cs="Calibri"/>
                <w:lang w:val="sr-Cyrl-RS"/>
              </w:rPr>
              <w:t>социо</w:t>
            </w:r>
            <w:proofErr w:type="spellEnd"/>
            <w:r>
              <w:rPr>
                <w:rFonts w:ascii="Calibri" w:hAnsi="Calibri" w:cs="Calibri"/>
                <w:lang w:val="sr-Cyrl-RS"/>
              </w:rPr>
              <w:t>-економски развој)</w:t>
            </w:r>
          </w:p>
          <w:p w14:paraId="7BDFE41C" w14:textId="77777777" w:rsidR="00D11CC8" w:rsidRDefault="00D11CC8" w:rsidP="00EF7359">
            <w:pPr>
              <w:rPr>
                <w:rFonts w:ascii="Calibri" w:hAnsi="Calibri" w:cs="Calibri"/>
                <w:lang w:val="sr-Cyrl-RS"/>
              </w:rPr>
            </w:pPr>
          </w:p>
        </w:tc>
        <w:tc>
          <w:tcPr>
            <w:tcW w:w="3814" w:type="dxa"/>
          </w:tcPr>
          <w:p w14:paraId="190E9CDF" w14:textId="77777777" w:rsidR="00205F23" w:rsidRDefault="00205F23" w:rsidP="00205F23">
            <w:pPr>
              <w:rPr>
                <w:rFonts w:ascii="Calibri" w:hAnsi="Calibri" w:cs="Calibri"/>
                <w:lang w:val="sr-Cyrl-RS"/>
              </w:rPr>
            </w:pPr>
            <w:r>
              <w:rPr>
                <w:rFonts w:ascii="Calibri" w:hAnsi="Calibri" w:cs="Calibri"/>
                <w:b/>
                <w:lang w:val="sr-Cyrl-RS"/>
              </w:rPr>
              <w:t xml:space="preserve">Стратешки циљ 2: </w:t>
            </w:r>
            <w:r>
              <w:t xml:space="preserve"> </w:t>
            </w:r>
            <w:r w:rsidRPr="00205F23">
              <w:rPr>
                <w:rFonts w:ascii="Calibri" w:hAnsi="Calibri" w:cs="Calibri"/>
                <w:lang w:val="sr-Cyrl-RS"/>
              </w:rPr>
              <w:t>Одрживо управљање простором, инфраструктуром и природним ресурсима.</w:t>
            </w:r>
          </w:p>
          <w:p w14:paraId="60A4CBD6" w14:textId="77777777" w:rsidR="00205F23" w:rsidRPr="00205F23" w:rsidRDefault="00205F23" w:rsidP="00205F23">
            <w:pPr>
              <w:rPr>
                <w:rFonts w:ascii="Calibri" w:hAnsi="Calibri" w:cs="Calibri"/>
                <w:b/>
                <w:bCs/>
                <w:lang w:val="sr-Cyrl-RS"/>
              </w:rPr>
            </w:pPr>
            <w:r w:rsidRPr="00205F23">
              <w:rPr>
                <w:rFonts w:ascii="Calibri" w:hAnsi="Calibri" w:cs="Calibri"/>
                <w:b/>
                <w:bCs/>
                <w:lang w:val="sr-Cyrl-RS"/>
              </w:rPr>
              <w:t xml:space="preserve">Приоритет 2.3. </w:t>
            </w:r>
          </w:p>
          <w:p w14:paraId="2D2CACC1" w14:textId="77777777" w:rsidR="00205F23" w:rsidRPr="00205F23" w:rsidRDefault="00205F23" w:rsidP="00205F23">
            <w:pPr>
              <w:rPr>
                <w:rFonts w:ascii="Calibri" w:hAnsi="Calibri" w:cs="Calibri"/>
                <w:lang w:val="sr-Cyrl-RS"/>
              </w:rPr>
            </w:pPr>
            <w:r w:rsidRPr="00205F23">
              <w:rPr>
                <w:rFonts w:ascii="Calibri" w:hAnsi="Calibri" w:cs="Calibri"/>
                <w:lang w:val="sr-Cyrl-RS"/>
              </w:rPr>
              <w:t>Одрживо управљање природним ресурсима и зелена транзиција</w:t>
            </w:r>
          </w:p>
          <w:p w14:paraId="5C46E589" w14:textId="77777777" w:rsidR="00205F23" w:rsidRDefault="00205F23" w:rsidP="00205F23">
            <w:pPr>
              <w:rPr>
                <w:rFonts w:ascii="Calibri" w:hAnsi="Calibri" w:cs="Calibri"/>
                <w:b/>
                <w:bCs/>
                <w:lang w:val="sr-Cyrl-RS"/>
              </w:rPr>
            </w:pPr>
            <w:proofErr w:type="spellStart"/>
            <w:r w:rsidRPr="00205F23">
              <w:rPr>
                <w:rFonts w:ascii="Calibri" w:hAnsi="Calibri" w:cs="Calibri"/>
                <w:b/>
                <w:bCs/>
                <w:lang w:val="sr-Cyrl-RS"/>
              </w:rPr>
              <w:t>Мјера</w:t>
            </w:r>
            <w:proofErr w:type="spellEnd"/>
            <w:r w:rsidRPr="00205F23">
              <w:rPr>
                <w:rFonts w:ascii="Calibri" w:hAnsi="Calibri" w:cs="Calibri"/>
                <w:b/>
                <w:bCs/>
                <w:lang w:val="sr-Cyrl-RS"/>
              </w:rPr>
              <w:t xml:space="preserve"> 2.3.1. </w:t>
            </w:r>
            <w:r w:rsidRPr="00205F23">
              <w:rPr>
                <w:rFonts w:ascii="Calibri" w:hAnsi="Calibri" w:cs="Calibri"/>
                <w:lang w:val="sr-Cyrl-RS"/>
              </w:rPr>
              <w:t>Интегрисани систем управљања отпадом</w:t>
            </w:r>
            <w:r w:rsidRPr="00205F23">
              <w:rPr>
                <w:rFonts w:ascii="Calibri" w:hAnsi="Calibri" w:cs="Calibri"/>
                <w:b/>
                <w:bCs/>
                <w:lang w:val="sr-Cyrl-RS"/>
              </w:rPr>
              <w:t xml:space="preserve"> </w:t>
            </w:r>
          </w:p>
          <w:p w14:paraId="73FB7BB0" w14:textId="01E40CA4" w:rsidR="00205F23" w:rsidRDefault="00205F23" w:rsidP="00205F23">
            <w:pPr>
              <w:rPr>
                <w:rFonts w:ascii="Calibri" w:hAnsi="Calibri" w:cs="Calibri"/>
                <w:lang w:val="sr-Cyrl-RS"/>
              </w:rPr>
            </w:pPr>
            <w:proofErr w:type="spellStart"/>
            <w:r w:rsidRPr="00205F23">
              <w:rPr>
                <w:rFonts w:ascii="Calibri" w:hAnsi="Calibri" w:cs="Calibri"/>
                <w:b/>
                <w:bCs/>
                <w:lang w:val="sr-Cyrl-RS"/>
              </w:rPr>
              <w:t>Мјера</w:t>
            </w:r>
            <w:proofErr w:type="spellEnd"/>
            <w:r w:rsidRPr="00205F23">
              <w:rPr>
                <w:rFonts w:ascii="Calibri" w:hAnsi="Calibri" w:cs="Calibri"/>
                <w:b/>
                <w:bCs/>
                <w:lang w:val="sr-Cyrl-RS"/>
              </w:rPr>
              <w:t xml:space="preserve"> 2.3.5. </w:t>
            </w:r>
            <w:r w:rsidRPr="00205F23">
              <w:rPr>
                <w:rFonts w:ascii="Calibri" w:hAnsi="Calibri" w:cs="Calibri"/>
                <w:lang w:val="sr-Cyrl-RS"/>
              </w:rPr>
              <w:t>Израда и ажурирање просторно-планске документације)</w:t>
            </w:r>
          </w:p>
          <w:p w14:paraId="25DC19F5" w14:textId="77777777" w:rsidR="00D11CC8" w:rsidRDefault="00D11CC8" w:rsidP="00EF7359">
            <w:pPr>
              <w:rPr>
                <w:rFonts w:ascii="Calibri" w:hAnsi="Calibri" w:cs="Calibri"/>
                <w:lang w:val="sr-Cyrl-RS"/>
              </w:rPr>
            </w:pPr>
          </w:p>
        </w:tc>
      </w:tr>
    </w:tbl>
    <w:p w14:paraId="4BE0326B" w14:textId="77777777" w:rsidR="00D11CC8" w:rsidRDefault="00D11CC8" w:rsidP="00D11CC8">
      <w:pPr>
        <w:jc w:val="both"/>
        <w:rPr>
          <w:rFonts w:ascii="Calibri" w:hAnsi="Calibri" w:cs="Calibri"/>
          <w:lang w:val="sr-Cyrl-RS"/>
        </w:rPr>
      </w:pPr>
    </w:p>
    <w:p w14:paraId="0FD4F3B9" w14:textId="2341DE25" w:rsidR="00235694" w:rsidRPr="00235694" w:rsidRDefault="00235694" w:rsidP="00235694">
      <w:pPr>
        <w:jc w:val="both"/>
        <w:rPr>
          <w:rFonts w:ascii="Calibri" w:hAnsi="Calibri" w:cs="Calibri"/>
          <w:bCs/>
          <w:lang w:val="sr-Cyrl-RS"/>
        </w:rPr>
      </w:pPr>
      <w:r w:rsidRPr="00235694">
        <w:rPr>
          <w:rFonts w:ascii="Calibri" w:hAnsi="Calibri" w:cs="Calibri"/>
          <w:bCs/>
          <w:lang w:val="sr-Cyrl-RS"/>
        </w:rPr>
        <w:t xml:space="preserve">Поред наведених релевантних стратешких и планских докумената, у складу са Законом о стратешком планирању и управљању развојем у Републици Српској и Уредбом о стратешким документима, идентификоване су и главне повезнице стратешких циљева, приоритета и </w:t>
      </w:r>
      <w:proofErr w:type="spellStart"/>
      <w:r w:rsidRPr="00235694">
        <w:rPr>
          <w:rFonts w:ascii="Calibri" w:hAnsi="Calibri" w:cs="Calibri"/>
          <w:bCs/>
          <w:lang w:val="sr-Cyrl-RS"/>
        </w:rPr>
        <w:t>мјера</w:t>
      </w:r>
      <w:proofErr w:type="spellEnd"/>
      <w:r w:rsidRPr="00235694">
        <w:rPr>
          <w:rFonts w:ascii="Calibri" w:hAnsi="Calibri" w:cs="Calibri"/>
          <w:bCs/>
          <w:lang w:val="sr-Cyrl-RS"/>
        </w:rPr>
        <w:t xml:space="preserve"> из Стратегије развоја </w:t>
      </w:r>
      <w:r w:rsidR="00D11CC8">
        <w:rPr>
          <w:rFonts w:ascii="Calibri" w:hAnsi="Calibri" w:cs="Calibri"/>
          <w:bCs/>
          <w:lang w:val="sr-Cyrl-RS"/>
        </w:rPr>
        <w:t>општине Трново</w:t>
      </w:r>
      <w:r w:rsidRPr="00235694">
        <w:rPr>
          <w:rFonts w:ascii="Calibri" w:hAnsi="Calibri" w:cs="Calibri"/>
          <w:bCs/>
          <w:lang w:val="sr-Cyrl-RS"/>
        </w:rPr>
        <w:t xml:space="preserve"> са Оквиром за реализацију Циљева одрживог развоја за БиХ. Исте су наведене и описане у наставку текста. </w:t>
      </w:r>
    </w:p>
    <w:p w14:paraId="7796B81A" w14:textId="77777777" w:rsidR="00235694" w:rsidRPr="00235694" w:rsidRDefault="00235694" w:rsidP="00235694">
      <w:pPr>
        <w:jc w:val="both"/>
        <w:rPr>
          <w:rFonts w:ascii="Calibri" w:hAnsi="Calibri" w:cs="Calibri"/>
          <w:bCs/>
          <w:lang w:val="sr-Cyrl-RS"/>
        </w:rPr>
      </w:pPr>
    </w:p>
    <w:p w14:paraId="6C21AA9D" w14:textId="77777777" w:rsidR="00235694" w:rsidRPr="00235694" w:rsidRDefault="00235694" w:rsidP="00235694">
      <w:pPr>
        <w:jc w:val="both"/>
        <w:rPr>
          <w:rFonts w:ascii="Calibri" w:hAnsi="Calibri" w:cs="Calibri"/>
          <w:bCs/>
          <w:lang w:val="sr-Cyrl-RS"/>
        </w:rPr>
      </w:pPr>
      <w:r w:rsidRPr="00235694">
        <w:rPr>
          <w:rFonts w:ascii="Calibri" w:hAnsi="Calibri" w:cs="Calibri"/>
          <w:bCs/>
          <w:lang w:val="sr-Cyrl-RS"/>
        </w:rPr>
        <w:t>Усклађеност стратешког документа са Оквиром за Циљеве одрживог развоја у БиХ</w:t>
      </w:r>
    </w:p>
    <w:p w14:paraId="629B3BE6" w14:textId="510803B2" w:rsidR="00235694" w:rsidRPr="00235694" w:rsidRDefault="00235694" w:rsidP="00235694">
      <w:pPr>
        <w:jc w:val="both"/>
        <w:rPr>
          <w:rFonts w:ascii="Calibri" w:hAnsi="Calibri" w:cs="Calibri"/>
          <w:bCs/>
          <w:lang w:val="sr-Cyrl-RS"/>
        </w:rPr>
      </w:pPr>
      <w:r w:rsidRPr="00235694">
        <w:rPr>
          <w:rFonts w:ascii="Calibri" w:hAnsi="Calibri" w:cs="Calibri"/>
          <w:bCs/>
          <w:lang w:val="sr-Cyrl-RS"/>
        </w:rPr>
        <w:t xml:space="preserve">У контексту усклађивања Стратегије развоја </w:t>
      </w:r>
      <w:r w:rsidR="00D11CC8">
        <w:rPr>
          <w:rFonts w:ascii="Calibri" w:hAnsi="Calibri" w:cs="Calibri"/>
          <w:bCs/>
          <w:lang w:val="sr-Cyrl-RS"/>
        </w:rPr>
        <w:t>општине Трново</w:t>
      </w:r>
      <w:r w:rsidRPr="00235694">
        <w:rPr>
          <w:rFonts w:ascii="Calibri" w:hAnsi="Calibri" w:cs="Calibri"/>
          <w:bCs/>
          <w:lang w:val="sr-Cyrl-RS"/>
        </w:rPr>
        <w:t xml:space="preserve"> са Оквиром за реализацију Циљева одрживог развоја у БиХ идентификовани су стратешки циљеви те конкретни приоритети и </w:t>
      </w:r>
      <w:proofErr w:type="spellStart"/>
      <w:r w:rsidRPr="00235694">
        <w:rPr>
          <w:rFonts w:ascii="Calibri" w:hAnsi="Calibri" w:cs="Calibri"/>
          <w:bCs/>
          <w:lang w:val="sr-Cyrl-RS"/>
        </w:rPr>
        <w:t>мјере</w:t>
      </w:r>
      <w:proofErr w:type="spellEnd"/>
      <w:r w:rsidRPr="00235694">
        <w:rPr>
          <w:rFonts w:ascii="Calibri" w:hAnsi="Calibri" w:cs="Calibri"/>
          <w:bCs/>
          <w:lang w:val="sr-Cyrl-RS"/>
        </w:rPr>
        <w:t xml:space="preserve"> чијом ће имплементацијом </w:t>
      </w:r>
      <w:r w:rsidR="00D11CC8">
        <w:rPr>
          <w:rFonts w:ascii="Calibri" w:hAnsi="Calibri" w:cs="Calibri"/>
          <w:bCs/>
          <w:lang w:val="sr-Cyrl-RS"/>
        </w:rPr>
        <w:t>Општина Трново</w:t>
      </w:r>
      <w:r w:rsidRPr="00235694">
        <w:rPr>
          <w:rFonts w:ascii="Calibri" w:hAnsi="Calibri" w:cs="Calibri"/>
          <w:bCs/>
          <w:lang w:val="sr-Cyrl-RS"/>
        </w:rPr>
        <w:t xml:space="preserve"> </w:t>
      </w:r>
      <w:proofErr w:type="spellStart"/>
      <w:r w:rsidRPr="00235694">
        <w:rPr>
          <w:rFonts w:ascii="Calibri" w:hAnsi="Calibri" w:cs="Calibri"/>
          <w:bCs/>
          <w:lang w:val="sr-Cyrl-RS"/>
        </w:rPr>
        <w:t>допринијети</w:t>
      </w:r>
      <w:proofErr w:type="spellEnd"/>
      <w:r w:rsidRPr="00235694">
        <w:rPr>
          <w:rFonts w:ascii="Calibri" w:hAnsi="Calibri" w:cs="Calibri"/>
          <w:bCs/>
          <w:lang w:val="sr-Cyrl-RS"/>
        </w:rPr>
        <w:t xml:space="preserve"> ширим развојним правцима утврђеним у документу Оквира за Циљеве одрживог развоја у БиХ (скраћено SDG оквир). У том контексту стратешки циљеви са припадајућим приоритетима и </w:t>
      </w:r>
      <w:proofErr w:type="spellStart"/>
      <w:r w:rsidRPr="00235694">
        <w:rPr>
          <w:rFonts w:ascii="Calibri" w:hAnsi="Calibri" w:cs="Calibri"/>
          <w:bCs/>
          <w:lang w:val="sr-Cyrl-RS"/>
        </w:rPr>
        <w:t>мјерама</w:t>
      </w:r>
      <w:proofErr w:type="spellEnd"/>
      <w:r w:rsidRPr="00235694">
        <w:rPr>
          <w:rFonts w:ascii="Calibri" w:hAnsi="Calibri" w:cs="Calibri"/>
          <w:bCs/>
          <w:lang w:val="sr-Cyrl-RS"/>
        </w:rPr>
        <w:t xml:space="preserve"> су разврстани према три главна правца одрживог развоја у БиХ а то су: 1) Добра управа и управљање јавним сектором, 2) Паметан раст, те 3) Социјална укљученост -  друштво једнаких могућности:</w:t>
      </w:r>
    </w:p>
    <w:p w14:paraId="7855D1EC" w14:textId="77777777" w:rsidR="00235694" w:rsidRPr="00235694" w:rsidRDefault="00235694" w:rsidP="00235694">
      <w:pPr>
        <w:jc w:val="both"/>
        <w:rPr>
          <w:rFonts w:ascii="Calibri" w:hAnsi="Calibri" w:cs="Calibri"/>
          <w:bCs/>
          <w:lang w:val="sr-Cyrl-RS"/>
        </w:rPr>
      </w:pPr>
    </w:p>
    <w:p w14:paraId="0F63561B" w14:textId="23FD5446" w:rsidR="00235694" w:rsidRPr="00235694" w:rsidRDefault="00235694" w:rsidP="00235694">
      <w:pPr>
        <w:jc w:val="both"/>
        <w:rPr>
          <w:rFonts w:ascii="Calibri" w:hAnsi="Calibri" w:cs="Calibri"/>
          <w:bCs/>
          <w:lang w:val="sr-Cyrl-RS"/>
        </w:rPr>
      </w:pPr>
      <w:r w:rsidRPr="00235694">
        <w:rPr>
          <w:rFonts w:ascii="Calibri" w:hAnsi="Calibri" w:cs="Calibri"/>
          <w:bCs/>
          <w:lang w:val="sr-Cyrl-RS"/>
        </w:rPr>
        <w:t>1)</w:t>
      </w:r>
      <w:r w:rsidRPr="00235694">
        <w:rPr>
          <w:rFonts w:ascii="Calibri" w:hAnsi="Calibri" w:cs="Calibri"/>
          <w:bCs/>
          <w:lang w:val="sr-Cyrl-RS"/>
        </w:rPr>
        <w:tab/>
        <w:t xml:space="preserve">”Добра управа и управљање јавним сектором” као утврђени SDG развојни правац се у највећој </w:t>
      </w:r>
      <w:proofErr w:type="spellStart"/>
      <w:r w:rsidRPr="00235694">
        <w:rPr>
          <w:rFonts w:ascii="Calibri" w:hAnsi="Calibri" w:cs="Calibri"/>
          <w:bCs/>
          <w:lang w:val="sr-Cyrl-RS"/>
        </w:rPr>
        <w:t>мјери</w:t>
      </w:r>
      <w:proofErr w:type="spellEnd"/>
      <w:r w:rsidRPr="00235694">
        <w:rPr>
          <w:rFonts w:ascii="Calibri" w:hAnsi="Calibri" w:cs="Calibri"/>
          <w:bCs/>
          <w:lang w:val="sr-Cyrl-RS"/>
        </w:rPr>
        <w:t xml:space="preserve"> прожима кроз други стратешки циљ овог документа, с тим да је Акцелератор 1.2 овог правца ”Ефикасан, отворен, </w:t>
      </w:r>
      <w:proofErr w:type="spellStart"/>
      <w:r w:rsidRPr="00235694">
        <w:rPr>
          <w:rFonts w:ascii="Calibri" w:hAnsi="Calibri" w:cs="Calibri"/>
          <w:bCs/>
          <w:lang w:val="sr-Cyrl-RS"/>
        </w:rPr>
        <w:t>инклузиван</w:t>
      </w:r>
      <w:proofErr w:type="spellEnd"/>
      <w:r w:rsidRPr="00235694">
        <w:rPr>
          <w:rFonts w:ascii="Calibri" w:hAnsi="Calibri" w:cs="Calibri"/>
          <w:bCs/>
          <w:lang w:val="sr-Cyrl-RS"/>
        </w:rPr>
        <w:t xml:space="preserve"> и одговоран јавни сектор” посебно наглашен у оквиру </w:t>
      </w:r>
      <w:proofErr w:type="spellStart"/>
      <w:r w:rsidR="00205F23" w:rsidRPr="00205F23">
        <w:rPr>
          <w:rFonts w:ascii="Calibri" w:hAnsi="Calibri" w:cs="Calibri"/>
          <w:bCs/>
          <w:lang w:val="sr-Cyrl-RS"/>
        </w:rPr>
        <w:t>Мјер</w:t>
      </w:r>
      <w:r w:rsidR="00205F23">
        <w:rPr>
          <w:rFonts w:ascii="Calibri" w:hAnsi="Calibri" w:cs="Calibri"/>
          <w:bCs/>
          <w:lang w:val="sr-Cyrl-RS"/>
        </w:rPr>
        <w:t>е</w:t>
      </w:r>
      <w:proofErr w:type="spellEnd"/>
      <w:r w:rsidR="00205F23" w:rsidRPr="00205F23">
        <w:rPr>
          <w:rFonts w:ascii="Calibri" w:hAnsi="Calibri" w:cs="Calibri"/>
          <w:bCs/>
          <w:lang w:val="sr-Cyrl-RS"/>
        </w:rPr>
        <w:t xml:space="preserve"> 1.3.4. Развој дигиталних и е-услуга за рад на даљину и администрацију</w:t>
      </w:r>
      <w:r w:rsidRPr="00235694">
        <w:rPr>
          <w:rFonts w:ascii="Calibri" w:hAnsi="Calibri" w:cs="Calibri"/>
          <w:bCs/>
          <w:lang w:val="sr-Cyrl-RS"/>
        </w:rPr>
        <w:t>“.</w:t>
      </w:r>
    </w:p>
    <w:p w14:paraId="70EAF796" w14:textId="77777777" w:rsidR="00235694" w:rsidRPr="00235694" w:rsidRDefault="00235694" w:rsidP="00235694">
      <w:pPr>
        <w:jc w:val="both"/>
        <w:rPr>
          <w:rFonts w:ascii="Calibri" w:hAnsi="Calibri" w:cs="Calibri"/>
          <w:bCs/>
          <w:lang w:val="sr-Cyrl-RS"/>
        </w:rPr>
      </w:pPr>
    </w:p>
    <w:p w14:paraId="01293506" w14:textId="4AC16069" w:rsidR="00235694" w:rsidRPr="00235694" w:rsidRDefault="00235694" w:rsidP="00235694">
      <w:pPr>
        <w:jc w:val="both"/>
        <w:rPr>
          <w:rFonts w:ascii="Calibri" w:hAnsi="Calibri" w:cs="Calibri"/>
          <w:bCs/>
          <w:lang w:val="sr-Cyrl-RS"/>
        </w:rPr>
      </w:pPr>
      <w:r w:rsidRPr="00235694">
        <w:rPr>
          <w:rFonts w:ascii="Calibri" w:hAnsi="Calibri" w:cs="Calibri"/>
          <w:bCs/>
          <w:lang w:val="sr-Cyrl-RS"/>
        </w:rPr>
        <w:t>2)</w:t>
      </w:r>
      <w:r w:rsidRPr="00235694">
        <w:rPr>
          <w:rFonts w:ascii="Calibri" w:hAnsi="Calibri" w:cs="Calibri"/>
          <w:bCs/>
          <w:lang w:val="sr-Cyrl-RS"/>
        </w:rPr>
        <w:tab/>
        <w:t xml:space="preserve">”Паметан раст” као утврђени развојни правац из SDG оквира се такође рефлектује у више стратешких циљева. Тако се Акцелератор 2.1 овог развојног правца ”Јачање повољног окружења за предузетништво и иновације за производњу добара високе додане </w:t>
      </w:r>
      <w:proofErr w:type="spellStart"/>
      <w:r w:rsidRPr="00235694">
        <w:rPr>
          <w:rFonts w:ascii="Calibri" w:hAnsi="Calibri" w:cs="Calibri"/>
          <w:bCs/>
          <w:lang w:val="sr-Cyrl-RS"/>
        </w:rPr>
        <w:t>вриједности</w:t>
      </w:r>
      <w:proofErr w:type="spellEnd"/>
      <w:r w:rsidRPr="00235694">
        <w:rPr>
          <w:rFonts w:ascii="Calibri" w:hAnsi="Calibri" w:cs="Calibri"/>
          <w:bCs/>
          <w:lang w:val="sr-Cyrl-RS"/>
        </w:rPr>
        <w:t xml:space="preserve"> за извоз” и Акцелератор 2.2. ”Повећање инвестиција у инфраструктуру” вежу за </w:t>
      </w:r>
      <w:proofErr w:type="spellStart"/>
      <w:r w:rsidR="00205F23" w:rsidRPr="00205F23">
        <w:rPr>
          <w:rFonts w:ascii="Calibri" w:hAnsi="Calibri" w:cs="Calibri"/>
          <w:bCs/>
          <w:lang w:val="sr-Cyrl-RS"/>
        </w:rPr>
        <w:t>Мјер</w:t>
      </w:r>
      <w:r w:rsidR="00205F23">
        <w:rPr>
          <w:rFonts w:ascii="Calibri" w:hAnsi="Calibri" w:cs="Calibri"/>
          <w:bCs/>
          <w:lang w:val="sr-Cyrl-RS"/>
        </w:rPr>
        <w:t>у</w:t>
      </w:r>
      <w:proofErr w:type="spellEnd"/>
      <w:r w:rsidR="00205F23" w:rsidRPr="00205F23">
        <w:rPr>
          <w:rFonts w:ascii="Calibri" w:hAnsi="Calibri" w:cs="Calibri"/>
          <w:bCs/>
          <w:lang w:val="sr-Cyrl-RS"/>
        </w:rPr>
        <w:t xml:space="preserve"> 1.2.5. Унапређење комуналне и локалне саобраћајне инфраструктуре у функцији квалитета живота</w:t>
      </w:r>
      <w:r w:rsidRPr="00235694">
        <w:rPr>
          <w:rFonts w:ascii="Calibri" w:hAnsi="Calibri" w:cs="Calibri"/>
          <w:bCs/>
          <w:lang w:val="sr-Cyrl-RS"/>
        </w:rPr>
        <w:t xml:space="preserve">“. </w:t>
      </w:r>
    </w:p>
    <w:p w14:paraId="24E3E080" w14:textId="2A6B4262" w:rsidR="00235694" w:rsidRPr="00235694" w:rsidRDefault="00235694" w:rsidP="00205F23">
      <w:pPr>
        <w:jc w:val="both"/>
        <w:rPr>
          <w:rFonts w:ascii="Calibri" w:hAnsi="Calibri" w:cs="Calibri"/>
          <w:bCs/>
          <w:lang w:val="sr-Cyrl-RS"/>
        </w:rPr>
      </w:pPr>
      <w:r w:rsidRPr="00205F23">
        <w:rPr>
          <w:rFonts w:ascii="Calibri" w:hAnsi="Calibri" w:cs="Calibri"/>
          <w:bCs/>
          <w:lang w:val="sr-Cyrl-RS"/>
        </w:rPr>
        <w:t xml:space="preserve">Акцелератор 2.5 ”Паметно управљање природним ресурсима и околишем” је у Стратегији развоја </w:t>
      </w:r>
      <w:r w:rsidR="00D11CC8" w:rsidRPr="00205F23">
        <w:rPr>
          <w:rFonts w:ascii="Calibri" w:hAnsi="Calibri" w:cs="Calibri"/>
          <w:bCs/>
          <w:lang w:val="sr-Cyrl-RS"/>
        </w:rPr>
        <w:t>општине Трново</w:t>
      </w:r>
      <w:r w:rsidRPr="00205F23">
        <w:rPr>
          <w:rFonts w:ascii="Calibri" w:hAnsi="Calibri" w:cs="Calibri"/>
          <w:bCs/>
          <w:lang w:val="sr-Cyrl-RS"/>
        </w:rPr>
        <w:t xml:space="preserve"> препознат кроз </w:t>
      </w:r>
      <w:r w:rsidR="00205F23" w:rsidRPr="00205F23">
        <w:rPr>
          <w:rFonts w:ascii="Calibri" w:hAnsi="Calibri" w:cs="Calibri"/>
          <w:bCs/>
          <w:lang w:val="sr-Cyrl-RS"/>
        </w:rPr>
        <w:t>Приоритет 2.3. Одрживо управљање природним ресурсима и зелена транзиција ”</w:t>
      </w:r>
    </w:p>
    <w:p w14:paraId="5528669E" w14:textId="77777777" w:rsidR="00235694" w:rsidRPr="00235694" w:rsidRDefault="00235694" w:rsidP="00235694">
      <w:pPr>
        <w:jc w:val="both"/>
        <w:rPr>
          <w:rFonts w:ascii="Calibri" w:hAnsi="Calibri" w:cs="Calibri"/>
          <w:bCs/>
          <w:lang w:val="sr-Cyrl-RS"/>
        </w:rPr>
      </w:pPr>
    </w:p>
    <w:p w14:paraId="3CBB1C13" w14:textId="57BDA605" w:rsidR="00E064F4" w:rsidRDefault="00235694" w:rsidP="00235694">
      <w:pPr>
        <w:jc w:val="both"/>
        <w:rPr>
          <w:rFonts w:ascii="Calibri" w:hAnsi="Calibri" w:cs="Calibri"/>
          <w:bCs/>
          <w:lang w:val="sr-Cyrl-RS"/>
        </w:rPr>
      </w:pPr>
      <w:r w:rsidRPr="00205F23">
        <w:rPr>
          <w:rFonts w:ascii="Calibri" w:hAnsi="Calibri" w:cs="Calibri"/>
          <w:bCs/>
          <w:lang w:val="sr-Cyrl-RS"/>
        </w:rPr>
        <w:t>3)</w:t>
      </w:r>
      <w:r w:rsidRPr="00205F23">
        <w:rPr>
          <w:rFonts w:ascii="Calibri" w:hAnsi="Calibri" w:cs="Calibri"/>
          <w:bCs/>
          <w:lang w:val="sr-Cyrl-RS"/>
        </w:rPr>
        <w:tab/>
        <w:t xml:space="preserve">Када је у питању трећи развојни правац из SDG оквира који се односи на ”Социјалну укљученост – друштво једнаких могућности” прва четири </w:t>
      </w:r>
      <w:proofErr w:type="spellStart"/>
      <w:r w:rsidRPr="00205F23">
        <w:rPr>
          <w:rFonts w:ascii="Calibri" w:hAnsi="Calibri" w:cs="Calibri"/>
          <w:bCs/>
          <w:lang w:val="sr-Cyrl-RS"/>
        </w:rPr>
        <w:t>акцеларатора</w:t>
      </w:r>
      <w:proofErr w:type="spellEnd"/>
      <w:r w:rsidRPr="00205F23">
        <w:rPr>
          <w:rFonts w:ascii="Calibri" w:hAnsi="Calibri" w:cs="Calibri"/>
          <w:bCs/>
          <w:lang w:val="sr-Cyrl-RS"/>
        </w:rPr>
        <w:t xml:space="preserve"> овог развојног правца су директно укључена у приоритете и </w:t>
      </w:r>
      <w:proofErr w:type="spellStart"/>
      <w:r w:rsidRPr="00205F23">
        <w:rPr>
          <w:rFonts w:ascii="Calibri" w:hAnsi="Calibri" w:cs="Calibri"/>
          <w:bCs/>
          <w:lang w:val="sr-Cyrl-RS"/>
        </w:rPr>
        <w:t>мјере</w:t>
      </w:r>
      <w:proofErr w:type="spellEnd"/>
      <w:r w:rsidRPr="00205F23">
        <w:rPr>
          <w:rFonts w:ascii="Calibri" w:hAnsi="Calibri" w:cs="Calibri"/>
          <w:bCs/>
          <w:lang w:val="sr-Cyrl-RS"/>
        </w:rPr>
        <w:t xml:space="preserve"> стратешког документа, а посебно у Стратешком циљу 1 </w:t>
      </w:r>
      <w:r w:rsidR="00205F23" w:rsidRPr="00205F23">
        <w:rPr>
          <w:rFonts w:ascii="Calibri" w:hAnsi="Calibri" w:cs="Calibri"/>
          <w:bCs/>
          <w:lang w:val="sr-Cyrl-RS"/>
        </w:rPr>
        <w:t xml:space="preserve">и </w:t>
      </w:r>
      <w:r w:rsidRPr="00205F23">
        <w:rPr>
          <w:rFonts w:ascii="Calibri" w:hAnsi="Calibri" w:cs="Calibri"/>
          <w:bCs/>
          <w:lang w:val="sr-Cyrl-RS"/>
        </w:rPr>
        <w:t>Приоритету 1.2. ”</w:t>
      </w:r>
      <w:r w:rsidR="00205F23" w:rsidRPr="00205F23">
        <w:t xml:space="preserve"> </w:t>
      </w:r>
      <w:r w:rsidR="00205F23" w:rsidRPr="00205F23">
        <w:rPr>
          <w:rFonts w:ascii="Calibri" w:hAnsi="Calibri" w:cs="Calibri"/>
          <w:bCs/>
          <w:lang w:val="sr-Cyrl-RS"/>
        </w:rPr>
        <w:t xml:space="preserve">Побољшање квалитета живота и доступности основних услуга </w:t>
      </w:r>
      <w:r w:rsidRPr="00205F23">
        <w:rPr>
          <w:rFonts w:ascii="Calibri" w:hAnsi="Calibri" w:cs="Calibri"/>
          <w:bCs/>
          <w:lang w:val="sr-Cyrl-RS"/>
        </w:rPr>
        <w:t xml:space="preserve">” </w:t>
      </w:r>
      <w:r w:rsidR="00205F23" w:rsidRPr="00205F23">
        <w:rPr>
          <w:rFonts w:ascii="Calibri" w:hAnsi="Calibri" w:cs="Calibri"/>
          <w:bCs/>
          <w:lang w:val="sr-Cyrl-RS"/>
        </w:rPr>
        <w:t xml:space="preserve">кроз </w:t>
      </w:r>
      <w:proofErr w:type="spellStart"/>
      <w:r w:rsidR="00205F23" w:rsidRPr="00205F23">
        <w:rPr>
          <w:rFonts w:ascii="Calibri" w:hAnsi="Calibri" w:cs="Calibri"/>
          <w:bCs/>
          <w:lang w:val="sr-Cyrl-RS"/>
        </w:rPr>
        <w:t>Мјеру</w:t>
      </w:r>
      <w:proofErr w:type="spellEnd"/>
      <w:r w:rsidR="00205F23" w:rsidRPr="00205F23">
        <w:rPr>
          <w:rFonts w:ascii="Calibri" w:hAnsi="Calibri" w:cs="Calibri"/>
          <w:bCs/>
          <w:lang w:val="sr-Cyrl-RS"/>
        </w:rPr>
        <w:t xml:space="preserve"> 1.2.4. Јачање локалних сервиса за бригу о рањивим категоријама становништва</w:t>
      </w:r>
      <w:r w:rsidRPr="00205F23">
        <w:rPr>
          <w:rFonts w:ascii="Calibri" w:hAnsi="Calibri" w:cs="Calibri"/>
          <w:bCs/>
          <w:lang w:val="sr-Cyrl-RS"/>
        </w:rPr>
        <w:t>”.</w:t>
      </w:r>
    </w:p>
    <w:p w14:paraId="7130C8DC" w14:textId="77777777" w:rsidR="00E064F4" w:rsidRDefault="00E064F4" w:rsidP="00E064F4">
      <w:pPr>
        <w:jc w:val="both"/>
        <w:rPr>
          <w:rFonts w:ascii="Calibri" w:hAnsi="Calibri" w:cs="Calibri"/>
          <w:bCs/>
          <w:lang w:val="sr-Cyrl-RS"/>
        </w:rPr>
      </w:pPr>
    </w:p>
    <w:p w14:paraId="3963BA1D" w14:textId="77777777" w:rsidR="00205F23" w:rsidRPr="003100A1" w:rsidRDefault="00205F23" w:rsidP="00E064F4">
      <w:pPr>
        <w:jc w:val="both"/>
        <w:rPr>
          <w:rFonts w:ascii="Calibri" w:hAnsi="Calibri" w:cs="Calibri"/>
          <w:bCs/>
          <w:lang w:val="sr-Cyrl-RS"/>
        </w:rPr>
      </w:pPr>
    </w:p>
    <w:p w14:paraId="38FB23CF" w14:textId="77777777" w:rsidR="00D11CC8" w:rsidRPr="009841E1" w:rsidRDefault="00D11CC8" w:rsidP="00D11CC8">
      <w:pPr>
        <w:pStyle w:val="Heading1"/>
        <w:numPr>
          <w:ilvl w:val="0"/>
          <w:numId w:val="18"/>
        </w:numPr>
        <w:ind w:left="426" w:hanging="426"/>
        <w:rPr>
          <w:rFonts w:ascii="Calibri" w:hAnsi="Calibri" w:cs="Calibri"/>
          <w:sz w:val="24"/>
          <w:szCs w:val="24"/>
          <w:lang w:val="sr-Cyrl-RS"/>
        </w:rPr>
      </w:pPr>
      <w:r w:rsidRPr="009841E1">
        <w:rPr>
          <w:rFonts w:ascii="Calibri" w:hAnsi="Calibri" w:cs="Calibri"/>
          <w:sz w:val="24"/>
          <w:szCs w:val="24"/>
        </w:rPr>
        <w:t>ОКВИР ЗА СПРОВОЂЕЊЕ, ПРАЂЕЊЕ, ИЗВЈЕШТАВАЊЕ И ВРЕДНОВАЊЕ СТРАТЕШКОГ ДОКУМЕНТА</w:t>
      </w:r>
    </w:p>
    <w:p w14:paraId="5F49FBBD" w14:textId="77777777" w:rsidR="00E064F4" w:rsidRDefault="00E064F4" w:rsidP="00E064F4">
      <w:pPr>
        <w:rPr>
          <w:rFonts w:ascii="Calibri" w:hAnsi="Calibri" w:cs="Calibri"/>
          <w:bCs/>
          <w:lang w:val="sr-Cyrl-RS"/>
        </w:rPr>
      </w:pPr>
    </w:p>
    <w:p w14:paraId="423DFB9F" w14:textId="327E32A6" w:rsidR="00D11CC8" w:rsidRPr="00D11CC8" w:rsidRDefault="00D11CC8" w:rsidP="00D11CC8">
      <w:pPr>
        <w:jc w:val="both"/>
        <w:rPr>
          <w:rFonts w:ascii="Calibri" w:hAnsi="Calibri" w:cs="Calibri"/>
          <w:lang w:val="sr-Cyrl-RS"/>
        </w:rPr>
      </w:pPr>
      <w:r>
        <w:rPr>
          <w:rFonts w:ascii="Calibri" w:hAnsi="Calibri" w:cs="Calibri"/>
          <w:lang w:val="sr-Cyrl-RS"/>
        </w:rPr>
        <w:t xml:space="preserve">Сврха успостављања Оквира за спровођење, праћење, </w:t>
      </w:r>
      <w:proofErr w:type="spellStart"/>
      <w:r>
        <w:rPr>
          <w:rFonts w:ascii="Calibri" w:hAnsi="Calibri" w:cs="Calibri"/>
          <w:lang w:val="sr-Cyrl-RS"/>
        </w:rPr>
        <w:t>извјештавање</w:t>
      </w:r>
      <w:proofErr w:type="spellEnd"/>
      <w:r>
        <w:rPr>
          <w:rFonts w:ascii="Calibri" w:hAnsi="Calibri" w:cs="Calibri"/>
          <w:lang w:val="sr-Cyrl-RS"/>
        </w:rPr>
        <w:t xml:space="preserve"> и вредновање је осигурати праћење и </w:t>
      </w:r>
      <w:proofErr w:type="spellStart"/>
      <w:r>
        <w:rPr>
          <w:rFonts w:ascii="Calibri" w:hAnsi="Calibri" w:cs="Calibri"/>
          <w:lang w:val="sr-Cyrl-RS"/>
        </w:rPr>
        <w:t>мјерења</w:t>
      </w:r>
      <w:proofErr w:type="spellEnd"/>
      <w:r>
        <w:rPr>
          <w:rFonts w:ascii="Calibri" w:hAnsi="Calibri" w:cs="Calibri"/>
          <w:lang w:val="sr-Cyrl-RS"/>
        </w:rPr>
        <w:t xml:space="preserve"> напретка </w:t>
      </w:r>
      <w:r w:rsidRPr="00C7265F">
        <w:rPr>
          <w:rFonts w:ascii="Calibri" w:hAnsi="Calibri" w:cs="Calibri"/>
          <w:lang w:val="sr-Cyrl-RS"/>
        </w:rPr>
        <w:t>реализације стратешк</w:t>
      </w:r>
      <w:r>
        <w:rPr>
          <w:rFonts w:ascii="Calibri" w:hAnsi="Calibri" w:cs="Calibri"/>
          <w:lang w:val="sr-Cyrl-RS"/>
        </w:rPr>
        <w:t>ог</w:t>
      </w:r>
      <w:r w:rsidRPr="00C7265F">
        <w:rPr>
          <w:rFonts w:ascii="Calibri" w:hAnsi="Calibri" w:cs="Calibri"/>
          <w:lang w:val="sr-Cyrl-RS"/>
        </w:rPr>
        <w:t xml:space="preserve"> документа и </w:t>
      </w:r>
      <w:r>
        <w:rPr>
          <w:rFonts w:ascii="Calibri" w:hAnsi="Calibri" w:cs="Calibri"/>
          <w:lang w:val="sr-Cyrl-RS"/>
        </w:rPr>
        <w:t xml:space="preserve">повезаних </w:t>
      </w:r>
      <w:proofErr w:type="spellStart"/>
      <w:r w:rsidRPr="00C7265F">
        <w:rPr>
          <w:rFonts w:ascii="Calibri" w:hAnsi="Calibri" w:cs="Calibri"/>
          <w:lang w:val="sr-Cyrl-RS"/>
        </w:rPr>
        <w:t>спроведбених</w:t>
      </w:r>
      <w:proofErr w:type="spellEnd"/>
      <w:r w:rsidRPr="00C7265F">
        <w:rPr>
          <w:rFonts w:ascii="Calibri" w:hAnsi="Calibri" w:cs="Calibri"/>
          <w:lang w:val="sr-Cyrl-RS"/>
        </w:rPr>
        <w:t xml:space="preserve"> докумената</w:t>
      </w:r>
      <w:r>
        <w:rPr>
          <w:rFonts w:ascii="Calibri" w:hAnsi="Calibri" w:cs="Calibri"/>
          <w:lang w:val="sr-Cyrl-RS"/>
        </w:rPr>
        <w:t>,</w:t>
      </w:r>
      <w:r w:rsidRPr="00C7265F">
        <w:rPr>
          <w:rFonts w:ascii="Calibri" w:hAnsi="Calibri" w:cs="Calibri"/>
          <w:lang w:val="sr-Cyrl-RS"/>
        </w:rPr>
        <w:t xml:space="preserve"> систематичним</w:t>
      </w:r>
      <w:r>
        <w:rPr>
          <w:rFonts w:ascii="Calibri" w:hAnsi="Calibri" w:cs="Calibri"/>
          <w:lang w:val="sr-Cyrl-RS"/>
        </w:rPr>
        <w:t xml:space="preserve"> и</w:t>
      </w:r>
      <w:r w:rsidRPr="00C7265F">
        <w:rPr>
          <w:rFonts w:ascii="Calibri" w:hAnsi="Calibri" w:cs="Calibri"/>
          <w:lang w:val="sr-Cyrl-RS"/>
        </w:rPr>
        <w:t xml:space="preserve"> континуираним прикупљањем, анализирањем и</w:t>
      </w:r>
      <w:r>
        <w:rPr>
          <w:rFonts w:ascii="Calibri" w:hAnsi="Calibri" w:cs="Calibri"/>
          <w:lang w:val="sr-Cyrl-RS"/>
        </w:rPr>
        <w:t xml:space="preserve"> </w:t>
      </w:r>
      <w:r w:rsidRPr="00C7265F">
        <w:rPr>
          <w:rFonts w:ascii="Calibri" w:hAnsi="Calibri" w:cs="Calibri"/>
          <w:lang w:val="sr-Cyrl-RS"/>
        </w:rPr>
        <w:t xml:space="preserve">коришћењем података и индикатора ради предузимања одговарајућих </w:t>
      </w:r>
      <w:proofErr w:type="spellStart"/>
      <w:r w:rsidRPr="00C7265F">
        <w:rPr>
          <w:rFonts w:ascii="Calibri" w:hAnsi="Calibri" w:cs="Calibri"/>
          <w:lang w:val="sr-Cyrl-RS"/>
        </w:rPr>
        <w:t>мјера</w:t>
      </w:r>
      <w:proofErr w:type="spellEnd"/>
      <w:r w:rsidRPr="00C7265F">
        <w:rPr>
          <w:rFonts w:ascii="Calibri" w:hAnsi="Calibri" w:cs="Calibri"/>
          <w:lang w:val="sr-Cyrl-RS"/>
        </w:rPr>
        <w:t xml:space="preserve">, евентуалних корекција и </w:t>
      </w:r>
      <w:proofErr w:type="spellStart"/>
      <w:r w:rsidRPr="00C7265F">
        <w:rPr>
          <w:rFonts w:ascii="Calibri" w:hAnsi="Calibri" w:cs="Calibri"/>
          <w:lang w:val="sr-Cyrl-RS"/>
        </w:rPr>
        <w:t>извјештавања</w:t>
      </w:r>
      <w:proofErr w:type="spellEnd"/>
      <w:r w:rsidRPr="00C7265F">
        <w:rPr>
          <w:rFonts w:ascii="Calibri" w:hAnsi="Calibri" w:cs="Calibri"/>
          <w:lang w:val="sr-Cyrl-RS"/>
        </w:rPr>
        <w:t xml:space="preserve"> о</w:t>
      </w:r>
      <w:r>
        <w:rPr>
          <w:rFonts w:ascii="Calibri" w:hAnsi="Calibri" w:cs="Calibri"/>
          <w:lang w:val="sr-Cyrl-RS"/>
        </w:rPr>
        <w:t xml:space="preserve"> </w:t>
      </w:r>
      <w:r w:rsidRPr="00C7265F">
        <w:rPr>
          <w:rFonts w:ascii="Calibri" w:hAnsi="Calibri" w:cs="Calibri"/>
          <w:lang w:val="sr-Cyrl-RS"/>
        </w:rPr>
        <w:t>оствареним резултатима</w:t>
      </w:r>
      <w:r>
        <w:rPr>
          <w:rFonts w:ascii="Calibri" w:hAnsi="Calibri" w:cs="Calibri"/>
          <w:lang w:val="sr-Cyrl-RS"/>
        </w:rPr>
        <w:t xml:space="preserve">. Из перспективе успостављања адекватног оквира за спровођење, праћење, </w:t>
      </w:r>
      <w:proofErr w:type="spellStart"/>
      <w:r>
        <w:rPr>
          <w:rFonts w:ascii="Calibri" w:hAnsi="Calibri" w:cs="Calibri"/>
          <w:lang w:val="sr-Cyrl-RS"/>
        </w:rPr>
        <w:t>извјештавање</w:t>
      </w:r>
      <w:proofErr w:type="spellEnd"/>
      <w:r>
        <w:rPr>
          <w:rFonts w:ascii="Calibri" w:hAnsi="Calibri" w:cs="Calibri"/>
          <w:lang w:val="sr-Cyrl-RS"/>
        </w:rPr>
        <w:t xml:space="preserve"> и вредновање Стратегије развоја општине Трново кључне улоге имају</w:t>
      </w:r>
      <w:r w:rsidRPr="003100A1">
        <w:rPr>
          <w:rFonts w:ascii="Calibri" w:hAnsi="Calibri" w:cs="Calibri"/>
          <w:lang w:val="sr-Cyrl-RS"/>
        </w:rPr>
        <w:t>:</w:t>
      </w:r>
    </w:p>
    <w:p w14:paraId="745163C7" w14:textId="1E620C4A" w:rsidR="00D11CC8" w:rsidRPr="00D11CC8" w:rsidRDefault="00D11CC8">
      <w:pPr>
        <w:numPr>
          <w:ilvl w:val="0"/>
          <w:numId w:val="35"/>
        </w:numPr>
        <w:ind w:left="426" w:hanging="284"/>
        <w:jc w:val="both"/>
        <w:rPr>
          <w:rFonts w:ascii="Calibri" w:hAnsi="Calibri" w:cs="Calibri"/>
          <w:lang w:val="sr-Cyrl-RS"/>
        </w:rPr>
      </w:pPr>
      <w:r>
        <w:rPr>
          <w:rFonts w:ascii="Calibri" w:hAnsi="Calibri" w:cs="Calibri"/>
          <w:b/>
          <w:bCs/>
          <w:lang w:val="sr-Cyrl-RS"/>
        </w:rPr>
        <w:t>На</w:t>
      </w:r>
      <w:r w:rsidRPr="00683B6A">
        <w:rPr>
          <w:rFonts w:ascii="Calibri" w:hAnsi="Calibri" w:cs="Calibri"/>
          <w:b/>
          <w:bCs/>
          <w:lang w:val="sr-Cyrl-RS"/>
        </w:rPr>
        <w:t>челник</w:t>
      </w:r>
      <w:r w:rsidRPr="003100A1">
        <w:rPr>
          <w:rFonts w:ascii="Calibri" w:hAnsi="Calibri" w:cs="Calibri"/>
          <w:lang w:val="sr-Cyrl-RS"/>
        </w:rPr>
        <w:t xml:space="preserve"> – успоставља механизме и дефинише одговорности </w:t>
      </w:r>
      <w:proofErr w:type="spellStart"/>
      <w:r w:rsidRPr="003100A1">
        <w:rPr>
          <w:rFonts w:ascii="Calibri" w:hAnsi="Calibri" w:cs="Calibri"/>
          <w:lang w:val="sr-Cyrl-RS"/>
        </w:rPr>
        <w:t>одсјека</w:t>
      </w:r>
      <w:proofErr w:type="spellEnd"/>
      <w:r w:rsidRPr="003100A1">
        <w:rPr>
          <w:rFonts w:ascii="Calibri" w:hAnsi="Calibri" w:cs="Calibri"/>
          <w:lang w:val="sr-Cyrl-RS"/>
        </w:rPr>
        <w:t xml:space="preserve">, служби и </w:t>
      </w:r>
      <w:proofErr w:type="spellStart"/>
      <w:r w:rsidRPr="003100A1">
        <w:rPr>
          <w:rFonts w:ascii="Calibri" w:hAnsi="Calibri" w:cs="Calibri"/>
          <w:lang w:val="sr-Cyrl-RS"/>
        </w:rPr>
        <w:t>одјељења</w:t>
      </w:r>
      <w:proofErr w:type="spellEnd"/>
      <w:r w:rsidRPr="003100A1">
        <w:rPr>
          <w:rFonts w:ascii="Calibri" w:hAnsi="Calibri" w:cs="Calibri"/>
          <w:lang w:val="sr-Cyrl-RS"/>
        </w:rPr>
        <w:t xml:space="preserve"> у погледу имплементације </w:t>
      </w:r>
      <w:proofErr w:type="spellStart"/>
      <w:r w:rsidRPr="003100A1">
        <w:rPr>
          <w:rFonts w:ascii="Calibri" w:hAnsi="Calibri" w:cs="Calibri"/>
          <w:lang w:val="sr-Cyrl-RS"/>
        </w:rPr>
        <w:t>дијелова</w:t>
      </w:r>
      <w:proofErr w:type="spellEnd"/>
      <w:r w:rsidRPr="003100A1">
        <w:rPr>
          <w:rFonts w:ascii="Calibri" w:hAnsi="Calibri" w:cs="Calibri"/>
          <w:lang w:val="sr-Cyrl-RS"/>
        </w:rPr>
        <w:t xml:space="preserve"> Стратегије развоја из њихове надлежности, те </w:t>
      </w:r>
      <w:proofErr w:type="spellStart"/>
      <w:r w:rsidRPr="003100A1">
        <w:rPr>
          <w:rFonts w:ascii="Calibri" w:hAnsi="Calibri" w:cs="Calibri"/>
          <w:lang w:val="sr-Cyrl-RS"/>
        </w:rPr>
        <w:t>обезбјеђује</w:t>
      </w:r>
      <w:proofErr w:type="spellEnd"/>
      <w:r w:rsidRPr="003100A1">
        <w:rPr>
          <w:rFonts w:ascii="Calibri" w:hAnsi="Calibri" w:cs="Calibri"/>
          <w:lang w:val="sr-Cyrl-RS"/>
        </w:rPr>
        <w:t xml:space="preserve"> њихову координацију</w:t>
      </w:r>
      <w:r>
        <w:rPr>
          <w:rFonts w:ascii="Calibri" w:hAnsi="Calibri" w:cs="Calibri"/>
          <w:lang w:val="sr-Cyrl-RS"/>
        </w:rPr>
        <w:t>;</w:t>
      </w:r>
    </w:p>
    <w:p w14:paraId="18EF604F" w14:textId="0E491BC2" w:rsidR="00D11CC8" w:rsidRPr="00D11CC8" w:rsidRDefault="00D11CC8">
      <w:pPr>
        <w:numPr>
          <w:ilvl w:val="0"/>
          <w:numId w:val="35"/>
        </w:numPr>
        <w:ind w:left="426" w:hanging="284"/>
        <w:jc w:val="both"/>
        <w:rPr>
          <w:rFonts w:ascii="Calibri" w:hAnsi="Calibri" w:cs="Calibri"/>
          <w:lang w:val="sr-Cyrl-RS"/>
        </w:rPr>
      </w:pPr>
      <w:r w:rsidRPr="00683B6A">
        <w:rPr>
          <w:rFonts w:ascii="Calibri" w:hAnsi="Calibri" w:cs="Calibri"/>
          <w:b/>
          <w:bCs/>
          <w:lang w:val="sr-Cyrl-RS"/>
        </w:rPr>
        <w:t xml:space="preserve">Скупштина </w:t>
      </w:r>
      <w:r>
        <w:rPr>
          <w:rFonts w:ascii="Calibri" w:hAnsi="Calibri" w:cs="Calibri"/>
          <w:b/>
          <w:bCs/>
          <w:lang w:val="sr-Cyrl-RS"/>
        </w:rPr>
        <w:t>општине Трново</w:t>
      </w:r>
      <w:r w:rsidRPr="003100A1">
        <w:rPr>
          <w:rFonts w:ascii="Calibri" w:hAnsi="Calibri" w:cs="Calibri"/>
          <w:lang w:val="sr-Cyrl-RS"/>
        </w:rPr>
        <w:t xml:space="preserve"> – усваја Стратегију развоја и разматра </w:t>
      </w:r>
      <w:proofErr w:type="spellStart"/>
      <w:r w:rsidRPr="003100A1">
        <w:rPr>
          <w:rFonts w:ascii="Calibri" w:hAnsi="Calibri" w:cs="Calibri"/>
          <w:lang w:val="sr-Cyrl-RS"/>
        </w:rPr>
        <w:t>Извјештај</w:t>
      </w:r>
      <w:proofErr w:type="spellEnd"/>
      <w:r w:rsidRPr="003100A1">
        <w:rPr>
          <w:rFonts w:ascii="Calibri" w:hAnsi="Calibri" w:cs="Calibri"/>
          <w:lang w:val="sr-Cyrl-RS"/>
        </w:rPr>
        <w:t xml:space="preserve"> </w:t>
      </w:r>
      <w:proofErr w:type="spellStart"/>
      <w:r w:rsidRPr="003100A1">
        <w:rPr>
          <w:rFonts w:ascii="Calibri" w:hAnsi="Calibri" w:cs="Calibri"/>
          <w:lang w:val="sr-Cyrl-RS"/>
        </w:rPr>
        <w:t>релизацији</w:t>
      </w:r>
      <w:proofErr w:type="spellEnd"/>
      <w:r w:rsidRPr="003100A1">
        <w:rPr>
          <w:rFonts w:ascii="Calibri" w:hAnsi="Calibri" w:cs="Calibri"/>
          <w:lang w:val="sr-Cyrl-RS"/>
        </w:rPr>
        <w:t xml:space="preserve"> Стратегије као документа који је основа за креирање и усвајање других планских докумената </w:t>
      </w:r>
      <w:r>
        <w:rPr>
          <w:rFonts w:ascii="Calibri" w:hAnsi="Calibri" w:cs="Calibri"/>
          <w:lang w:val="sr-Cyrl-RS"/>
        </w:rPr>
        <w:t>Општине</w:t>
      </w:r>
      <w:r w:rsidRPr="003100A1">
        <w:rPr>
          <w:rFonts w:ascii="Calibri" w:hAnsi="Calibri" w:cs="Calibri"/>
          <w:lang w:val="sr-Cyrl-RS"/>
        </w:rPr>
        <w:t>,</w:t>
      </w:r>
    </w:p>
    <w:p w14:paraId="04381E70" w14:textId="70464C7F" w:rsidR="00D11CC8" w:rsidRPr="00D11CC8" w:rsidRDefault="00D11CC8">
      <w:pPr>
        <w:numPr>
          <w:ilvl w:val="0"/>
          <w:numId w:val="35"/>
        </w:numPr>
        <w:ind w:left="426" w:hanging="284"/>
        <w:jc w:val="both"/>
        <w:rPr>
          <w:rFonts w:ascii="Calibri" w:hAnsi="Calibri" w:cs="Calibri"/>
          <w:lang w:val="sr-Cyrl-RS"/>
        </w:rPr>
      </w:pPr>
      <w:r>
        <w:rPr>
          <w:rFonts w:ascii="Calibri" w:hAnsi="Calibri" w:cs="Calibri"/>
          <w:b/>
          <w:bCs/>
          <w:lang w:val="sr-Cyrl-RS"/>
        </w:rPr>
        <w:t xml:space="preserve">Општинска </w:t>
      </w:r>
      <w:r w:rsidRPr="00683B6A">
        <w:rPr>
          <w:rFonts w:ascii="Calibri" w:hAnsi="Calibri" w:cs="Calibri"/>
          <w:b/>
          <w:bCs/>
          <w:lang w:val="sr-Cyrl-RS"/>
        </w:rPr>
        <w:t xml:space="preserve">управа </w:t>
      </w:r>
      <w:r>
        <w:rPr>
          <w:rFonts w:ascii="Calibri" w:hAnsi="Calibri" w:cs="Calibri"/>
          <w:b/>
          <w:bCs/>
          <w:lang w:val="sr-Cyrl-RS"/>
        </w:rPr>
        <w:t>Трново</w:t>
      </w:r>
      <w:r w:rsidRPr="003100A1">
        <w:rPr>
          <w:rFonts w:ascii="Calibri" w:hAnsi="Calibri" w:cs="Calibri"/>
          <w:lang w:val="sr-Cyrl-RS"/>
        </w:rPr>
        <w:t xml:space="preserve"> – кроз своје организационе јединице (</w:t>
      </w:r>
      <w:proofErr w:type="spellStart"/>
      <w:r w:rsidRPr="003100A1">
        <w:rPr>
          <w:rFonts w:ascii="Calibri" w:hAnsi="Calibri" w:cs="Calibri"/>
          <w:lang w:val="sr-Cyrl-RS"/>
        </w:rPr>
        <w:t>одсјеке</w:t>
      </w:r>
      <w:proofErr w:type="spellEnd"/>
      <w:r w:rsidRPr="003100A1">
        <w:rPr>
          <w:rFonts w:ascii="Calibri" w:hAnsi="Calibri" w:cs="Calibri"/>
          <w:lang w:val="sr-Cyrl-RS"/>
        </w:rPr>
        <w:t xml:space="preserve">) учествује у изради и реализацији </w:t>
      </w:r>
      <w:r>
        <w:rPr>
          <w:rFonts w:ascii="Calibri" w:hAnsi="Calibri" w:cs="Calibri"/>
          <w:lang w:val="sr-Cyrl-RS"/>
        </w:rPr>
        <w:t>стратешког документа</w:t>
      </w:r>
      <w:r w:rsidRPr="003100A1">
        <w:rPr>
          <w:rFonts w:ascii="Calibri" w:hAnsi="Calibri" w:cs="Calibri"/>
          <w:lang w:val="sr-Cyrl-RS"/>
        </w:rPr>
        <w:t xml:space="preserve">, односно у изради и операционализацији планова имплементације Стратегије развоја, те других планских докумената </w:t>
      </w:r>
      <w:r>
        <w:rPr>
          <w:rFonts w:ascii="Calibri" w:hAnsi="Calibri" w:cs="Calibri"/>
          <w:lang w:val="sr-Cyrl-RS"/>
        </w:rPr>
        <w:t>Општине</w:t>
      </w:r>
      <w:r w:rsidRPr="003100A1">
        <w:rPr>
          <w:rFonts w:ascii="Calibri" w:hAnsi="Calibri" w:cs="Calibri"/>
          <w:lang w:val="sr-Cyrl-RS"/>
        </w:rPr>
        <w:t>.</w:t>
      </w:r>
      <w:r>
        <w:rPr>
          <w:rFonts w:ascii="Calibri" w:hAnsi="Calibri" w:cs="Calibri"/>
          <w:lang w:val="sr-Cyrl-RS"/>
        </w:rPr>
        <w:t xml:space="preserve"> </w:t>
      </w:r>
    </w:p>
    <w:p w14:paraId="77F46DB3" w14:textId="476EA8E0" w:rsidR="00D11CC8" w:rsidRPr="00D11CC8" w:rsidRDefault="00D11CC8">
      <w:pPr>
        <w:numPr>
          <w:ilvl w:val="0"/>
          <w:numId w:val="35"/>
        </w:numPr>
        <w:ind w:left="426" w:hanging="284"/>
        <w:jc w:val="both"/>
        <w:rPr>
          <w:rFonts w:ascii="Calibri" w:hAnsi="Calibri" w:cs="Calibri"/>
          <w:lang w:val="sr-Cyrl-RS"/>
        </w:rPr>
      </w:pPr>
      <w:r>
        <w:rPr>
          <w:rFonts w:ascii="Calibri" w:hAnsi="Calibri" w:cs="Calibri"/>
          <w:lang w:val="sr-Cyrl-RS"/>
        </w:rPr>
        <w:t xml:space="preserve">У оквиру Општине управе посебну улогу има </w:t>
      </w:r>
      <w:r w:rsidR="00DD4FF4">
        <w:rPr>
          <w:rFonts w:ascii="Calibri" w:hAnsi="Calibri" w:cs="Calibri"/>
          <w:b/>
          <w:bCs/>
          <w:lang w:val="sr-Cyrl-RS"/>
        </w:rPr>
        <w:t>Кабинет начелника</w:t>
      </w:r>
      <w:r>
        <w:rPr>
          <w:rFonts w:ascii="Calibri" w:hAnsi="Calibri" w:cs="Calibri"/>
          <w:lang w:val="sr-Cyrl-RS"/>
        </w:rPr>
        <w:t xml:space="preserve"> с обзиром </w:t>
      </w:r>
      <w:proofErr w:type="spellStart"/>
      <w:r w:rsidR="00DD4FF4">
        <w:rPr>
          <w:rFonts w:ascii="Calibri" w:hAnsi="Calibri" w:cs="Calibri"/>
          <w:lang w:val="sr-Cyrl-RS"/>
        </w:rPr>
        <w:t>дамучествује</w:t>
      </w:r>
      <w:proofErr w:type="spellEnd"/>
      <w:r w:rsidR="00DD4FF4">
        <w:rPr>
          <w:rFonts w:ascii="Calibri" w:hAnsi="Calibri" w:cs="Calibri"/>
          <w:lang w:val="sr-Cyrl-RS"/>
        </w:rPr>
        <w:t xml:space="preserve"> у пословима </w:t>
      </w:r>
      <w:r w:rsidRPr="00683B6A">
        <w:rPr>
          <w:rFonts w:ascii="Calibri" w:hAnsi="Calibri" w:cs="Calibri"/>
          <w:lang w:val="sr-Cyrl-RS"/>
        </w:rPr>
        <w:t>организовањ</w:t>
      </w:r>
      <w:r>
        <w:rPr>
          <w:rFonts w:ascii="Calibri" w:hAnsi="Calibri" w:cs="Calibri"/>
          <w:lang w:val="sr-Cyrl-RS"/>
        </w:rPr>
        <w:t>а</w:t>
      </w:r>
      <w:r w:rsidRPr="00683B6A">
        <w:rPr>
          <w:rFonts w:ascii="Calibri" w:hAnsi="Calibri" w:cs="Calibri"/>
          <w:lang w:val="sr-Cyrl-RS"/>
        </w:rPr>
        <w:t xml:space="preserve"> и спровођењ</w:t>
      </w:r>
      <w:r>
        <w:rPr>
          <w:rFonts w:ascii="Calibri" w:hAnsi="Calibri" w:cs="Calibri"/>
          <w:lang w:val="sr-Cyrl-RS"/>
        </w:rPr>
        <w:t>а</w:t>
      </w:r>
      <w:r w:rsidRPr="00683B6A">
        <w:rPr>
          <w:rFonts w:ascii="Calibri" w:hAnsi="Calibri" w:cs="Calibri"/>
          <w:lang w:val="sr-Cyrl-RS"/>
        </w:rPr>
        <w:t xml:space="preserve"> процеса стратешког планирања, путем успостављања и оспособљавања структура за планирање, укључујући мобилизацију свих структура у оквиру </w:t>
      </w:r>
      <w:r>
        <w:rPr>
          <w:rFonts w:ascii="Calibri" w:hAnsi="Calibri" w:cs="Calibri"/>
          <w:lang w:val="sr-Cyrl-RS"/>
        </w:rPr>
        <w:t>Општинске</w:t>
      </w:r>
      <w:r w:rsidRPr="00683B6A">
        <w:rPr>
          <w:rFonts w:ascii="Calibri" w:hAnsi="Calibri" w:cs="Calibri"/>
          <w:lang w:val="sr-Cyrl-RS"/>
        </w:rPr>
        <w:t xml:space="preserve"> управе, као и свих битних актера</w:t>
      </w:r>
      <w:r w:rsidRPr="000C33A0">
        <w:t xml:space="preserve"> </w:t>
      </w:r>
      <w:r>
        <w:rPr>
          <w:lang w:val="sr-Cyrl-RS"/>
        </w:rPr>
        <w:t>п</w:t>
      </w:r>
      <w:r w:rsidRPr="00683B6A">
        <w:rPr>
          <w:rFonts w:ascii="Calibri" w:hAnsi="Calibri" w:cs="Calibri"/>
          <w:lang w:val="sr-Cyrl-RS"/>
        </w:rPr>
        <w:t xml:space="preserve">рипреме, израде и спровођења Стратегије, израде и праћења реализације годишњих акционих планова и припреме периодичних </w:t>
      </w:r>
      <w:proofErr w:type="spellStart"/>
      <w:r w:rsidRPr="00683B6A">
        <w:rPr>
          <w:rFonts w:ascii="Calibri" w:hAnsi="Calibri" w:cs="Calibri"/>
          <w:lang w:val="sr-Cyrl-RS"/>
        </w:rPr>
        <w:t>извјештаја</w:t>
      </w:r>
      <w:proofErr w:type="spellEnd"/>
      <w:r w:rsidRPr="00683B6A">
        <w:rPr>
          <w:rFonts w:ascii="Calibri" w:hAnsi="Calibri" w:cs="Calibri"/>
          <w:lang w:val="sr-Cyrl-RS"/>
        </w:rPr>
        <w:t xml:space="preserve"> о реализацији</w:t>
      </w:r>
      <w:r>
        <w:rPr>
          <w:rFonts w:ascii="Calibri" w:hAnsi="Calibri" w:cs="Calibri"/>
          <w:lang w:val="sr-Cyrl-RS"/>
        </w:rPr>
        <w:t xml:space="preserve">”.  </w:t>
      </w:r>
    </w:p>
    <w:p w14:paraId="77216303" w14:textId="77777777" w:rsidR="00D11CC8" w:rsidRDefault="00D11CC8" w:rsidP="00D11CC8">
      <w:pPr>
        <w:ind w:left="420"/>
        <w:jc w:val="both"/>
        <w:rPr>
          <w:rFonts w:ascii="Calibri" w:hAnsi="Calibri" w:cs="Calibri"/>
          <w:lang w:val="sr-Cyrl-RS"/>
        </w:rPr>
      </w:pPr>
    </w:p>
    <w:p w14:paraId="772A35B8" w14:textId="7B517CCD" w:rsidR="00D11CC8" w:rsidRPr="00DD4FF4" w:rsidRDefault="00D11CC8" w:rsidP="00DD4FF4">
      <w:pPr>
        <w:jc w:val="both"/>
        <w:rPr>
          <w:rFonts w:ascii="Calibri" w:hAnsi="Calibri" w:cs="Calibri"/>
          <w:lang w:val="sr-Cyrl-RS"/>
        </w:rPr>
      </w:pPr>
      <w:r>
        <w:rPr>
          <w:rFonts w:ascii="Calibri" w:hAnsi="Calibri" w:cs="Calibri"/>
          <w:lang w:val="sr-Cyrl-RS"/>
        </w:rPr>
        <w:t xml:space="preserve">Сходно наведеним улогама у поступку спровођења, праћења, </w:t>
      </w:r>
      <w:proofErr w:type="spellStart"/>
      <w:r>
        <w:rPr>
          <w:rFonts w:ascii="Calibri" w:hAnsi="Calibri" w:cs="Calibri"/>
          <w:lang w:val="sr-Cyrl-RS"/>
        </w:rPr>
        <w:t>извјештавања</w:t>
      </w:r>
      <w:proofErr w:type="spellEnd"/>
      <w:r>
        <w:rPr>
          <w:rFonts w:ascii="Calibri" w:hAnsi="Calibri" w:cs="Calibri"/>
          <w:lang w:val="sr-Cyrl-RS"/>
        </w:rPr>
        <w:t xml:space="preserve"> и вредновања Стратегије развоја општине Трново, у  наставку текста налази се преглед основних активности и одговорности у процесу имплементације стратешког документа.</w:t>
      </w:r>
      <w:bookmarkStart w:id="49" w:name="_Toc108527759"/>
    </w:p>
    <w:p w14:paraId="295BC7AF" w14:textId="77777777" w:rsidR="00D11CC8" w:rsidRPr="00C7265F" w:rsidRDefault="00D11CC8" w:rsidP="00D11CC8">
      <w:pPr>
        <w:pStyle w:val="Heading2"/>
        <w:numPr>
          <w:ilvl w:val="0"/>
          <w:numId w:val="0"/>
        </w:numPr>
        <w:ind w:left="450" w:hanging="450"/>
        <w:rPr>
          <w:rFonts w:ascii="Calibri" w:hAnsi="Calibri" w:cs="Calibri"/>
          <w:i/>
          <w:iCs w:val="0"/>
          <w:sz w:val="24"/>
          <w:szCs w:val="24"/>
          <w:lang w:val="sr-Cyrl-RS"/>
        </w:rPr>
      </w:pPr>
      <w:bookmarkStart w:id="50" w:name="_Toc136771346"/>
      <w:r w:rsidRPr="00C7265F">
        <w:rPr>
          <w:rFonts w:ascii="Calibri" w:hAnsi="Calibri" w:cs="Calibri"/>
          <w:i/>
          <w:iCs w:val="0"/>
          <w:sz w:val="24"/>
          <w:szCs w:val="24"/>
          <w:lang w:val="sr-Cyrl-RS"/>
        </w:rPr>
        <w:t>7.1. ПРЕГЛЕД ОСНОВНИХ АКТИВНОСТИ И ОДГОВОРНОСТИ У ПРОЦЕСУ ИМПЛЕМЕНТАЦИЈЕ СТРАТЕГИЈЕ</w:t>
      </w:r>
      <w:bookmarkEnd w:id="49"/>
      <w:bookmarkEnd w:id="50"/>
      <w:r w:rsidRPr="00C7265F">
        <w:rPr>
          <w:rFonts w:ascii="Calibri" w:hAnsi="Calibri" w:cs="Calibri"/>
          <w:i/>
          <w:iCs w:val="0"/>
          <w:sz w:val="24"/>
          <w:szCs w:val="24"/>
          <w:lang w:val="sr-Cyrl-RS"/>
        </w:rPr>
        <w:t xml:space="preserve"> </w:t>
      </w:r>
    </w:p>
    <w:p w14:paraId="4108575F" w14:textId="77777777" w:rsidR="00D11CC8" w:rsidRPr="003100A1" w:rsidRDefault="00D11CC8" w:rsidP="00D11CC8">
      <w:pPr>
        <w:rPr>
          <w:rFonts w:ascii="Calibri" w:hAnsi="Calibri" w:cs="Calibri"/>
          <w:lang w:val="sr-Cyrl-RS"/>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9"/>
        <w:gridCol w:w="3946"/>
        <w:gridCol w:w="1770"/>
      </w:tblGrid>
      <w:tr w:rsidR="00D11CC8" w:rsidRPr="00D11CC8" w14:paraId="18560E61" w14:textId="77777777" w:rsidTr="00D11CC8">
        <w:trPr>
          <w:trHeight w:val="226"/>
        </w:trPr>
        <w:tc>
          <w:tcPr>
            <w:tcW w:w="8995" w:type="dxa"/>
            <w:gridSpan w:val="3"/>
            <w:tcBorders>
              <w:top w:val="single" w:sz="4" w:space="0" w:color="auto"/>
              <w:left w:val="single" w:sz="4" w:space="0" w:color="auto"/>
              <w:bottom w:val="single" w:sz="4" w:space="0" w:color="auto"/>
              <w:right w:val="single" w:sz="4" w:space="0" w:color="auto"/>
            </w:tcBorders>
            <w:shd w:val="clear" w:color="auto" w:fill="0070C0"/>
            <w:hideMark/>
          </w:tcPr>
          <w:p w14:paraId="780CA655" w14:textId="77777777" w:rsidR="00D11CC8" w:rsidRPr="00D11CC8" w:rsidRDefault="00D11CC8" w:rsidP="00EF7359">
            <w:pPr>
              <w:rPr>
                <w:rFonts w:ascii="Calibri" w:hAnsi="Calibri" w:cs="Calibri"/>
                <w:b/>
                <w:sz w:val="20"/>
                <w:szCs w:val="20"/>
                <w:lang w:val="sr-Cyrl-RS"/>
              </w:rPr>
            </w:pPr>
            <w:r w:rsidRPr="00D11CC8">
              <w:rPr>
                <w:rFonts w:ascii="Calibri" w:hAnsi="Calibri" w:cs="Calibri"/>
                <w:b/>
                <w:sz w:val="20"/>
                <w:szCs w:val="20"/>
                <w:lang w:val="sr-Cyrl-RS"/>
              </w:rPr>
              <w:t xml:space="preserve">Основне улоге и одговорности за имплементацију, праћење, вредновање и </w:t>
            </w:r>
            <w:proofErr w:type="spellStart"/>
            <w:r w:rsidRPr="00D11CC8">
              <w:rPr>
                <w:rFonts w:ascii="Calibri" w:hAnsi="Calibri" w:cs="Calibri"/>
                <w:b/>
                <w:sz w:val="20"/>
                <w:szCs w:val="20"/>
                <w:lang w:val="sr-Cyrl-RS"/>
              </w:rPr>
              <w:t>извјештавање</w:t>
            </w:r>
            <w:proofErr w:type="spellEnd"/>
            <w:r w:rsidRPr="00D11CC8">
              <w:rPr>
                <w:rFonts w:ascii="Calibri" w:hAnsi="Calibri" w:cs="Calibri"/>
                <w:b/>
                <w:sz w:val="20"/>
                <w:szCs w:val="20"/>
                <w:lang w:val="sr-Cyrl-RS"/>
              </w:rPr>
              <w:t xml:space="preserve"> </w:t>
            </w:r>
          </w:p>
        </w:tc>
      </w:tr>
      <w:tr w:rsidR="00D11CC8" w:rsidRPr="00D11CC8" w14:paraId="291A2248" w14:textId="77777777" w:rsidTr="00D11CC8">
        <w:trPr>
          <w:trHeight w:val="271"/>
        </w:trPr>
        <w:tc>
          <w:tcPr>
            <w:tcW w:w="3279"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387270B0" w14:textId="77777777" w:rsidR="00D11CC8" w:rsidRPr="00D11CC8" w:rsidRDefault="00D11CC8" w:rsidP="00EF7359">
            <w:pPr>
              <w:rPr>
                <w:rFonts w:ascii="Calibri" w:hAnsi="Calibri" w:cs="Calibri"/>
                <w:b/>
                <w:sz w:val="20"/>
                <w:szCs w:val="20"/>
                <w:lang w:val="sr-Cyrl-RS"/>
              </w:rPr>
            </w:pPr>
            <w:r w:rsidRPr="00D11CC8">
              <w:rPr>
                <w:rFonts w:ascii="Calibri" w:hAnsi="Calibri" w:cs="Calibri"/>
                <w:b/>
                <w:sz w:val="20"/>
                <w:szCs w:val="20"/>
                <w:lang w:val="sr-Cyrl-RS"/>
              </w:rPr>
              <w:t>Активности</w:t>
            </w:r>
            <w:r w:rsidRPr="00D11CC8">
              <w:rPr>
                <w:rFonts w:ascii="Calibri" w:hAnsi="Calibri" w:cs="Calibri"/>
                <w:b/>
                <w:sz w:val="20"/>
                <w:szCs w:val="20"/>
                <w:vertAlign w:val="superscript"/>
                <w:lang w:val="sr-Cyrl-RS"/>
              </w:rPr>
              <w:t>(*)</w:t>
            </w:r>
          </w:p>
        </w:tc>
        <w:tc>
          <w:tcPr>
            <w:tcW w:w="3946"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1959D46D" w14:textId="77777777" w:rsidR="00D11CC8" w:rsidRPr="00D11CC8" w:rsidRDefault="00D11CC8" w:rsidP="00EF7359">
            <w:pPr>
              <w:rPr>
                <w:rFonts w:ascii="Calibri" w:hAnsi="Calibri" w:cs="Calibri"/>
                <w:b/>
                <w:sz w:val="20"/>
                <w:szCs w:val="20"/>
                <w:lang w:val="sr-Cyrl-RS"/>
              </w:rPr>
            </w:pPr>
            <w:r w:rsidRPr="00D11CC8">
              <w:rPr>
                <w:rFonts w:ascii="Calibri" w:hAnsi="Calibri" w:cs="Calibri"/>
                <w:b/>
                <w:sz w:val="20"/>
                <w:szCs w:val="20"/>
                <w:lang w:val="sr-Cyrl-RS"/>
              </w:rPr>
              <w:t>Надлежност (ко?)</w:t>
            </w:r>
          </w:p>
        </w:tc>
        <w:tc>
          <w:tcPr>
            <w:tcW w:w="1770"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26370DD3" w14:textId="77777777" w:rsidR="00D11CC8" w:rsidRPr="00D11CC8" w:rsidRDefault="00D11CC8" w:rsidP="00EF7359">
            <w:pPr>
              <w:rPr>
                <w:rFonts w:ascii="Calibri" w:hAnsi="Calibri" w:cs="Calibri"/>
                <w:b/>
                <w:sz w:val="20"/>
                <w:szCs w:val="20"/>
                <w:lang w:val="sr-Cyrl-RS"/>
              </w:rPr>
            </w:pPr>
            <w:r w:rsidRPr="00D11CC8">
              <w:rPr>
                <w:rFonts w:ascii="Calibri" w:hAnsi="Calibri" w:cs="Calibri"/>
                <w:b/>
                <w:sz w:val="20"/>
                <w:szCs w:val="20"/>
                <w:lang w:val="sr-Cyrl-RS"/>
              </w:rPr>
              <w:t>Рок (оквирно)</w:t>
            </w:r>
          </w:p>
        </w:tc>
      </w:tr>
      <w:tr w:rsidR="00D11CC8" w:rsidRPr="00D11CC8" w14:paraId="35EDFF5A" w14:textId="77777777" w:rsidTr="00D11CC8">
        <w:trPr>
          <w:trHeight w:val="701"/>
        </w:trPr>
        <w:tc>
          <w:tcPr>
            <w:tcW w:w="3279" w:type="dxa"/>
            <w:tcBorders>
              <w:top w:val="single" w:sz="4" w:space="0" w:color="auto"/>
              <w:left w:val="single" w:sz="4" w:space="0" w:color="auto"/>
              <w:bottom w:val="single" w:sz="4" w:space="0" w:color="auto"/>
              <w:right w:val="single" w:sz="4" w:space="0" w:color="auto"/>
            </w:tcBorders>
            <w:vAlign w:val="center"/>
          </w:tcPr>
          <w:p w14:paraId="6AA1FAB2" w14:textId="77777777" w:rsidR="00D11CC8" w:rsidRPr="00D11CC8" w:rsidRDefault="00D11CC8" w:rsidP="00EF7359">
            <w:pPr>
              <w:rPr>
                <w:rFonts w:ascii="Calibri" w:hAnsi="Calibri" w:cs="Calibri"/>
                <w:sz w:val="20"/>
                <w:szCs w:val="20"/>
                <w:lang w:val="sr-Cyrl-RS"/>
              </w:rPr>
            </w:pPr>
            <w:r w:rsidRPr="00D11CC8">
              <w:rPr>
                <w:rFonts w:ascii="Calibri" w:hAnsi="Calibri" w:cs="Calibri"/>
                <w:sz w:val="20"/>
                <w:szCs w:val="20"/>
                <w:lang w:val="sr-Cyrl-RS"/>
              </w:rPr>
              <w:t xml:space="preserve">Дефинисање приоритета за наредну годину на основу стратешко-програмских </w:t>
            </w:r>
            <w:r w:rsidRPr="00D11CC8">
              <w:rPr>
                <w:rFonts w:ascii="Calibri" w:hAnsi="Calibri" w:cs="Calibri"/>
                <w:sz w:val="20"/>
                <w:szCs w:val="20"/>
                <w:lang w:val="sr-Cyrl-RS"/>
              </w:rPr>
              <w:lastRenderedPageBreak/>
              <w:t>докумената и израда/ажурирање Акционог плана за спровођење Стратегије (1+2)</w:t>
            </w:r>
          </w:p>
        </w:tc>
        <w:tc>
          <w:tcPr>
            <w:tcW w:w="3946" w:type="dxa"/>
            <w:tcBorders>
              <w:top w:val="single" w:sz="4" w:space="0" w:color="auto"/>
              <w:left w:val="single" w:sz="4" w:space="0" w:color="auto"/>
              <w:bottom w:val="single" w:sz="4" w:space="0" w:color="auto"/>
              <w:right w:val="single" w:sz="4" w:space="0" w:color="auto"/>
            </w:tcBorders>
            <w:vAlign w:val="center"/>
          </w:tcPr>
          <w:p w14:paraId="631B76FF" w14:textId="77777777" w:rsidR="00D11CC8" w:rsidRPr="00D11CC8" w:rsidRDefault="00D11CC8" w:rsidP="00EF7359">
            <w:pPr>
              <w:rPr>
                <w:rFonts w:ascii="Calibri" w:hAnsi="Calibri" w:cs="Calibri"/>
                <w:b/>
                <w:bCs/>
                <w:sz w:val="20"/>
                <w:szCs w:val="20"/>
                <w:lang w:val="sr-Cyrl-RS"/>
              </w:rPr>
            </w:pPr>
            <w:r w:rsidRPr="00D11CC8">
              <w:rPr>
                <w:rFonts w:ascii="Calibri" w:hAnsi="Calibri" w:cs="Calibri"/>
                <w:b/>
                <w:bCs/>
                <w:sz w:val="20"/>
                <w:szCs w:val="20"/>
                <w:lang w:val="sr-Cyrl-RS"/>
              </w:rPr>
              <w:lastRenderedPageBreak/>
              <w:t xml:space="preserve">Иницијатор и власник процеса: </w:t>
            </w:r>
          </w:p>
          <w:p w14:paraId="2FB109E7" w14:textId="5791C8FD" w:rsidR="00D11CC8" w:rsidRPr="00D11CC8" w:rsidRDefault="00DD4FF4" w:rsidP="00EF7359">
            <w:pPr>
              <w:rPr>
                <w:rFonts w:ascii="Calibri" w:hAnsi="Calibri" w:cs="Calibri"/>
                <w:sz w:val="20"/>
                <w:szCs w:val="20"/>
                <w:lang w:val="sr-Cyrl-RS"/>
              </w:rPr>
            </w:pPr>
            <w:r>
              <w:rPr>
                <w:rFonts w:ascii="Calibri" w:hAnsi="Calibri" w:cs="Calibri"/>
                <w:sz w:val="20"/>
                <w:szCs w:val="20"/>
                <w:lang w:val="sr-Cyrl-RS"/>
              </w:rPr>
              <w:t>Кабинет начелника</w:t>
            </w:r>
          </w:p>
          <w:p w14:paraId="35D5A0A9" w14:textId="77777777" w:rsidR="00D11CC8" w:rsidRPr="00D11CC8" w:rsidRDefault="00D11CC8" w:rsidP="00EF7359">
            <w:pPr>
              <w:rPr>
                <w:rFonts w:ascii="Calibri" w:hAnsi="Calibri" w:cs="Calibri"/>
                <w:b/>
                <w:sz w:val="20"/>
                <w:szCs w:val="20"/>
                <w:lang w:val="sr-Cyrl-RS"/>
              </w:rPr>
            </w:pPr>
            <w:r w:rsidRPr="00D11CC8">
              <w:rPr>
                <w:rFonts w:ascii="Calibri" w:hAnsi="Calibri" w:cs="Calibri"/>
                <w:b/>
                <w:sz w:val="20"/>
                <w:szCs w:val="20"/>
                <w:lang w:val="sr-Cyrl-RS"/>
              </w:rPr>
              <w:t>Носиоци и учесници у процесу:</w:t>
            </w:r>
          </w:p>
          <w:p w14:paraId="5F8140A5" w14:textId="7584D568" w:rsidR="00D11CC8" w:rsidRPr="00D11CC8" w:rsidRDefault="00DD4FF4" w:rsidP="00EF7359">
            <w:pPr>
              <w:rPr>
                <w:rFonts w:ascii="Calibri" w:hAnsi="Calibri" w:cs="Calibri"/>
                <w:sz w:val="20"/>
                <w:szCs w:val="20"/>
                <w:lang w:val="sr-Cyrl-RS"/>
              </w:rPr>
            </w:pPr>
            <w:r>
              <w:rPr>
                <w:rFonts w:ascii="Calibri" w:hAnsi="Calibri" w:cs="Calibri"/>
                <w:sz w:val="20"/>
                <w:szCs w:val="20"/>
                <w:lang w:val="sr-Cyrl-RS"/>
              </w:rPr>
              <w:lastRenderedPageBreak/>
              <w:t xml:space="preserve">Шефови </w:t>
            </w:r>
            <w:proofErr w:type="spellStart"/>
            <w:r>
              <w:rPr>
                <w:rFonts w:ascii="Calibri" w:hAnsi="Calibri" w:cs="Calibri"/>
                <w:sz w:val="20"/>
                <w:szCs w:val="20"/>
                <w:lang w:val="sr-Cyrl-RS"/>
              </w:rPr>
              <w:t>одсјека</w:t>
            </w:r>
            <w:proofErr w:type="spellEnd"/>
            <w:r>
              <w:rPr>
                <w:rFonts w:ascii="Calibri" w:hAnsi="Calibri" w:cs="Calibri"/>
                <w:sz w:val="20"/>
                <w:szCs w:val="20"/>
                <w:lang w:val="sr-Cyrl-RS"/>
              </w:rPr>
              <w:t xml:space="preserve"> </w:t>
            </w:r>
            <w:r w:rsidR="00D11CC8" w:rsidRPr="00D11CC8">
              <w:rPr>
                <w:rFonts w:ascii="Calibri" w:hAnsi="Calibri" w:cs="Calibri"/>
                <w:sz w:val="20"/>
                <w:szCs w:val="20"/>
                <w:lang w:val="sr-Cyrl-RS"/>
              </w:rPr>
              <w:t xml:space="preserve">и службеници </w:t>
            </w:r>
            <w:r>
              <w:rPr>
                <w:rFonts w:ascii="Calibri" w:hAnsi="Calibri" w:cs="Calibri"/>
                <w:sz w:val="20"/>
                <w:szCs w:val="20"/>
                <w:lang w:val="sr-Cyrl-RS"/>
              </w:rPr>
              <w:t>О</w:t>
            </w:r>
            <w:r w:rsidR="00D11CC8" w:rsidRPr="00D11CC8">
              <w:rPr>
                <w:rFonts w:ascii="Calibri" w:hAnsi="Calibri" w:cs="Calibri"/>
                <w:sz w:val="20"/>
                <w:szCs w:val="20"/>
                <w:lang w:val="sr-Cyrl-RS"/>
              </w:rPr>
              <w:t>У</w:t>
            </w:r>
          </w:p>
        </w:tc>
        <w:tc>
          <w:tcPr>
            <w:tcW w:w="1770" w:type="dxa"/>
            <w:tcBorders>
              <w:top w:val="single" w:sz="4" w:space="0" w:color="auto"/>
              <w:left w:val="single" w:sz="4" w:space="0" w:color="auto"/>
              <w:bottom w:val="single" w:sz="4" w:space="0" w:color="auto"/>
              <w:right w:val="single" w:sz="4" w:space="0" w:color="auto"/>
            </w:tcBorders>
            <w:vAlign w:val="center"/>
          </w:tcPr>
          <w:p w14:paraId="7C99DE31" w14:textId="77777777" w:rsidR="00D11CC8" w:rsidRPr="00D11CC8" w:rsidRDefault="00D11CC8" w:rsidP="00EF7359">
            <w:pPr>
              <w:rPr>
                <w:rFonts w:ascii="Calibri" w:hAnsi="Calibri" w:cs="Calibri"/>
                <w:sz w:val="20"/>
                <w:szCs w:val="20"/>
                <w:lang w:val="sr-Cyrl-RS"/>
              </w:rPr>
            </w:pPr>
            <w:r w:rsidRPr="00D11CC8">
              <w:rPr>
                <w:rFonts w:ascii="Calibri" w:hAnsi="Calibri" w:cs="Calibri"/>
                <w:sz w:val="20"/>
                <w:szCs w:val="20"/>
                <w:lang w:val="sr-Cyrl-RS"/>
              </w:rPr>
              <w:lastRenderedPageBreak/>
              <w:t xml:space="preserve">Први квартал текуће године (у складу са </w:t>
            </w:r>
            <w:r w:rsidRPr="00D11CC8">
              <w:rPr>
                <w:rFonts w:ascii="Calibri" w:hAnsi="Calibri" w:cs="Calibri"/>
                <w:sz w:val="20"/>
                <w:szCs w:val="20"/>
                <w:lang w:val="sr-Cyrl-RS"/>
              </w:rPr>
              <w:lastRenderedPageBreak/>
              <w:t xml:space="preserve">роковима из Закона о буџету) и Уредбе о </w:t>
            </w:r>
            <w:proofErr w:type="spellStart"/>
            <w:r w:rsidRPr="00D11CC8">
              <w:rPr>
                <w:rFonts w:ascii="Calibri" w:hAnsi="Calibri" w:cs="Calibri"/>
                <w:sz w:val="20"/>
                <w:szCs w:val="20"/>
                <w:lang w:val="sr-Cyrl-RS"/>
              </w:rPr>
              <w:t>спроведбеним</w:t>
            </w:r>
            <w:proofErr w:type="spellEnd"/>
            <w:r w:rsidRPr="00D11CC8">
              <w:rPr>
                <w:rFonts w:ascii="Calibri" w:hAnsi="Calibri" w:cs="Calibri"/>
                <w:sz w:val="20"/>
                <w:szCs w:val="20"/>
                <w:lang w:val="sr-Cyrl-RS"/>
              </w:rPr>
              <w:t xml:space="preserve"> документима</w:t>
            </w:r>
          </w:p>
        </w:tc>
      </w:tr>
      <w:tr w:rsidR="00D11CC8" w:rsidRPr="00D11CC8" w14:paraId="23873B43" w14:textId="77777777" w:rsidTr="00D11CC8">
        <w:tc>
          <w:tcPr>
            <w:tcW w:w="3279" w:type="dxa"/>
            <w:tcBorders>
              <w:top w:val="single" w:sz="4" w:space="0" w:color="auto"/>
              <w:left w:val="single" w:sz="4" w:space="0" w:color="auto"/>
              <w:bottom w:val="single" w:sz="4" w:space="0" w:color="auto"/>
              <w:right w:val="single" w:sz="4" w:space="0" w:color="auto"/>
            </w:tcBorders>
            <w:shd w:val="clear" w:color="auto" w:fill="DEEAF6"/>
            <w:vAlign w:val="center"/>
          </w:tcPr>
          <w:p w14:paraId="0669FBC9" w14:textId="77777777" w:rsidR="00D11CC8" w:rsidRPr="00D11CC8" w:rsidRDefault="00D11CC8" w:rsidP="00EF7359">
            <w:pPr>
              <w:rPr>
                <w:rFonts w:ascii="Calibri" w:hAnsi="Calibri" w:cs="Calibri"/>
                <w:sz w:val="20"/>
                <w:szCs w:val="20"/>
                <w:lang w:val="sr-Cyrl-RS"/>
              </w:rPr>
            </w:pPr>
            <w:r w:rsidRPr="00D11CC8">
              <w:rPr>
                <w:rFonts w:ascii="Calibri" w:hAnsi="Calibri" w:cs="Calibri"/>
                <w:sz w:val="20"/>
                <w:szCs w:val="20"/>
                <w:lang w:val="sr-Cyrl-RS"/>
              </w:rPr>
              <w:lastRenderedPageBreak/>
              <w:t xml:space="preserve">Припрема планова </w:t>
            </w:r>
            <w:proofErr w:type="spellStart"/>
            <w:r w:rsidRPr="00D11CC8">
              <w:rPr>
                <w:rFonts w:ascii="Calibri" w:hAnsi="Calibri" w:cs="Calibri"/>
                <w:sz w:val="20"/>
                <w:szCs w:val="20"/>
                <w:lang w:val="sr-Cyrl-RS"/>
              </w:rPr>
              <w:t>одјељења</w:t>
            </w:r>
            <w:proofErr w:type="spellEnd"/>
            <w:r w:rsidRPr="00D11CC8">
              <w:rPr>
                <w:rFonts w:ascii="Calibri" w:hAnsi="Calibri" w:cs="Calibri"/>
                <w:sz w:val="20"/>
                <w:szCs w:val="20"/>
                <w:lang w:val="sr-Cyrl-RS"/>
              </w:rPr>
              <w:t xml:space="preserve"> и служби за наредну годину, укључујући пројекте из Стратегије развоја и редовне послове </w:t>
            </w:r>
          </w:p>
        </w:tc>
        <w:tc>
          <w:tcPr>
            <w:tcW w:w="3946" w:type="dxa"/>
            <w:tcBorders>
              <w:top w:val="single" w:sz="4" w:space="0" w:color="auto"/>
              <w:left w:val="single" w:sz="4" w:space="0" w:color="auto"/>
              <w:bottom w:val="single" w:sz="4" w:space="0" w:color="auto"/>
              <w:right w:val="single" w:sz="4" w:space="0" w:color="auto"/>
            </w:tcBorders>
            <w:shd w:val="clear" w:color="auto" w:fill="DEEAF6"/>
            <w:vAlign w:val="center"/>
          </w:tcPr>
          <w:p w14:paraId="2AED0A90" w14:textId="54772822" w:rsidR="00D11CC8" w:rsidRPr="00D11CC8" w:rsidRDefault="00D11CC8" w:rsidP="00EF7359">
            <w:pPr>
              <w:rPr>
                <w:rFonts w:ascii="Calibri" w:hAnsi="Calibri" w:cs="Calibri"/>
                <w:sz w:val="20"/>
                <w:szCs w:val="20"/>
                <w:lang w:val="sr-Cyrl-RS"/>
              </w:rPr>
            </w:pPr>
            <w:r w:rsidRPr="00D11CC8">
              <w:rPr>
                <w:rFonts w:ascii="Calibri" w:hAnsi="Calibri" w:cs="Calibri"/>
                <w:b/>
                <w:sz w:val="20"/>
                <w:szCs w:val="20"/>
                <w:lang w:val="sr-Cyrl-RS"/>
              </w:rPr>
              <w:t xml:space="preserve">Иницијатор и власник процеса: </w:t>
            </w:r>
            <w:r w:rsidR="00DD4FF4">
              <w:rPr>
                <w:rFonts w:ascii="Calibri" w:hAnsi="Calibri" w:cs="Calibri"/>
                <w:sz w:val="20"/>
                <w:szCs w:val="20"/>
                <w:lang w:val="sr-Cyrl-RS"/>
              </w:rPr>
              <w:t>Кабинет начелника</w:t>
            </w:r>
          </w:p>
          <w:p w14:paraId="62BB0729" w14:textId="77777777" w:rsidR="00D11CC8" w:rsidRPr="00D11CC8" w:rsidRDefault="00D11CC8" w:rsidP="00EF7359">
            <w:pPr>
              <w:rPr>
                <w:rFonts w:ascii="Calibri" w:hAnsi="Calibri" w:cs="Calibri"/>
                <w:b/>
                <w:bCs/>
                <w:sz w:val="20"/>
                <w:szCs w:val="20"/>
                <w:lang w:val="sr-Cyrl-RS"/>
              </w:rPr>
            </w:pPr>
            <w:r w:rsidRPr="00D11CC8">
              <w:rPr>
                <w:rFonts w:ascii="Calibri" w:hAnsi="Calibri" w:cs="Calibri"/>
                <w:b/>
                <w:bCs/>
                <w:sz w:val="20"/>
                <w:szCs w:val="20"/>
                <w:lang w:val="sr-Cyrl-RS"/>
              </w:rPr>
              <w:t xml:space="preserve">Носиоци и учесници: </w:t>
            </w:r>
          </w:p>
          <w:p w14:paraId="3C0E895C" w14:textId="521A4287" w:rsidR="00D11CC8" w:rsidRPr="00D11CC8" w:rsidRDefault="00DD4FF4" w:rsidP="00EF7359">
            <w:pPr>
              <w:rPr>
                <w:rFonts w:ascii="Calibri" w:hAnsi="Calibri" w:cs="Calibri"/>
                <w:b/>
                <w:bCs/>
                <w:sz w:val="20"/>
                <w:szCs w:val="20"/>
                <w:lang w:val="sr-Cyrl-RS"/>
              </w:rPr>
            </w:pPr>
            <w:r>
              <w:rPr>
                <w:rFonts w:ascii="Calibri" w:hAnsi="Calibri" w:cs="Calibri"/>
                <w:sz w:val="20"/>
                <w:szCs w:val="20"/>
                <w:lang w:val="sr-Cyrl-RS"/>
              </w:rPr>
              <w:t xml:space="preserve">Шефови </w:t>
            </w:r>
            <w:proofErr w:type="spellStart"/>
            <w:r>
              <w:rPr>
                <w:rFonts w:ascii="Calibri" w:hAnsi="Calibri" w:cs="Calibri"/>
                <w:sz w:val="20"/>
                <w:szCs w:val="20"/>
                <w:lang w:val="sr-Cyrl-RS"/>
              </w:rPr>
              <w:t>одсјека</w:t>
            </w:r>
            <w:proofErr w:type="spellEnd"/>
            <w:r>
              <w:rPr>
                <w:rFonts w:ascii="Calibri" w:hAnsi="Calibri" w:cs="Calibri"/>
                <w:sz w:val="20"/>
                <w:szCs w:val="20"/>
                <w:lang w:val="sr-Cyrl-RS"/>
              </w:rPr>
              <w:t xml:space="preserve"> </w:t>
            </w:r>
            <w:r w:rsidRPr="00D11CC8">
              <w:rPr>
                <w:rFonts w:ascii="Calibri" w:hAnsi="Calibri" w:cs="Calibri"/>
                <w:sz w:val="20"/>
                <w:szCs w:val="20"/>
                <w:lang w:val="sr-Cyrl-RS"/>
              </w:rPr>
              <w:t xml:space="preserve">и службеници </w:t>
            </w:r>
            <w:r>
              <w:rPr>
                <w:rFonts w:ascii="Calibri" w:hAnsi="Calibri" w:cs="Calibri"/>
                <w:sz w:val="20"/>
                <w:szCs w:val="20"/>
                <w:lang w:val="sr-Cyrl-RS"/>
              </w:rPr>
              <w:t>О</w:t>
            </w:r>
            <w:r w:rsidRPr="00D11CC8">
              <w:rPr>
                <w:rFonts w:ascii="Calibri" w:hAnsi="Calibri" w:cs="Calibri"/>
                <w:sz w:val="20"/>
                <w:szCs w:val="20"/>
                <w:lang w:val="sr-Cyrl-RS"/>
              </w:rPr>
              <w:t>У</w:t>
            </w:r>
          </w:p>
        </w:tc>
        <w:tc>
          <w:tcPr>
            <w:tcW w:w="1770" w:type="dxa"/>
            <w:tcBorders>
              <w:top w:val="single" w:sz="4" w:space="0" w:color="auto"/>
              <w:left w:val="single" w:sz="4" w:space="0" w:color="auto"/>
              <w:bottom w:val="single" w:sz="4" w:space="0" w:color="auto"/>
              <w:right w:val="single" w:sz="4" w:space="0" w:color="auto"/>
            </w:tcBorders>
            <w:shd w:val="clear" w:color="auto" w:fill="DEEAF6"/>
            <w:vAlign w:val="center"/>
          </w:tcPr>
          <w:p w14:paraId="14B8639E" w14:textId="77777777" w:rsidR="00D11CC8" w:rsidRPr="00D11CC8" w:rsidRDefault="00D11CC8" w:rsidP="00EF7359">
            <w:pPr>
              <w:rPr>
                <w:rFonts w:ascii="Calibri" w:hAnsi="Calibri" w:cs="Calibri"/>
                <w:sz w:val="20"/>
                <w:szCs w:val="20"/>
                <w:lang w:val="sr-Cyrl-RS"/>
              </w:rPr>
            </w:pPr>
            <w:r w:rsidRPr="00D11CC8">
              <w:rPr>
                <w:rFonts w:ascii="Calibri" w:hAnsi="Calibri" w:cs="Calibri"/>
                <w:sz w:val="20"/>
                <w:szCs w:val="20"/>
                <w:lang w:val="sr-Cyrl-RS"/>
              </w:rPr>
              <w:t>01.09. - 30.09.</w:t>
            </w:r>
          </w:p>
          <w:p w14:paraId="00D26C09" w14:textId="77777777" w:rsidR="00D11CC8" w:rsidRPr="00D11CC8" w:rsidRDefault="00D11CC8" w:rsidP="00EF7359">
            <w:pPr>
              <w:rPr>
                <w:rFonts w:ascii="Calibri" w:hAnsi="Calibri" w:cs="Calibri"/>
                <w:sz w:val="20"/>
                <w:szCs w:val="20"/>
                <w:lang w:val="sr-Cyrl-RS"/>
              </w:rPr>
            </w:pPr>
            <w:r w:rsidRPr="00D11CC8">
              <w:rPr>
                <w:rFonts w:ascii="Calibri" w:hAnsi="Calibri" w:cs="Calibri"/>
                <w:sz w:val="20"/>
                <w:szCs w:val="20"/>
                <w:lang w:val="sr-Cyrl-RS"/>
              </w:rPr>
              <w:t>текуће године</w:t>
            </w:r>
          </w:p>
        </w:tc>
      </w:tr>
      <w:tr w:rsidR="00D11CC8" w:rsidRPr="00D11CC8" w14:paraId="5E339DD5" w14:textId="77777777" w:rsidTr="00D11CC8">
        <w:tc>
          <w:tcPr>
            <w:tcW w:w="3279" w:type="dxa"/>
            <w:tcBorders>
              <w:top w:val="single" w:sz="4" w:space="0" w:color="auto"/>
              <w:left w:val="single" w:sz="4" w:space="0" w:color="auto"/>
              <w:bottom w:val="single" w:sz="4" w:space="0" w:color="auto"/>
              <w:right w:val="single" w:sz="4" w:space="0" w:color="auto"/>
            </w:tcBorders>
            <w:vAlign w:val="center"/>
          </w:tcPr>
          <w:p w14:paraId="15F93057" w14:textId="253E0EEA" w:rsidR="00D11CC8" w:rsidRPr="00D11CC8" w:rsidRDefault="00D11CC8" w:rsidP="00EF7359">
            <w:pPr>
              <w:rPr>
                <w:rFonts w:ascii="Calibri" w:hAnsi="Calibri" w:cs="Calibri"/>
                <w:sz w:val="20"/>
                <w:szCs w:val="20"/>
                <w:lang w:val="sr-Latn-RS"/>
              </w:rPr>
            </w:pPr>
            <w:r w:rsidRPr="00D11CC8">
              <w:rPr>
                <w:rFonts w:ascii="Calibri" w:hAnsi="Calibri" w:cs="Calibri"/>
                <w:sz w:val="20"/>
                <w:szCs w:val="20"/>
                <w:lang w:val="sr-Cyrl-RS"/>
              </w:rPr>
              <w:t xml:space="preserve">Припрема обједињеног Средњорочног и Годишњег плана рада </w:t>
            </w:r>
            <w:r w:rsidR="00DD4FF4">
              <w:rPr>
                <w:rFonts w:ascii="Calibri" w:hAnsi="Calibri" w:cs="Calibri"/>
                <w:sz w:val="20"/>
                <w:szCs w:val="20"/>
                <w:lang w:val="sr-Cyrl-RS"/>
              </w:rPr>
              <w:t>Општинске</w:t>
            </w:r>
            <w:r w:rsidRPr="00D11CC8">
              <w:rPr>
                <w:rFonts w:ascii="Calibri" w:hAnsi="Calibri" w:cs="Calibri"/>
                <w:sz w:val="20"/>
                <w:szCs w:val="20"/>
                <w:lang w:val="sr-Cyrl-RS"/>
              </w:rPr>
              <w:t xml:space="preserve"> управе (за наредну годину)</w:t>
            </w:r>
          </w:p>
        </w:tc>
        <w:tc>
          <w:tcPr>
            <w:tcW w:w="3946" w:type="dxa"/>
            <w:tcBorders>
              <w:top w:val="single" w:sz="4" w:space="0" w:color="auto"/>
              <w:left w:val="single" w:sz="4" w:space="0" w:color="auto"/>
              <w:bottom w:val="single" w:sz="4" w:space="0" w:color="auto"/>
              <w:right w:val="single" w:sz="4" w:space="0" w:color="auto"/>
            </w:tcBorders>
            <w:vAlign w:val="center"/>
          </w:tcPr>
          <w:p w14:paraId="13C04506" w14:textId="7655B3D2" w:rsidR="00D11CC8" w:rsidRPr="00D11CC8" w:rsidRDefault="00D11CC8" w:rsidP="00EF7359">
            <w:pPr>
              <w:rPr>
                <w:rFonts w:ascii="Calibri" w:hAnsi="Calibri" w:cs="Calibri"/>
                <w:sz w:val="20"/>
                <w:szCs w:val="20"/>
                <w:lang w:val="sr-Cyrl-RS"/>
              </w:rPr>
            </w:pPr>
            <w:r w:rsidRPr="00D11CC8">
              <w:rPr>
                <w:rFonts w:ascii="Calibri" w:hAnsi="Calibri" w:cs="Calibri"/>
                <w:b/>
                <w:bCs/>
                <w:sz w:val="20"/>
                <w:szCs w:val="20"/>
                <w:lang w:val="sr-Cyrl-RS"/>
              </w:rPr>
              <w:t xml:space="preserve">Иницијатор и власник процеса: </w:t>
            </w:r>
            <w:r w:rsidR="00DD4FF4" w:rsidRPr="00DD4FF4">
              <w:rPr>
                <w:rFonts w:ascii="Calibri" w:hAnsi="Calibri" w:cs="Calibri"/>
                <w:sz w:val="20"/>
                <w:szCs w:val="20"/>
                <w:lang w:val="sr-Cyrl-RS"/>
              </w:rPr>
              <w:t>Н</w:t>
            </w:r>
            <w:r w:rsidRPr="00D11CC8">
              <w:rPr>
                <w:rFonts w:ascii="Calibri" w:hAnsi="Calibri" w:cs="Calibri"/>
                <w:bCs/>
                <w:sz w:val="20"/>
                <w:szCs w:val="20"/>
                <w:lang w:val="sr-Cyrl-RS"/>
              </w:rPr>
              <w:t xml:space="preserve">ачелник </w:t>
            </w:r>
          </w:p>
          <w:p w14:paraId="5224B6FB" w14:textId="65A27014" w:rsidR="00D11CC8" w:rsidRPr="00D11CC8" w:rsidRDefault="00D11CC8" w:rsidP="00EF7359">
            <w:pPr>
              <w:rPr>
                <w:rFonts w:ascii="Calibri" w:hAnsi="Calibri" w:cs="Calibri"/>
                <w:sz w:val="20"/>
                <w:szCs w:val="20"/>
                <w:lang w:val="sr-Cyrl-RS"/>
              </w:rPr>
            </w:pPr>
            <w:r w:rsidRPr="00D11CC8">
              <w:rPr>
                <w:rFonts w:ascii="Calibri" w:hAnsi="Calibri" w:cs="Calibri"/>
                <w:b/>
                <w:sz w:val="20"/>
                <w:szCs w:val="20"/>
                <w:lang w:val="sr-Cyrl-RS"/>
              </w:rPr>
              <w:t>Носиоци и учесници у процесу</w:t>
            </w:r>
            <w:r w:rsidRPr="00D11CC8">
              <w:rPr>
                <w:rFonts w:ascii="Calibri" w:hAnsi="Calibri" w:cs="Calibri"/>
                <w:sz w:val="20"/>
                <w:szCs w:val="20"/>
                <w:lang w:val="sr-Cyrl-RS"/>
              </w:rPr>
              <w:t xml:space="preserve">: Кабинет начелника, </w:t>
            </w:r>
            <w:r w:rsidR="00DD4FF4">
              <w:rPr>
                <w:rFonts w:ascii="Calibri" w:hAnsi="Calibri" w:cs="Calibri"/>
                <w:sz w:val="20"/>
                <w:szCs w:val="20"/>
                <w:lang w:val="sr-Cyrl-RS"/>
              </w:rPr>
              <w:t xml:space="preserve">шефови </w:t>
            </w:r>
            <w:proofErr w:type="spellStart"/>
            <w:r w:rsidR="00DD4FF4">
              <w:rPr>
                <w:rFonts w:ascii="Calibri" w:hAnsi="Calibri" w:cs="Calibri"/>
                <w:sz w:val="20"/>
                <w:szCs w:val="20"/>
                <w:lang w:val="sr-Cyrl-RS"/>
              </w:rPr>
              <w:t>одсјека</w:t>
            </w:r>
            <w:proofErr w:type="spellEnd"/>
          </w:p>
        </w:tc>
        <w:tc>
          <w:tcPr>
            <w:tcW w:w="1770" w:type="dxa"/>
            <w:tcBorders>
              <w:top w:val="single" w:sz="4" w:space="0" w:color="auto"/>
              <w:left w:val="single" w:sz="4" w:space="0" w:color="auto"/>
              <w:bottom w:val="single" w:sz="4" w:space="0" w:color="auto"/>
              <w:right w:val="single" w:sz="4" w:space="0" w:color="auto"/>
            </w:tcBorders>
            <w:vAlign w:val="center"/>
          </w:tcPr>
          <w:p w14:paraId="658C9B6D" w14:textId="77777777" w:rsidR="00D11CC8" w:rsidRPr="00D11CC8" w:rsidRDefault="00D11CC8" w:rsidP="00EF7359">
            <w:pPr>
              <w:rPr>
                <w:rFonts w:ascii="Calibri" w:hAnsi="Calibri" w:cs="Calibri"/>
                <w:sz w:val="20"/>
                <w:szCs w:val="20"/>
                <w:lang w:val="sr-Latn-RS"/>
              </w:rPr>
            </w:pPr>
            <w:r w:rsidRPr="00D11CC8">
              <w:rPr>
                <w:rFonts w:ascii="Calibri" w:hAnsi="Calibri" w:cs="Calibri"/>
                <w:sz w:val="20"/>
                <w:szCs w:val="20"/>
                <w:lang w:val="sr-Cyrl-RS"/>
              </w:rPr>
              <w:t>01.10. - 31.12. текуће године</w:t>
            </w:r>
          </w:p>
        </w:tc>
      </w:tr>
      <w:tr w:rsidR="00D11CC8" w:rsidRPr="00D11CC8" w14:paraId="0417E628" w14:textId="77777777" w:rsidTr="00D11CC8">
        <w:tc>
          <w:tcPr>
            <w:tcW w:w="3279" w:type="dxa"/>
            <w:tcBorders>
              <w:top w:val="single" w:sz="4" w:space="0" w:color="auto"/>
              <w:left w:val="single" w:sz="4" w:space="0" w:color="auto"/>
              <w:bottom w:val="single" w:sz="4" w:space="0" w:color="auto"/>
              <w:right w:val="single" w:sz="4" w:space="0" w:color="auto"/>
            </w:tcBorders>
            <w:shd w:val="clear" w:color="auto" w:fill="DEEAF6"/>
            <w:vAlign w:val="center"/>
          </w:tcPr>
          <w:p w14:paraId="7D3ACA2B" w14:textId="77777777" w:rsidR="00D11CC8" w:rsidRPr="00D11CC8" w:rsidRDefault="00D11CC8" w:rsidP="00EF7359">
            <w:pPr>
              <w:rPr>
                <w:rFonts w:ascii="Calibri" w:hAnsi="Calibri" w:cs="Calibri"/>
                <w:sz w:val="20"/>
                <w:szCs w:val="20"/>
                <w:lang w:val="sr-Cyrl-RS"/>
              </w:rPr>
            </w:pPr>
            <w:r w:rsidRPr="00D11CC8">
              <w:rPr>
                <w:rFonts w:ascii="Calibri" w:hAnsi="Calibri" w:cs="Calibri"/>
                <w:sz w:val="20"/>
                <w:szCs w:val="20"/>
                <w:lang w:val="sr-Cyrl-RS"/>
              </w:rPr>
              <w:t xml:space="preserve">Укључивање стратешких пројеката и </w:t>
            </w:r>
            <w:proofErr w:type="spellStart"/>
            <w:r w:rsidRPr="00D11CC8">
              <w:rPr>
                <w:rFonts w:ascii="Calibri" w:hAnsi="Calibri" w:cs="Calibri"/>
                <w:sz w:val="20"/>
                <w:szCs w:val="20"/>
                <w:lang w:val="sr-Cyrl-RS"/>
              </w:rPr>
              <w:t>мјера</w:t>
            </w:r>
            <w:proofErr w:type="spellEnd"/>
            <w:r w:rsidRPr="00D11CC8">
              <w:rPr>
                <w:rFonts w:ascii="Calibri" w:hAnsi="Calibri" w:cs="Calibri"/>
                <w:sz w:val="20"/>
                <w:szCs w:val="20"/>
                <w:lang w:val="sr-Cyrl-RS"/>
              </w:rPr>
              <w:t xml:space="preserve"> у план буџета за наредну годину</w:t>
            </w:r>
          </w:p>
        </w:tc>
        <w:tc>
          <w:tcPr>
            <w:tcW w:w="3946" w:type="dxa"/>
            <w:tcBorders>
              <w:top w:val="single" w:sz="4" w:space="0" w:color="auto"/>
              <w:left w:val="single" w:sz="4" w:space="0" w:color="auto"/>
              <w:bottom w:val="single" w:sz="4" w:space="0" w:color="auto"/>
              <w:right w:val="single" w:sz="4" w:space="0" w:color="auto"/>
            </w:tcBorders>
            <w:shd w:val="clear" w:color="auto" w:fill="DEEAF6"/>
            <w:vAlign w:val="center"/>
          </w:tcPr>
          <w:p w14:paraId="536AD300" w14:textId="5C0AEF96" w:rsidR="00D11CC8" w:rsidRPr="00D11CC8" w:rsidRDefault="00D11CC8" w:rsidP="00EF7359">
            <w:pPr>
              <w:rPr>
                <w:rFonts w:ascii="Calibri" w:hAnsi="Calibri" w:cs="Calibri"/>
                <w:sz w:val="20"/>
                <w:szCs w:val="20"/>
                <w:lang w:val="sr-Cyrl-RS"/>
              </w:rPr>
            </w:pPr>
            <w:r w:rsidRPr="00D11CC8">
              <w:rPr>
                <w:rFonts w:ascii="Calibri" w:hAnsi="Calibri" w:cs="Calibri"/>
                <w:b/>
                <w:sz w:val="20"/>
                <w:szCs w:val="20"/>
                <w:lang w:val="sr-Cyrl-RS"/>
              </w:rPr>
              <w:t>Иницијатор и власник процеса:</w:t>
            </w:r>
            <w:r w:rsidRPr="00D11CC8">
              <w:rPr>
                <w:rFonts w:ascii="Calibri" w:hAnsi="Calibri" w:cs="Calibri"/>
                <w:sz w:val="20"/>
                <w:szCs w:val="20"/>
                <w:lang w:val="sr-Cyrl-RS"/>
              </w:rPr>
              <w:t xml:space="preserve"> </w:t>
            </w:r>
            <w:r w:rsidR="00DD4FF4">
              <w:rPr>
                <w:rFonts w:ascii="Calibri" w:hAnsi="Calibri" w:cs="Calibri"/>
                <w:sz w:val="20"/>
                <w:szCs w:val="20"/>
                <w:lang w:val="sr-Cyrl-RS"/>
              </w:rPr>
              <w:t xml:space="preserve">шеф </w:t>
            </w:r>
            <w:proofErr w:type="spellStart"/>
            <w:r w:rsidR="00DD4FF4">
              <w:rPr>
                <w:rFonts w:ascii="Calibri" w:hAnsi="Calibri" w:cs="Calibri"/>
                <w:sz w:val="20"/>
                <w:szCs w:val="20"/>
                <w:lang w:val="sr-Cyrl-RS"/>
              </w:rPr>
              <w:t>Одсјека</w:t>
            </w:r>
            <w:proofErr w:type="spellEnd"/>
            <w:r w:rsidR="00DD4FF4">
              <w:rPr>
                <w:rFonts w:ascii="Calibri" w:hAnsi="Calibri" w:cs="Calibri"/>
                <w:sz w:val="20"/>
                <w:szCs w:val="20"/>
                <w:lang w:val="sr-Cyrl-RS"/>
              </w:rPr>
              <w:t xml:space="preserve"> за финансије и буџет</w:t>
            </w:r>
          </w:p>
          <w:p w14:paraId="442D78BF" w14:textId="45E2C458" w:rsidR="00D11CC8" w:rsidRPr="00D11CC8" w:rsidRDefault="00D11CC8" w:rsidP="00EF7359">
            <w:pPr>
              <w:rPr>
                <w:rFonts w:ascii="Calibri" w:hAnsi="Calibri" w:cs="Calibri"/>
                <w:sz w:val="20"/>
                <w:szCs w:val="20"/>
                <w:lang w:val="sr-Cyrl-RS"/>
              </w:rPr>
            </w:pPr>
            <w:r w:rsidRPr="00D11CC8">
              <w:rPr>
                <w:rFonts w:ascii="Calibri" w:hAnsi="Calibri" w:cs="Calibri"/>
                <w:b/>
                <w:bCs/>
                <w:sz w:val="20"/>
                <w:szCs w:val="20"/>
                <w:lang w:val="sr-Cyrl-RS"/>
              </w:rPr>
              <w:t>Носиоци и учесници процеса:</w:t>
            </w:r>
            <w:r w:rsidRPr="00D11CC8">
              <w:rPr>
                <w:rFonts w:ascii="Calibri" w:hAnsi="Calibri" w:cs="Calibri"/>
                <w:sz w:val="20"/>
                <w:szCs w:val="20"/>
                <w:lang w:val="sr-Cyrl-RS"/>
              </w:rPr>
              <w:t xml:space="preserve"> </w:t>
            </w:r>
            <w:r w:rsidR="00DD4FF4">
              <w:rPr>
                <w:rFonts w:ascii="Calibri" w:hAnsi="Calibri" w:cs="Calibri"/>
                <w:sz w:val="20"/>
                <w:szCs w:val="20"/>
                <w:lang w:val="sr-Cyrl-RS"/>
              </w:rPr>
              <w:t xml:space="preserve">Шефови </w:t>
            </w:r>
            <w:proofErr w:type="spellStart"/>
            <w:r w:rsidR="00DD4FF4">
              <w:rPr>
                <w:rFonts w:ascii="Calibri" w:hAnsi="Calibri" w:cs="Calibri"/>
                <w:sz w:val="20"/>
                <w:szCs w:val="20"/>
                <w:lang w:val="sr-Cyrl-RS"/>
              </w:rPr>
              <w:t>одсјека</w:t>
            </w:r>
            <w:proofErr w:type="spellEnd"/>
            <w:r w:rsidR="00DD4FF4">
              <w:rPr>
                <w:rFonts w:ascii="Calibri" w:hAnsi="Calibri" w:cs="Calibri"/>
                <w:sz w:val="20"/>
                <w:szCs w:val="20"/>
                <w:lang w:val="sr-Cyrl-RS"/>
              </w:rPr>
              <w:t xml:space="preserve"> </w:t>
            </w:r>
            <w:r w:rsidR="00DD4FF4" w:rsidRPr="00D11CC8">
              <w:rPr>
                <w:rFonts w:ascii="Calibri" w:hAnsi="Calibri" w:cs="Calibri"/>
                <w:sz w:val="20"/>
                <w:szCs w:val="20"/>
                <w:lang w:val="sr-Cyrl-RS"/>
              </w:rPr>
              <w:t xml:space="preserve">и службеници </w:t>
            </w:r>
            <w:r w:rsidR="00DD4FF4">
              <w:rPr>
                <w:rFonts w:ascii="Calibri" w:hAnsi="Calibri" w:cs="Calibri"/>
                <w:sz w:val="20"/>
                <w:szCs w:val="20"/>
                <w:lang w:val="sr-Cyrl-RS"/>
              </w:rPr>
              <w:t>О</w:t>
            </w:r>
            <w:r w:rsidR="00DD4FF4" w:rsidRPr="00D11CC8">
              <w:rPr>
                <w:rFonts w:ascii="Calibri" w:hAnsi="Calibri" w:cs="Calibri"/>
                <w:sz w:val="20"/>
                <w:szCs w:val="20"/>
                <w:lang w:val="sr-Cyrl-RS"/>
              </w:rPr>
              <w:t>У</w:t>
            </w:r>
          </w:p>
        </w:tc>
        <w:tc>
          <w:tcPr>
            <w:tcW w:w="1770" w:type="dxa"/>
            <w:tcBorders>
              <w:top w:val="single" w:sz="4" w:space="0" w:color="auto"/>
              <w:left w:val="single" w:sz="4" w:space="0" w:color="auto"/>
              <w:bottom w:val="single" w:sz="4" w:space="0" w:color="auto"/>
              <w:right w:val="single" w:sz="4" w:space="0" w:color="auto"/>
            </w:tcBorders>
            <w:shd w:val="clear" w:color="auto" w:fill="DEEAF6"/>
            <w:vAlign w:val="center"/>
          </w:tcPr>
          <w:p w14:paraId="1F7E17BF" w14:textId="77777777" w:rsidR="00D11CC8" w:rsidRPr="00D11CC8" w:rsidRDefault="00D11CC8" w:rsidP="00EF7359">
            <w:pPr>
              <w:rPr>
                <w:rFonts w:ascii="Calibri" w:hAnsi="Calibri" w:cs="Calibri"/>
                <w:sz w:val="20"/>
                <w:szCs w:val="20"/>
                <w:lang w:val="sr-Cyrl-RS"/>
              </w:rPr>
            </w:pPr>
            <w:r w:rsidRPr="00D11CC8">
              <w:rPr>
                <w:rFonts w:ascii="Calibri" w:hAnsi="Calibri" w:cs="Calibri"/>
                <w:sz w:val="20"/>
                <w:szCs w:val="20"/>
                <w:lang w:val="sr-Cyrl-RS"/>
              </w:rPr>
              <w:t xml:space="preserve">01-31.10. (први нацрт) </w:t>
            </w:r>
          </w:p>
          <w:p w14:paraId="4361C47E" w14:textId="77777777" w:rsidR="00D11CC8" w:rsidRPr="00D11CC8" w:rsidRDefault="00D11CC8" w:rsidP="00EF7359">
            <w:pPr>
              <w:rPr>
                <w:rFonts w:ascii="Calibri" w:hAnsi="Calibri" w:cs="Calibri"/>
                <w:sz w:val="20"/>
                <w:szCs w:val="20"/>
                <w:lang w:val="sr-Cyrl-RS"/>
              </w:rPr>
            </w:pPr>
            <w:r w:rsidRPr="00D11CC8">
              <w:rPr>
                <w:rFonts w:ascii="Calibri" w:hAnsi="Calibri" w:cs="Calibri"/>
                <w:sz w:val="20"/>
                <w:szCs w:val="20"/>
                <w:lang w:val="sr-Cyrl-RS"/>
              </w:rPr>
              <w:t xml:space="preserve">01-30.11. (други нацрт) </w:t>
            </w:r>
          </w:p>
          <w:p w14:paraId="18BBE1E7" w14:textId="77777777" w:rsidR="00D11CC8" w:rsidRPr="00D11CC8" w:rsidRDefault="00D11CC8" w:rsidP="00EF7359">
            <w:pPr>
              <w:rPr>
                <w:rFonts w:ascii="Calibri" w:hAnsi="Calibri" w:cs="Calibri"/>
                <w:sz w:val="20"/>
                <w:szCs w:val="20"/>
                <w:lang w:val="sr-Cyrl-RS"/>
              </w:rPr>
            </w:pPr>
            <w:r w:rsidRPr="00D11CC8">
              <w:rPr>
                <w:rFonts w:ascii="Calibri" w:hAnsi="Calibri" w:cs="Calibri"/>
                <w:sz w:val="20"/>
                <w:szCs w:val="20"/>
                <w:lang w:val="sr-Cyrl-RS"/>
              </w:rPr>
              <w:t>01-15.12. (трећи нацрт)</w:t>
            </w:r>
          </w:p>
          <w:p w14:paraId="7AD6235F" w14:textId="77777777" w:rsidR="00D11CC8" w:rsidRPr="00D11CC8" w:rsidRDefault="00D11CC8" w:rsidP="00EF7359">
            <w:pPr>
              <w:rPr>
                <w:rFonts w:ascii="Calibri" w:hAnsi="Calibri" w:cs="Calibri"/>
                <w:sz w:val="20"/>
                <w:szCs w:val="20"/>
                <w:lang w:val="sr-Cyrl-RS"/>
              </w:rPr>
            </w:pPr>
            <w:r w:rsidRPr="00D11CC8">
              <w:rPr>
                <w:rFonts w:ascii="Calibri" w:hAnsi="Calibri" w:cs="Calibri"/>
                <w:sz w:val="20"/>
                <w:szCs w:val="20"/>
                <w:lang w:val="sr-Cyrl-RS"/>
              </w:rPr>
              <w:t>текуће године</w:t>
            </w:r>
          </w:p>
        </w:tc>
      </w:tr>
      <w:tr w:rsidR="00D11CC8" w:rsidRPr="00D11CC8" w14:paraId="2C876156" w14:textId="77777777" w:rsidTr="00D11CC8">
        <w:tc>
          <w:tcPr>
            <w:tcW w:w="3279" w:type="dxa"/>
            <w:tcBorders>
              <w:top w:val="single" w:sz="4" w:space="0" w:color="auto"/>
              <w:left w:val="single" w:sz="4" w:space="0" w:color="auto"/>
              <w:bottom w:val="single" w:sz="4" w:space="0" w:color="auto"/>
              <w:right w:val="single" w:sz="4" w:space="0" w:color="auto"/>
            </w:tcBorders>
            <w:vAlign w:val="center"/>
          </w:tcPr>
          <w:p w14:paraId="23E53C90" w14:textId="59C5871D" w:rsidR="00D11CC8" w:rsidRPr="00D11CC8" w:rsidRDefault="00D11CC8" w:rsidP="00EF7359">
            <w:pPr>
              <w:rPr>
                <w:rFonts w:ascii="Calibri" w:hAnsi="Calibri" w:cs="Calibri"/>
                <w:sz w:val="20"/>
                <w:szCs w:val="20"/>
                <w:lang w:val="sr-Cyrl-RS"/>
              </w:rPr>
            </w:pPr>
            <w:r w:rsidRPr="00D11CC8">
              <w:rPr>
                <w:rFonts w:ascii="Calibri" w:hAnsi="Calibri" w:cs="Calibri"/>
                <w:sz w:val="20"/>
                <w:szCs w:val="20"/>
                <w:lang w:val="sr-Cyrl-RS"/>
              </w:rPr>
              <w:t xml:space="preserve">Усклађивање планова рада </w:t>
            </w:r>
            <w:proofErr w:type="spellStart"/>
            <w:r w:rsidRPr="00D11CC8">
              <w:rPr>
                <w:rFonts w:ascii="Calibri" w:hAnsi="Calibri" w:cs="Calibri"/>
                <w:sz w:val="20"/>
                <w:szCs w:val="20"/>
                <w:lang w:val="sr-Cyrl-RS"/>
              </w:rPr>
              <w:t>одјељења</w:t>
            </w:r>
            <w:proofErr w:type="spellEnd"/>
            <w:r w:rsidRPr="00D11CC8">
              <w:rPr>
                <w:rFonts w:ascii="Calibri" w:hAnsi="Calibri" w:cs="Calibri"/>
                <w:sz w:val="20"/>
                <w:szCs w:val="20"/>
                <w:lang w:val="sr-Cyrl-RS"/>
              </w:rPr>
              <w:t xml:space="preserve"> и служби и годишњег плана </w:t>
            </w:r>
            <w:r w:rsidR="00DD4FF4">
              <w:rPr>
                <w:rFonts w:ascii="Calibri" w:hAnsi="Calibri" w:cs="Calibri"/>
                <w:sz w:val="20"/>
                <w:szCs w:val="20"/>
                <w:lang w:val="sr-Cyrl-RS"/>
              </w:rPr>
              <w:t>Општинске</w:t>
            </w:r>
            <w:r w:rsidRPr="00D11CC8">
              <w:rPr>
                <w:rFonts w:ascii="Calibri" w:hAnsi="Calibri" w:cs="Calibri"/>
                <w:sz w:val="20"/>
                <w:szCs w:val="20"/>
                <w:lang w:val="sr-Cyrl-RS"/>
              </w:rPr>
              <w:t xml:space="preserve"> управе са усвојеним Буџетом за наредну годину</w:t>
            </w:r>
          </w:p>
        </w:tc>
        <w:tc>
          <w:tcPr>
            <w:tcW w:w="3946" w:type="dxa"/>
            <w:tcBorders>
              <w:top w:val="single" w:sz="4" w:space="0" w:color="auto"/>
              <w:left w:val="single" w:sz="4" w:space="0" w:color="auto"/>
              <w:bottom w:val="single" w:sz="4" w:space="0" w:color="auto"/>
              <w:right w:val="single" w:sz="4" w:space="0" w:color="auto"/>
            </w:tcBorders>
            <w:vAlign w:val="center"/>
          </w:tcPr>
          <w:p w14:paraId="74205F0F" w14:textId="77777777" w:rsidR="00DD4FF4" w:rsidRPr="00D11CC8" w:rsidRDefault="00DD4FF4" w:rsidP="00DD4FF4">
            <w:pPr>
              <w:rPr>
                <w:rFonts w:ascii="Calibri" w:hAnsi="Calibri" w:cs="Calibri"/>
                <w:sz w:val="20"/>
                <w:szCs w:val="20"/>
                <w:lang w:val="sr-Cyrl-RS"/>
              </w:rPr>
            </w:pPr>
            <w:r w:rsidRPr="00D11CC8">
              <w:rPr>
                <w:rFonts w:ascii="Calibri" w:hAnsi="Calibri" w:cs="Calibri"/>
                <w:b/>
                <w:sz w:val="20"/>
                <w:szCs w:val="20"/>
                <w:lang w:val="sr-Cyrl-RS"/>
              </w:rPr>
              <w:t>Иницијатор и власник процеса:</w:t>
            </w:r>
            <w:r w:rsidRPr="00D11CC8">
              <w:rPr>
                <w:rFonts w:ascii="Calibri" w:hAnsi="Calibri" w:cs="Calibri"/>
                <w:sz w:val="20"/>
                <w:szCs w:val="20"/>
                <w:lang w:val="sr-Cyrl-RS"/>
              </w:rPr>
              <w:t xml:space="preserve"> </w:t>
            </w:r>
            <w:r>
              <w:rPr>
                <w:rFonts w:ascii="Calibri" w:hAnsi="Calibri" w:cs="Calibri"/>
                <w:sz w:val="20"/>
                <w:szCs w:val="20"/>
                <w:lang w:val="sr-Cyrl-RS"/>
              </w:rPr>
              <w:t xml:space="preserve">шеф </w:t>
            </w:r>
            <w:proofErr w:type="spellStart"/>
            <w:r>
              <w:rPr>
                <w:rFonts w:ascii="Calibri" w:hAnsi="Calibri" w:cs="Calibri"/>
                <w:sz w:val="20"/>
                <w:szCs w:val="20"/>
                <w:lang w:val="sr-Cyrl-RS"/>
              </w:rPr>
              <w:t>Одсјека</w:t>
            </w:r>
            <w:proofErr w:type="spellEnd"/>
            <w:r>
              <w:rPr>
                <w:rFonts w:ascii="Calibri" w:hAnsi="Calibri" w:cs="Calibri"/>
                <w:sz w:val="20"/>
                <w:szCs w:val="20"/>
                <w:lang w:val="sr-Cyrl-RS"/>
              </w:rPr>
              <w:t xml:space="preserve"> за финансије и буџет</w:t>
            </w:r>
          </w:p>
          <w:p w14:paraId="3FEC4179" w14:textId="18EBB41E" w:rsidR="00D11CC8" w:rsidRPr="00D11CC8" w:rsidRDefault="00DD4FF4" w:rsidP="00DD4FF4">
            <w:pPr>
              <w:rPr>
                <w:rFonts w:ascii="Calibri" w:hAnsi="Calibri" w:cs="Calibri"/>
                <w:b/>
                <w:sz w:val="20"/>
                <w:szCs w:val="20"/>
                <w:lang w:val="sr-Cyrl-RS"/>
              </w:rPr>
            </w:pPr>
            <w:r w:rsidRPr="00D11CC8">
              <w:rPr>
                <w:rFonts w:ascii="Calibri" w:hAnsi="Calibri" w:cs="Calibri"/>
                <w:b/>
                <w:bCs/>
                <w:sz w:val="20"/>
                <w:szCs w:val="20"/>
                <w:lang w:val="sr-Cyrl-RS"/>
              </w:rPr>
              <w:t>Носиоци и учесници процеса:</w:t>
            </w:r>
            <w:r w:rsidRPr="00D11CC8">
              <w:rPr>
                <w:rFonts w:ascii="Calibri" w:hAnsi="Calibri" w:cs="Calibri"/>
                <w:sz w:val="20"/>
                <w:szCs w:val="20"/>
                <w:lang w:val="sr-Cyrl-RS"/>
              </w:rPr>
              <w:t xml:space="preserve"> </w:t>
            </w:r>
            <w:r>
              <w:rPr>
                <w:rFonts w:ascii="Calibri" w:hAnsi="Calibri" w:cs="Calibri"/>
                <w:sz w:val="20"/>
                <w:szCs w:val="20"/>
                <w:lang w:val="sr-Cyrl-RS"/>
              </w:rPr>
              <w:t xml:space="preserve">Шефови </w:t>
            </w:r>
            <w:proofErr w:type="spellStart"/>
            <w:r>
              <w:rPr>
                <w:rFonts w:ascii="Calibri" w:hAnsi="Calibri" w:cs="Calibri"/>
                <w:sz w:val="20"/>
                <w:szCs w:val="20"/>
                <w:lang w:val="sr-Cyrl-RS"/>
              </w:rPr>
              <w:t>одсјека</w:t>
            </w:r>
            <w:proofErr w:type="spellEnd"/>
            <w:r>
              <w:rPr>
                <w:rFonts w:ascii="Calibri" w:hAnsi="Calibri" w:cs="Calibri"/>
                <w:sz w:val="20"/>
                <w:szCs w:val="20"/>
                <w:lang w:val="sr-Cyrl-RS"/>
              </w:rPr>
              <w:t xml:space="preserve"> </w:t>
            </w:r>
            <w:r w:rsidRPr="00D11CC8">
              <w:rPr>
                <w:rFonts w:ascii="Calibri" w:hAnsi="Calibri" w:cs="Calibri"/>
                <w:sz w:val="20"/>
                <w:szCs w:val="20"/>
                <w:lang w:val="sr-Cyrl-RS"/>
              </w:rPr>
              <w:t xml:space="preserve">и службеници </w:t>
            </w:r>
            <w:r>
              <w:rPr>
                <w:rFonts w:ascii="Calibri" w:hAnsi="Calibri" w:cs="Calibri"/>
                <w:sz w:val="20"/>
                <w:szCs w:val="20"/>
                <w:lang w:val="sr-Cyrl-RS"/>
              </w:rPr>
              <w:t>О</w:t>
            </w:r>
            <w:r w:rsidRPr="00D11CC8">
              <w:rPr>
                <w:rFonts w:ascii="Calibri" w:hAnsi="Calibri" w:cs="Calibri"/>
                <w:sz w:val="20"/>
                <w:szCs w:val="20"/>
                <w:lang w:val="sr-Cyrl-RS"/>
              </w:rPr>
              <w:t>У</w:t>
            </w:r>
          </w:p>
        </w:tc>
        <w:tc>
          <w:tcPr>
            <w:tcW w:w="1770" w:type="dxa"/>
            <w:tcBorders>
              <w:top w:val="single" w:sz="4" w:space="0" w:color="auto"/>
              <w:left w:val="single" w:sz="4" w:space="0" w:color="auto"/>
              <w:bottom w:val="single" w:sz="4" w:space="0" w:color="auto"/>
              <w:right w:val="single" w:sz="4" w:space="0" w:color="auto"/>
            </w:tcBorders>
            <w:vAlign w:val="center"/>
          </w:tcPr>
          <w:p w14:paraId="6598A24F" w14:textId="77777777" w:rsidR="00D11CC8" w:rsidRPr="00D11CC8" w:rsidRDefault="00D11CC8" w:rsidP="00EF7359">
            <w:pPr>
              <w:rPr>
                <w:rFonts w:ascii="Calibri" w:hAnsi="Calibri" w:cs="Calibri"/>
                <w:sz w:val="20"/>
                <w:szCs w:val="20"/>
                <w:lang w:val="sr-Cyrl-RS"/>
              </w:rPr>
            </w:pPr>
            <w:r w:rsidRPr="00D11CC8">
              <w:rPr>
                <w:rFonts w:ascii="Calibri" w:hAnsi="Calibri" w:cs="Calibri"/>
                <w:sz w:val="20"/>
                <w:szCs w:val="20"/>
                <w:lang w:val="sr-Cyrl-RS"/>
              </w:rPr>
              <w:t xml:space="preserve">05 јануар - 15. фебруар </w:t>
            </w:r>
          </w:p>
          <w:p w14:paraId="2B97AB5C" w14:textId="77777777" w:rsidR="00D11CC8" w:rsidRPr="00D11CC8" w:rsidRDefault="00D11CC8" w:rsidP="00EF7359">
            <w:pPr>
              <w:rPr>
                <w:rFonts w:ascii="Calibri" w:hAnsi="Calibri" w:cs="Calibri"/>
                <w:sz w:val="20"/>
                <w:szCs w:val="20"/>
                <w:lang w:val="sr-Cyrl-RS"/>
              </w:rPr>
            </w:pPr>
            <w:r w:rsidRPr="00D11CC8">
              <w:rPr>
                <w:rFonts w:ascii="Calibri" w:hAnsi="Calibri" w:cs="Calibri"/>
                <w:sz w:val="20"/>
                <w:szCs w:val="20"/>
                <w:lang w:val="sr-Cyrl-RS"/>
              </w:rPr>
              <w:t>наредне године</w:t>
            </w:r>
          </w:p>
          <w:p w14:paraId="7495A928" w14:textId="77777777" w:rsidR="00D11CC8" w:rsidRPr="00D11CC8" w:rsidRDefault="00D11CC8" w:rsidP="00EF7359">
            <w:pPr>
              <w:rPr>
                <w:rFonts w:ascii="Calibri" w:hAnsi="Calibri" w:cs="Calibri"/>
                <w:sz w:val="20"/>
                <w:szCs w:val="20"/>
                <w:lang w:val="sr-Cyrl-RS"/>
              </w:rPr>
            </w:pPr>
          </w:p>
        </w:tc>
      </w:tr>
      <w:tr w:rsidR="00D11CC8" w:rsidRPr="00D11CC8" w14:paraId="0C8EC392" w14:textId="77777777" w:rsidTr="00D11CC8">
        <w:tc>
          <w:tcPr>
            <w:tcW w:w="3279" w:type="dxa"/>
            <w:tcBorders>
              <w:top w:val="single" w:sz="4" w:space="0" w:color="auto"/>
              <w:left w:val="single" w:sz="4" w:space="0" w:color="auto"/>
              <w:bottom w:val="single" w:sz="4" w:space="0" w:color="auto"/>
              <w:right w:val="single" w:sz="4" w:space="0" w:color="auto"/>
            </w:tcBorders>
            <w:shd w:val="clear" w:color="auto" w:fill="DEEAF6"/>
            <w:vAlign w:val="center"/>
          </w:tcPr>
          <w:p w14:paraId="60ADF92E" w14:textId="79C2E755" w:rsidR="00D11CC8" w:rsidRPr="00D11CC8" w:rsidRDefault="00D11CC8" w:rsidP="00EF7359">
            <w:pPr>
              <w:rPr>
                <w:rFonts w:ascii="Calibri" w:hAnsi="Calibri" w:cs="Calibri"/>
                <w:sz w:val="20"/>
                <w:szCs w:val="20"/>
                <w:lang w:val="sr-Cyrl-RS"/>
              </w:rPr>
            </w:pPr>
            <w:r w:rsidRPr="00D11CC8">
              <w:rPr>
                <w:rFonts w:ascii="Calibri" w:hAnsi="Calibri" w:cs="Calibri"/>
                <w:sz w:val="20"/>
                <w:szCs w:val="20"/>
                <w:lang w:val="sr-Cyrl-RS"/>
              </w:rPr>
              <w:t xml:space="preserve">Усвајање обједињеног Годишњег плана рада </w:t>
            </w:r>
            <w:r w:rsidR="00DD4FF4">
              <w:rPr>
                <w:rFonts w:ascii="Calibri" w:hAnsi="Calibri" w:cs="Calibri"/>
                <w:sz w:val="20"/>
                <w:szCs w:val="20"/>
                <w:lang w:val="sr-Cyrl-RS"/>
              </w:rPr>
              <w:t>Општинске</w:t>
            </w:r>
            <w:r w:rsidRPr="00D11CC8">
              <w:rPr>
                <w:rFonts w:ascii="Calibri" w:hAnsi="Calibri" w:cs="Calibri"/>
                <w:sz w:val="20"/>
                <w:szCs w:val="20"/>
                <w:lang w:val="sr-Cyrl-RS"/>
              </w:rPr>
              <w:t xml:space="preserve"> управе за наредну годину од стране Скупштине града</w:t>
            </w:r>
            <w:r w:rsidRPr="00D11CC8">
              <w:rPr>
                <w:rFonts w:ascii="Calibri" w:hAnsi="Calibri" w:cs="Calibri"/>
                <w:sz w:val="20"/>
                <w:szCs w:val="20"/>
                <w:u w:val="single"/>
                <w:lang w:val="sr-Cyrl-RS"/>
              </w:rPr>
              <w:t xml:space="preserve"> </w:t>
            </w:r>
          </w:p>
        </w:tc>
        <w:tc>
          <w:tcPr>
            <w:tcW w:w="3946" w:type="dxa"/>
            <w:tcBorders>
              <w:top w:val="single" w:sz="4" w:space="0" w:color="auto"/>
              <w:left w:val="single" w:sz="4" w:space="0" w:color="auto"/>
              <w:bottom w:val="single" w:sz="4" w:space="0" w:color="auto"/>
              <w:right w:val="single" w:sz="4" w:space="0" w:color="auto"/>
            </w:tcBorders>
            <w:shd w:val="clear" w:color="auto" w:fill="DEEAF6"/>
            <w:vAlign w:val="center"/>
          </w:tcPr>
          <w:p w14:paraId="0D3D4ADB" w14:textId="4EF44BB0" w:rsidR="00D11CC8" w:rsidRPr="00D11CC8" w:rsidRDefault="00D11CC8" w:rsidP="00EF7359">
            <w:pPr>
              <w:rPr>
                <w:rFonts w:ascii="Calibri" w:hAnsi="Calibri" w:cs="Calibri"/>
                <w:bCs/>
                <w:sz w:val="20"/>
                <w:szCs w:val="20"/>
                <w:lang w:val="sr-Cyrl-RS"/>
              </w:rPr>
            </w:pPr>
            <w:r w:rsidRPr="00D11CC8">
              <w:rPr>
                <w:rFonts w:ascii="Calibri" w:hAnsi="Calibri" w:cs="Calibri"/>
                <w:b/>
                <w:sz w:val="20"/>
                <w:szCs w:val="20"/>
                <w:lang w:val="sr-Cyrl-RS"/>
              </w:rPr>
              <w:t xml:space="preserve">Иницијатор и власник процеса: </w:t>
            </w:r>
            <w:r w:rsidR="00DD4FF4" w:rsidRPr="00DD4FF4">
              <w:rPr>
                <w:rFonts w:ascii="Calibri" w:hAnsi="Calibri" w:cs="Calibri"/>
                <w:bCs/>
                <w:sz w:val="20"/>
                <w:szCs w:val="20"/>
                <w:lang w:val="sr-Cyrl-RS"/>
              </w:rPr>
              <w:t>Н</w:t>
            </w:r>
            <w:r w:rsidRPr="00DD4FF4">
              <w:rPr>
                <w:rFonts w:ascii="Calibri" w:hAnsi="Calibri" w:cs="Calibri"/>
                <w:bCs/>
                <w:sz w:val="20"/>
                <w:szCs w:val="20"/>
                <w:lang w:val="sr-Cyrl-RS"/>
              </w:rPr>
              <w:t>ачелник</w:t>
            </w:r>
            <w:r w:rsidRPr="00D11CC8">
              <w:rPr>
                <w:rFonts w:ascii="Calibri" w:hAnsi="Calibri" w:cs="Calibri"/>
                <w:sz w:val="20"/>
                <w:szCs w:val="20"/>
                <w:lang w:val="sr-Cyrl-RS"/>
              </w:rPr>
              <w:t xml:space="preserve"> </w:t>
            </w:r>
          </w:p>
          <w:p w14:paraId="036D71AE" w14:textId="4B3E59D1" w:rsidR="00D11CC8" w:rsidRPr="00D11CC8" w:rsidRDefault="00D11CC8" w:rsidP="00EF7359">
            <w:pPr>
              <w:rPr>
                <w:rFonts w:ascii="Calibri" w:hAnsi="Calibri" w:cs="Calibri"/>
                <w:sz w:val="20"/>
                <w:szCs w:val="20"/>
                <w:lang w:val="sr-Cyrl-RS"/>
              </w:rPr>
            </w:pPr>
            <w:r w:rsidRPr="00D11CC8">
              <w:rPr>
                <w:rFonts w:ascii="Calibri" w:hAnsi="Calibri" w:cs="Calibri"/>
                <w:b/>
                <w:bCs/>
                <w:sz w:val="20"/>
                <w:szCs w:val="20"/>
                <w:lang w:val="sr-Cyrl-RS"/>
              </w:rPr>
              <w:t xml:space="preserve">Носиоци и учесници у процесу: </w:t>
            </w:r>
            <w:r w:rsidRPr="00D11CC8">
              <w:rPr>
                <w:rFonts w:ascii="Calibri" w:hAnsi="Calibri" w:cs="Calibri"/>
                <w:sz w:val="20"/>
                <w:szCs w:val="20"/>
                <w:lang w:val="sr-Cyrl-RS"/>
              </w:rPr>
              <w:t xml:space="preserve">Скупштина </w:t>
            </w:r>
            <w:r w:rsidR="00DD4FF4">
              <w:rPr>
                <w:rFonts w:ascii="Calibri" w:hAnsi="Calibri" w:cs="Calibri"/>
                <w:sz w:val="20"/>
                <w:szCs w:val="20"/>
                <w:lang w:val="sr-Cyrl-RS"/>
              </w:rPr>
              <w:t>општине</w:t>
            </w:r>
          </w:p>
        </w:tc>
        <w:tc>
          <w:tcPr>
            <w:tcW w:w="1770" w:type="dxa"/>
            <w:tcBorders>
              <w:top w:val="single" w:sz="4" w:space="0" w:color="auto"/>
              <w:left w:val="single" w:sz="4" w:space="0" w:color="auto"/>
              <w:bottom w:val="single" w:sz="4" w:space="0" w:color="auto"/>
              <w:right w:val="single" w:sz="4" w:space="0" w:color="auto"/>
            </w:tcBorders>
            <w:shd w:val="clear" w:color="auto" w:fill="DEEAF6"/>
            <w:vAlign w:val="center"/>
          </w:tcPr>
          <w:p w14:paraId="18AEC394" w14:textId="77777777" w:rsidR="00D11CC8" w:rsidRPr="00D11CC8" w:rsidRDefault="00D11CC8" w:rsidP="00EF7359">
            <w:pPr>
              <w:rPr>
                <w:rFonts w:ascii="Calibri" w:hAnsi="Calibri" w:cs="Calibri"/>
                <w:sz w:val="20"/>
                <w:szCs w:val="20"/>
                <w:lang w:val="sr-Cyrl-RS"/>
              </w:rPr>
            </w:pPr>
            <w:r w:rsidRPr="00D11CC8">
              <w:rPr>
                <w:rFonts w:ascii="Calibri" w:hAnsi="Calibri" w:cs="Calibri"/>
                <w:sz w:val="20"/>
                <w:szCs w:val="20"/>
                <w:lang w:val="sr-Cyrl-RS"/>
              </w:rPr>
              <w:t>31. март</w:t>
            </w:r>
          </w:p>
          <w:p w14:paraId="0391D46B" w14:textId="77777777" w:rsidR="00D11CC8" w:rsidRPr="00D11CC8" w:rsidRDefault="00D11CC8" w:rsidP="00EF7359">
            <w:pPr>
              <w:rPr>
                <w:rFonts w:ascii="Calibri" w:hAnsi="Calibri" w:cs="Calibri"/>
                <w:sz w:val="20"/>
                <w:szCs w:val="20"/>
                <w:lang w:val="sr-Cyrl-RS"/>
              </w:rPr>
            </w:pPr>
            <w:r w:rsidRPr="00D11CC8">
              <w:rPr>
                <w:rFonts w:ascii="Calibri" w:hAnsi="Calibri" w:cs="Calibri"/>
                <w:sz w:val="20"/>
                <w:szCs w:val="20"/>
                <w:lang w:val="sr-Cyrl-RS"/>
              </w:rPr>
              <w:t>наредне године</w:t>
            </w:r>
          </w:p>
        </w:tc>
      </w:tr>
      <w:tr w:rsidR="00D11CC8" w:rsidRPr="00D11CC8" w14:paraId="78265745" w14:textId="77777777" w:rsidTr="00D11CC8">
        <w:tc>
          <w:tcPr>
            <w:tcW w:w="3279" w:type="dxa"/>
            <w:tcBorders>
              <w:top w:val="single" w:sz="4" w:space="0" w:color="auto"/>
              <w:left w:val="single" w:sz="4" w:space="0" w:color="auto"/>
              <w:bottom w:val="single" w:sz="4" w:space="0" w:color="auto"/>
              <w:right w:val="single" w:sz="4" w:space="0" w:color="auto"/>
            </w:tcBorders>
            <w:shd w:val="clear" w:color="auto" w:fill="FFFFFF"/>
            <w:vAlign w:val="center"/>
          </w:tcPr>
          <w:p w14:paraId="5BF18271" w14:textId="77777777" w:rsidR="00D11CC8" w:rsidRPr="00D11CC8" w:rsidRDefault="00D11CC8" w:rsidP="00EF7359">
            <w:pPr>
              <w:rPr>
                <w:rFonts w:ascii="Calibri" w:hAnsi="Calibri" w:cs="Calibri"/>
                <w:sz w:val="20"/>
                <w:szCs w:val="20"/>
                <w:lang w:val="sr-Cyrl-RS"/>
              </w:rPr>
            </w:pPr>
            <w:r w:rsidRPr="00D11CC8">
              <w:rPr>
                <w:rFonts w:ascii="Calibri" w:hAnsi="Calibri" w:cs="Calibri"/>
                <w:sz w:val="20"/>
                <w:szCs w:val="20"/>
                <w:lang w:val="sr-Cyrl-RS"/>
              </w:rPr>
              <w:t xml:space="preserve">Припрема календара за праћење реализације Годишњег плана рада Градске управе </w:t>
            </w:r>
          </w:p>
        </w:tc>
        <w:tc>
          <w:tcPr>
            <w:tcW w:w="3946" w:type="dxa"/>
            <w:tcBorders>
              <w:top w:val="single" w:sz="4" w:space="0" w:color="auto"/>
              <w:left w:val="single" w:sz="4" w:space="0" w:color="auto"/>
              <w:bottom w:val="single" w:sz="4" w:space="0" w:color="auto"/>
              <w:right w:val="single" w:sz="4" w:space="0" w:color="auto"/>
            </w:tcBorders>
            <w:vAlign w:val="center"/>
          </w:tcPr>
          <w:p w14:paraId="5B26110D" w14:textId="77777777" w:rsidR="00D11CC8" w:rsidRPr="00D11CC8" w:rsidRDefault="00D11CC8" w:rsidP="00EF7359">
            <w:pPr>
              <w:rPr>
                <w:rFonts w:ascii="Calibri" w:hAnsi="Calibri" w:cs="Calibri"/>
                <w:b/>
                <w:bCs/>
                <w:sz w:val="20"/>
                <w:szCs w:val="20"/>
                <w:lang w:val="sr-Cyrl-RS"/>
              </w:rPr>
            </w:pPr>
            <w:r w:rsidRPr="00D11CC8">
              <w:rPr>
                <w:rFonts w:ascii="Calibri" w:hAnsi="Calibri" w:cs="Calibri"/>
                <w:b/>
                <w:bCs/>
                <w:sz w:val="20"/>
                <w:szCs w:val="20"/>
                <w:lang w:val="sr-Cyrl-RS"/>
              </w:rPr>
              <w:t>Иницијатор и власник процеса:</w:t>
            </w:r>
          </w:p>
          <w:p w14:paraId="5E68FE0E" w14:textId="4175D284" w:rsidR="00D11CC8" w:rsidRPr="00D11CC8" w:rsidRDefault="00D11CC8" w:rsidP="00EF7359">
            <w:pPr>
              <w:rPr>
                <w:rFonts w:ascii="Calibri" w:hAnsi="Calibri" w:cs="Calibri"/>
                <w:b/>
                <w:bCs/>
                <w:sz w:val="20"/>
                <w:szCs w:val="20"/>
                <w:lang w:val="sr-Cyrl-RS"/>
              </w:rPr>
            </w:pPr>
            <w:r w:rsidRPr="00D11CC8">
              <w:rPr>
                <w:rFonts w:ascii="Calibri" w:hAnsi="Calibri" w:cs="Calibri"/>
                <w:sz w:val="20"/>
                <w:szCs w:val="20"/>
                <w:lang w:val="sr-Cyrl-RS"/>
              </w:rPr>
              <w:t xml:space="preserve">Кабинет начелника </w:t>
            </w:r>
          </w:p>
          <w:p w14:paraId="7CE75339" w14:textId="05F53A13" w:rsidR="00D11CC8" w:rsidRPr="00D11CC8" w:rsidRDefault="00D11CC8" w:rsidP="00EF7359">
            <w:pPr>
              <w:rPr>
                <w:rFonts w:ascii="Calibri" w:hAnsi="Calibri" w:cs="Calibri"/>
                <w:b/>
                <w:sz w:val="20"/>
                <w:szCs w:val="20"/>
                <w:lang w:val="sr-Cyrl-RS"/>
              </w:rPr>
            </w:pPr>
            <w:r w:rsidRPr="00D11CC8">
              <w:rPr>
                <w:rFonts w:ascii="Calibri" w:hAnsi="Calibri" w:cs="Calibri"/>
                <w:b/>
                <w:bCs/>
                <w:sz w:val="20"/>
                <w:szCs w:val="20"/>
                <w:lang w:val="sr-Cyrl-RS"/>
              </w:rPr>
              <w:t>Носиоци и учесници процеса:</w:t>
            </w:r>
            <w:r w:rsidRPr="00D11CC8">
              <w:rPr>
                <w:rFonts w:ascii="Calibri" w:hAnsi="Calibri" w:cs="Calibri"/>
                <w:b/>
                <w:sz w:val="20"/>
                <w:szCs w:val="20"/>
                <w:lang w:val="sr-Cyrl-RS"/>
              </w:rPr>
              <w:t xml:space="preserve"> </w:t>
            </w:r>
            <w:r w:rsidR="00DD4FF4">
              <w:rPr>
                <w:rFonts w:ascii="Calibri" w:hAnsi="Calibri" w:cs="Calibri"/>
                <w:sz w:val="20"/>
                <w:szCs w:val="20"/>
                <w:lang w:val="sr-Cyrl-RS"/>
              </w:rPr>
              <w:t xml:space="preserve">Шефови </w:t>
            </w:r>
            <w:proofErr w:type="spellStart"/>
            <w:r w:rsidR="00DD4FF4">
              <w:rPr>
                <w:rFonts w:ascii="Calibri" w:hAnsi="Calibri" w:cs="Calibri"/>
                <w:sz w:val="20"/>
                <w:szCs w:val="20"/>
                <w:lang w:val="sr-Cyrl-RS"/>
              </w:rPr>
              <w:t>одсјека</w:t>
            </w:r>
            <w:proofErr w:type="spellEnd"/>
            <w:r w:rsidR="00DD4FF4">
              <w:rPr>
                <w:rFonts w:ascii="Calibri" w:hAnsi="Calibri" w:cs="Calibri"/>
                <w:sz w:val="20"/>
                <w:szCs w:val="20"/>
                <w:lang w:val="sr-Cyrl-RS"/>
              </w:rPr>
              <w:t xml:space="preserve"> </w:t>
            </w:r>
            <w:r w:rsidR="00DD4FF4" w:rsidRPr="00D11CC8">
              <w:rPr>
                <w:rFonts w:ascii="Calibri" w:hAnsi="Calibri" w:cs="Calibri"/>
                <w:sz w:val="20"/>
                <w:szCs w:val="20"/>
                <w:lang w:val="sr-Cyrl-RS"/>
              </w:rPr>
              <w:t xml:space="preserve">и службеници </w:t>
            </w:r>
            <w:r w:rsidR="00DD4FF4">
              <w:rPr>
                <w:rFonts w:ascii="Calibri" w:hAnsi="Calibri" w:cs="Calibri"/>
                <w:sz w:val="20"/>
                <w:szCs w:val="20"/>
                <w:lang w:val="sr-Cyrl-RS"/>
              </w:rPr>
              <w:t>О</w:t>
            </w:r>
            <w:r w:rsidR="00DD4FF4" w:rsidRPr="00D11CC8">
              <w:rPr>
                <w:rFonts w:ascii="Calibri" w:hAnsi="Calibri" w:cs="Calibri"/>
                <w:sz w:val="20"/>
                <w:szCs w:val="20"/>
                <w:lang w:val="sr-Cyrl-RS"/>
              </w:rPr>
              <w:t>У</w:t>
            </w:r>
          </w:p>
        </w:tc>
        <w:tc>
          <w:tcPr>
            <w:tcW w:w="1770" w:type="dxa"/>
            <w:tcBorders>
              <w:top w:val="single" w:sz="4" w:space="0" w:color="auto"/>
              <w:left w:val="single" w:sz="4" w:space="0" w:color="auto"/>
              <w:bottom w:val="single" w:sz="4" w:space="0" w:color="auto"/>
              <w:right w:val="single" w:sz="4" w:space="0" w:color="auto"/>
            </w:tcBorders>
            <w:vAlign w:val="center"/>
          </w:tcPr>
          <w:p w14:paraId="5170A060" w14:textId="77777777" w:rsidR="00D11CC8" w:rsidRPr="00D11CC8" w:rsidRDefault="00D11CC8" w:rsidP="00EF7359">
            <w:pPr>
              <w:rPr>
                <w:rFonts w:ascii="Calibri" w:hAnsi="Calibri" w:cs="Calibri"/>
                <w:sz w:val="20"/>
                <w:szCs w:val="20"/>
                <w:lang w:val="sr-Cyrl-RS"/>
              </w:rPr>
            </w:pPr>
            <w:r w:rsidRPr="00D11CC8">
              <w:rPr>
                <w:rFonts w:ascii="Calibri" w:hAnsi="Calibri" w:cs="Calibri"/>
                <w:sz w:val="20"/>
                <w:szCs w:val="20"/>
                <w:lang w:val="sr-Cyrl-RS"/>
              </w:rPr>
              <w:t>31. март</w:t>
            </w:r>
          </w:p>
          <w:p w14:paraId="68C567A7" w14:textId="77777777" w:rsidR="00D11CC8" w:rsidRPr="00D11CC8" w:rsidRDefault="00D11CC8" w:rsidP="00EF7359">
            <w:pPr>
              <w:rPr>
                <w:rFonts w:ascii="Calibri" w:hAnsi="Calibri" w:cs="Calibri"/>
                <w:sz w:val="20"/>
                <w:szCs w:val="20"/>
                <w:lang w:val="sr-Cyrl-RS"/>
              </w:rPr>
            </w:pPr>
            <w:r w:rsidRPr="00D11CC8">
              <w:rPr>
                <w:rFonts w:ascii="Calibri" w:hAnsi="Calibri" w:cs="Calibri"/>
                <w:sz w:val="20"/>
                <w:szCs w:val="20"/>
                <w:lang w:val="sr-Cyrl-RS"/>
              </w:rPr>
              <w:t>наредне године</w:t>
            </w:r>
          </w:p>
        </w:tc>
      </w:tr>
      <w:tr w:rsidR="00D11CC8" w:rsidRPr="00D11CC8" w14:paraId="64EBF6B4" w14:textId="77777777" w:rsidTr="00D11CC8">
        <w:tc>
          <w:tcPr>
            <w:tcW w:w="3279" w:type="dxa"/>
            <w:tcBorders>
              <w:top w:val="single" w:sz="4" w:space="0" w:color="auto"/>
              <w:left w:val="single" w:sz="4" w:space="0" w:color="auto"/>
              <w:bottom w:val="single" w:sz="4" w:space="0" w:color="auto"/>
              <w:right w:val="single" w:sz="4" w:space="0" w:color="auto"/>
            </w:tcBorders>
            <w:shd w:val="clear" w:color="auto" w:fill="DEEAF6"/>
            <w:vAlign w:val="center"/>
          </w:tcPr>
          <w:p w14:paraId="71EED797" w14:textId="77777777" w:rsidR="00D11CC8" w:rsidRPr="00D11CC8" w:rsidRDefault="00D11CC8" w:rsidP="00EF7359">
            <w:pPr>
              <w:rPr>
                <w:rFonts w:ascii="Calibri" w:hAnsi="Calibri" w:cs="Calibri"/>
                <w:sz w:val="20"/>
                <w:szCs w:val="20"/>
                <w:lang w:val="sr-Cyrl-RS"/>
              </w:rPr>
            </w:pPr>
            <w:r w:rsidRPr="00D11CC8">
              <w:rPr>
                <w:rFonts w:ascii="Calibri" w:hAnsi="Calibri" w:cs="Calibri"/>
                <w:sz w:val="20"/>
                <w:szCs w:val="20"/>
                <w:lang w:val="sr-Cyrl-RS"/>
              </w:rPr>
              <w:t xml:space="preserve">Разрада пројеката </w:t>
            </w:r>
          </w:p>
        </w:tc>
        <w:tc>
          <w:tcPr>
            <w:tcW w:w="3946" w:type="dxa"/>
            <w:tcBorders>
              <w:top w:val="single" w:sz="4" w:space="0" w:color="auto"/>
              <w:left w:val="single" w:sz="4" w:space="0" w:color="auto"/>
              <w:bottom w:val="single" w:sz="4" w:space="0" w:color="auto"/>
              <w:right w:val="single" w:sz="4" w:space="0" w:color="auto"/>
            </w:tcBorders>
            <w:shd w:val="clear" w:color="auto" w:fill="DEEAF6"/>
            <w:vAlign w:val="center"/>
          </w:tcPr>
          <w:p w14:paraId="3EB2B3E9" w14:textId="77777777" w:rsidR="00DD4FF4" w:rsidRPr="00D11CC8" w:rsidRDefault="00DD4FF4" w:rsidP="00DD4FF4">
            <w:pPr>
              <w:rPr>
                <w:rFonts w:ascii="Calibri" w:hAnsi="Calibri" w:cs="Calibri"/>
                <w:sz w:val="20"/>
                <w:szCs w:val="20"/>
                <w:lang w:val="sr-Cyrl-RS"/>
              </w:rPr>
            </w:pPr>
            <w:r w:rsidRPr="00D11CC8">
              <w:rPr>
                <w:rFonts w:ascii="Calibri" w:hAnsi="Calibri" w:cs="Calibri"/>
                <w:b/>
                <w:bCs/>
                <w:sz w:val="20"/>
                <w:szCs w:val="20"/>
                <w:lang w:val="sr-Cyrl-RS"/>
              </w:rPr>
              <w:t xml:space="preserve">Иницијатор и власник процеса: </w:t>
            </w:r>
            <w:r w:rsidRPr="00DD4FF4">
              <w:rPr>
                <w:rFonts w:ascii="Calibri" w:hAnsi="Calibri" w:cs="Calibri"/>
                <w:sz w:val="20"/>
                <w:szCs w:val="20"/>
                <w:lang w:val="sr-Cyrl-RS"/>
              </w:rPr>
              <w:t>Н</w:t>
            </w:r>
            <w:r w:rsidRPr="00D11CC8">
              <w:rPr>
                <w:rFonts w:ascii="Calibri" w:hAnsi="Calibri" w:cs="Calibri"/>
                <w:bCs/>
                <w:sz w:val="20"/>
                <w:szCs w:val="20"/>
                <w:lang w:val="sr-Cyrl-RS"/>
              </w:rPr>
              <w:t xml:space="preserve">ачелник </w:t>
            </w:r>
          </w:p>
          <w:p w14:paraId="73E054EB" w14:textId="68ACC94F" w:rsidR="00D11CC8" w:rsidRPr="00D11CC8" w:rsidRDefault="00DD4FF4" w:rsidP="00DD4FF4">
            <w:pPr>
              <w:rPr>
                <w:rFonts w:ascii="Calibri" w:hAnsi="Calibri" w:cs="Calibri"/>
                <w:b/>
                <w:sz w:val="20"/>
                <w:szCs w:val="20"/>
                <w:lang w:val="sr-Cyrl-RS"/>
              </w:rPr>
            </w:pPr>
            <w:r w:rsidRPr="00D11CC8">
              <w:rPr>
                <w:rFonts w:ascii="Calibri" w:hAnsi="Calibri" w:cs="Calibri"/>
                <w:b/>
                <w:sz w:val="20"/>
                <w:szCs w:val="20"/>
                <w:lang w:val="sr-Cyrl-RS"/>
              </w:rPr>
              <w:t>Носиоци и учесници у процесу</w:t>
            </w:r>
            <w:r w:rsidRPr="00D11CC8">
              <w:rPr>
                <w:rFonts w:ascii="Calibri" w:hAnsi="Calibri" w:cs="Calibri"/>
                <w:sz w:val="20"/>
                <w:szCs w:val="20"/>
                <w:lang w:val="sr-Cyrl-RS"/>
              </w:rPr>
              <w:t xml:space="preserve">: Кабинет начелника, </w:t>
            </w:r>
            <w:r>
              <w:rPr>
                <w:rFonts w:ascii="Calibri" w:hAnsi="Calibri" w:cs="Calibri"/>
                <w:sz w:val="20"/>
                <w:szCs w:val="20"/>
                <w:lang w:val="sr-Cyrl-RS"/>
              </w:rPr>
              <w:t xml:space="preserve">шефови </w:t>
            </w:r>
            <w:proofErr w:type="spellStart"/>
            <w:r>
              <w:rPr>
                <w:rFonts w:ascii="Calibri" w:hAnsi="Calibri" w:cs="Calibri"/>
                <w:sz w:val="20"/>
                <w:szCs w:val="20"/>
                <w:lang w:val="sr-Cyrl-RS"/>
              </w:rPr>
              <w:t>одсјека</w:t>
            </w:r>
            <w:proofErr w:type="spellEnd"/>
          </w:p>
        </w:tc>
        <w:tc>
          <w:tcPr>
            <w:tcW w:w="1770" w:type="dxa"/>
            <w:tcBorders>
              <w:top w:val="single" w:sz="4" w:space="0" w:color="auto"/>
              <w:left w:val="single" w:sz="4" w:space="0" w:color="auto"/>
              <w:bottom w:val="single" w:sz="4" w:space="0" w:color="auto"/>
              <w:right w:val="single" w:sz="4" w:space="0" w:color="auto"/>
            </w:tcBorders>
            <w:shd w:val="clear" w:color="auto" w:fill="DEEAF6"/>
            <w:vAlign w:val="center"/>
          </w:tcPr>
          <w:p w14:paraId="0026A09A" w14:textId="77777777" w:rsidR="00D11CC8" w:rsidRPr="00D11CC8" w:rsidRDefault="00D11CC8" w:rsidP="00EF7359">
            <w:pPr>
              <w:rPr>
                <w:rFonts w:ascii="Calibri" w:hAnsi="Calibri" w:cs="Calibri"/>
                <w:sz w:val="20"/>
                <w:szCs w:val="20"/>
                <w:lang w:val="sr-Cyrl-RS"/>
              </w:rPr>
            </w:pPr>
            <w:r w:rsidRPr="00D11CC8">
              <w:rPr>
                <w:rFonts w:ascii="Calibri" w:hAnsi="Calibri" w:cs="Calibri"/>
                <w:sz w:val="20"/>
                <w:szCs w:val="20"/>
                <w:lang w:val="sr-Cyrl-RS"/>
              </w:rPr>
              <w:t>Континуирано</w:t>
            </w:r>
          </w:p>
        </w:tc>
      </w:tr>
      <w:tr w:rsidR="00D11CC8" w:rsidRPr="00D11CC8" w14:paraId="0CE477B1" w14:textId="77777777" w:rsidTr="00D11CC8">
        <w:tc>
          <w:tcPr>
            <w:tcW w:w="3279" w:type="dxa"/>
            <w:tcBorders>
              <w:top w:val="single" w:sz="4" w:space="0" w:color="auto"/>
              <w:left w:val="single" w:sz="4" w:space="0" w:color="auto"/>
              <w:bottom w:val="single" w:sz="4" w:space="0" w:color="auto"/>
              <w:right w:val="single" w:sz="4" w:space="0" w:color="auto"/>
            </w:tcBorders>
            <w:vAlign w:val="center"/>
          </w:tcPr>
          <w:p w14:paraId="4B645186" w14:textId="77777777" w:rsidR="00D11CC8" w:rsidRPr="00D11CC8" w:rsidRDefault="00D11CC8" w:rsidP="00EF7359">
            <w:pPr>
              <w:rPr>
                <w:rFonts w:ascii="Calibri" w:hAnsi="Calibri" w:cs="Calibri"/>
                <w:sz w:val="20"/>
                <w:szCs w:val="20"/>
                <w:lang w:val="sr-Cyrl-RS"/>
              </w:rPr>
            </w:pPr>
            <w:r w:rsidRPr="00D11CC8">
              <w:rPr>
                <w:rFonts w:ascii="Calibri" w:hAnsi="Calibri" w:cs="Calibri"/>
                <w:sz w:val="20"/>
                <w:szCs w:val="20"/>
                <w:lang w:val="sr-Cyrl-RS"/>
              </w:rPr>
              <w:t>Праћење екстерних извора финансирања</w:t>
            </w:r>
          </w:p>
        </w:tc>
        <w:tc>
          <w:tcPr>
            <w:tcW w:w="3946" w:type="dxa"/>
            <w:tcBorders>
              <w:top w:val="single" w:sz="4" w:space="0" w:color="auto"/>
              <w:left w:val="single" w:sz="4" w:space="0" w:color="auto"/>
              <w:bottom w:val="single" w:sz="4" w:space="0" w:color="auto"/>
              <w:right w:val="single" w:sz="4" w:space="0" w:color="auto"/>
            </w:tcBorders>
            <w:vAlign w:val="center"/>
          </w:tcPr>
          <w:p w14:paraId="5B279BCE" w14:textId="77777777" w:rsidR="00DD4FF4" w:rsidRPr="00D11CC8" w:rsidRDefault="00DD4FF4" w:rsidP="00DD4FF4">
            <w:pPr>
              <w:rPr>
                <w:rFonts w:ascii="Calibri" w:hAnsi="Calibri" w:cs="Calibri"/>
                <w:b/>
                <w:bCs/>
                <w:sz w:val="20"/>
                <w:szCs w:val="20"/>
                <w:lang w:val="sr-Cyrl-RS"/>
              </w:rPr>
            </w:pPr>
            <w:r w:rsidRPr="00D11CC8">
              <w:rPr>
                <w:rFonts w:ascii="Calibri" w:hAnsi="Calibri" w:cs="Calibri"/>
                <w:b/>
                <w:bCs/>
                <w:sz w:val="20"/>
                <w:szCs w:val="20"/>
                <w:lang w:val="sr-Cyrl-RS"/>
              </w:rPr>
              <w:t>Иницијатор и власник процеса:</w:t>
            </w:r>
          </w:p>
          <w:p w14:paraId="19912294" w14:textId="77777777" w:rsidR="00DD4FF4" w:rsidRPr="00D11CC8" w:rsidRDefault="00DD4FF4" w:rsidP="00DD4FF4">
            <w:pPr>
              <w:rPr>
                <w:rFonts w:ascii="Calibri" w:hAnsi="Calibri" w:cs="Calibri"/>
                <w:b/>
                <w:bCs/>
                <w:sz w:val="20"/>
                <w:szCs w:val="20"/>
                <w:lang w:val="sr-Cyrl-RS"/>
              </w:rPr>
            </w:pPr>
            <w:r w:rsidRPr="00D11CC8">
              <w:rPr>
                <w:rFonts w:ascii="Calibri" w:hAnsi="Calibri" w:cs="Calibri"/>
                <w:sz w:val="20"/>
                <w:szCs w:val="20"/>
                <w:lang w:val="sr-Cyrl-RS"/>
              </w:rPr>
              <w:t xml:space="preserve">Кабинет начелника </w:t>
            </w:r>
          </w:p>
          <w:p w14:paraId="6BD5FBD5" w14:textId="6FE83B17" w:rsidR="00D11CC8" w:rsidRPr="00D11CC8" w:rsidRDefault="00DD4FF4" w:rsidP="00DD4FF4">
            <w:pPr>
              <w:rPr>
                <w:rFonts w:ascii="Calibri" w:hAnsi="Calibri" w:cs="Calibri"/>
                <w:b/>
                <w:sz w:val="20"/>
                <w:szCs w:val="20"/>
                <w:lang w:val="sr-Cyrl-RS"/>
              </w:rPr>
            </w:pPr>
            <w:r w:rsidRPr="00D11CC8">
              <w:rPr>
                <w:rFonts w:ascii="Calibri" w:hAnsi="Calibri" w:cs="Calibri"/>
                <w:b/>
                <w:bCs/>
                <w:sz w:val="20"/>
                <w:szCs w:val="20"/>
                <w:lang w:val="sr-Cyrl-RS"/>
              </w:rPr>
              <w:t>Носиоци и учесници процеса:</w:t>
            </w:r>
            <w:r w:rsidRPr="00D11CC8">
              <w:rPr>
                <w:rFonts w:ascii="Calibri" w:hAnsi="Calibri" w:cs="Calibri"/>
                <w:b/>
                <w:sz w:val="20"/>
                <w:szCs w:val="20"/>
                <w:lang w:val="sr-Cyrl-RS"/>
              </w:rPr>
              <w:t xml:space="preserve"> </w:t>
            </w:r>
            <w:r>
              <w:rPr>
                <w:rFonts w:ascii="Calibri" w:hAnsi="Calibri" w:cs="Calibri"/>
                <w:sz w:val="20"/>
                <w:szCs w:val="20"/>
                <w:lang w:val="sr-Cyrl-RS"/>
              </w:rPr>
              <w:t xml:space="preserve">Шефови </w:t>
            </w:r>
            <w:proofErr w:type="spellStart"/>
            <w:r>
              <w:rPr>
                <w:rFonts w:ascii="Calibri" w:hAnsi="Calibri" w:cs="Calibri"/>
                <w:sz w:val="20"/>
                <w:szCs w:val="20"/>
                <w:lang w:val="sr-Cyrl-RS"/>
              </w:rPr>
              <w:t>одсјека</w:t>
            </w:r>
            <w:proofErr w:type="spellEnd"/>
            <w:r>
              <w:rPr>
                <w:rFonts w:ascii="Calibri" w:hAnsi="Calibri" w:cs="Calibri"/>
                <w:sz w:val="20"/>
                <w:szCs w:val="20"/>
                <w:lang w:val="sr-Cyrl-RS"/>
              </w:rPr>
              <w:t xml:space="preserve"> </w:t>
            </w:r>
            <w:r w:rsidRPr="00D11CC8">
              <w:rPr>
                <w:rFonts w:ascii="Calibri" w:hAnsi="Calibri" w:cs="Calibri"/>
                <w:sz w:val="20"/>
                <w:szCs w:val="20"/>
                <w:lang w:val="sr-Cyrl-RS"/>
              </w:rPr>
              <w:t xml:space="preserve">и службеници </w:t>
            </w:r>
            <w:r>
              <w:rPr>
                <w:rFonts w:ascii="Calibri" w:hAnsi="Calibri" w:cs="Calibri"/>
                <w:sz w:val="20"/>
                <w:szCs w:val="20"/>
                <w:lang w:val="sr-Cyrl-RS"/>
              </w:rPr>
              <w:t>О</w:t>
            </w:r>
            <w:r w:rsidRPr="00D11CC8">
              <w:rPr>
                <w:rFonts w:ascii="Calibri" w:hAnsi="Calibri" w:cs="Calibri"/>
                <w:sz w:val="20"/>
                <w:szCs w:val="20"/>
                <w:lang w:val="sr-Cyrl-RS"/>
              </w:rPr>
              <w:t>У</w:t>
            </w:r>
          </w:p>
        </w:tc>
        <w:tc>
          <w:tcPr>
            <w:tcW w:w="1770" w:type="dxa"/>
            <w:tcBorders>
              <w:top w:val="single" w:sz="4" w:space="0" w:color="auto"/>
              <w:left w:val="single" w:sz="4" w:space="0" w:color="auto"/>
              <w:bottom w:val="single" w:sz="4" w:space="0" w:color="auto"/>
              <w:right w:val="single" w:sz="4" w:space="0" w:color="auto"/>
            </w:tcBorders>
            <w:vAlign w:val="center"/>
          </w:tcPr>
          <w:p w14:paraId="0B2B0827" w14:textId="77777777" w:rsidR="00D11CC8" w:rsidRPr="00D11CC8" w:rsidRDefault="00D11CC8" w:rsidP="00EF7359">
            <w:pPr>
              <w:rPr>
                <w:rFonts w:ascii="Calibri" w:hAnsi="Calibri" w:cs="Calibri"/>
                <w:sz w:val="20"/>
                <w:szCs w:val="20"/>
                <w:lang w:val="sr-Cyrl-RS"/>
              </w:rPr>
            </w:pPr>
            <w:r w:rsidRPr="00D11CC8">
              <w:rPr>
                <w:rFonts w:ascii="Calibri" w:hAnsi="Calibri" w:cs="Calibri"/>
                <w:sz w:val="20"/>
                <w:szCs w:val="20"/>
                <w:lang w:val="sr-Cyrl-RS"/>
              </w:rPr>
              <w:t>Континуирано</w:t>
            </w:r>
          </w:p>
        </w:tc>
      </w:tr>
      <w:tr w:rsidR="00D11CC8" w:rsidRPr="00D11CC8" w14:paraId="1331EBB4" w14:textId="77777777" w:rsidTr="00D11CC8">
        <w:tc>
          <w:tcPr>
            <w:tcW w:w="3279" w:type="dxa"/>
            <w:tcBorders>
              <w:top w:val="single" w:sz="4" w:space="0" w:color="auto"/>
              <w:left w:val="single" w:sz="4" w:space="0" w:color="auto"/>
              <w:bottom w:val="single" w:sz="4" w:space="0" w:color="auto"/>
              <w:right w:val="single" w:sz="4" w:space="0" w:color="auto"/>
            </w:tcBorders>
            <w:shd w:val="clear" w:color="auto" w:fill="DEEAF6"/>
            <w:vAlign w:val="center"/>
          </w:tcPr>
          <w:p w14:paraId="33D08BA1" w14:textId="77777777" w:rsidR="00D11CC8" w:rsidRPr="00D11CC8" w:rsidRDefault="00D11CC8" w:rsidP="00EF7359">
            <w:pPr>
              <w:rPr>
                <w:rFonts w:ascii="Calibri" w:hAnsi="Calibri" w:cs="Calibri"/>
                <w:sz w:val="20"/>
                <w:szCs w:val="20"/>
                <w:lang w:val="sr-Cyrl-RS"/>
              </w:rPr>
            </w:pPr>
            <w:r w:rsidRPr="00D11CC8">
              <w:rPr>
                <w:rFonts w:ascii="Calibri" w:hAnsi="Calibri" w:cs="Calibri"/>
                <w:sz w:val="20"/>
                <w:szCs w:val="20"/>
                <w:lang w:val="sr-Cyrl-RS"/>
              </w:rPr>
              <w:t>Праћење реализације Акционог плана за спровођење Стратегије</w:t>
            </w:r>
          </w:p>
        </w:tc>
        <w:tc>
          <w:tcPr>
            <w:tcW w:w="3946" w:type="dxa"/>
            <w:tcBorders>
              <w:top w:val="single" w:sz="4" w:space="0" w:color="auto"/>
              <w:left w:val="single" w:sz="4" w:space="0" w:color="auto"/>
              <w:bottom w:val="single" w:sz="4" w:space="0" w:color="auto"/>
              <w:right w:val="single" w:sz="4" w:space="0" w:color="auto"/>
            </w:tcBorders>
            <w:shd w:val="clear" w:color="auto" w:fill="DEEAF6"/>
            <w:vAlign w:val="center"/>
          </w:tcPr>
          <w:p w14:paraId="339D02C6" w14:textId="77777777" w:rsidR="00DD4FF4" w:rsidRPr="00D11CC8" w:rsidRDefault="00DD4FF4" w:rsidP="00DD4FF4">
            <w:pPr>
              <w:rPr>
                <w:rFonts w:ascii="Calibri" w:hAnsi="Calibri" w:cs="Calibri"/>
                <w:b/>
                <w:bCs/>
                <w:sz w:val="20"/>
                <w:szCs w:val="20"/>
                <w:lang w:val="sr-Cyrl-RS"/>
              </w:rPr>
            </w:pPr>
            <w:r w:rsidRPr="00D11CC8">
              <w:rPr>
                <w:rFonts w:ascii="Calibri" w:hAnsi="Calibri" w:cs="Calibri"/>
                <w:b/>
                <w:bCs/>
                <w:sz w:val="20"/>
                <w:szCs w:val="20"/>
                <w:lang w:val="sr-Cyrl-RS"/>
              </w:rPr>
              <w:t>Иницијатор и власник процеса:</w:t>
            </w:r>
          </w:p>
          <w:p w14:paraId="29803368" w14:textId="77777777" w:rsidR="00DD4FF4" w:rsidRPr="00D11CC8" w:rsidRDefault="00DD4FF4" w:rsidP="00DD4FF4">
            <w:pPr>
              <w:rPr>
                <w:rFonts w:ascii="Calibri" w:hAnsi="Calibri" w:cs="Calibri"/>
                <w:b/>
                <w:bCs/>
                <w:sz w:val="20"/>
                <w:szCs w:val="20"/>
                <w:lang w:val="sr-Cyrl-RS"/>
              </w:rPr>
            </w:pPr>
            <w:r w:rsidRPr="00D11CC8">
              <w:rPr>
                <w:rFonts w:ascii="Calibri" w:hAnsi="Calibri" w:cs="Calibri"/>
                <w:sz w:val="20"/>
                <w:szCs w:val="20"/>
                <w:lang w:val="sr-Cyrl-RS"/>
              </w:rPr>
              <w:t xml:space="preserve">Кабинет начелника </w:t>
            </w:r>
          </w:p>
          <w:p w14:paraId="366B8955" w14:textId="3640EF94" w:rsidR="00D11CC8" w:rsidRPr="00D11CC8" w:rsidRDefault="00DD4FF4" w:rsidP="00DD4FF4">
            <w:pPr>
              <w:rPr>
                <w:rFonts w:ascii="Calibri" w:hAnsi="Calibri" w:cs="Calibri"/>
                <w:sz w:val="20"/>
                <w:szCs w:val="20"/>
                <w:lang w:val="sr-Cyrl-RS"/>
              </w:rPr>
            </w:pPr>
            <w:r w:rsidRPr="00D11CC8">
              <w:rPr>
                <w:rFonts w:ascii="Calibri" w:hAnsi="Calibri" w:cs="Calibri"/>
                <w:b/>
                <w:bCs/>
                <w:sz w:val="20"/>
                <w:szCs w:val="20"/>
                <w:lang w:val="sr-Cyrl-RS"/>
              </w:rPr>
              <w:t>Носиоци и учесници процеса:</w:t>
            </w:r>
            <w:r w:rsidRPr="00D11CC8">
              <w:rPr>
                <w:rFonts w:ascii="Calibri" w:hAnsi="Calibri" w:cs="Calibri"/>
                <w:b/>
                <w:sz w:val="20"/>
                <w:szCs w:val="20"/>
                <w:lang w:val="sr-Cyrl-RS"/>
              </w:rPr>
              <w:t xml:space="preserve"> </w:t>
            </w:r>
            <w:r>
              <w:rPr>
                <w:rFonts w:ascii="Calibri" w:hAnsi="Calibri" w:cs="Calibri"/>
                <w:sz w:val="20"/>
                <w:szCs w:val="20"/>
                <w:lang w:val="sr-Cyrl-RS"/>
              </w:rPr>
              <w:t xml:space="preserve">Шефови </w:t>
            </w:r>
            <w:proofErr w:type="spellStart"/>
            <w:r>
              <w:rPr>
                <w:rFonts w:ascii="Calibri" w:hAnsi="Calibri" w:cs="Calibri"/>
                <w:sz w:val="20"/>
                <w:szCs w:val="20"/>
                <w:lang w:val="sr-Cyrl-RS"/>
              </w:rPr>
              <w:t>одсјека</w:t>
            </w:r>
            <w:proofErr w:type="spellEnd"/>
            <w:r>
              <w:rPr>
                <w:rFonts w:ascii="Calibri" w:hAnsi="Calibri" w:cs="Calibri"/>
                <w:sz w:val="20"/>
                <w:szCs w:val="20"/>
                <w:lang w:val="sr-Cyrl-RS"/>
              </w:rPr>
              <w:t xml:space="preserve"> </w:t>
            </w:r>
            <w:r w:rsidRPr="00D11CC8">
              <w:rPr>
                <w:rFonts w:ascii="Calibri" w:hAnsi="Calibri" w:cs="Calibri"/>
                <w:sz w:val="20"/>
                <w:szCs w:val="20"/>
                <w:lang w:val="sr-Cyrl-RS"/>
              </w:rPr>
              <w:t xml:space="preserve">и службеници </w:t>
            </w:r>
            <w:r>
              <w:rPr>
                <w:rFonts w:ascii="Calibri" w:hAnsi="Calibri" w:cs="Calibri"/>
                <w:sz w:val="20"/>
                <w:szCs w:val="20"/>
                <w:lang w:val="sr-Cyrl-RS"/>
              </w:rPr>
              <w:t>О</w:t>
            </w:r>
            <w:r w:rsidRPr="00D11CC8">
              <w:rPr>
                <w:rFonts w:ascii="Calibri" w:hAnsi="Calibri" w:cs="Calibri"/>
                <w:sz w:val="20"/>
                <w:szCs w:val="20"/>
                <w:lang w:val="sr-Cyrl-RS"/>
              </w:rPr>
              <w:t>У</w:t>
            </w:r>
          </w:p>
        </w:tc>
        <w:tc>
          <w:tcPr>
            <w:tcW w:w="1770" w:type="dxa"/>
            <w:tcBorders>
              <w:top w:val="single" w:sz="4" w:space="0" w:color="auto"/>
              <w:left w:val="single" w:sz="4" w:space="0" w:color="auto"/>
              <w:bottom w:val="single" w:sz="4" w:space="0" w:color="auto"/>
              <w:right w:val="single" w:sz="4" w:space="0" w:color="auto"/>
            </w:tcBorders>
            <w:shd w:val="clear" w:color="auto" w:fill="DEEAF6"/>
            <w:vAlign w:val="center"/>
          </w:tcPr>
          <w:p w14:paraId="56804DB5" w14:textId="77777777" w:rsidR="00D11CC8" w:rsidRPr="00D11CC8" w:rsidRDefault="00D11CC8" w:rsidP="00EF7359">
            <w:pPr>
              <w:rPr>
                <w:rFonts w:ascii="Calibri" w:hAnsi="Calibri" w:cs="Calibri"/>
                <w:sz w:val="20"/>
                <w:szCs w:val="20"/>
                <w:lang w:val="sr-Cyrl-RS"/>
              </w:rPr>
            </w:pPr>
            <w:r w:rsidRPr="00D11CC8">
              <w:rPr>
                <w:rFonts w:ascii="Calibri" w:hAnsi="Calibri" w:cs="Calibri"/>
                <w:sz w:val="20"/>
                <w:szCs w:val="20"/>
                <w:lang w:val="sr-Cyrl-RS"/>
              </w:rPr>
              <w:t>Континуирано</w:t>
            </w:r>
          </w:p>
        </w:tc>
      </w:tr>
      <w:tr w:rsidR="00D11CC8" w:rsidRPr="00D11CC8" w14:paraId="35978A39" w14:textId="77777777" w:rsidTr="00D11CC8">
        <w:tc>
          <w:tcPr>
            <w:tcW w:w="3279" w:type="dxa"/>
            <w:tcBorders>
              <w:top w:val="single" w:sz="4" w:space="0" w:color="auto"/>
              <w:left w:val="single" w:sz="4" w:space="0" w:color="auto"/>
              <w:bottom w:val="single" w:sz="4" w:space="0" w:color="auto"/>
              <w:right w:val="single" w:sz="4" w:space="0" w:color="auto"/>
            </w:tcBorders>
            <w:vAlign w:val="center"/>
          </w:tcPr>
          <w:p w14:paraId="7D2C0EC9" w14:textId="77777777" w:rsidR="00D11CC8" w:rsidRPr="00D11CC8" w:rsidRDefault="00D11CC8" w:rsidP="00EF7359">
            <w:pPr>
              <w:rPr>
                <w:rFonts w:ascii="Calibri" w:hAnsi="Calibri" w:cs="Calibri"/>
                <w:sz w:val="20"/>
                <w:szCs w:val="20"/>
                <w:lang w:val="sr-Cyrl-RS"/>
              </w:rPr>
            </w:pPr>
            <w:r w:rsidRPr="00D11CC8">
              <w:rPr>
                <w:rFonts w:ascii="Calibri" w:hAnsi="Calibri" w:cs="Calibri"/>
                <w:sz w:val="20"/>
                <w:szCs w:val="20"/>
                <w:lang w:val="sr-Cyrl-RS"/>
              </w:rPr>
              <w:t xml:space="preserve">Праћење имплементације и израда </w:t>
            </w:r>
            <w:proofErr w:type="spellStart"/>
            <w:r w:rsidRPr="00D11CC8">
              <w:rPr>
                <w:rFonts w:ascii="Calibri" w:hAnsi="Calibri" w:cs="Calibri"/>
                <w:sz w:val="20"/>
                <w:szCs w:val="20"/>
                <w:lang w:val="sr-Cyrl-RS"/>
              </w:rPr>
              <w:t>извјештаја</w:t>
            </w:r>
            <w:proofErr w:type="spellEnd"/>
            <w:r w:rsidRPr="00D11CC8">
              <w:rPr>
                <w:rFonts w:ascii="Calibri" w:hAnsi="Calibri" w:cs="Calibri"/>
                <w:sz w:val="20"/>
                <w:szCs w:val="20"/>
                <w:lang w:val="sr-Cyrl-RS"/>
              </w:rPr>
              <w:t xml:space="preserve"> о реализацији средњорочних и годишњих планова рада </w:t>
            </w:r>
            <w:proofErr w:type="spellStart"/>
            <w:r w:rsidRPr="00D11CC8">
              <w:rPr>
                <w:rFonts w:ascii="Calibri" w:hAnsi="Calibri" w:cs="Calibri"/>
                <w:sz w:val="20"/>
                <w:szCs w:val="20"/>
                <w:lang w:val="sr-Cyrl-RS"/>
              </w:rPr>
              <w:t>одјељења</w:t>
            </w:r>
            <w:proofErr w:type="spellEnd"/>
            <w:r w:rsidRPr="00D11CC8">
              <w:rPr>
                <w:rFonts w:ascii="Calibri" w:hAnsi="Calibri" w:cs="Calibri"/>
                <w:sz w:val="20"/>
                <w:szCs w:val="20"/>
                <w:lang w:val="sr-Cyrl-RS"/>
              </w:rPr>
              <w:t xml:space="preserve"> и служби</w:t>
            </w:r>
          </w:p>
        </w:tc>
        <w:tc>
          <w:tcPr>
            <w:tcW w:w="3946" w:type="dxa"/>
            <w:tcBorders>
              <w:top w:val="single" w:sz="4" w:space="0" w:color="auto"/>
              <w:left w:val="single" w:sz="4" w:space="0" w:color="auto"/>
              <w:bottom w:val="single" w:sz="4" w:space="0" w:color="auto"/>
              <w:right w:val="single" w:sz="4" w:space="0" w:color="auto"/>
            </w:tcBorders>
            <w:vAlign w:val="center"/>
          </w:tcPr>
          <w:p w14:paraId="26111695" w14:textId="77777777" w:rsidR="00DD4FF4" w:rsidRPr="00D11CC8" w:rsidRDefault="00DD4FF4" w:rsidP="00DD4FF4">
            <w:pPr>
              <w:rPr>
                <w:rFonts w:ascii="Calibri" w:hAnsi="Calibri" w:cs="Calibri"/>
                <w:b/>
                <w:bCs/>
                <w:sz w:val="20"/>
                <w:szCs w:val="20"/>
                <w:lang w:val="sr-Cyrl-RS"/>
              </w:rPr>
            </w:pPr>
            <w:r w:rsidRPr="00D11CC8">
              <w:rPr>
                <w:rFonts w:ascii="Calibri" w:hAnsi="Calibri" w:cs="Calibri"/>
                <w:b/>
                <w:bCs/>
                <w:sz w:val="20"/>
                <w:szCs w:val="20"/>
                <w:lang w:val="sr-Cyrl-RS"/>
              </w:rPr>
              <w:t>Иницијатор и власник процеса:</w:t>
            </w:r>
          </w:p>
          <w:p w14:paraId="789C1A0F" w14:textId="77777777" w:rsidR="00DD4FF4" w:rsidRPr="00D11CC8" w:rsidRDefault="00DD4FF4" w:rsidP="00DD4FF4">
            <w:pPr>
              <w:rPr>
                <w:rFonts w:ascii="Calibri" w:hAnsi="Calibri" w:cs="Calibri"/>
                <w:b/>
                <w:bCs/>
                <w:sz w:val="20"/>
                <w:szCs w:val="20"/>
                <w:lang w:val="sr-Cyrl-RS"/>
              </w:rPr>
            </w:pPr>
            <w:r w:rsidRPr="00D11CC8">
              <w:rPr>
                <w:rFonts w:ascii="Calibri" w:hAnsi="Calibri" w:cs="Calibri"/>
                <w:sz w:val="20"/>
                <w:szCs w:val="20"/>
                <w:lang w:val="sr-Cyrl-RS"/>
              </w:rPr>
              <w:t xml:space="preserve">Кабинет начелника </w:t>
            </w:r>
          </w:p>
          <w:p w14:paraId="1F88E5FE" w14:textId="17A099AD" w:rsidR="00D11CC8" w:rsidRPr="00D11CC8" w:rsidRDefault="00DD4FF4" w:rsidP="00DD4FF4">
            <w:pPr>
              <w:rPr>
                <w:rFonts w:ascii="Calibri" w:hAnsi="Calibri" w:cs="Calibri"/>
                <w:b/>
                <w:sz w:val="20"/>
                <w:szCs w:val="20"/>
                <w:lang w:val="sr-Cyrl-RS"/>
              </w:rPr>
            </w:pPr>
            <w:r w:rsidRPr="00D11CC8">
              <w:rPr>
                <w:rFonts w:ascii="Calibri" w:hAnsi="Calibri" w:cs="Calibri"/>
                <w:b/>
                <w:bCs/>
                <w:sz w:val="20"/>
                <w:szCs w:val="20"/>
                <w:lang w:val="sr-Cyrl-RS"/>
              </w:rPr>
              <w:t>Носиоци и учесници процеса:</w:t>
            </w:r>
            <w:r w:rsidRPr="00D11CC8">
              <w:rPr>
                <w:rFonts w:ascii="Calibri" w:hAnsi="Calibri" w:cs="Calibri"/>
                <w:b/>
                <w:sz w:val="20"/>
                <w:szCs w:val="20"/>
                <w:lang w:val="sr-Cyrl-RS"/>
              </w:rPr>
              <w:t xml:space="preserve"> </w:t>
            </w:r>
            <w:r>
              <w:rPr>
                <w:rFonts w:ascii="Calibri" w:hAnsi="Calibri" w:cs="Calibri"/>
                <w:sz w:val="20"/>
                <w:szCs w:val="20"/>
                <w:lang w:val="sr-Cyrl-RS"/>
              </w:rPr>
              <w:t xml:space="preserve">Шефови </w:t>
            </w:r>
            <w:proofErr w:type="spellStart"/>
            <w:r>
              <w:rPr>
                <w:rFonts w:ascii="Calibri" w:hAnsi="Calibri" w:cs="Calibri"/>
                <w:sz w:val="20"/>
                <w:szCs w:val="20"/>
                <w:lang w:val="sr-Cyrl-RS"/>
              </w:rPr>
              <w:t>одсјека</w:t>
            </w:r>
            <w:proofErr w:type="spellEnd"/>
            <w:r>
              <w:rPr>
                <w:rFonts w:ascii="Calibri" w:hAnsi="Calibri" w:cs="Calibri"/>
                <w:sz w:val="20"/>
                <w:szCs w:val="20"/>
                <w:lang w:val="sr-Cyrl-RS"/>
              </w:rPr>
              <w:t xml:space="preserve"> </w:t>
            </w:r>
            <w:r w:rsidRPr="00D11CC8">
              <w:rPr>
                <w:rFonts w:ascii="Calibri" w:hAnsi="Calibri" w:cs="Calibri"/>
                <w:sz w:val="20"/>
                <w:szCs w:val="20"/>
                <w:lang w:val="sr-Cyrl-RS"/>
              </w:rPr>
              <w:t xml:space="preserve">и службеници </w:t>
            </w:r>
            <w:r>
              <w:rPr>
                <w:rFonts w:ascii="Calibri" w:hAnsi="Calibri" w:cs="Calibri"/>
                <w:sz w:val="20"/>
                <w:szCs w:val="20"/>
                <w:lang w:val="sr-Cyrl-RS"/>
              </w:rPr>
              <w:t>О</w:t>
            </w:r>
            <w:r w:rsidRPr="00D11CC8">
              <w:rPr>
                <w:rFonts w:ascii="Calibri" w:hAnsi="Calibri" w:cs="Calibri"/>
                <w:sz w:val="20"/>
                <w:szCs w:val="20"/>
                <w:lang w:val="sr-Cyrl-RS"/>
              </w:rPr>
              <w:t>У</w:t>
            </w:r>
          </w:p>
        </w:tc>
        <w:tc>
          <w:tcPr>
            <w:tcW w:w="1770" w:type="dxa"/>
            <w:tcBorders>
              <w:top w:val="single" w:sz="4" w:space="0" w:color="auto"/>
              <w:left w:val="single" w:sz="4" w:space="0" w:color="auto"/>
              <w:bottom w:val="single" w:sz="4" w:space="0" w:color="auto"/>
              <w:right w:val="single" w:sz="4" w:space="0" w:color="auto"/>
            </w:tcBorders>
            <w:vAlign w:val="center"/>
          </w:tcPr>
          <w:p w14:paraId="61EBFEB7" w14:textId="77777777" w:rsidR="00D11CC8" w:rsidRPr="00D11CC8" w:rsidRDefault="00D11CC8" w:rsidP="00EF7359">
            <w:pPr>
              <w:rPr>
                <w:rFonts w:ascii="Calibri" w:hAnsi="Calibri" w:cs="Calibri"/>
                <w:sz w:val="20"/>
                <w:szCs w:val="20"/>
                <w:lang w:val="sr-Cyrl-RS"/>
              </w:rPr>
            </w:pPr>
            <w:r w:rsidRPr="00D11CC8">
              <w:rPr>
                <w:rFonts w:ascii="Calibri" w:hAnsi="Calibri" w:cs="Calibri"/>
                <w:b/>
                <w:sz w:val="20"/>
                <w:szCs w:val="20"/>
                <w:lang w:val="sr-Cyrl-RS"/>
              </w:rPr>
              <w:t xml:space="preserve">Годишње: </w:t>
            </w:r>
            <w:r w:rsidRPr="00D11CC8">
              <w:rPr>
                <w:rFonts w:ascii="Calibri" w:hAnsi="Calibri" w:cs="Calibri"/>
                <w:sz w:val="20"/>
                <w:szCs w:val="20"/>
                <w:lang w:val="sr-Cyrl-RS"/>
              </w:rPr>
              <w:t>До 30. априла (за претходну годину)</w:t>
            </w:r>
          </w:p>
        </w:tc>
      </w:tr>
      <w:tr w:rsidR="00D11CC8" w:rsidRPr="00D11CC8" w14:paraId="51FA37CC" w14:textId="77777777" w:rsidTr="00D11CC8">
        <w:tc>
          <w:tcPr>
            <w:tcW w:w="3279" w:type="dxa"/>
            <w:tcBorders>
              <w:top w:val="single" w:sz="4" w:space="0" w:color="auto"/>
              <w:left w:val="single" w:sz="4" w:space="0" w:color="auto"/>
              <w:bottom w:val="single" w:sz="4" w:space="0" w:color="auto"/>
              <w:right w:val="single" w:sz="4" w:space="0" w:color="auto"/>
            </w:tcBorders>
            <w:shd w:val="clear" w:color="auto" w:fill="DEEAF6"/>
            <w:vAlign w:val="center"/>
          </w:tcPr>
          <w:p w14:paraId="119E7B16" w14:textId="77777777" w:rsidR="00D11CC8" w:rsidRPr="00D11CC8" w:rsidRDefault="00D11CC8" w:rsidP="00EF7359">
            <w:pPr>
              <w:rPr>
                <w:rFonts w:ascii="Calibri" w:hAnsi="Calibri" w:cs="Calibri"/>
                <w:sz w:val="20"/>
                <w:szCs w:val="20"/>
                <w:lang w:val="sr-Cyrl-RS"/>
              </w:rPr>
            </w:pPr>
            <w:r w:rsidRPr="00D11CC8">
              <w:rPr>
                <w:rFonts w:ascii="Calibri" w:hAnsi="Calibri" w:cs="Calibri"/>
                <w:sz w:val="20"/>
                <w:szCs w:val="20"/>
                <w:lang w:val="sr-Cyrl-RS"/>
              </w:rPr>
              <w:t xml:space="preserve">Израда Годишњег </w:t>
            </w:r>
            <w:proofErr w:type="spellStart"/>
            <w:r w:rsidRPr="00D11CC8">
              <w:rPr>
                <w:rFonts w:ascii="Calibri" w:hAnsi="Calibri" w:cs="Calibri"/>
                <w:sz w:val="20"/>
                <w:szCs w:val="20"/>
                <w:lang w:val="sr-Cyrl-RS"/>
              </w:rPr>
              <w:t>извјештаја</w:t>
            </w:r>
            <w:proofErr w:type="spellEnd"/>
            <w:r w:rsidRPr="00D11CC8">
              <w:rPr>
                <w:rFonts w:ascii="Calibri" w:hAnsi="Calibri" w:cs="Calibri"/>
                <w:sz w:val="20"/>
                <w:szCs w:val="20"/>
                <w:lang w:val="sr-Cyrl-RS"/>
              </w:rPr>
              <w:t xml:space="preserve"> о реализацији Стратегије развоја</w:t>
            </w:r>
          </w:p>
        </w:tc>
        <w:tc>
          <w:tcPr>
            <w:tcW w:w="3946" w:type="dxa"/>
            <w:tcBorders>
              <w:top w:val="single" w:sz="4" w:space="0" w:color="auto"/>
              <w:left w:val="single" w:sz="4" w:space="0" w:color="auto"/>
              <w:bottom w:val="single" w:sz="4" w:space="0" w:color="auto"/>
              <w:right w:val="single" w:sz="4" w:space="0" w:color="auto"/>
            </w:tcBorders>
            <w:shd w:val="clear" w:color="auto" w:fill="DEEAF6"/>
            <w:vAlign w:val="center"/>
          </w:tcPr>
          <w:p w14:paraId="475B8CED" w14:textId="77777777" w:rsidR="00DD4FF4" w:rsidRPr="00D11CC8" w:rsidRDefault="00DD4FF4" w:rsidP="00DD4FF4">
            <w:pPr>
              <w:rPr>
                <w:rFonts w:ascii="Calibri" w:hAnsi="Calibri" w:cs="Calibri"/>
                <w:b/>
                <w:bCs/>
                <w:sz w:val="20"/>
                <w:szCs w:val="20"/>
                <w:lang w:val="sr-Cyrl-RS"/>
              </w:rPr>
            </w:pPr>
            <w:r w:rsidRPr="00D11CC8">
              <w:rPr>
                <w:rFonts w:ascii="Calibri" w:hAnsi="Calibri" w:cs="Calibri"/>
                <w:b/>
                <w:bCs/>
                <w:sz w:val="20"/>
                <w:szCs w:val="20"/>
                <w:lang w:val="sr-Cyrl-RS"/>
              </w:rPr>
              <w:t>Иницијатор и власник процеса:</w:t>
            </w:r>
          </w:p>
          <w:p w14:paraId="1E3A3226" w14:textId="77777777" w:rsidR="00DD4FF4" w:rsidRPr="00D11CC8" w:rsidRDefault="00DD4FF4" w:rsidP="00DD4FF4">
            <w:pPr>
              <w:rPr>
                <w:rFonts w:ascii="Calibri" w:hAnsi="Calibri" w:cs="Calibri"/>
                <w:b/>
                <w:bCs/>
                <w:sz w:val="20"/>
                <w:szCs w:val="20"/>
                <w:lang w:val="sr-Cyrl-RS"/>
              </w:rPr>
            </w:pPr>
            <w:r w:rsidRPr="00D11CC8">
              <w:rPr>
                <w:rFonts w:ascii="Calibri" w:hAnsi="Calibri" w:cs="Calibri"/>
                <w:sz w:val="20"/>
                <w:szCs w:val="20"/>
                <w:lang w:val="sr-Cyrl-RS"/>
              </w:rPr>
              <w:t xml:space="preserve">Кабинет начелника </w:t>
            </w:r>
          </w:p>
          <w:p w14:paraId="042B4D51" w14:textId="39A28B4F" w:rsidR="00D11CC8" w:rsidRPr="00D11CC8" w:rsidRDefault="00DD4FF4" w:rsidP="00DD4FF4">
            <w:pPr>
              <w:rPr>
                <w:rFonts w:ascii="Calibri" w:hAnsi="Calibri" w:cs="Calibri"/>
                <w:sz w:val="20"/>
                <w:szCs w:val="20"/>
                <w:lang w:val="sr-Cyrl-RS"/>
              </w:rPr>
            </w:pPr>
            <w:r w:rsidRPr="00D11CC8">
              <w:rPr>
                <w:rFonts w:ascii="Calibri" w:hAnsi="Calibri" w:cs="Calibri"/>
                <w:b/>
                <w:bCs/>
                <w:sz w:val="20"/>
                <w:szCs w:val="20"/>
                <w:lang w:val="sr-Cyrl-RS"/>
              </w:rPr>
              <w:t>Носиоци и учесници процеса:</w:t>
            </w:r>
            <w:r w:rsidRPr="00D11CC8">
              <w:rPr>
                <w:rFonts w:ascii="Calibri" w:hAnsi="Calibri" w:cs="Calibri"/>
                <w:b/>
                <w:sz w:val="20"/>
                <w:szCs w:val="20"/>
                <w:lang w:val="sr-Cyrl-RS"/>
              </w:rPr>
              <w:t xml:space="preserve"> </w:t>
            </w:r>
            <w:r>
              <w:rPr>
                <w:rFonts w:ascii="Calibri" w:hAnsi="Calibri" w:cs="Calibri"/>
                <w:sz w:val="20"/>
                <w:szCs w:val="20"/>
                <w:lang w:val="sr-Cyrl-RS"/>
              </w:rPr>
              <w:t xml:space="preserve">Шефови </w:t>
            </w:r>
            <w:proofErr w:type="spellStart"/>
            <w:r>
              <w:rPr>
                <w:rFonts w:ascii="Calibri" w:hAnsi="Calibri" w:cs="Calibri"/>
                <w:sz w:val="20"/>
                <w:szCs w:val="20"/>
                <w:lang w:val="sr-Cyrl-RS"/>
              </w:rPr>
              <w:t>одсјека</w:t>
            </w:r>
            <w:proofErr w:type="spellEnd"/>
            <w:r>
              <w:rPr>
                <w:rFonts w:ascii="Calibri" w:hAnsi="Calibri" w:cs="Calibri"/>
                <w:sz w:val="20"/>
                <w:szCs w:val="20"/>
                <w:lang w:val="sr-Cyrl-RS"/>
              </w:rPr>
              <w:t xml:space="preserve"> </w:t>
            </w:r>
            <w:r w:rsidRPr="00D11CC8">
              <w:rPr>
                <w:rFonts w:ascii="Calibri" w:hAnsi="Calibri" w:cs="Calibri"/>
                <w:sz w:val="20"/>
                <w:szCs w:val="20"/>
                <w:lang w:val="sr-Cyrl-RS"/>
              </w:rPr>
              <w:t xml:space="preserve">и службеници </w:t>
            </w:r>
            <w:r>
              <w:rPr>
                <w:rFonts w:ascii="Calibri" w:hAnsi="Calibri" w:cs="Calibri"/>
                <w:sz w:val="20"/>
                <w:szCs w:val="20"/>
                <w:lang w:val="sr-Cyrl-RS"/>
              </w:rPr>
              <w:t>О</w:t>
            </w:r>
            <w:r w:rsidRPr="00D11CC8">
              <w:rPr>
                <w:rFonts w:ascii="Calibri" w:hAnsi="Calibri" w:cs="Calibri"/>
                <w:sz w:val="20"/>
                <w:szCs w:val="20"/>
                <w:lang w:val="sr-Cyrl-RS"/>
              </w:rPr>
              <w:t>У</w:t>
            </w:r>
          </w:p>
        </w:tc>
        <w:tc>
          <w:tcPr>
            <w:tcW w:w="1770" w:type="dxa"/>
            <w:tcBorders>
              <w:top w:val="single" w:sz="4" w:space="0" w:color="auto"/>
              <w:left w:val="single" w:sz="4" w:space="0" w:color="auto"/>
              <w:bottom w:val="single" w:sz="4" w:space="0" w:color="auto"/>
              <w:right w:val="single" w:sz="4" w:space="0" w:color="auto"/>
            </w:tcBorders>
            <w:shd w:val="clear" w:color="auto" w:fill="DEEAF6"/>
            <w:vAlign w:val="center"/>
          </w:tcPr>
          <w:p w14:paraId="0C41C39E" w14:textId="77777777" w:rsidR="00D11CC8" w:rsidRPr="00D11CC8" w:rsidRDefault="00D11CC8" w:rsidP="00EF7359">
            <w:pPr>
              <w:rPr>
                <w:rFonts w:ascii="Calibri" w:hAnsi="Calibri" w:cs="Calibri"/>
                <w:sz w:val="20"/>
                <w:szCs w:val="20"/>
                <w:lang w:val="sr-Cyrl-RS"/>
              </w:rPr>
            </w:pPr>
            <w:r w:rsidRPr="00D11CC8">
              <w:rPr>
                <w:rFonts w:ascii="Calibri" w:hAnsi="Calibri" w:cs="Calibri"/>
                <w:sz w:val="20"/>
                <w:szCs w:val="20"/>
                <w:lang w:val="sr-Cyrl-RS"/>
              </w:rPr>
              <w:t xml:space="preserve">До краја текуће године у односу на претходну годину за коју се припрема </w:t>
            </w:r>
            <w:proofErr w:type="spellStart"/>
            <w:r w:rsidRPr="00D11CC8">
              <w:rPr>
                <w:rFonts w:ascii="Calibri" w:hAnsi="Calibri" w:cs="Calibri"/>
                <w:sz w:val="20"/>
                <w:szCs w:val="20"/>
                <w:lang w:val="sr-Cyrl-RS"/>
              </w:rPr>
              <w:t>извјештај</w:t>
            </w:r>
            <w:proofErr w:type="spellEnd"/>
          </w:p>
        </w:tc>
      </w:tr>
      <w:tr w:rsidR="00D11CC8" w:rsidRPr="00D11CC8" w14:paraId="06F3BCF8" w14:textId="77777777" w:rsidTr="00DD4FF4">
        <w:trPr>
          <w:trHeight w:val="170"/>
        </w:trPr>
        <w:tc>
          <w:tcPr>
            <w:tcW w:w="3279" w:type="dxa"/>
            <w:tcBorders>
              <w:top w:val="single" w:sz="4" w:space="0" w:color="auto"/>
              <w:left w:val="single" w:sz="4" w:space="0" w:color="auto"/>
              <w:bottom w:val="single" w:sz="4" w:space="0" w:color="auto"/>
              <w:right w:val="single" w:sz="4" w:space="0" w:color="auto"/>
            </w:tcBorders>
            <w:vAlign w:val="center"/>
          </w:tcPr>
          <w:p w14:paraId="073B7E2E" w14:textId="6BB3D67D" w:rsidR="00D11CC8" w:rsidRPr="00D11CC8" w:rsidRDefault="00D11CC8" w:rsidP="00EF7359">
            <w:pPr>
              <w:rPr>
                <w:rFonts w:ascii="Calibri" w:hAnsi="Calibri" w:cs="Calibri"/>
                <w:sz w:val="20"/>
                <w:szCs w:val="20"/>
                <w:lang w:val="sr-Cyrl-RS"/>
              </w:rPr>
            </w:pPr>
            <w:r w:rsidRPr="00D11CC8">
              <w:rPr>
                <w:rFonts w:ascii="Calibri" w:hAnsi="Calibri" w:cs="Calibri"/>
                <w:sz w:val="20"/>
                <w:szCs w:val="20"/>
                <w:lang w:val="sr-Cyrl-RS"/>
              </w:rPr>
              <w:t xml:space="preserve">Припрема, разматрање и вредновање </w:t>
            </w:r>
            <w:proofErr w:type="spellStart"/>
            <w:r w:rsidRPr="00D11CC8">
              <w:rPr>
                <w:rFonts w:ascii="Calibri" w:hAnsi="Calibri" w:cs="Calibri"/>
                <w:sz w:val="20"/>
                <w:szCs w:val="20"/>
                <w:lang w:val="sr-Cyrl-RS"/>
              </w:rPr>
              <w:t>извјештаја</w:t>
            </w:r>
            <w:proofErr w:type="spellEnd"/>
            <w:r w:rsidRPr="00D11CC8">
              <w:rPr>
                <w:rFonts w:ascii="Calibri" w:hAnsi="Calibri" w:cs="Calibri"/>
                <w:sz w:val="20"/>
                <w:szCs w:val="20"/>
                <w:lang w:val="sr-Cyrl-RS"/>
              </w:rPr>
              <w:t xml:space="preserve"> о реализацији Годишњег плана рада </w:t>
            </w:r>
            <w:r w:rsidR="00DD4FF4">
              <w:rPr>
                <w:rFonts w:ascii="Calibri" w:hAnsi="Calibri" w:cs="Calibri"/>
                <w:sz w:val="20"/>
                <w:szCs w:val="20"/>
                <w:lang w:val="sr-Cyrl-RS"/>
              </w:rPr>
              <w:t>Општинске</w:t>
            </w:r>
            <w:r w:rsidRPr="00D11CC8">
              <w:rPr>
                <w:rFonts w:ascii="Calibri" w:hAnsi="Calibri" w:cs="Calibri"/>
                <w:sz w:val="20"/>
                <w:szCs w:val="20"/>
                <w:lang w:val="sr-Cyrl-RS"/>
              </w:rPr>
              <w:t xml:space="preserve"> управе </w:t>
            </w:r>
          </w:p>
        </w:tc>
        <w:tc>
          <w:tcPr>
            <w:tcW w:w="3946" w:type="dxa"/>
            <w:tcBorders>
              <w:top w:val="single" w:sz="4" w:space="0" w:color="auto"/>
              <w:left w:val="single" w:sz="4" w:space="0" w:color="auto"/>
              <w:bottom w:val="single" w:sz="4" w:space="0" w:color="auto"/>
              <w:right w:val="single" w:sz="4" w:space="0" w:color="auto"/>
            </w:tcBorders>
            <w:vAlign w:val="center"/>
          </w:tcPr>
          <w:p w14:paraId="760B02C5" w14:textId="1127B5A3" w:rsidR="00D11CC8" w:rsidRPr="00DD4FF4" w:rsidRDefault="00D11CC8" w:rsidP="00EF7359">
            <w:pPr>
              <w:rPr>
                <w:rFonts w:ascii="Calibri" w:hAnsi="Calibri" w:cs="Calibri"/>
                <w:b/>
                <w:bCs/>
                <w:sz w:val="20"/>
                <w:szCs w:val="20"/>
                <w:lang w:val="sr-Cyrl-RS"/>
              </w:rPr>
            </w:pPr>
            <w:r w:rsidRPr="00D11CC8">
              <w:rPr>
                <w:rFonts w:ascii="Calibri" w:hAnsi="Calibri" w:cs="Calibri"/>
                <w:b/>
                <w:bCs/>
                <w:sz w:val="20"/>
                <w:szCs w:val="20"/>
                <w:lang w:val="sr-Cyrl-RS"/>
              </w:rPr>
              <w:t>Иницијатор и власник процеса:</w:t>
            </w:r>
            <w:r w:rsidR="00DD4FF4">
              <w:rPr>
                <w:rFonts w:ascii="Calibri" w:hAnsi="Calibri" w:cs="Calibri"/>
                <w:b/>
                <w:bCs/>
                <w:sz w:val="20"/>
                <w:szCs w:val="20"/>
                <w:lang w:val="sr-Cyrl-RS"/>
              </w:rPr>
              <w:t xml:space="preserve"> Н</w:t>
            </w:r>
            <w:r w:rsidRPr="00D11CC8">
              <w:rPr>
                <w:rFonts w:ascii="Calibri" w:hAnsi="Calibri" w:cs="Calibri"/>
                <w:sz w:val="20"/>
                <w:szCs w:val="20"/>
                <w:lang w:val="sr-Cyrl-RS"/>
              </w:rPr>
              <w:t>ачелник</w:t>
            </w:r>
          </w:p>
          <w:p w14:paraId="1F763535" w14:textId="6873BDF4" w:rsidR="00D11CC8" w:rsidRPr="00D11CC8" w:rsidRDefault="00D11CC8" w:rsidP="00EF7359">
            <w:pPr>
              <w:rPr>
                <w:rFonts w:ascii="Calibri" w:hAnsi="Calibri" w:cs="Calibri"/>
                <w:sz w:val="20"/>
                <w:szCs w:val="20"/>
                <w:lang w:val="sr-Cyrl-RS"/>
              </w:rPr>
            </w:pPr>
            <w:r w:rsidRPr="00D11CC8">
              <w:rPr>
                <w:rFonts w:ascii="Calibri" w:hAnsi="Calibri" w:cs="Calibri"/>
                <w:b/>
                <w:sz w:val="20"/>
                <w:szCs w:val="20"/>
                <w:lang w:val="sr-Cyrl-RS"/>
              </w:rPr>
              <w:t>Носиоци и учесници процеса</w:t>
            </w:r>
            <w:r w:rsidRPr="00D11CC8">
              <w:rPr>
                <w:rFonts w:ascii="Calibri" w:hAnsi="Calibri" w:cs="Calibri"/>
                <w:sz w:val="20"/>
                <w:szCs w:val="20"/>
                <w:lang w:val="sr-Cyrl-RS"/>
              </w:rPr>
              <w:t xml:space="preserve">: </w:t>
            </w:r>
            <w:r w:rsidR="00DD4FF4">
              <w:rPr>
                <w:rFonts w:ascii="Calibri" w:hAnsi="Calibri" w:cs="Calibri"/>
                <w:sz w:val="20"/>
                <w:szCs w:val="20"/>
                <w:lang w:val="sr-Cyrl-RS"/>
              </w:rPr>
              <w:t xml:space="preserve">Шефови </w:t>
            </w:r>
            <w:proofErr w:type="spellStart"/>
            <w:r w:rsidR="00DD4FF4">
              <w:rPr>
                <w:rFonts w:ascii="Calibri" w:hAnsi="Calibri" w:cs="Calibri"/>
                <w:sz w:val="20"/>
                <w:szCs w:val="20"/>
                <w:lang w:val="sr-Cyrl-RS"/>
              </w:rPr>
              <w:t>одсјека</w:t>
            </w:r>
            <w:proofErr w:type="spellEnd"/>
            <w:r w:rsidR="00DD4FF4">
              <w:rPr>
                <w:rFonts w:ascii="Calibri" w:hAnsi="Calibri" w:cs="Calibri"/>
                <w:sz w:val="20"/>
                <w:szCs w:val="20"/>
                <w:lang w:val="sr-Cyrl-RS"/>
              </w:rPr>
              <w:t xml:space="preserve"> </w:t>
            </w:r>
            <w:r w:rsidR="00DD4FF4" w:rsidRPr="00D11CC8">
              <w:rPr>
                <w:rFonts w:ascii="Calibri" w:hAnsi="Calibri" w:cs="Calibri"/>
                <w:sz w:val="20"/>
                <w:szCs w:val="20"/>
                <w:lang w:val="sr-Cyrl-RS"/>
              </w:rPr>
              <w:t xml:space="preserve">и службеници </w:t>
            </w:r>
            <w:r w:rsidR="00DD4FF4">
              <w:rPr>
                <w:rFonts w:ascii="Calibri" w:hAnsi="Calibri" w:cs="Calibri"/>
                <w:sz w:val="20"/>
                <w:szCs w:val="20"/>
                <w:lang w:val="sr-Cyrl-RS"/>
              </w:rPr>
              <w:t>О</w:t>
            </w:r>
            <w:r w:rsidR="00DD4FF4" w:rsidRPr="00D11CC8">
              <w:rPr>
                <w:rFonts w:ascii="Calibri" w:hAnsi="Calibri" w:cs="Calibri"/>
                <w:sz w:val="20"/>
                <w:szCs w:val="20"/>
                <w:lang w:val="sr-Cyrl-RS"/>
              </w:rPr>
              <w:t>У</w:t>
            </w:r>
          </w:p>
        </w:tc>
        <w:tc>
          <w:tcPr>
            <w:tcW w:w="1770" w:type="dxa"/>
            <w:tcBorders>
              <w:top w:val="single" w:sz="4" w:space="0" w:color="auto"/>
              <w:left w:val="single" w:sz="4" w:space="0" w:color="auto"/>
              <w:bottom w:val="single" w:sz="4" w:space="0" w:color="auto"/>
              <w:right w:val="single" w:sz="4" w:space="0" w:color="auto"/>
            </w:tcBorders>
            <w:vAlign w:val="center"/>
          </w:tcPr>
          <w:p w14:paraId="14E3EC7A" w14:textId="77777777" w:rsidR="00D11CC8" w:rsidRPr="00D11CC8" w:rsidRDefault="00D11CC8" w:rsidP="00EF7359">
            <w:pPr>
              <w:rPr>
                <w:rFonts w:ascii="Calibri" w:hAnsi="Calibri" w:cs="Calibri"/>
                <w:sz w:val="20"/>
                <w:szCs w:val="20"/>
                <w:lang w:val="sr-Cyrl-RS"/>
              </w:rPr>
            </w:pPr>
            <w:r w:rsidRPr="00D11CC8">
              <w:rPr>
                <w:rFonts w:ascii="Calibri" w:hAnsi="Calibri" w:cs="Calibri"/>
                <w:sz w:val="20"/>
                <w:szCs w:val="20"/>
                <w:lang w:val="sr-Cyrl-RS"/>
              </w:rPr>
              <w:t xml:space="preserve">До 15. априла текуће године у односу на претходну за коју </w:t>
            </w:r>
            <w:r w:rsidRPr="00D11CC8">
              <w:rPr>
                <w:rFonts w:ascii="Calibri" w:hAnsi="Calibri" w:cs="Calibri"/>
                <w:sz w:val="20"/>
                <w:szCs w:val="20"/>
                <w:lang w:val="sr-Cyrl-RS"/>
              </w:rPr>
              <w:lastRenderedPageBreak/>
              <w:t xml:space="preserve">се припрема </w:t>
            </w:r>
            <w:proofErr w:type="spellStart"/>
            <w:r w:rsidRPr="00D11CC8">
              <w:rPr>
                <w:rFonts w:ascii="Calibri" w:hAnsi="Calibri" w:cs="Calibri"/>
                <w:sz w:val="20"/>
                <w:szCs w:val="20"/>
                <w:lang w:val="sr-Cyrl-RS"/>
              </w:rPr>
              <w:t>извјештај</w:t>
            </w:r>
            <w:proofErr w:type="spellEnd"/>
          </w:p>
        </w:tc>
      </w:tr>
      <w:tr w:rsidR="00D11CC8" w:rsidRPr="00D11CC8" w14:paraId="042EF56A" w14:textId="77777777" w:rsidTr="00D11CC8">
        <w:tc>
          <w:tcPr>
            <w:tcW w:w="3279" w:type="dxa"/>
            <w:tcBorders>
              <w:top w:val="single" w:sz="4" w:space="0" w:color="auto"/>
              <w:left w:val="single" w:sz="4" w:space="0" w:color="auto"/>
              <w:bottom w:val="single" w:sz="4" w:space="0" w:color="auto"/>
              <w:right w:val="single" w:sz="4" w:space="0" w:color="auto"/>
            </w:tcBorders>
            <w:shd w:val="clear" w:color="auto" w:fill="DEEAF6"/>
            <w:vAlign w:val="center"/>
          </w:tcPr>
          <w:p w14:paraId="4FA535DB" w14:textId="076DFB69" w:rsidR="00D11CC8" w:rsidRPr="00D11CC8" w:rsidRDefault="00D11CC8" w:rsidP="00EF7359">
            <w:pPr>
              <w:rPr>
                <w:rFonts w:ascii="Calibri" w:hAnsi="Calibri" w:cs="Calibri"/>
                <w:sz w:val="20"/>
                <w:szCs w:val="20"/>
                <w:lang w:val="sr-Cyrl-RS"/>
              </w:rPr>
            </w:pPr>
            <w:r w:rsidRPr="00D11CC8">
              <w:rPr>
                <w:rFonts w:ascii="Calibri" w:hAnsi="Calibri" w:cs="Calibri"/>
                <w:sz w:val="20"/>
                <w:szCs w:val="20"/>
                <w:lang w:val="sr-Cyrl-RS"/>
              </w:rPr>
              <w:lastRenderedPageBreak/>
              <w:t xml:space="preserve">Усвајање и објављивање Годишњег </w:t>
            </w:r>
            <w:proofErr w:type="spellStart"/>
            <w:r w:rsidRPr="00D11CC8">
              <w:rPr>
                <w:rFonts w:ascii="Calibri" w:hAnsi="Calibri" w:cs="Calibri"/>
                <w:sz w:val="20"/>
                <w:szCs w:val="20"/>
                <w:lang w:val="sr-Cyrl-RS"/>
              </w:rPr>
              <w:t>извјештаја</w:t>
            </w:r>
            <w:proofErr w:type="spellEnd"/>
            <w:r w:rsidRPr="00D11CC8">
              <w:rPr>
                <w:rFonts w:ascii="Calibri" w:hAnsi="Calibri" w:cs="Calibri"/>
                <w:sz w:val="20"/>
                <w:szCs w:val="20"/>
                <w:lang w:val="sr-Cyrl-RS"/>
              </w:rPr>
              <w:t xml:space="preserve"> о реализацији Годишњег плана рада </w:t>
            </w:r>
            <w:r w:rsidR="00DD4FF4">
              <w:rPr>
                <w:rFonts w:ascii="Calibri" w:hAnsi="Calibri" w:cs="Calibri"/>
                <w:sz w:val="20"/>
                <w:szCs w:val="20"/>
                <w:lang w:val="sr-Cyrl-RS"/>
              </w:rPr>
              <w:t>Општинске управе</w:t>
            </w:r>
            <w:r w:rsidRPr="00D11CC8">
              <w:rPr>
                <w:rFonts w:ascii="Calibri" w:hAnsi="Calibri" w:cs="Calibri"/>
                <w:sz w:val="20"/>
                <w:szCs w:val="20"/>
                <w:lang w:val="sr-Cyrl-RS"/>
              </w:rPr>
              <w:t xml:space="preserve"> </w:t>
            </w:r>
          </w:p>
        </w:tc>
        <w:tc>
          <w:tcPr>
            <w:tcW w:w="3946" w:type="dxa"/>
            <w:tcBorders>
              <w:top w:val="single" w:sz="4" w:space="0" w:color="auto"/>
              <w:left w:val="single" w:sz="4" w:space="0" w:color="auto"/>
              <w:bottom w:val="single" w:sz="4" w:space="0" w:color="auto"/>
              <w:right w:val="single" w:sz="4" w:space="0" w:color="auto"/>
            </w:tcBorders>
            <w:shd w:val="clear" w:color="auto" w:fill="DEEAF6"/>
            <w:vAlign w:val="center"/>
          </w:tcPr>
          <w:p w14:paraId="10100281" w14:textId="453B9FF6" w:rsidR="00D11CC8" w:rsidRPr="00D11CC8" w:rsidRDefault="00D11CC8" w:rsidP="00EF7359">
            <w:pPr>
              <w:rPr>
                <w:rFonts w:ascii="Calibri" w:hAnsi="Calibri" w:cs="Calibri"/>
                <w:sz w:val="20"/>
                <w:szCs w:val="20"/>
                <w:lang w:val="sr-Cyrl-RS"/>
              </w:rPr>
            </w:pPr>
            <w:r w:rsidRPr="00D11CC8">
              <w:rPr>
                <w:rFonts w:ascii="Calibri" w:hAnsi="Calibri" w:cs="Calibri"/>
                <w:b/>
                <w:sz w:val="20"/>
                <w:szCs w:val="20"/>
                <w:lang w:val="sr-Cyrl-RS"/>
              </w:rPr>
              <w:t>Иницијатор и власник процеса</w:t>
            </w:r>
            <w:r w:rsidRPr="00D11CC8">
              <w:rPr>
                <w:rFonts w:ascii="Calibri" w:hAnsi="Calibri" w:cs="Calibri"/>
                <w:sz w:val="20"/>
                <w:szCs w:val="20"/>
                <w:lang w:val="sr-Cyrl-RS"/>
              </w:rPr>
              <w:t xml:space="preserve">: </w:t>
            </w:r>
            <w:r w:rsidR="00DD4FF4">
              <w:rPr>
                <w:rFonts w:ascii="Calibri" w:hAnsi="Calibri" w:cs="Calibri"/>
                <w:sz w:val="20"/>
                <w:szCs w:val="20"/>
                <w:lang w:val="sr-Cyrl-RS"/>
              </w:rPr>
              <w:t>Н</w:t>
            </w:r>
            <w:r w:rsidRPr="00D11CC8">
              <w:rPr>
                <w:rFonts w:ascii="Calibri" w:hAnsi="Calibri" w:cs="Calibri"/>
                <w:sz w:val="20"/>
                <w:szCs w:val="20"/>
                <w:lang w:val="sr-Cyrl-RS"/>
              </w:rPr>
              <w:t>ачелник</w:t>
            </w:r>
          </w:p>
          <w:p w14:paraId="513CD093" w14:textId="7AE4B8A6" w:rsidR="00D11CC8" w:rsidRPr="00D11CC8" w:rsidRDefault="00D11CC8" w:rsidP="00EF7359">
            <w:pPr>
              <w:rPr>
                <w:rFonts w:ascii="Calibri" w:hAnsi="Calibri" w:cs="Calibri"/>
                <w:b/>
                <w:sz w:val="20"/>
                <w:szCs w:val="20"/>
                <w:lang w:val="sr-Cyrl-RS"/>
              </w:rPr>
            </w:pPr>
            <w:r w:rsidRPr="00D11CC8">
              <w:rPr>
                <w:rFonts w:ascii="Calibri" w:hAnsi="Calibri" w:cs="Calibri"/>
                <w:b/>
                <w:sz w:val="20"/>
                <w:szCs w:val="20"/>
                <w:lang w:val="sr-Cyrl-RS"/>
              </w:rPr>
              <w:t xml:space="preserve">Носиоци и учесници процеса: </w:t>
            </w:r>
            <w:r w:rsidRPr="00D11CC8">
              <w:rPr>
                <w:rFonts w:ascii="Calibri" w:hAnsi="Calibri" w:cs="Calibri"/>
                <w:sz w:val="20"/>
                <w:szCs w:val="20"/>
                <w:lang w:val="sr-Cyrl-RS"/>
              </w:rPr>
              <w:t xml:space="preserve">Скупштина </w:t>
            </w:r>
            <w:r w:rsidR="00DD4FF4">
              <w:rPr>
                <w:rFonts w:ascii="Calibri" w:hAnsi="Calibri" w:cs="Calibri"/>
                <w:sz w:val="20"/>
                <w:szCs w:val="20"/>
                <w:lang w:val="sr-Cyrl-RS"/>
              </w:rPr>
              <w:t>општине</w:t>
            </w:r>
          </w:p>
        </w:tc>
        <w:tc>
          <w:tcPr>
            <w:tcW w:w="1770" w:type="dxa"/>
            <w:tcBorders>
              <w:top w:val="single" w:sz="4" w:space="0" w:color="auto"/>
              <w:left w:val="single" w:sz="4" w:space="0" w:color="auto"/>
              <w:bottom w:val="single" w:sz="4" w:space="0" w:color="auto"/>
              <w:right w:val="single" w:sz="4" w:space="0" w:color="auto"/>
            </w:tcBorders>
            <w:shd w:val="clear" w:color="auto" w:fill="DEEAF6"/>
            <w:vAlign w:val="center"/>
          </w:tcPr>
          <w:p w14:paraId="251A7CB5" w14:textId="77777777" w:rsidR="00D11CC8" w:rsidRPr="00D11CC8" w:rsidRDefault="00D11CC8" w:rsidP="00EF7359">
            <w:pPr>
              <w:rPr>
                <w:rFonts w:ascii="Calibri" w:hAnsi="Calibri" w:cs="Calibri"/>
                <w:sz w:val="20"/>
                <w:szCs w:val="20"/>
                <w:lang w:val="sr-Cyrl-RS"/>
              </w:rPr>
            </w:pPr>
            <w:r w:rsidRPr="00D11CC8">
              <w:rPr>
                <w:rFonts w:ascii="Calibri" w:hAnsi="Calibri" w:cs="Calibri"/>
                <w:sz w:val="20"/>
                <w:szCs w:val="20"/>
                <w:lang w:val="sr-Cyrl-RS"/>
              </w:rPr>
              <w:t xml:space="preserve">Најкасније до 30. априла наредне године у односу на ону за коју се припрема </w:t>
            </w:r>
            <w:proofErr w:type="spellStart"/>
            <w:r w:rsidRPr="00D11CC8">
              <w:rPr>
                <w:rFonts w:ascii="Calibri" w:hAnsi="Calibri" w:cs="Calibri"/>
                <w:sz w:val="20"/>
                <w:szCs w:val="20"/>
                <w:lang w:val="sr-Cyrl-RS"/>
              </w:rPr>
              <w:t>извјештај</w:t>
            </w:r>
            <w:proofErr w:type="spellEnd"/>
          </w:p>
        </w:tc>
      </w:tr>
      <w:tr w:rsidR="00D11CC8" w:rsidRPr="00D11CC8" w14:paraId="1D28DBDA" w14:textId="77777777" w:rsidTr="00D11CC8">
        <w:tc>
          <w:tcPr>
            <w:tcW w:w="3279" w:type="dxa"/>
            <w:tcBorders>
              <w:top w:val="single" w:sz="4" w:space="0" w:color="auto"/>
              <w:left w:val="single" w:sz="4" w:space="0" w:color="auto"/>
              <w:bottom w:val="single" w:sz="4" w:space="0" w:color="auto"/>
              <w:right w:val="single" w:sz="4" w:space="0" w:color="auto"/>
            </w:tcBorders>
            <w:vAlign w:val="center"/>
          </w:tcPr>
          <w:p w14:paraId="188985D4" w14:textId="77777777" w:rsidR="00D11CC8" w:rsidRPr="00D11CC8" w:rsidRDefault="00D11CC8" w:rsidP="00EF7359">
            <w:pPr>
              <w:rPr>
                <w:rFonts w:ascii="Calibri" w:hAnsi="Calibri" w:cs="Calibri"/>
                <w:sz w:val="20"/>
                <w:szCs w:val="20"/>
                <w:lang w:val="sr-Cyrl-RS"/>
              </w:rPr>
            </w:pPr>
            <w:r w:rsidRPr="00D11CC8">
              <w:rPr>
                <w:rFonts w:ascii="Calibri" w:hAnsi="Calibri" w:cs="Calibri"/>
                <w:sz w:val="20"/>
                <w:szCs w:val="20"/>
                <w:lang w:val="sr-Cyrl-RS"/>
              </w:rPr>
              <w:t>Остале важне активности:</w:t>
            </w:r>
          </w:p>
          <w:p w14:paraId="6EDFD0D5" w14:textId="77777777" w:rsidR="00D11CC8" w:rsidRPr="00D11CC8" w:rsidRDefault="00D11CC8">
            <w:pPr>
              <w:numPr>
                <w:ilvl w:val="0"/>
                <w:numId w:val="34"/>
              </w:numPr>
              <w:rPr>
                <w:rFonts w:ascii="Calibri" w:hAnsi="Calibri" w:cs="Calibri"/>
                <w:sz w:val="20"/>
                <w:szCs w:val="20"/>
                <w:lang w:val="sr-Cyrl-RS"/>
              </w:rPr>
            </w:pPr>
            <w:r w:rsidRPr="00D11CC8">
              <w:rPr>
                <w:rFonts w:ascii="Calibri" w:hAnsi="Calibri" w:cs="Calibri"/>
                <w:sz w:val="20"/>
                <w:szCs w:val="20"/>
                <w:lang w:val="sr-Cyrl-RS"/>
              </w:rPr>
              <w:t xml:space="preserve">Редовно ажурирање </w:t>
            </w:r>
            <w:proofErr w:type="spellStart"/>
            <w:r w:rsidRPr="00D11CC8">
              <w:rPr>
                <w:rFonts w:ascii="Calibri" w:hAnsi="Calibri" w:cs="Calibri"/>
                <w:sz w:val="20"/>
                <w:szCs w:val="20"/>
                <w:lang w:val="sr-Cyrl-RS"/>
              </w:rPr>
              <w:t>wеб</w:t>
            </w:r>
            <w:proofErr w:type="spellEnd"/>
            <w:r w:rsidRPr="00D11CC8">
              <w:rPr>
                <w:rFonts w:ascii="Calibri" w:hAnsi="Calibri" w:cs="Calibri"/>
                <w:sz w:val="20"/>
                <w:szCs w:val="20"/>
                <w:lang w:val="sr-Cyrl-RS"/>
              </w:rPr>
              <w:t xml:space="preserve"> странице у домену информација које се односе на развојне активности</w:t>
            </w:r>
          </w:p>
          <w:p w14:paraId="1B5B6BC6" w14:textId="77777777" w:rsidR="00D11CC8" w:rsidRPr="00D11CC8" w:rsidRDefault="00D11CC8">
            <w:pPr>
              <w:numPr>
                <w:ilvl w:val="0"/>
                <w:numId w:val="34"/>
              </w:numPr>
              <w:rPr>
                <w:rFonts w:ascii="Calibri" w:hAnsi="Calibri" w:cs="Calibri"/>
                <w:sz w:val="20"/>
                <w:szCs w:val="20"/>
                <w:lang w:val="sr-Cyrl-RS"/>
              </w:rPr>
            </w:pPr>
            <w:r w:rsidRPr="00D11CC8">
              <w:rPr>
                <w:rFonts w:ascii="Calibri" w:hAnsi="Calibri" w:cs="Calibri"/>
                <w:sz w:val="20"/>
                <w:szCs w:val="20"/>
                <w:lang w:val="sr-Cyrl-RS"/>
              </w:rPr>
              <w:t>Редовни контакти са вишим нивоима власти</w:t>
            </w:r>
          </w:p>
          <w:p w14:paraId="1D425017" w14:textId="6205AE30" w:rsidR="00D11CC8" w:rsidRPr="00D11CC8" w:rsidRDefault="00D11CC8">
            <w:pPr>
              <w:numPr>
                <w:ilvl w:val="0"/>
                <w:numId w:val="34"/>
              </w:numPr>
              <w:rPr>
                <w:rFonts w:ascii="Calibri" w:hAnsi="Calibri" w:cs="Calibri"/>
                <w:sz w:val="20"/>
                <w:szCs w:val="20"/>
                <w:lang w:val="sr-Cyrl-RS"/>
              </w:rPr>
            </w:pPr>
            <w:r w:rsidRPr="00D11CC8">
              <w:rPr>
                <w:rFonts w:ascii="Calibri" w:hAnsi="Calibri" w:cs="Calibri"/>
                <w:sz w:val="20"/>
                <w:szCs w:val="20"/>
                <w:lang w:val="sr-Cyrl-RS"/>
              </w:rPr>
              <w:t>Успостављање и унапређење међуопштинске сарадње</w:t>
            </w:r>
          </w:p>
        </w:tc>
        <w:tc>
          <w:tcPr>
            <w:tcW w:w="3946" w:type="dxa"/>
            <w:tcBorders>
              <w:top w:val="single" w:sz="4" w:space="0" w:color="auto"/>
              <w:left w:val="single" w:sz="4" w:space="0" w:color="auto"/>
              <w:bottom w:val="single" w:sz="4" w:space="0" w:color="auto"/>
              <w:right w:val="single" w:sz="4" w:space="0" w:color="auto"/>
            </w:tcBorders>
            <w:vAlign w:val="center"/>
          </w:tcPr>
          <w:p w14:paraId="14074EEF" w14:textId="4371BE3E" w:rsidR="00D11CC8" w:rsidRPr="00D11CC8" w:rsidRDefault="00D11CC8" w:rsidP="00EF7359">
            <w:pPr>
              <w:rPr>
                <w:rFonts w:ascii="Calibri" w:hAnsi="Calibri" w:cs="Calibri"/>
                <w:sz w:val="20"/>
                <w:szCs w:val="20"/>
                <w:lang w:val="sr-Cyrl-RS"/>
              </w:rPr>
            </w:pPr>
            <w:r w:rsidRPr="00D11CC8">
              <w:rPr>
                <w:rFonts w:ascii="Calibri" w:hAnsi="Calibri" w:cs="Calibri"/>
                <w:b/>
                <w:bCs/>
                <w:sz w:val="20"/>
                <w:szCs w:val="20"/>
                <w:lang w:val="sr-Cyrl-RS"/>
              </w:rPr>
              <w:t xml:space="preserve">Иницијатор и власник процеса: </w:t>
            </w:r>
            <w:r w:rsidR="00DD4FF4" w:rsidRPr="00DD4FF4">
              <w:rPr>
                <w:rFonts w:ascii="Calibri" w:hAnsi="Calibri" w:cs="Calibri"/>
                <w:sz w:val="20"/>
                <w:szCs w:val="20"/>
                <w:lang w:val="sr-Cyrl-RS"/>
              </w:rPr>
              <w:t>Кабинет начелника</w:t>
            </w:r>
            <w:r w:rsidR="00DD4FF4">
              <w:rPr>
                <w:rFonts w:ascii="Calibri" w:hAnsi="Calibri" w:cs="Calibri"/>
                <w:sz w:val="20"/>
                <w:szCs w:val="20"/>
                <w:lang w:val="sr-Cyrl-RS"/>
              </w:rPr>
              <w:t xml:space="preserve">, начелник и </w:t>
            </w:r>
            <w:proofErr w:type="spellStart"/>
            <w:r w:rsidR="00DD4FF4">
              <w:rPr>
                <w:rFonts w:ascii="Calibri" w:hAnsi="Calibri" w:cs="Calibri"/>
                <w:sz w:val="20"/>
                <w:szCs w:val="20"/>
                <w:lang w:val="sr-Cyrl-RS"/>
              </w:rPr>
              <w:t>предсједник</w:t>
            </w:r>
            <w:proofErr w:type="spellEnd"/>
            <w:r w:rsidR="00DD4FF4">
              <w:rPr>
                <w:rFonts w:ascii="Calibri" w:hAnsi="Calibri" w:cs="Calibri"/>
                <w:sz w:val="20"/>
                <w:szCs w:val="20"/>
                <w:lang w:val="sr-Cyrl-RS"/>
              </w:rPr>
              <w:t xml:space="preserve"> Скупштине</w:t>
            </w:r>
          </w:p>
          <w:p w14:paraId="776BF2B9" w14:textId="77777777" w:rsidR="00D11CC8" w:rsidRPr="00D11CC8" w:rsidRDefault="00D11CC8" w:rsidP="00EF7359">
            <w:pPr>
              <w:rPr>
                <w:rFonts w:ascii="Calibri" w:hAnsi="Calibri" w:cs="Calibri"/>
                <w:sz w:val="20"/>
                <w:szCs w:val="20"/>
                <w:lang w:val="sr-Cyrl-RS"/>
              </w:rPr>
            </w:pPr>
          </w:p>
          <w:p w14:paraId="034BA37D" w14:textId="77777777" w:rsidR="00D11CC8" w:rsidRPr="00D11CC8" w:rsidRDefault="00D11CC8" w:rsidP="00EF7359">
            <w:pPr>
              <w:rPr>
                <w:rFonts w:ascii="Calibri" w:hAnsi="Calibri" w:cs="Calibri"/>
                <w:b/>
                <w:sz w:val="20"/>
                <w:szCs w:val="20"/>
                <w:lang w:val="sr-Cyrl-RS"/>
              </w:rPr>
            </w:pPr>
            <w:r w:rsidRPr="00D11CC8">
              <w:rPr>
                <w:rFonts w:ascii="Calibri" w:hAnsi="Calibri" w:cs="Calibri"/>
                <w:b/>
                <w:sz w:val="20"/>
                <w:szCs w:val="20"/>
                <w:lang w:val="sr-Cyrl-RS"/>
              </w:rPr>
              <w:t xml:space="preserve">Носиоци и учесници: </w:t>
            </w:r>
          </w:p>
          <w:p w14:paraId="07CBA4B1" w14:textId="6D98BDD3" w:rsidR="00D11CC8" w:rsidRPr="00D11CC8" w:rsidRDefault="00DD4FF4" w:rsidP="00EF7359">
            <w:pPr>
              <w:rPr>
                <w:rFonts w:ascii="Calibri" w:hAnsi="Calibri" w:cs="Calibri"/>
                <w:b/>
                <w:sz w:val="20"/>
                <w:szCs w:val="20"/>
                <w:lang w:val="sr-Cyrl-RS"/>
              </w:rPr>
            </w:pPr>
            <w:r>
              <w:rPr>
                <w:rFonts w:ascii="Calibri" w:hAnsi="Calibri" w:cs="Calibri"/>
                <w:sz w:val="20"/>
                <w:szCs w:val="20"/>
                <w:lang w:val="sr-Cyrl-RS"/>
              </w:rPr>
              <w:t xml:space="preserve">Шефови </w:t>
            </w:r>
            <w:proofErr w:type="spellStart"/>
            <w:r>
              <w:rPr>
                <w:rFonts w:ascii="Calibri" w:hAnsi="Calibri" w:cs="Calibri"/>
                <w:sz w:val="20"/>
                <w:szCs w:val="20"/>
                <w:lang w:val="sr-Cyrl-RS"/>
              </w:rPr>
              <w:t>одсјека</w:t>
            </w:r>
            <w:proofErr w:type="spellEnd"/>
            <w:r>
              <w:rPr>
                <w:rFonts w:ascii="Calibri" w:hAnsi="Calibri" w:cs="Calibri"/>
                <w:sz w:val="20"/>
                <w:szCs w:val="20"/>
                <w:lang w:val="sr-Cyrl-RS"/>
              </w:rPr>
              <w:t xml:space="preserve"> </w:t>
            </w:r>
            <w:r w:rsidRPr="00D11CC8">
              <w:rPr>
                <w:rFonts w:ascii="Calibri" w:hAnsi="Calibri" w:cs="Calibri"/>
                <w:sz w:val="20"/>
                <w:szCs w:val="20"/>
                <w:lang w:val="sr-Cyrl-RS"/>
              </w:rPr>
              <w:t xml:space="preserve">и службеници </w:t>
            </w:r>
            <w:r>
              <w:rPr>
                <w:rFonts w:ascii="Calibri" w:hAnsi="Calibri" w:cs="Calibri"/>
                <w:sz w:val="20"/>
                <w:szCs w:val="20"/>
                <w:lang w:val="sr-Cyrl-RS"/>
              </w:rPr>
              <w:t>О</w:t>
            </w:r>
            <w:r w:rsidRPr="00D11CC8">
              <w:rPr>
                <w:rFonts w:ascii="Calibri" w:hAnsi="Calibri" w:cs="Calibri"/>
                <w:sz w:val="20"/>
                <w:szCs w:val="20"/>
                <w:lang w:val="sr-Cyrl-RS"/>
              </w:rPr>
              <w:t xml:space="preserve">У </w:t>
            </w:r>
            <w:r w:rsidR="00D11CC8" w:rsidRPr="00D11CC8">
              <w:rPr>
                <w:rFonts w:ascii="Calibri" w:hAnsi="Calibri" w:cs="Calibri"/>
                <w:sz w:val="20"/>
                <w:szCs w:val="20"/>
                <w:lang w:val="sr-Cyrl-RS"/>
              </w:rPr>
              <w:t>у складу са својим надлежностима и одговорностима</w:t>
            </w:r>
          </w:p>
        </w:tc>
        <w:tc>
          <w:tcPr>
            <w:tcW w:w="1770" w:type="dxa"/>
            <w:tcBorders>
              <w:top w:val="single" w:sz="4" w:space="0" w:color="auto"/>
              <w:left w:val="single" w:sz="4" w:space="0" w:color="auto"/>
              <w:bottom w:val="single" w:sz="4" w:space="0" w:color="auto"/>
              <w:right w:val="single" w:sz="4" w:space="0" w:color="auto"/>
            </w:tcBorders>
            <w:vAlign w:val="center"/>
          </w:tcPr>
          <w:p w14:paraId="2A79C936" w14:textId="77777777" w:rsidR="00D11CC8" w:rsidRPr="00D11CC8" w:rsidRDefault="00D11CC8" w:rsidP="00EF7359">
            <w:pPr>
              <w:rPr>
                <w:rFonts w:ascii="Calibri" w:hAnsi="Calibri" w:cs="Calibri"/>
                <w:sz w:val="20"/>
                <w:szCs w:val="20"/>
                <w:lang w:val="sr-Cyrl-RS"/>
              </w:rPr>
            </w:pPr>
            <w:r w:rsidRPr="00D11CC8">
              <w:rPr>
                <w:rFonts w:ascii="Calibri" w:hAnsi="Calibri" w:cs="Calibri"/>
                <w:sz w:val="20"/>
                <w:szCs w:val="20"/>
                <w:lang w:val="sr-Cyrl-RS"/>
              </w:rPr>
              <w:t>Континуирано</w:t>
            </w:r>
          </w:p>
        </w:tc>
      </w:tr>
    </w:tbl>
    <w:p w14:paraId="77969675" w14:textId="77777777" w:rsidR="00D11CC8" w:rsidRPr="003100A1" w:rsidRDefault="00D11CC8" w:rsidP="00E064F4">
      <w:pPr>
        <w:rPr>
          <w:rFonts w:ascii="Calibri" w:hAnsi="Calibri" w:cs="Calibri"/>
          <w:bCs/>
          <w:lang w:val="sr-Cyrl-RS"/>
        </w:rPr>
        <w:sectPr w:rsidR="00D11CC8" w:rsidRPr="003100A1" w:rsidSect="00E064F4">
          <w:pgSz w:w="11907" w:h="16839" w:code="9"/>
          <w:pgMar w:top="1188" w:right="1377" w:bottom="720" w:left="1440" w:header="432" w:footer="432" w:gutter="0"/>
          <w:cols w:space="720"/>
          <w:docGrid w:linePitch="360"/>
        </w:sectPr>
      </w:pPr>
    </w:p>
    <w:p w14:paraId="2A25D1F1" w14:textId="77777777" w:rsidR="00E064F4" w:rsidRPr="000549D6" w:rsidRDefault="00E064F4" w:rsidP="00E064F4">
      <w:pPr>
        <w:pStyle w:val="Heading1"/>
        <w:numPr>
          <w:ilvl w:val="0"/>
          <w:numId w:val="18"/>
        </w:numPr>
        <w:ind w:left="284" w:hanging="284"/>
        <w:rPr>
          <w:rFonts w:ascii="Calibri" w:hAnsi="Calibri" w:cs="Calibri"/>
          <w:sz w:val="24"/>
          <w:szCs w:val="24"/>
          <w:lang w:val="sr-Cyrl-RS"/>
        </w:rPr>
      </w:pPr>
      <w:bookmarkStart w:id="51" w:name="_Toc108527760"/>
      <w:bookmarkStart w:id="52" w:name="_Toc136771347"/>
      <w:bookmarkStart w:id="53" w:name="_Toc216790572"/>
      <w:bookmarkStart w:id="54" w:name="_Toc222211335"/>
      <w:r w:rsidRPr="00C7265F">
        <w:rPr>
          <w:rFonts w:ascii="Calibri" w:hAnsi="Calibri" w:cs="Calibri"/>
          <w:sz w:val="24"/>
          <w:szCs w:val="24"/>
          <w:lang w:val="sr-Cyrl-RS"/>
        </w:rPr>
        <w:lastRenderedPageBreak/>
        <w:t>ПРИЛОЗИ</w:t>
      </w:r>
      <w:bookmarkEnd w:id="51"/>
      <w:bookmarkEnd w:id="52"/>
      <w:bookmarkEnd w:id="53"/>
      <w:bookmarkEnd w:id="54"/>
      <w:r>
        <w:rPr>
          <w:rFonts w:ascii="Calibri" w:hAnsi="Calibri" w:cs="Calibri"/>
          <w:sz w:val="24"/>
          <w:szCs w:val="24"/>
          <w:lang w:val="sr-Cyrl-RS"/>
        </w:rPr>
        <w:t xml:space="preserve"> </w:t>
      </w:r>
    </w:p>
    <w:p w14:paraId="07F3CC1E" w14:textId="77777777" w:rsidR="00E064F4" w:rsidRDefault="00E064F4" w:rsidP="00E064F4">
      <w:pPr>
        <w:pStyle w:val="Heading2"/>
        <w:numPr>
          <w:ilvl w:val="1"/>
          <w:numId w:val="18"/>
        </w:numPr>
        <w:ind w:left="567" w:hanging="567"/>
        <w:rPr>
          <w:rFonts w:ascii="Calibri" w:hAnsi="Calibri" w:cs="Calibri"/>
          <w:i/>
          <w:iCs w:val="0"/>
          <w:sz w:val="24"/>
          <w:szCs w:val="24"/>
          <w:lang w:val="sr-Cyrl-RS"/>
        </w:rPr>
      </w:pPr>
      <w:bookmarkStart w:id="55" w:name="_Toc136771348"/>
      <w:bookmarkStart w:id="56" w:name="_Toc216790573"/>
      <w:bookmarkStart w:id="57" w:name="_Toc222211336"/>
      <w:r w:rsidRPr="00C7265F">
        <w:rPr>
          <w:rFonts w:ascii="Calibri" w:hAnsi="Calibri" w:cs="Calibri"/>
          <w:i/>
          <w:iCs w:val="0"/>
          <w:sz w:val="24"/>
          <w:szCs w:val="24"/>
          <w:lang w:val="sr-Cyrl-RS"/>
        </w:rPr>
        <w:t>Сажети приказ стратегије развоја</w:t>
      </w:r>
      <w:bookmarkEnd w:id="55"/>
      <w:bookmarkEnd w:id="56"/>
      <w:bookmarkEnd w:id="57"/>
    </w:p>
    <w:p w14:paraId="6D6EAED0" w14:textId="77777777" w:rsidR="00E064F4" w:rsidRPr="002553E6" w:rsidRDefault="00E064F4" w:rsidP="00E064F4">
      <w:pPr>
        <w:rPr>
          <w:rFonts w:ascii="Calibri" w:hAnsi="Calibri" w:cs="Calibri"/>
          <w:sz w:val="20"/>
          <w:szCs w:val="20"/>
          <w:lang w:val="sr-Latn-RS" w:eastAsia="hr-HR"/>
        </w:rPr>
      </w:pPr>
    </w:p>
    <w:tbl>
      <w:tblPr>
        <w:tblStyle w:val="TableGrid"/>
        <w:tblW w:w="0" w:type="auto"/>
        <w:tblLook w:val="04A0" w:firstRow="1" w:lastRow="0" w:firstColumn="1" w:lastColumn="0" w:noHBand="0" w:noVBand="1"/>
      </w:tblPr>
      <w:tblGrid>
        <w:gridCol w:w="1823"/>
        <w:gridCol w:w="4856"/>
        <w:gridCol w:w="3109"/>
        <w:gridCol w:w="1628"/>
        <w:gridCol w:w="1910"/>
      </w:tblGrid>
      <w:tr w:rsidR="00551AD2" w:rsidRPr="00551AD2" w14:paraId="7316FB4E" w14:textId="77777777" w:rsidTr="00551AD2">
        <w:trPr>
          <w:trHeight w:val="320"/>
        </w:trPr>
        <w:tc>
          <w:tcPr>
            <w:tcW w:w="1823" w:type="dxa"/>
            <w:shd w:val="clear" w:color="auto" w:fill="B4C6E7" w:themeFill="accent1" w:themeFillTint="66"/>
            <w:hideMark/>
          </w:tcPr>
          <w:p w14:paraId="0A00CF7F" w14:textId="77777777" w:rsidR="00551AD2" w:rsidRPr="00551AD2" w:rsidRDefault="00551AD2" w:rsidP="00551AD2">
            <w:pPr>
              <w:jc w:val="center"/>
              <w:rPr>
                <w:rFonts w:ascii="Calibri" w:hAnsi="Calibri" w:cs="Calibri"/>
                <w:b/>
                <w:bCs/>
                <w:sz w:val="20"/>
                <w:szCs w:val="20"/>
                <w:lang w:eastAsia="hr-HR"/>
              </w:rPr>
            </w:pPr>
            <w:proofErr w:type="spellStart"/>
            <w:r w:rsidRPr="00551AD2">
              <w:rPr>
                <w:rFonts w:ascii="Calibri" w:hAnsi="Calibri" w:cs="Calibri"/>
                <w:b/>
                <w:bCs/>
                <w:sz w:val="20"/>
                <w:szCs w:val="20"/>
                <w:lang w:eastAsia="hr-HR"/>
              </w:rPr>
              <w:t>Редни</w:t>
            </w:r>
            <w:proofErr w:type="spellEnd"/>
            <w:r w:rsidRPr="00551AD2">
              <w:rPr>
                <w:rFonts w:ascii="Calibri" w:hAnsi="Calibri" w:cs="Calibri"/>
                <w:b/>
                <w:bCs/>
                <w:sz w:val="20"/>
                <w:szCs w:val="20"/>
                <w:lang w:eastAsia="hr-HR"/>
              </w:rPr>
              <w:t xml:space="preserve"> </w:t>
            </w:r>
            <w:proofErr w:type="spellStart"/>
            <w:r w:rsidRPr="00551AD2">
              <w:rPr>
                <w:rFonts w:ascii="Calibri" w:hAnsi="Calibri" w:cs="Calibri"/>
                <w:b/>
                <w:bCs/>
                <w:sz w:val="20"/>
                <w:szCs w:val="20"/>
                <w:lang w:eastAsia="hr-HR"/>
              </w:rPr>
              <w:t>број</w:t>
            </w:r>
            <w:proofErr w:type="spellEnd"/>
            <w:r w:rsidRPr="00551AD2">
              <w:rPr>
                <w:rFonts w:ascii="Calibri" w:hAnsi="Calibri" w:cs="Calibri"/>
                <w:b/>
                <w:bCs/>
                <w:sz w:val="20"/>
                <w:szCs w:val="20"/>
                <w:lang w:eastAsia="hr-HR"/>
              </w:rPr>
              <w:t xml:space="preserve"> и </w:t>
            </w:r>
            <w:proofErr w:type="spellStart"/>
            <w:r w:rsidRPr="00551AD2">
              <w:rPr>
                <w:rFonts w:ascii="Calibri" w:hAnsi="Calibri" w:cs="Calibri"/>
                <w:b/>
                <w:bCs/>
                <w:sz w:val="20"/>
                <w:szCs w:val="20"/>
                <w:lang w:eastAsia="hr-HR"/>
              </w:rPr>
              <w:t>ознака</w:t>
            </w:r>
            <w:proofErr w:type="spellEnd"/>
          </w:p>
        </w:tc>
        <w:tc>
          <w:tcPr>
            <w:tcW w:w="4856" w:type="dxa"/>
            <w:shd w:val="clear" w:color="auto" w:fill="B4C6E7" w:themeFill="accent1" w:themeFillTint="66"/>
            <w:hideMark/>
          </w:tcPr>
          <w:p w14:paraId="5C24FEF2" w14:textId="77777777" w:rsidR="00551AD2" w:rsidRPr="00551AD2" w:rsidRDefault="00551AD2" w:rsidP="00551AD2">
            <w:pPr>
              <w:jc w:val="center"/>
              <w:rPr>
                <w:rFonts w:ascii="Calibri" w:hAnsi="Calibri" w:cs="Calibri"/>
                <w:b/>
                <w:bCs/>
                <w:sz w:val="20"/>
                <w:szCs w:val="20"/>
                <w:lang w:eastAsia="hr-HR"/>
              </w:rPr>
            </w:pPr>
            <w:proofErr w:type="spellStart"/>
            <w:r w:rsidRPr="00551AD2">
              <w:rPr>
                <w:rFonts w:ascii="Calibri" w:hAnsi="Calibri" w:cs="Calibri"/>
                <w:b/>
                <w:bCs/>
                <w:sz w:val="20"/>
                <w:szCs w:val="20"/>
                <w:lang w:eastAsia="hr-HR"/>
              </w:rPr>
              <w:t>Назив</w:t>
            </w:r>
            <w:proofErr w:type="spellEnd"/>
          </w:p>
        </w:tc>
        <w:tc>
          <w:tcPr>
            <w:tcW w:w="6647" w:type="dxa"/>
            <w:gridSpan w:val="3"/>
            <w:shd w:val="clear" w:color="auto" w:fill="B4C6E7" w:themeFill="accent1" w:themeFillTint="66"/>
            <w:hideMark/>
          </w:tcPr>
          <w:p w14:paraId="12557284" w14:textId="6990A7B3" w:rsidR="00551AD2" w:rsidRPr="00CB5F0E" w:rsidRDefault="00551AD2" w:rsidP="00551AD2">
            <w:pPr>
              <w:jc w:val="center"/>
              <w:rPr>
                <w:rFonts w:ascii="Calibri" w:hAnsi="Calibri" w:cs="Calibri"/>
                <w:b/>
                <w:bCs/>
                <w:sz w:val="20"/>
                <w:szCs w:val="20"/>
                <w:lang w:val="sr-Cyrl-RS" w:eastAsia="hr-HR"/>
              </w:rPr>
            </w:pPr>
            <w:proofErr w:type="spellStart"/>
            <w:r w:rsidRPr="00551AD2">
              <w:rPr>
                <w:rFonts w:ascii="Calibri" w:hAnsi="Calibri" w:cs="Calibri"/>
                <w:b/>
                <w:bCs/>
                <w:sz w:val="20"/>
                <w:szCs w:val="20"/>
                <w:lang w:eastAsia="hr-HR"/>
              </w:rPr>
              <w:t>Индикатори</w:t>
            </w:r>
            <w:proofErr w:type="spellEnd"/>
            <w:r w:rsidR="00CB5F0E">
              <w:rPr>
                <w:rFonts w:ascii="Calibri" w:hAnsi="Calibri" w:cs="Calibri"/>
                <w:b/>
                <w:bCs/>
                <w:sz w:val="20"/>
                <w:szCs w:val="20"/>
                <w:lang w:val="sr-Cyrl-RS" w:eastAsia="hr-HR"/>
              </w:rPr>
              <w:t xml:space="preserve">, полазне и циљне </w:t>
            </w:r>
            <w:proofErr w:type="spellStart"/>
            <w:r w:rsidR="00CB5F0E">
              <w:rPr>
                <w:rFonts w:ascii="Calibri" w:hAnsi="Calibri" w:cs="Calibri"/>
                <w:b/>
                <w:bCs/>
                <w:sz w:val="20"/>
                <w:szCs w:val="20"/>
                <w:lang w:val="sr-Cyrl-RS" w:eastAsia="hr-HR"/>
              </w:rPr>
              <w:t>вриједности</w:t>
            </w:r>
            <w:proofErr w:type="spellEnd"/>
          </w:p>
        </w:tc>
      </w:tr>
      <w:tr w:rsidR="00551AD2" w:rsidRPr="00551AD2" w14:paraId="414CDCF6" w14:textId="77777777" w:rsidTr="00551AD2">
        <w:trPr>
          <w:trHeight w:val="900"/>
        </w:trPr>
        <w:tc>
          <w:tcPr>
            <w:tcW w:w="1823" w:type="dxa"/>
            <w:noWrap/>
            <w:hideMark/>
          </w:tcPr>
          <w:p w14:paraId="53B3D8DE"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tc>
        <w:tc>
          <w:tcPr>
            <w:tcW w:w="4856" w:type="dxa"/>
            <w:hideMark/>
          </w:tcPr>
          <w:p w14:paraId="3593AE51" w14:textId="77777777" w:rsidR="00551AD2" w:rsidRPr="00551AD2" w:rsidRDefault="00551AD2">
            <w:pPr>
              <w:rPr>
                <w:rFonts w:ascii="Calibri" w:hAnsi="Calibri" w:cs="Calibri"/>
                <w:b/>
                <w:bCs/>
                <w:sz w:val="20"/>
                <w:szCs w:val="20"/>
                <w:lang w:eastAsia="hr-HR"/>
              </w:rPr>
            </w:pPr>
            <w:r w:rsidRPr="00551AD2">
              <w:rPr>
                <w:rFonts w:ascii="Calibri" w:hAnsi="Calibri" w:cs="Calibri"/>
                <w:b/>
                <w:bCs/>
                <w:sz w:val="20"/>
                <w:szCs w:val="20"/>
                <w:lang w:eastAsia="hr-HR"/>
              </w:rPr>
              <w:t> </w:t>
            </w:r>
          </w:p>
        </w:tc>
        <w:tc>
          <w:tcPr>
            <w:tcW w:w="3109" w:type="dxa"/>
            <w:shd w:val="clear" w:color="auto" w:fill="D9E2F3" w:themeFill="accent1" w:themeFillTint="33"/>
            <w:hideMark/>
          </w:tcPr>
          <w:p w14:paraId="7D9321F4" w14:textId="40048C73"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Индикатори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стратешког</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циља</w:t>
            </w:r>
            <w:proofErr w:type="spellEnd"/>
          </w:p>
        </w:tc>
        <w:tc>
          <w:tcPr>
            <w:tcW w:w="1628" w:type="dxa"/>
            <w:shd w:val="clear" w:color="auto" w:fill="D9E2F3" w:themeFill="accent1" w:themeFillTint="33"/>
            <w:hideMark/>
          </w:tcPr>
          <w:p w14:paraId="108A8741" w14:textId="013A73C3"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Полазне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c>
          <w:tcPr>
            <w:tcW w:w="1910" w:type="dxa"/>
            <w:shd w:val="clear" w:color="auto" w:fill="D9E2F3" w:themeFill="accent1" w:themeFillTint="33"/>
            <w:hideMark/>
          </w:tcPr>
          <w:p w14:paraId="2D737499" w14:textId="1BF649CF"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Циљне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r>
      <w:tr w:rsidR="00510871" w:rsidRPr="00551AD2" w14:paraId="2014E7FC" w14:textId="77777777" w:rsidTr="00551AD2">
        <w:trPr>
          <w:trHeight w:val="548"/>
        </w:trPr>
        <w:tc>
          <w:tcPr>
            <w:tcW w:w="1823" w:type="dxa"/>
            <w:vMerge w:val="restart"/>
            <w:noWrap/>
            <w:hideMark/>
          </w:tcPr>
          <w:p w14:paraId="3CC598DE" w14:textId="77777777" w:rsidR="00510871" w:rsidRPr="00551AD2" w:rsidRDefault="00510871" w:rsidP="00510871">
            <w:pPr>
              <w:rPr>
                <w:rFonts w:ascii="Calibri" w:hAnsi="Calibri" w:cs="Calibri"/>
                <w:b/>
                <w:bCs/>
                <w:sz w:val="20"/>
                <w:szCs w:val="20"/>
                <w:lang w:eastAsia="hr-HR"/>
              </w:rPr>
            </w:pPr>
            <w:proofErr w:type="spellStart"/>
            <w:r w:rsidRPr="00551AD2">
              <w:rPr>
                <w:rFonts w:ascii="Calibri" w:hAnsi="Calibri" w:cs="Calibri"/>
                <w:b/>
                <w:bCs/>
                <w:sz w:val="20"/>
                <w:szCs w:val="20"/>
                <w:lang w:eastAsia="hr-HR"/>
              </w:rPr>
              <w:t>Стратешки</w:t>
            </w:r>
            <w:proofErr w:type="spellEnd"/>
            <w:r w:rsidRPr="00551AD2">
              <w:rPr>
                <w:rFonts w:ascii="Calibri" w:hAnsi="Calibri" w:cs="Calibri"/>
                <w:b/>
                <w:bCs/>
                <w:sz w:val="20"/>
                <w:szCs w:val="20"/>
                <w:lang w:eastAsia="hr-HR"/>
              </w:rPr>
              <w:t xml:space="preserve"> </w:t>
            </w:r>
            <w:proofErr w:type="spellStart"/>
            <w:r w:rsidRPr="00551AD2">
              <w:rPr>
                <w:rFonts w:ascii="Calibri" w:hAnsi="Calibri" w:cs="Calibri"/>
                <w:b/>
                <w:bCs/>
                <w:sz w:val="20"/>
                <w:szCs w:val="20"/>
                <w:lang w:eastAsia="hr-HR"/>
              </w:rPr>
              <w:t>циљ</w:t>
            </w:r>
            <w:proofErr w:type="spellEnd"/>
            <w:r w:rsidRPr="00551AD2">
              <w:rPr>
                <w:rFonts w:ascii="Calibri" w:hAnsi="Calibri" w:cs="Calibri"/>
                <w:b/>
                <w:bCs/>
                <w:sz w:val="20"/>
                <w:szCs w:val="20"/>
                <w:lang w:eastAsia="hr-HR"/>
              </w:rPr>
              <w:t xml:space="preserve"> 1: </w:t>
            </w:r>
          </w:p>
        </w:tc>
        <w:tc>
          <w:tcPr>
            <w:tcW w:w="4856" w:type="dxa"/>
            <w:vMerge w:val="restart"/>
            <w:hideMark/>
          </w:tcPr>
          <w:p w14:paraId="03864BC7" w14:textId="77777777" w:rsidR="00510871" w:rsidRPr="00551AD2" w:rsidRDefault="00510871" w:rsidP="00510871">
            <w:pPr>
              <w:rPr>
                <w:rFonts w:ascii="Calibri" w:hAnsi="Calibri" w:cs="Calibri"/>
                <w:b/>
                <w:bCs/>
                <w:sz w:val="20"/>
                <w:szCs w:val="20"/>
                <w:lang w:eastAsia="hr-HR"/>
              </w:rPr>
            </w:pPr>
            <w:proofErr w:type="spellStart"/>
            <w:r w:rsidRPr="00551AD2">
              <w:rPr>
                <w:rFonts w:ascii="Calibri" w:hAnsi="Calibri" w:cs="Calibri"/>
                <w:b/>
                <w:bCs/>
                <w:sz w:val="20"/>
                <w:szCs w:val="20"/>
                <w:lang w:eastAsia="hr-HR"/>
              </w:rPr>
              <w:t>Унапређење</w:t>
            </w:r>
            <w:proofErr w:type="spellEnd"/>
            <w:r w:rsidRPr="00551AD2">
              <w:rPr>
                <w:rFonts w:ascii="Calibri" w:hAnsi="Calibri" w:cs="Calibri"/>
                <w:b/>
                <w:bCs/>
                <w:sz w:val="20"/>
                <w:szCs w:val="20"/>
                <w:lang w:eastAsia="hr-HR"/>
              </w:rPr>
              <w:t xml:space="preserve"> </w:t>
            </w:r>
            <w:proofErr w:type="spellStart"/>
            <w:r w:rsidRPr="00551AD2">
              <w:rPr>
                <w:rFonts w:ascii="Calibri" w:hAnsi="Calibri" w:cs="Calibri"/>
                <w:b/>
                <w:bCs/>
                <w:sz w:val="20"/>
                <w:szCs w:val="20"/>
                <w:lang w:eastAsia="hr-HR"/>
              </w:rPr>
              <w:t>пословног</w:t>
            </w:r>
            <w:proofErr w:type="spellEnd"/>
            <w:r w:rsidRPr="00551AD2">
              <w:rPr>
                <w:rFonts w:ascii="Calibri" w:hAnsi="Calibri" w:cs="Calibri"/>
                <w:b/>
                <w:bCs/>
                <w:sz w:val="20"/>
                <w:szCs w:val="20"/>
                <w:lang w:eastAsia="hr-HR"/>
              </w:rPr>
              <w:t xml:space="preserve"> </w:t>
            </w:r>
            <w:proofErr w:type="spellStart"/>
            <w:r w:rsidRPr="00551AD2">
              <w:rPr>
                <w:rFonts w:ascii="Calibri" w:hAnsi="Calibri" w:cs="Calibri"/>
                <w:b/>
                <w:bCs/>
                <w:sz w:val="20"/>
                <w:szCs w:val="20"/>
                <w:lang w:eastAsia="hr-HR"/>
              </w:rPr>
              <w:t>окружења</w:t>
            </w:r>
            <w:proofErr w:type="spellEnd"/>
            <w:r w:rsidRPr="00551AD2">
              <w:rPr>
                <w:rFonts w:ascii="Calibri" w:hAnsi="Calibri" w:cs="Calibri"/>
                <w:b/>
                <w:bCs/>
                <w:sz w:val="20"/>
                <w:szCs w:val="20"/>
                <w:lang w:eastAsia="hr-HR"/>
              </w:rPr>
              <w:t xml:space="preserve">, </w:t>
            </w:r>
            <w:proofErr w:type="spellStart"/>
            <w:r w:rsidRPr="00551AD2">
              <w:rPr>
                <w:rFonts w:ascii="Calibri" w:hAnsi="Calibri" w:cs="Calibri"/>
                <w:b/>
                <w:bCs/>
                <w:sz w:val="20"/>
                <w:szCs w:val="20"/>
                <w:lang w:eastAsia="hr-HR"/>
              </w:rPr>
              <w:t>квалитета</w:t>
            </w:r>
            <w:proofErr w:type="spellEnd"/>
            <w:r w:rsidRPr="00551AD2">
              <w:rPr>
                <w:rFonts w:ascii="Calibri" w:hAnsi="Calibri" w:cs="Calibri"/>
                <w:b/>
                <w:bCs/>
                <w:sz w:val="20"/>
                <w:szCs w:val="20"/>
                <w:lang w:eastAsia="hr-HR"/>
              </w:rPr>
              <w:t xml:space="preserve"> </w:t>
            </w:r>
            <w:proofErr w:type="spellStart"/>
            <w:r w:rsidRPr="00551AD2">
              <w:rPr>
                <w:rFonts w:ascii="Calibri" w:hAnsi="Calibri" w:cs="Calibri"/>
                <w:b/>
                <w:bCs/>
                <w:sz w:val="20"/>
                <w:szCs w:val="20"/>
                <w:lang w:eastAsia="hr-HR"/>
              </w:rPr>
              <w:t>живота</w:t>
            </w:r>
            <w:proofErr w:type="spellEnd"/>
            <w:r w:rsidRPr="00551AD2">
              <w:rPr>
                <w:rFonts w:ascii="Calibri" w:hAnsi="Calibri" w:cs="Calibri"/>
                <w:b/>
                <w:bCs/>
                <w:sz w:val="20"/>
                <w:szCs w:val="20"/>
                <w:lang w:eastAsia="hr-HR"/>
              </w:rPr>
              <w:t xml:space="preserve"> и </w:t>
            </w:r>
            <w:proofErr w:type="spellStart"/>
            <w:r w:rsidRPr="00551AD2">
              <w:rPr>
                <w:rFonts w:ascii="Calibri" w:hAnsi="Calibri" w:cs="Calibri"/>
                <w:b/>
                <w:bCs/>
                <w:sz w:val="20"/>
                <w:szCs w:val="20"/>
                <w:lang w:eastAsia="hr-HR"/>
              </w:rPr>
              <w:t>демографска</w:t>
            </w:r>
            <w:proofErr w:type="spellEnd"/>
            <w:r w:rsidRPr="00551AD2">
              <w:rPr>
                <w:rFonts w:ascii="Calibri" w:hAnsi="Calibri" w:cs="Calibri"/>
                <w:b/>
                <w:bCs/>
                <w:sz w:val="20"/>
                <w:szCs w:val="20"/>
                <w:lang w:eastAsia="hr-HR"/>
              </w:rPr>
              <w:t xml:space="preserve"> </w:t>
            </w:r>
            <w:proofErr w:type="spellStart"/>
            <w:r w:rsidRPr="00551AD2">
              <w:rPr>
                <w:rFonts w:ascii="Calibri" w:hAnsi="Calibri" w:cs="Calibri"/>
                <w:b/>
                <w:bCs/>
                <w:sz w:val="20"/>
                <w:szCs w:val="20"/>
                <w:lang w:eastAsia="hr-HR"/>
              </w:rPr>
              <w:t>ревитализација</w:t>
            </w:r>
            <w:proofErr w:type="spellEnd"/>
            <w:r w:rsidRPr="00551AD2">
              <w:rPr>
                <w:rFonts w:ascii="Calibri" w:hAnsi="Calibri" w:cs="Calibri"/>
                <w:b/>
                <w:bCs/>
                <w:sz w:val="20"/>
                <w:szCs w:val="20"/>
                <w:lang w:eastAsia="hr-HR"/>
              </w:rPr>
              <w:t xml:space="preserve"> </w:t>
            </w:r>
            <w:proofErr w:type="spellStart"/>
            <w:r w:rsidRPr="00551AD2">
              <w:rPr>
                <w:rFonts w:ascii="Calibri" w:hAnsi="Calibri" w:cs="Calibri"/>
                <w:b/>
                <w:bCs/>
                <w:sz w:val="20"/>
                <w:szCs w:val="20"/>
                <w:lang w:eastAsia="hr-HR"/>
              </w:rPr>
              <w:t>општине</w:t>
            </w:r>
            <w:proofErr w:type="spellEnd"/>
          </w:p>
        </w:tc>
        <w:tc>
          <w:tcPr>
            <w:tcW w:w="3109" w:type="dxa"/>
            <w:hideMark/>
          </w:tcPr>
          <w:p w14:paraId="5215BD93" w14:textId="77777777" w:rsidR="00510871" w:rsidRPr="00551AD2" w:rsidRDefault="00510871" w:rsidP="00510871">
            <w:pPr>
              <w:rPr>
                <w:rFonts w:ascii="Calibri" w:hAnsi="Calibri" w:cs="Calibri"/>
                <w:sz w:val="20"/>
                <w:szCs w:val="20"/>
                <w:lang w:eastAsia="hr-HR"/>
              </w:rPr>
            </w:pPr>
            <w:r w:rsidRPr="00551AD2">
              <w:rPr>
                <w:rFonts w:ascii="Calibri" w:hAnsi="Calibri" w:cs="Calibri"/>
                <w:sz w:val="20"/>
                <w:szCs w:val="20"/>
                <w:lang w:val="sr-Cyrl-BA" w:eastAsia="hr-HR"/>
              </w:rPr>
              <w:t>Укупан број становника и проценат учешћа младих</w:t>
            </w:r>
          </w:p>
        </w:tc>
        <w:tc>
          <w:tcPr>
            <w:tcW w:w="1628" w:type="dxa"/>
            <w:hideMark/>
          </w:tcPr>
          <w:p w14:paraId="271697A8" w14:textId="52CE3130" w:rsidR="00510871" w:rsidRPr="00510871" w:rsidRDefault="00510871" w:rsidP="00510871">
            <w:pPr>
              <w:jc w:val="center"/>
              <w:rPr>
                <w:rFonts w:ascii="Calibri" w:hAnsi="Calibri" w:cs="Calibri"/>
                <w:b/>
                <w:bCs/>
                <w:sz w:val="20"/>
                <w:szCs w:val="20"/>
                <w:lang w:eastAsia="hr-HR"/>
              </w:rPr>
            </w:pPr>
            <w:r w:rsidRPr="00510871">
              <w:rPr>
                <w:rFonts w:ascii="Calibri" w:hAnsi="Calibri" w:cs="Calibri"/>
                <w:sz w:val="20"/>
                <w:szCs w:val="20"/>
              </w:rPr>
              <w:t xml:space="preserve">5,77% </w:t>
            </w:r>
            <w:proofErr w:type="spellStart"/>
            <w:r w:rsidRPr="00510871">
              <w:rPr>
                <w:rFonts w:ascii="Calibri" w:hAnsi="Calibri" w:cs="Calibri"/>
                <w:sz w:val="20"/>
                <w:szCs w:val="20"/>
              </w:rPr>
              <w:t>младих</w:t>
            </w:r>
            <w:proofErr w:type="spellEnd"/>
            <w:r w:rsidRPr="00510871">
              <w:rPr>
                <w:rFonts w:ascii="Calibri" w:hAnsi="Calibri" w:cs="Calibri"/>
                <w:sz w:val="20"/>
                <w:szCs w:val="20"/>
              </w:rPr>
              <w:t xml:space="preserve"> (0–14 </w:t>
            </w:r>
            <w:proofErr w:type="spellStart"/>
            <w:r w:rsidRPr="00510871">
              <w:rPr>
                <w:rFonts w:ascii="Calibri" w:hAnsi="Calibri" w:cs="Calibri"/>
                <w:sz w:val="20"/>
                <w:szCs w:val="20"/>
              </w:rPr>
              <w:t>година</w:t>
            </w:r>
            <w:proofErr w:type="spellEnd"/>
            <w:r w:rsidRPr="00510871">
              <w:rPr>
                <w:rFonts w:ascii="Calibri" w:hAnsi="Calibri" w:cs="Calibri"/>
                <w:sz w:val="20"/>
                <w:szCs w:val="20"/>
              </w:rPr>
              <w:t>)</w:t>
            </w:r>
          </w:p>
        </w:tc>
        <w:tc>
          <w:tcPr>
            <w:tcW w:w="1910" w:type="dxa"/>
            <w:hideMark/>
          </w:tcPr>
          <w:p w14:paraId="28C4C70C" w14:textId="368EDEED" w:rsidR="00510871" w:rsidRPr="00510871" w:rsidRDefault="00510871" w:rsidP="00510871">
            <w:pPr>
              <w:jc w:val="center"/>
              <w:rPr>
                <w:rFonts w:ascii="Calibri" w:hAnsi="Calibri" w:cs="Calibri"/>
                <w:b/>
                <w:bCs/>
                <w:sz w:val="20"/>
                <w:szCs w:val="20"/>
                <w:lang w:eastAsia="hr-HR"/>
              </w:rPr>
            </w:pPr>
            <w:r w:rsidRPr="00510871">
              <w:rPr>
                <w:rFonts w:ascii="Calibri" w:hAnsi="Calibri" w:cs="Calibri"/>
                <w:sz w:val="20"/>
                <w:szCs w:val="20"/>
              </w:rPr>
              <w:t xml:space="preserve">8% </w:t>
            </w:r>
            <w:proofErr w:type="spellStart"/>
            <w:r w:rsidRPr="00510871">
              <w:rPr>
                <w:rFonts w:ascii="Calibri" w:hAnsi="Calibri" w:cs="Calibri"/>
                <w:sz w:val="20"/>
                <w:szCs w:val="20"/>
              </w:rPr>
              <w:t>младих</w:t>
            </w:r>
            <w:proofErr w:type="spellEnd"/>
            <w:r w:rsidRPr="00510871">
              <w:rPr>
                <w:rFonts w:ascii="Calibri" w:hAnsi="Calibri" w:cs="Calibri"/>
                <w:sz w:val="20"/>
                <w:szCs w:val="20"/>
              </w:rPr>
              <w:t xml:space="preserve"> (0–14 </w:t>
            </w:r>
            <w:proofErr w:type="spellStart"/>
            <w:r w:rsidRPr="00510871">
              <w:rPr>
                <w:rFonts w:ascii="Calibri" w:hAnsi="Calibri" w:cs="Calibri"/>
                <w:sz w:val="20"/>
                <w:szCs w:val="20"/>
              </w:rPr>
              <w:t>година</w:t>
            </w:r>
            <w:proofErr w:type="spellEnd"/>
            <w:r w:rsidRPr="00510871">
              <w:rPr>
                <w:rFonts w:ascii="Calibri" w:hAnsi="Calibri" w:cs="Calibri"/>
                <w:sz w:val="20"/>
                <w:szCs w:val="20"/>
              </w:rPr>
              <w:t>)</w:t>
            </w:r>
          </w:p>
        </w:tc>
      </w:tr>
      <w:tr w:rsidR="00510871" w:rsidRPr="00551AD2" w14:paraId="10A7FCFE" w14:textId="77777777" w:rsidTr="00551AD2">
        <w:trPr>
          <w:trHeight w:val="170"/>
        </w:trPr>
        <w:tc>
          <w:tcPr>
            <w:tcW w:w="1823" w:type="dxa"/>
            <w:vMerge/>
            <w:hideMark/>
          </w:tcPr>
          <w:p w14:paraId="5D14731B" w14:textId="77777777" w:rsidR="00510871" w:rsidRPr="00551AD2" w:rsidRDefault="00510871" w:rsidP="00510871">
            <w:pPr>
              <w:rPr>
                <w:rFonts w:ascii="Calibri" w:hAnsi="Calibri" w:cs="Calibri"/>
                <w:b/>
                <w:bCs/>
                <w:sz w:val="20"/>
                <w:szCs w:val="20"/>
                <w:lang w:eastAsia="hr-HR"/>
              </w:rPr>
            </w:pPr>
          </w:p>
        </w:tc>
        <w:tc>
          <w:tcPr>
            <w:tcW w:w="4856" w:type="dxa"/>
            <w:vMerge/>
            <w:hideMark/>
          </w:tcPr>
          <w:p w14:paraId="7490B45D" w14:textId="77777777" w:rsidR="00510871" w:rsidRPr="00551AD2" w:rsidRDefault="00510871" w:rsidP="00510871">
            <w:pPr>
              <w:rPr>
                <w:rFonts w:ascii="Calibri" w:hAnsi="Calibri" w:cs="Calibri"/>
                <w:b/>
                <w:bCs/>
                <w:sz w:val="20"/>
                <w:szCs w:val="20"/>
                <w:lang w:eastAsia="hr-HR"/>
              </w:rPr>
            </w:pPr>
          </w:p>
        </w:tc>
        <w:tc>
          <w:tcPr>
            <w:tcW w:w="3109" w:type="dxa"/>
            <w:hideMark/>
          </w:tcPr>
          <w:p w14:paraId="6E6440A7" w14:textId="77777777" w:rsidR="00510871" w:rsidRPr="00551AD2" w:rsidRDefault="00510871" w:rsidP="00510871">
            <w:pPr>
              <w:rPr>
                <w:rFonts w:ascii="Calibri" w:hAnsi="Calibri" w:cs="Calibri"/>
                <w:sz w:val="20"/>
                <w:szCs w:val="20"/>
                <w:lang w:eastAsia="hr-HR"/>
              </w:rPr>
            </w:pPr>
            <w:r w:rsidRPr="00551AD2">
              <w:rPr>
                <w:rFonts w:ascii="Calibri" w:hAnsi="Calibri" w:cs="Calibri"/>
                <w:sz w:val="20"/>
                <w:szCs w:val="20"/>
                <w:lang w:val="sr-Cyrl-BA" w:eastAsia="hr-HR"/>
              </w:rPr>
              <w:t>Износ просјечне нето плате</w:t>
            </w:r>
          </w:p>
        </w:tc>
        <w:tc>
          <w:tcPr>
            <w:tcW w:w="1628" w:type="dxa"/>
            <w:hideMark/>
          </w:tcPr>
          <w:p w14:paraId="17114407" w14:textId="18B4A19E" w:rsidR="00510871" w:rsidRPr="00510871" w:rsidRDefault="00510871" w:rsidP="00510871">
            <w:pPr>
              <w:jc w:val="center"/>
              <w:rPr>
                <w:rFonts w:ascii="Calibri" w:hAnsi="Calibri" w:cs="Calibri"/>
                <w:b/>
                <w:bCs/>
                <w:sz w:val="20"/>
                <w:szCs w:val="20"/>
                <w:lang w:eastAsia="hr-HR"/>
              </w:rPr>
            </w:pPr>
            <w:r w:rsidRPr="00510871">
              <w:rPr>
                <w:rFonts w:ascii="Calibri" w:hAnsi="Calibri" w:cs="Calibri"/>
                <w:sz w:val="20"/>
                <w:szCs w:val="20"/>
              </w:rPr>
              <w:t>1.357 КМ</w:t>
            </w:r>
          </w:p>
        </w:tc>
        <w:tc>
          <w:tcPr>
            <w:tcW w:w="1910" w:type="dxa"/>
            <w:hideMark/>
          </w:tcPr>
          <w:p w14:paraId="0C6B6FAD" w14:textId="3D7A0A5E" w:rsidR="00510871" w:rsidRPr="00510871" w:rsidRDefault="00510871" w:rsidP="00510871">
            <w:pPr>
              <w:jc w:val="center"/>
              <w:rPr>
                <w:rFonts w:ascii="Calibri" w:hAnsi="Calibri" w:cs="Calibri"/>
                <w:b/>
                <w:bCs/>
                <w:sz w:val="20"/>
                <w:szCs w:val="20"/>
                <w:lang w:eastAsia="hr-HR"/>
              </w:rPr>
            </w:pPr>
            <w:r w:rsidRPr="00510871">
              <w:rPr>
                <w:rFonts w:ascii="Calibri" w:hAnsi="Calibri" w:cs="Calibri"/>
                <w:sz w:val="20"/>
                <w:szCs w:val="20"/>
              </w:rPr>
              <w:t>1.900 КМ</w:t>
            </w:r>
          </w:p>
        </w:tc>
      </w:tr>
      <w:tr w:rsidR="00510871" w:rsidRPr="00551AD2" w14:paraId="55810F5A" w14:textId="77777777" w:rsidTr="00551AD2">
        <w:trPr>
          <w:trHeight w:val="548"/>
        </w:trPr>
        <w:tc>
          <w:tcPr>
            <w:tcW w:w="1823" w:type="dxa"/>
            <w:vMerge/>
            <w:hideMark/>
          </w:tcPr>
          <w:p w14:paraId="17A15825" w14:textId="77777777" w:rsidR="00510871" w:rsidRPr="00551AD2" w:rsidRDefault="00510871" w:rsidP="00510871">
            <w:pPr>
              <w:rPr>
                <w:rFonts w:ascii="Calibri" w:hAnsi="Calibri" w:cs="Calibri"/>
                <w:b/>
                <w:bCs/>
                <w:sz w:val="20"/>
                <w:szCs w:val="20"/>
                <w:lang w:eastAsia="hr-HR"/>
              </w:rPr>
            </w:pPr>
          </w:p>
        </w:tc>
        <w:tc>
          <w:tcPr>
            <w:tcW w:w="4856" w:type="dxa"/>
            <w:vMerge/>
            <w:hideMark/>
          </w:tcPr>
          <w:p w14:paraId="23BF3BF0" w14:textId="77777777" w:rsidR="00510871" w:rsidRPr="00551AD2" w:rsidRDefault="00510871" w:rsidP="00510871">
            <w:pPr>
              <w:rPr>
                <w:rFonts w:ascii="Calibri" w:hAnsi="Calibri" w:cs="Calibri"/>
                <w:b/>
                <w:bCs/>
                <w:sz w:val="20"/>
                <w:szCs w:val="20"/>
                <w:lang w:eastAsia="hr-HR"/>
              </w:rPr>
            </w:pPr>
          </w:p>
        </w:tc>
        <w:tc>
          <w:tcPr>
            <w:tcW w:w="3109" w:type="dxa"/>
            <w:hideMark/>
          </w:tcPr>
          <w:p w14:paraId="7A6B3E60" w14:textId="77777777" w:rsidR="00510871" w:rsidRPr="00551AD2" w:rsidRDefault="00510871" w:rsidP="00510871">
            <w:pPr>
              <w:rPr>
                <w:rFonts w:ascii="Calibri" w:hAnsi="Calibri" w:cs="Calibri"/>
                <w:sz w:val="20"/>
                <w:szCs w:val="20"/>
                <w:lang w:eastAsia="hr-HR"/>
              </w:rPr>
            </w:pPr>
            <w:r w:rsidRPr="00551AD2">
              <w:rPr>
                <w:rFonts w:ascii="Calibri" w:hAnsi="Calibri" w:cs="Calibri"/>
                <w:sz w:val="20"/>
                <w:szCs w:val="20"/>
                <w:lang w:val="sr-Cyrl-BA" w:eastAsia="hr-HR"/>
              </w:rPr>
              <w:t>Број пословних субјеката и попуњеност индустријских зона</w:t>
            </w:r>
          </w:p>
        </w:tc>
        <w:tc>
          <w:tcPr>
            <w:tcW w:w="1628" w:type="dxa"/>
            <w:hideMark/>
          </w:tcPr>
          <w:p w14:paraId="7F44E10E" w14:textId="4550A39C" w:rsidR="00510871" w:rsidRPr="00510871" w:rsidRDefault="00510871" w:rsidP="00510871">
            <w:pPr>
              <w:jc w:val="center"/>
              <w:rPr>
                <w:rFonts w:ascii="Calibri" w:hAnsi="Calibri" w:cs="Calibri"/>
                <w:b/>
                <w:bCs/>
                <w:sz w:val="20"/>
                <w:szCs w:val="20"/>
                <w:lang w:eastAsia="hr-HR"/>
              </w:rPr>
            </w:pPr>
            <w:r w:rsidRPr="00510871">
              <w:rPr>
                <w:rFonts w:ascii="Calibri" w:hAnsi="Calibri" w:cs="Calibri"/>
                <w:sz w:val="20"/>
                <w:szCs w:val="20"/>
              </w:rPr>
              <w:t xml:space="preserve">62 </w:t>
            </w:r>
            <w:proofErr w:type="spellStart"/>
            <w:r w:rsidRPr="00510871">
              <w:rPr>
                <w:rFonts w:ascii="Calibri" w:hAnsi="Calibri" w:cs="Calibri"/>
                <w:sz w:val="20"/>
                <w:szCs w:val="20"/>
              </w:rPr>
              <w:t>пословна</w:t>
            </w:r>
            <w:proofErr w:type="spellEnd"/>
            <w:r w:rsidRPr="00510871">
              <w:rPr>
                <w:rFonts w:ascii="Calibri" w:hAnsi="Calibri" w:cs="Calibri"/>
                <w:sz w:val="20"/>
                <w:szCs w:val="20"/>
              </w:rPr>
              <w:t xml:space="preserve"> </w:t>
            </w:r>
            <w:proofErr w:type="spellStart"/>
            <w:r w:rsidRPr="00510871">
              <w:rPr>
                <w:rFonts w:ascii="Calibri" w:hAnsi="Calibri" w:cs="Calibri"/>
                <w:sz w:val="20"/>
                <w:szCs w:val="20"/>
              </w:rPr>
              <w:t>субјекта</w:t>
            </w:r>
            <w:proofErr w:type="spellEnd"/>
            <w:r w:rsidRPr="00510871">
              <w:rPr>
                <w:rFonts w:ascii="Calibri" w:hAnsi="Calibri" w:cs="Calibri"/>
                <w:sz w:val="20"/>
                <w:szCs w:val="20"/>
              </w:rPr>
              <w:t xml:space="preserve">; </w:t>
            </w:r>
            <w:proofErr w:type="spellStart"/>
            <w:r w:rsidRPr="00510871">
              <w:rPr>
                <w:rFonts w:ascii="Calibri" w:hAnsi="Calibri" w:cs="Calibri"/>
                <w:sz w:val="20"/>
                <w:szCs w:val="20"/>
              </w:rPr>
              <w:t>попуњеност</w:t>
            </w:r>
            <w:proofErr w:type="spellEnd"/>
            <w:r w:rsidRPr="00510871">
              <w:rPr>
                <w:rFonts w:ascii="Calibri" w:hAnsi="Calibri" w:cs="Calibri"/>
                <w:sz w:val="20"/>
                <w:szCs w:val="20"/>
              </w:rPr>
              <w:t xml:space="preserve"> </w:t>
            </w:r>
            <w:proofErr w:type="spellStart"/>
            <w:r w:rsidRPr="00510871">
              <w:rPr>
                <w:rFonts w:ascii="Calibri" w:hAnsi="Calibri" w:cs="Calibri"/>
                <w:sz w:val="20"/>
                <w:szCs w:val="20"/>
              </w:rPr>
              <w:t>зона</w:t>
            </w:r>
            <w:proofErr w:type="spellEnd"/>
            <w:r w:rsidRPr="00510871">
              <w:rPr>
                <w:rFonts w:ascii="Calibri" w:hAnsi="Calibri" w:cs="Calibri"/>
                <w:sz w:val="20"/>
                <w:szCs w:val="20"/>
              </w:rPr>
              <w:t xml:space="preserve"> </w:t>
            </w:r>
            <w:proofErr w:type="spellStart"/>
            <w:r w:rsidRPr="00510871">
              <w:rPr>
                <w:rFonts w:ascii="Calibri" w:hAnsi="Calibri" w:cs="Calibri"/>
                <w:sz w:val="20"/>
                <w:szCs w:val="20"/>
              </w:rPr>
              <w:t>око</w:t>
            </w:r>
            <w:proofErr w:type="spellEnd"/>
            <w:r w:rsidRPr="00510871">
              <w:rPr>
                <w:rFonts w:ascii="Calibri" w:hAnsi="Calibri" w:cs="Calibri"/>
                <w:sz w:val="20"/>
                <w:szCs w:val="20"/>
              </w:rPr>
              <w:t xml:space="preserve"> 55%</w:t>
            </w:r>
          </w:p>
        </w:tc>
        <w:tc>
          <w:tcPr>
            <w:tcW w:w="1910" w:type="dxa"/>
            <w:hideMark/>
          </w:tcPr>
          <w:p w14:paraId="107AE3C7" w14:textId="6C134329" w:rsidR="00510871" w:rsidRPr="00510871" w:rsidRDefault="00510871" w:rsidP="00510871">
            <w:pPr>
              <w:jc w:val="center"/>
              <w:rPr>
                <w:rFonts w:ascii="Calibri" w:hAnsi="Calibri" w:cs="Calibri"/>
                <w:b/>
                <w:bCs/>
                <w:sz w:val="20"/>
                <w:szCs w:val="20"/>
                <w:lang w:eastAsia="hr-HR"/>
              </w:rPr>
            </w:pPr>
            <w:r w:rsidRPr="00510871">
              <w:rPr>
                <w:rFonts w:ascii="Calibri" w:hAnsi="Calibri" w:cs="Calibri"/>
                <w:sz w:val="20"/>
                <w:szCs w:val="20"/>
              </w:rPr>
              <w:t xml:space="preserve">85 </w:t>
            </w:r>
            <w:proofErr w:type="spellStart"/>
            <w:r w:rsidRPr="00510871">
              <w:rPr>
                <w:rFonts w:ascii="Calibri" w:hAnsi="Calibri" w:cs="Calibri"/>
                <w:sz w:val="20"/>
                <w:szCs w:val="20"/>
              </w:rPr>
              <w:t>пословних</w:t>
            </w:r>
            <w:proofErr w:type="spellEnd"/>
            <w:r w:rsidRPr="00510871">
              <w:rPr>
                <w:rFonts w:ascii="Calibri" w:hAnsi="Calibri" w:cs="Calibri"/>
                <w:sz w:val="20"/>
                <w:szCs w:val="20"/>
              </w:rPr>
              <w:t xml:space="preserve"> </w:t>
            </w:r>
            <w:proofErr w:type="spellStart"/>
            <w:r w:rsidRPr="00510871">
              <w:rPr>
                <w:rFonts w:ascii="Calibri" w:hAnsi="Calibri" w:cs="Calibri"/>
                <w:sz w:val="20"/>
                <w:szCs w:val="20"/>
              </w:rPr>
              <w:t>субјеката</w:t>
            </w:r>
            <w:proofErr w:type="spellEnd"/>
            <w:r w:rsidRPr="00510871">
              <w:rPr>
                <w:rFonts w:ascii="Calibri" w:hAnsi="Calibri" w:cs="Calibri"/>
                <w:sz w:val="20"/>
                <w:szCs w:val="20"/>
              </w:rPr>
              <w:t xml:space="preserve">; </w:t>
            </w:r>
            <w:proofErr w:type="spellStart"/>
            <w:r w:rsidRPr="00510871">
              <w:rPr>
                <w:rFonts w:ascii="Calibri" w:hAnsi="Calibri" w:cs="Calibri"/>
                <w:sz w:val="20"/>
                <w:szCs w:val="20"/>
              </w:rPr>
              <w:t>попуњеност</w:t>
            </w:r>
            <w:proofErr w:type="spellEnd"/>
            <w:r w:rsidRPr="00510871">
              <w:rPr>
                <w:rFonts w:ascii="Calibri" w:hAnsi="Calibri" w:cs="Calibri"/>
                <w:sz w:val="20"/>
                <w:szCs w:val="20"/>
              </w:rPr>
              <w:t xml:space="preserve"> </w:t>
            </w:r>
            <w:proofErr w:type="spellStart"/>
            <w:r w:rsidRPr="00510871">
              <w:rPr>
                <w:rFonts w:ascii="Calibri" w:hAnsi="Calibri" w:cs="Calibri"/>
                <w:sz w:val="20"/>
                <w:szCs w:val="20"/>
              </w:rPr>
              <w:t>зона</w:t>
            </w:r>
            <w:proofErr w:type="spellEnd"/>
            <w:r w:rsidRPr="00510871">
              <w:rPr>
                <w:rFonts w:ascii="Calibri" w:hAnsi="Calibri" w:cs="Calibri"/>
                <w:sz w:val="20"/>
                <w:szCs w:val="20"/>
              </w:rPr>
              <w:t xml:space="preserve"> 85%</w:t>
            </w:r>
          </w:p>
        </w:tc>
      </w:tr>
      <w:tr w:rsidR="00551AD2" w:rsidRPr="00551AD2" w14:paraId="5D3EEDCA" w14:textId="77777777" w:rsidTr="00551AD2">
        <w:trPr>
          <w:trHeight w:val="320"/>
        </w:trPr>
        <w:tc>
          <w:tcPr>
            <w:tcW w:w="1823" w:type="dxa"/>
            <w:vMerge/>
            <w:hideMark/>
          </w:tcPr>
          <w:p w14:paraId="5336C32A" w14:textId="77777777" w:rsidR="00551AD2" w:rsidRPr="00551AD2" w:rsidRDefault="00551AD2">
            <w:pPr>
              <w:rPr>
                <w:rFonts w:ascii="Calibri" w:hAnsi="Calibri" w:cs="Calibri"/>
                <w:b/>
                <w:bCs/>
                <w:sz w:val="20"/>
                <w:szCs w:val="20"/>
                <w:lang w:eastAsia="hr-HR"/>
              </w:rPr>
            </w:pPr>
          </w:p>
        </w:tc>
        <w:tc>
          <w:tcPr>
            <w:tcW w:w="4856" w:type="dxa"/>
            <w:vMerge/>
            <w:hideMark/>
          </w:tcPr>
          <w:p w14:paraId="76EA096E" w14:textId="77777777" w:rsidR="00551AD2" w:rsidRPr="00551AD2" w:rsidRDefault="00551AD2">
            <w:pPr>
              <w:rPr>
                <w:rFonts w:ascii="Calibri" w:hAnsi="Calibri" w:cs="Calibri"/>
                <w:b/>
                <w:bCs/>
                <w:sz w:val="20"/>
                <w:szCs w:val="20"/>
                <w:lang w:eastAsia="hr-HR"/>
              </w:rPr>
            </w:pPr>
          </w:p>
        </w:tc>
        <w:tc>
          <w:tcPr>
            <w:tcW w:w="3109" w:type="dxa"/>
            <w:shd w:val="clear" w:color="auto" w:fill="D9E2F3" w:themeFill="accent1" w:themeFillTint="33"/>
            <w:noWrap/>
            <w:hideMark/>
          </w:tcPr>
          <w:p w14:paraId="0B78C5BD" w14:textId="036C8313"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Укупно</w:t>
            </w:r>
            <w:proofErr w:type="spellEnd"/>
          </w:p>
        </w:tc>
        <w:tc>
          <w:tcPr>
            <w:tcW w:w="1628" w:type="dxa"/>
            <w:shd w:val="clear" w:color="auto" w:fill="D9E2F3" w:themeFill="accent1" w:themeFillTint="33"/>
            <w:noWrap/>
            <w:hideMark/>
          </w:tcPr>
          <w:p w14:paraId="3346920B" w14:textId="45C9D08F"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Буџет</w:t>
            </w:r>
            <w:proofErr w:type="spellEnd"/>
            <w:r w:rsidRPr="00551AD2">
              <w:rPr>
                <w:rFonts w:ascii="Calibri" w:hAnsi="Calibri" w:cs="Calibri"/>
                <w:sz w:val="20"/>
                <w:szCs w:val="20"/>
                <w:lang w:eastAsia="hr-HR"/>
              </w:rPr>
              <w:t xml:space="preserve"> (KM)</w:t>
            </w:r>
          </w:p>
        </w:tc>
        <w:tc>
          <w:tcPr>
            <w:tcW w:w="1910" w:type="dxa"/>
            <w:shd w:val="clear" w:color="auto" w:fill="D9E2F3" w:themeFill="accent1" w:themeFillTint="33"/>
            <w:noWrap/>
            <w:hideMark/>
          </w:tcPr>
          <w:p w14:paraId="355D742F" w14:textId="09C25450"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Остали</w:t>
            </w:r>
            <w:proofErr w:type="spellEnd"/>
            <w:r w:rsidRPr="00551AD2">
              <w:rPr>
                <w:rFonts w:ascii="Calibri" w:hAnsi="Calibri" w:cs="Calibri"/>
                <w:sz w:val="20"/>
                <w:szCs w:val="20"/>
                <w:lang w:eastAsia="hr-HR"/>
              </w:rPr>
              <w:t xml:space="preserve"> извори (KM)</w:t>
            </w:r>
          </w:p>
        </w:tc>
      </w:tr>
      <w:tr w:rsidR="00551AD2" w:rsidRPr="00551AD2" w14:paraId="0C734F30" w14:textId="77777777" w:rsidTr="00551AD2">
        <w:trPr>
          <w:trHeight w:val="170"/>
        </w:trPr>
        <w:tc>
          <w:tcPr>
            <w:tcW w:w="1823" w:type="dxa"/>
            <w:vMerge/>
            <w:hideMark/>
          </w:tcPr>
          <w:p w14:paraId="5235397F" w14:textId="77777777" w:rsidR="00551AD2" w:rsidRPr="00551AD2" w:rsidRDefault="00551AD2">
            <w:pPr>
              <w:rPr>
                <w:rFonts w:ascii="Calibri" w:hAnsi="Calibri" w:cs="Calibri"/>
                <w:b/>
                <w:bCs/>
                <w:sz w:val="20"/>
                <w:szCs w:val="20"/>
                <w:lang w:eastAsia="hr-HR"/>
              </w:rPr>
            </w:pPr>
          </w:p>
        </w:tc>
        <w:tc>
          <w:tcPr>
            <w:tcW w:w="4856" w:type="dxa"/>
            <w:vMerge/>
            <w:hideMark/>
          </w:tcPr>
          <w:p w14:paraId="5EEB922E" w14:textId="77777777" w:rsidR="00551AD2" w:rsidRPr="00551AD2" w:rsidRDefault="00551AD2">
            <w:pPr>
              <w:rPr>
                <w:rFonts w:ascii="Calibri" w:hAnsi="Calibri" w:cs="Calibri"/>
                <w:b/>
                <w:bCs/>
                <w:sz w:val="20"/>
                <w:szCs w:val="20"/>
                <w:lang w:eastAsia="hr-HR"/>
              </w:rPr>
            </w:pPr>
          </w:p>
        </w:tc>
        <w:tc>
          <w:tcPr>
            <w:tcW w:w="3109" w:type="dxa"/>
            <w:noWrap/>
            <w:hideMark/>
          </w:tcPr>
          <w:p w14:paraId="0E53CEC6" w14:textId="77777777" w:rsidR="00551AD2" w:rsidRPr="00551AD2" w:rsidRDefault="00551AD2" w:rsidP="00551AD2">
            <w:pPr>
              <w:jc w:val="right"/>
              <w:rPr>
                <w:rFonts w:ascii="Calibri" w:hAnsi="Calibri" w:cs="Calibri"/>
                <w:sz w:val="20"/>
                <w:szCs w:val="20"/>
                <w:lang w:eastAsia="hr-HR"/>
              </w:rPr>
            </w:pPr>
            <w:r w:rsidRPr="00551AD2">
              <w:rPr>
                <w:rFonts w:ascii="Calibri" w:hAnsi="Calibri" w:cs="Calibri"/>
                <w:sz w:val="20"/>
                <w:szCs w:val="20"/>
                <w:lang w:eastAsia="hr-HR"/>
              </w:rPr>
              <w:t xml:space="preserve">                   49.757.200 </w:t>
            </w:r>
          </w:p>
        </w:tc>
        <w:tc>
          <w:tcPr>
            <w:tcW w:w="1628" w:type="dxa"/>
            <w:noWrap/>
            <w:hideMark/>
          </w:tcPr>
          <w:p w14:paraId="40303029" w14:textId="580DF26C" w:rsidR="00551AD2" w:rsidRPr="00551AD2" w:rsidRDefault="00551AD2" w:rsidP="00551AD2">
            <w:pPr>
              <w:jc w:val="right"/>
              <w:rPr>
                <w:rFonts w:ascii="Calibri" w:hAnsi="Calibri" w:cs="Calibri"/>
                <w:sz w:val="20"/>
                <w:szCs w:val="20"/>
                <w:lang w:eastAsia="hr-HR"/>
              </w:rPr>
            </w:pPr>
            <w:r w:rsidRPr="00551AD2">
              <w:rPr>
                <w:rFonts w:ascii="Calibri" w:hAnsi="Calibri" w:cs="Calibri"/>
                <w:sz w:val="20"/>
                <w:szCs w:val="20"/>
                <w:lang w:eastAsia="hr-HR"/>
              </w:rPr>
              <w:t xml:space="preserve">            7.490.000 </w:t>
            </w:r>
          </w:p>
        </w:tc>
        <w:tc>
          <w:tcPr>
            <w:tcW w:w="1910" w:type="dxa"/>
            <w:noWrap/>
            <w:hideMark/>
          </w:tcPr>
          <w:p w14:paraId="13B47182" w14:textId="736B74FC" w:rsidR="00551AD2" w:rsidRPr="00551AD2" w:rsidRDefault="00551AD2" w:rsidP="00551AD2">
            <w:pPr>
              <w:jc w:val="right"/>
              <w:rPr>
                <w:rFonts w:ascii="Calibri" w:hAnsi="Calibri" w:cs="Calibri"/>
                <w:sz w:val="20"/>
                <w:szCs w:val="20"/>
                <w:lang w:eastAsia="hr-HR"/>
              </w:rPr>
            </w:pPr>
            <w:r w:rsidRPr="00551AD2">
              <w:rPr>
                <w:rFonts w:ascii="Calibri" w:hAnsi="Calibri" w:cs="Calibri"/>
                <w:sz w:val="20"/>
                <w:szCs w:val="20"/>
                <w:lang w:eastAsia="hr-HR"/>
              </w:rPr>
              <w:t xml:space="preserve">                 42.267.200 </w:t>
            </w:r>
          </w:p>
        </w:tc>
      </w:tr>
      <w:tr w:rsidR="00551AD2" w:rsidRPr="00551AD2" w14:paraId="792D44FB" w14:textId="77777777" w:rsidTr="00551AD2">
        <w:trPr>
          <w:trHeight w:val="503"/>
        </w:trPr>
        <w:tc>
          <w:tcPr>
            <w:tcW w:w="1823" w:type="dxa"/>
            <w:vMerge w:val="restart"/>
            <w:noWrap/>
            <w:hideMark/>
          </w:tcPr>
          <w:p w14:paraId="4AAC8779" w14:textId="77777777" w:rsidR="00551AD2" w:rsidRPr="00551AD2" w:rsidRDefault="00551AD2">
            <w:pPr>
              <w:rPr>
                <w:rFonts w:ascii="Calibri" w:hAnsi="Calibri" w:cs="Calibri"/>
                <w:sz w:val="20"/>
                <w:szCs w:val="20"/>
                <w:lang w:eastAsia="hr-HR"/>
              </w:rPr>
            </w:pPr>
            <w:proofErr w:type="spellStart"/>
            <w:r w:rsidRPr="00551AD2">
              <w:rPr>
                <w:rFonts w:ascii="Calibri" w:hAnsi="Calibri" w:cs="Calibri"/>
                <w:sz w:val="20"/>
                <w:szCs w:val="20"/>
                <w:lang w:eastAsia="hr-HR"/>
              </w:rPr>
              <w:t>Приоритет</w:t>
            </w:r>
            <w:proofErr w:type="spellEnd"/>
            <w:r w:rsidRPr="00551AD2">
              <w:rPr>
                <w:rFonts w:ascii="Calibri" w:hAnsi="Calibri" w:cs="Calibri"/>
                <w:sz w:val="20"/>
                <w:szCs w:val="20"/>
                <w:lang w:eastAsia="hr-HR"/>
              </w:rPr>
              <w:t xml:space="preserve"> 1.1.  </w:t>
            </w:r>
          </w:p>
          <w:p w14:paraId="57D60F56"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4A17430A"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7973A694"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3EB19870" w14:textId="64CA74B3" w:rsidR="00551AD2" w:rsidRPr="00551AD2" w:rsidRDefault="00551AD2" w:rsidP="00A160D6">
            <w:pPr>
              <w:rPr>
                <w:rFonts w:ascii="Calibri" w:hAnsi="Calibri" w:cs="Calibri"/>
                <w:sz w:val="20"/>
                <w:szCs w:val="20"/>
                <w:lang w:eastAsia="hr-HR"/>
              </w:rPr>
            </w:pPr>
            <w:r w:rsidRPr="00551AD2">
              <w:rPr>
                <w:rFonts w:ascii="Calibri" w:hAnsi="Calibri" w:cs="Calibri"/>
                <w:sz w:val="20"/>
                <w:szCs w:val="20"/>
                <w:lang w:eastAsia="hr-HR"/>
              </w:rPr>
              <w:t> </w:t>
            </w:r>
          </w:p>
        </w:tc>
        <w:tc>
          <w:tcPr>
            <w:tcW w:w="4856" w:type="dxa"/>
            <w:vMerge w:val="restart"/>
            <w:hideMark/>
          </w:tcPr>
          <w:p w14:paraId="356AFC6E" w14:textId="62CD5081" w:rsidR="00551AD2" w:rsidRDefault="00551AD2" w:rsidP="00551AD2">
            <w:pPr>
              <w:rPr>
                <w:rFonts w:ascii="Calibri" w:hAnsi="Calibri" w:cs="Calibri"/>
                <w:sz w:val="20"/>
                <w:szCs w:val="20"/>
                <w:lang w:eastAsia="hr-HR"/>
              </w:rPr>
            </w:pPr>
            <w:proofErr w:type="spellStart"/>
            <w:r w:rsidRPr="00551AD2">
              <w:rPr>
                <w:rFonts w:ascii="Calibri" w:hAnsi="Calibri" w:cs="Calibri"/>
                <w:sz w:val="20"/>
                <w:szCs w:val="20"/>
                <w:lang w:eastAsia="hr-HR"/>
              </w:rPr>
              <w:t>Задржавање</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активирање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младог</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радно</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способног</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становништва</w:t>
            </w:r>
            <w:proofErr w:type="spellEnd"/>
          </w:p>
          <w:p w14:paraId="2E0D3C86" w14:textId="77777777" w:rsidR="00551AD2" w:rsidRDefault="00551AD2" w:rsidP="00551AD2">
            <w:pPr>
              <w:rPr>
                <w:rFonts w:ascii="Calibri" w:hAnsi="Calibri" w:cs="Calibri"/>
                <w:sz w:val="20"/>
                <w:szCs w:val="20"/>
                <w:lang w:eastAsia="hr-HR"/>
              </w:rPr>
            </w:pPr>
          </w:p>
          <w:p w14:paraId="3E31DCC6" w14:textId="1000E915" w:rsidR="00551AD2" w:rsidRPr="00551AD2" w:rsidRDefault="00551AD2" w:rsidP="00551AD2">
            <w:pPr>
              <w:rPr>
                <w:rFonts w:ascii="Calibri" w:hAnsi="Calibri" w:cs="Calibri"/>
                <w:sz w:val="20"/>
                <w:szCs w:val="20"/>
                <w:lang w:eastAsia="hr-HR"/>
              </w:rPr>
            </w:pPr>
          </w:p>
        </w:tc>
        <w:tc>
          <w:tcPr>
            <w:tcW w:w="3109" w:type="dxa"/>
            <w:shd w:val="clear" w:color="auto" w:fill="D9E2F3" w:themeFill="accent1" w:themeFillTint="33"/>
            <w:hideMark/>
          </w:tcPr>
          <w:p w14:paraId="19EF7AD6" w14:textId="5DE93054"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Индикатори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приоритета</w:t>
            </w:r>
            <w:proofErr w:type="spellEnd"/>
          </w:p>
        </w:tc>
        <w:tc>
          <w:tcPr>
            <w:tcW w:w="1628" w:type="dxa"/>
            <w:shd w:val="clear" w:color="auto" w:fill="D9E2F3" w:themeFill="accent1" w:themeFillTint="33"/>
            <w:hideMark/>
          </w:tcPr>
          <w:p w14:paraId="13483498" w14:textId="70FA1826"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Полазне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c>
          <w:tcPr>
            <w:tcW w:w="1910" w:type="dxa"/>
            <w:shd w:val="clear" w:color="auto" w:fill="D9E2F3" w:themeFill="accent1" w:themeFillTint="33"/>
            <w:hideMark/>
          </w:tcPr>
          <w:p w14:paraId="54165E52" w14:textId="7305F230"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Циљне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r>
      <w:tr w:rsidR="00DA7060" w:rsidRPr="00551AD2" w14:paraId="0AB07F65" w14:textId="77777777" w:rsidTr="00551AD2">
        <w:trPr>
          <w:trHeight w:val="1500"/>
        </w:trPr>
        <w:tc>
          <w:tcPr>
            <w:tcW w:w="1823" w:type="dxa"/>
            <w:vMerge/>
            <w:noWrap/>
            <w:hideMark/>
          </w:tcPr>
          <w:p w14:paraId="58BC3F2D" w14:textId="2FA0E637" w:rsidR="00DA7060" w:rsidRPr="00551AD2" w:rsidRDefault="00DA7060" w:rsidP="00DA7060">
            <w:pPr>
              <w:rPr>
                <w:rFonts w:ascii="Calibri" w:hAnsi="Calibri" w:cs="Calibri"/>
                <w:sz w:val="20"/>
                <w:szCs w:val="20"/>
                <w:lang w:eastAsia="hr-HR"/>
              </w:rPr>
            </w:pPr>
          </w:p>
        </w:tc>
        <w:tc>
          <w:tcPr>
            <w:tcW w:w="4856" w:type="dxa"/>
            <w:vMerge/>
            <w:hideMark/>
          </w:tcPr>
          <w:p w14:paraId="48D09410" w14:textId="1234A898" w:rsidR="00DA7060" w:rsidRPr="00551AD2" w:rsidRDefault="00DA7060" w:rsidP="00DA7060">
            <w:pPr>
              <w:rPr>
                <w:rFonts w:ascii="Calibri" w:hAnsi="Calibri" w:cs="Calibri"/>
                <w:sz w:val="20"/>
                <w:szCs w:val="20"/>
                <w:lang w:eastAsia="hr-HR"/>
              </w:rPr>
            </w:pPr>
          </w:p>
        </w:tc>
        <w:tc>
          <w:tcPr>
            <w:tcW w:w="3109" w:type="dxa"/>
            <w:hideMark/>
          </w:tcPr>
          <w:p w14:paraId="04CD072D" w14:textId="77777777" w:rsidR="00DA7060" w:rsidRPr="00551AD2" w:rsidRDefault="00DA7060" w:rsidP="00DA7060">
            <w:pPr>
              <w:rPr>
                <w:rFonts w:ascii="Calibri" w:hAnsi="Calibri" w:cs="Calibri"/>
                <w:sz w:val="20"/>
                <w:szCs w:val="20"/>
                <w:lang w:eastAsia="hr-HR"/>
              </w:rPr>
            </w:pPr>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Стопа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запослености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становништва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узраста</w:t>
            </w:r>
            <w:proofErr w:type="spellEnd"/>
            <w:r w:rsidRPr="00551AD2">
              <w:rPr>
                <w:rFonts w:ascii="Calibri" w:hAnsi="Calibri" w:cs="Calibri"/>
                <w:sz w:val="20"/>
                <w:szCs w:val="20"/>
                <w:lang w:eastAsia="hr-HR"/>
              </w:rPr>
              <w:t xml:space="preserve"> 20–49 </w:t>
            </w:r>
            <w:proofErr w:type="spellStart"/>
            <w:r w:rsidRPr="00551AD2">
              <w:rPr>
                <w:rFonts w:ascii="Calibri" w:hAnsi="Calibri" w:cs="Calibri"/>
                <w:sz w:val="20"/>
                <w:szCs w:val="20"/>
                <w:lang w:eastAsia="hr-HR"/>
              </w:rPr>
              <w:t>година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на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подручју</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општине</w:t>
            </w:r>
            <w:proofErr w:type="spellEnd"/>
            <w:r w:rsidRPr="00551AD2">
              <w:rPr>
                <w:rFonts w:ascii="Calibri" w:hAnsi="Calibri" w:cs="Calibri"/>
                <w:sz w:val="20"/>
                <w:szCs w:val="20"/>
                <w:lang w:eastAsia="hr-HR"/>
              </w:rPr>
              <w:t xml:space="preserve"> </w:t>
            </w:r>
          </w:p>
        </w:tc>
        <w:tc>
          <w:tcPr>
            <w:tcW w:w="1628" w:type="dxa"/>
            <w:noWrap/>
            <w:hideMark/>
          </w:tcPr>
          <w:p w14:paraId="48990943" w14:textId="05BAC10B" w:rsidR="00DA7060" w:rsidRPr="00DA7060" w:rsidRDefault="00DA7060" w:rsidP="00DA7060">
            <w:pPr>
              <w:jc w:val="center"/>
              <w:rPr>
                <w:rFonts w:ascii="Calibri" w:hAnsi="Calibri" w:cs="Calibri"/>
                <w:sz w:val="20"/>
                <w:szCs w:val="20"/>
                <w:lang w:eastAsia="hr-HR"/>
              </w:rPr>
            </w:pPr>
            <w:r w:rsidRPr="00DA7060">
              <w:rPr>
                <w:rFonts w:ascii="Calibri" w:hAnsi="Calibri" w:cs="Calibri"/>
                <w:sz w:val="20"/>
                <w:szCs w:val="20"/>
              </w:rPr>
              <w:t>52%</w:t>
            </w:r>
          </w:p>
        </w:tc>
        <w:tc>
          <w:tcPr>
            <w:tcW w:w="1910" w:type="dxa"/>
            <w:noWrap/>
            <w:hideMark/>
          </w:tcPr>
          <w:p w14:paraId="320526DB" w14:textId="688C7C64" w:rsidR="00DA7060" w:rsidRPr="00DA7060" w:rsidRDefault="00DA7060" w:rsidP="00DA7060">
            <w:pPr>
              <w:jc w:val="center"/>
              <w:rPr>
                <w:rFonts w:ascii="Calibri" w:hAnsi="Calibri" w:cs="Calibri"/>
                <w:sz w:val="20"/>
                <w:szCs w:val="20"/>
                <w:lang w:eastAsia="hr-HR"/>
              </w:rPr>
            </w:pPr>
            <w:r w:rsidRPr="00DA7060">
              <w:rPr>
                <w:rFonts w:ascii="Calibri" w:hAnsi="Calibri" w:cs="Calibri"/>
                <w:sz w:val="20"/>
                <w:szCs w:val="20"/>
              </w:rPr>
              <w:t>60%</w:t>
            </w:r>
          </w:p>
        </w:tc>
      </w:tr>
      <w:tr w:rsidR="00DA7060" w:rsidRPr="00551AD2" w14:paraId="6A2BCF90" w14:textId="77777777" w:rsidTr="00551AD2">
        <w:trPr>
          <w:trHeight w:val="62"/>
        </w:trPr>
        <w:tc>
          <w:tcPr>
            <w:tcW w:w="1823" w:type="dxa"/>
            <w:vMerge/>
            <w:noWrap/>
            <w:hideMark/>
          </w:tcPr>
          <w:p w14:paraId="30140562" w14:textId="4C2A4E60" w:rsidR="00DA7060" w:rsidRPr="00551AD2" w:rsidRDefault="00DA7060" w:rsidP="00DA7060">
            <w:pPr>
              <w:rPr>
                <w:rFonts w:ascii="Calibri" w:hAnsi="Calibri" w:cs="Calibri"/>
                <w:sz w:val="20"/>
                <w:szCs w:val="20"/>
                <w:lang w:eastAsia="hr-HR"/>
              </w:rPr>
            </w:pPr>
          </w:p>
        </w:tc>
        <w:tc>
          <w:tcPr>
            <w:tcW w:w="4856" w:type="dxa"/>
            <w:vMerge/>
            <w:hideMark/>
          </w:tcPr>
          <w:p w14:paraId="0B1F4337" w14:textId="294B9CBB" w:rsidR="00DA7060" w:rsidRPr="00551AD2" w:rsidRDefault="00DA7060" w:rsidP="00DA7060">
            <w:pPr>
              <w:rPr>
                <w:rFonts w:ascii="Calibri" w:hAnsi="Calibri" w:cs="Calibri"/>
                <w:sz w:val="20"/>
                <w:szCs w:val="20"/>
                <w:lang w:eastAsia="hr-HR"/>
              </w:rPr>
            </w:pPr>
          </w:p>
        </w:tc>
        <w:tc>
          <w:tcPr>
            <w:tcW w:w="3109" w:type="dxa"/>
            <w:hideMark/>
          </w:tcPr>
          <w:p w14:paraId="49625AD0" w14:textId="77777777" w:rsidR="00DA7060" w:rsidRPr="00551AD2" w:rsidRDefault="00DA7060" w:rsidP="00DA7060">
            <w:pPr>
              <w:rPr>
                <w:rFonts w:ascii="Calibri" w:hAnsi="Calibri" w:cs="Calibri"/>
                <w:sz w:val="20"/>
                <w:szCs w:val="20"/>
                <w:lang w:eastAsia="hr-HR"/>
              </w:rPr>
            </w:pPr>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младих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до</w:t>
            </w:r>
            <w:proofErr w:type="spellEnd"/>
            <w:r w:rsidRPr="00551AD2">
              <w:rPr>
                <w:rFonts w:ascii="Calibri" w:hAnsi="Calibri" w:cs="Calibri"/>
                <w:sz w:val="20"/>
                <w:szCs w:val="20"/>
                <w:lang w:eastAsia="hr-HR"/>
              </w:rPr>
              <w:t xml:space="preserve"> 35 </w:t>
            </w:r>
            <w:proofErr w:type="spellStart"/>
            <w:r w:rsidRPr="00551AD2">
              <w:rPr>
                <w:rFonts w:ascii="Calibri" w:hAnsi="Calibri" w:cs="Calibri"/>
                <w:sz w:val="20"/>
                <w:szCs w:val="20"/>
                <w:lang w:eastAsia="hr-HR"/>
              </w:rPr>
              <w:t>година</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жена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који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су</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остали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или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запослили</w:t>
            </w:r>
            <w:proofErr w:type="spellEnd"/>
            <w:r w:rsidRPr="00551AD2">
              <w:rPr>
                <w:rFonts w:ascii="Calibri" w:hAnsi="Calibri" w:cs="Calibri"/>
                <w:sz w:val="20"/>
                <w:szCs w:val="20"/>
                <w:lang w:eastAsia="hr-HR"/>
              </w:rPr>
              <w:t xml:space="preserve"> у </w:t>
            </w:r>
            <w:proofErr w:type="spellStart"/>
            <w:r w:rsidRPr="00551AD2">
              <w:rPr>
                <w:rFonts w:ascii="Calibri" w:hAnsi="Calibri" w:cs="Calibri"/>
                <w:sz w:val="20"/>
                <w:szCs w:val="20"/>
                <w:lang w:eastAsia="hr-HR"/>
              </w:rPr>
              <w:t>општини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Трново</w:t>
            </w:r>
            <w:proofErr w:type="spellEnd"/>
            <w:r w:rsidRPr="00551AD2">
              <w:rPr>
                <w:rFonts w:ascii="Calibri" w:hAnsi="Calibri" w:cs="Calibri"/>
                <w:sz w:val="20"/>
                <w:szCs w:val="20"/>
                <w:lang w:eastAsia="hr-HR"/>
              </w:rPr>
              <w:t xml:space="preserve"> у </w:t>
            </w:r>
            <w:proofErr w:type="spellStart"/>
            <w:r w:rsidRPr="00551AD2">
              <w:rPr>
                <w:rFonts w:ascii="Calibri" w:hAnsi="Calibri" w:cs="Calibri"/>
                <w:sz w:val="20"/>
                <w:szCs w:val="20"/>
                <w:lang w:eastAsia="hr-HR"/>
              </w:rPr>
              <w:t>односу</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на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почетно</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стање</w:t>
            </w:r>
            <w:proofErr w:type="spellEnd"/>
            <w:r w:rsidRPr="00551AD2">
              <w:rPr>
                <w:rFonts w:ascii="Calibri" w:hAnsi="Calibri" w:cs="Calibri"/>
                <w:sz w:val="20"/>
                <w:szCs w:val="20"/>
                <w:lang w:eastAsia="hr-HR"/>
              </w:rPr>
              <w:t xml:space="preserve"> </w:t>
            </w:r>
          </w:p>
        </w:tc>
        <w:tc>
          <w:tcPr>
            <w:tcW w:w="1628" w:type="dxa"/>
            <w:noWrap/>
            <w:hideMark/>
          </w:tcPr>
          <w:p w14:paraId="5D42C27D" w14:textId="6896943D" w:rsidR="00DA7060" w:rsidRPr="00DA7060" w:rsidRDefault="00DA7060" w:rsidP="00DA7060">
            <w:pPr>
              <w:jc w:val="center"/>
              <w:rPr>
                <w:rFonts w:ascii="Calibri" w:hAnsi="Calibri" w:cs="Calibri"/>
                <w:sz w:val="20"/>
                <w:szCs w:val="20"/>
                <w:lang w:eastAsia="hr-HR"/>
              </w:rPr>
            </w:pPr>
            <w:r w:rsidRPr="00DA7060">
              <w:rPr>
                <w:rFonts w:ascii="Calibri" w:hAnsi="Calibri" w:cs="Calibri"/>
                <w:sz w:val="20"/>
                <w:szCs w:val="20"/>
              </w:rPr>
              <w:t xml:space="preserve">277 </w:t>
            </w:r>
            <w:proofErr w:type="spellStart"/>
            <w:r w:rsidRPr="00DA7060">
              <w:rPr>
                <w:rFonts w:ascii="Calibri" w:hAnsi="Calibri" w:cs="Calibri"/>
                <w:sz w:val="20"/>
                <w:szCs w:val="20"/>
              </w:rPr>
              <w:t>запослених</w:t>
            </w:r>
            <w:proofErr w:type="spellEnd"/>
            <w:r w:rsidRPr="00DA7060">
              <w:rPr>
                <w:rFonts w:ascii="Calibri" w:hAnsi="Calibri" w:cs="Calibri"/>
                <w:sz w:val="20"/>
                <w:szCs w:val="20"/>
              </w:rPr>
              <w:t xml:space="preserve"> (</w:t>
            </w:r>
            <w:proofErr w:type="spellStart"/>
            <w:r w:rsidRPr="00DA7060">
              <w:rPr>
                <w:rFonts w:ascii="Calibri" w:hAnsi="Calibri" w:cs="Calibri"/>
                <w:sz w:val="20"/>
                <w:szCs w:val="20"/>
              </w:rPr>
              <w:t>од</w:t>
            </w:r>
            <w:proofErr w:type="spellEnd"/>
            <w:r w:rsidRPr="00DA7060">
              <w:rPr>
                <w:rFonts w:ascii="Calibri" w:hAnsi="Calibri" w:cs="Calibri"/>
                <w:sz w:val="20"/>
                <w:szCs w:val="20"/>
              </w:rPr>
              <w:t xml:space="preserve"> </w:t>
            </w:r>
            <w:proofErr w:type="spellStart"/>
            <w:r w:rsidRPr="00DA7060">
              <w:rPr>
                <w:rFonts w:ascii="Calibri" w:hAnsi="Calibri" w:cs="Calibri"/>
                <w:sz w:val="20"/>
                <w:szCs w:val="20"/>
              </w:rPr>
              <w:t>тога</w:t>
            </w:r>
            <w:proofErr w:type="spellEnd"/>
            <w:r w:rsidRPr="00DA7060">
              <w:rPr>
                <w:rFonts w:ascii="Calibri" w:hAnsi="Calibri" w:cs="Calibri"/>
                <w:sz w:val="20"/>
                <w:szCs w:val="20"/>
              </w:rPr>
              <w:t xml:space="preserve"> 115 </w:t>
            </w:r>
            <w:proofErr w:type="spellStart"/>
            <w:r w:rsidRPr="00DA7060">
              <w:rPr>
                <w:rFonts w:ascii="Calibri" w:hAnsi="Calibri" w:cs="Calibri"/>
                <w:sz w:val="20"/>
                <w:szCs w:val="20"/>
              </w:rPr>
              <w:t>жена</w:t>
            </w:r>
            <w:proofErr w:type="spellEnd"/>
            <w:r w:rsidRPr="00DA7060">
              <w:rPr>
                <w:rFonts w:ascii="Calibri" w:hAnsi="Calibri" w:cs="Calibri"/>
                <w:sz w:val="20"/>
                <w:szCs w:val="20"/>
              </w:rPr>
              <w:t>)</w:t>
            </w:r>
          </w:p>
        </w:tc>
        <w:tc>
          <w:tcPr>
            <w:tcW w:w="1910" w:type="dxa"/>
            <w:noWrap/>
            <w:hideMark/>
          </w:tcPr>
          <w:p w14:paraId="652C28F3" w14:textId="6DEE2CA2" w:rsidR="00DA7060" w:rsidRPr="00DA7060" w:rsidRDefault="00DA7060" w:rsidP="00DA7060">
            <w:pPr>
              <w:jc w:val="center"/>
              <w:rPr>
                <w:rFonts w:ascii="Calibri" w:hAnsi="Calibri" w:cs="Calibri"/>
                <w:sz w:val="20"/>
                <w:szCs w:val="20"/>
                <w:lang w:eastAsia="hr-HR"/>
              </w:rPr>
            </w:pPr>
            <w:r w:rsidRPr="00DA7060">
              <w:rPr>
                <w:rFonts w:ascii="Calibri" w:hAnsi="Calibri" w:cs="Calibri"/>
                <w:sz w:val="20"/>
                <w:szCs w:val="20"/>
              </w:rPr>
              <w:t xml:space="preserve">340 </w:t>
            </w:r>
            <w:proofErr w:type="spellStart"/>
            <w:r w:rsidRPr="00DA7060">
              <w:rPr>
                <w:rFonts w:ascii="Calibri" w:hAnsi="Calibri" w:cs="Calibri"/>
                <w:sz w:val="20"/>
                <w:szCs w:val="20"/>
              </w:rPr>
              <w:t>запослених</w:t>
            </w:r>
            <w:proofErr w:type="spellEnd"/>
            <w:r w:rsidRPr="00DA7060">
              <w:rPr>
                <w:rFonts w:ascii="Calibri" w:hAnsi="Calibri" w:cs="Calibri"/>
                <w:sz w:val="20"/>
                <w:szCs w:val="20"/>
              </w:rPr>
              <w:t xml:space="preserve"> (</w:t>
            </w:r>
            <w:proofErr w:type="spellStart"/>
            <w:r w:rsidRPr="00DA7060">
              <w:rPr>
                <w:rFonts w:ascii="Calibri" w:hAnsi="Calibri" w:cs="Calibri"/>
                <w:sz w:val="20"/>
                <w:szCs w:val="20"/>
              </w:rPr>
              <w:t>најмање</w:t>
            </w:r>
            <w:proofErr w:type="spellEnd"/>
            <w:r w:rsidRPr="00DA7060">
              <w:rPr>
                <w:rFonts w:ascii="Calibri" w:hAnsi="Calibri" w:cs="Calibri"/>
                <w:sz w:val="20"/>
                <w:szCs w:val="20"/>
              </w:rPr>
              <w:t xml:space="preserve"> 150 </w:t>
            </w:r>
            <w:proofErr w:type="spellStart"/>
            <w:r w:rsidRPr="00DA7060">
              <w:rPr>
                <w:rFonts w:ascii="Calibri" w:hAnsi="Calibri" w:cs="Calibri"/>
                <w:sz w:val="20"/>
                <w:szCs w:val="20"/>
              </w:rPr>
              <w:t>жена</w:t>
            </w:r>
            <w:proofErr w:type="spellEnd"/>
            <w:r w:rsidRPr="00DA7060">
              <w:rPr>
                <w:rFonts w:ascii="Calibri" w:hAnsi="Calibri" w:cs="Calibri"/>
                <w:sz w:val="20"/>
                <w:szCs w:val="20"/>
              </w:rPr>
              <w:t>)</w:t>
            </w:r>
          </w:p>
        </w:tc>
      </w:tr>
      <w:tr w:rsidR="00551AD2" w:rsidRPr="00551AD2" w14:paraId="3142DE48" w14:textId="77777777" w:rsidTr="00551AD2">
        <w:trPr>
          <w:trHeight w:val="320"/>
        </w:trPr>
        <w:tc>
          <w:tcPr>
            <w:tcW w:w="1823" w:type="dxa"/>
            <w:vMerge/>
            <w:noWrap/>
            <w:hideMark/>
          </w:tcPr>
          <w:p w14:paraId="2DC6A69F" w14:textId="175A87AA" w:rsidR="00551AD2" w:rsidRPr="00551AD2" w:rsidRDefault="00551AD2" w:rsidP="00A160D6">
            <w:pPr>
              <w:rPr>
                <w:rFonts w:ascii="Calibri" w:hAnsi="Calibri" w:cs="Calibri"/>
                <w:sz w:val="20"/>
                <w:szCs w:val="20"/>
                <w:lang w:eastAsia="hr-HR"/>
              </w:rPr>
            </w:pPr>
          </w:p>
        </w:tc>
        <w:tc>
          <w:tcPr>
            <w:tcW w:w="4856" w:type="dxa"/>
            <w:vMerge/>
            <w:hideMark/>
          </w:tcPr>
          <w:p w14:paraId="38F2FD66" w14:textId="342D326A" w:rsidR="00551AD2" w:rsidRPr="00551AD2" w:rsidRDefault="00551AD2" w:rsidP="009659F6">
            <w:pPr>
              <w:rPr>
                <w:rFonts w:ascii="Calibri" w:hAnsi="Calibri" w:cs="Calibri"/>
                <w:sz w:val="20"/>
                <w:szCs w:val="20"/>
                <w:lang w:eastAsia="hr-HR"/>
              </w:rPr>
            </w:pPr>
          </w:p>
        </w:tc>
        <w:tc>
          <w:tcPr>
            <w:tcW w:w="3109" w:type="dxa"/>
            <w:shd w:val="clear" w:color="auto" w:fill="D9E2F3" w:themeFill="accent1" w:themeFillTint="33"/>
            <w:noWrap/>
            <w:hideMark/>
          </w:tcPr>
          <w:p w14:paraId="5CF01183" w14:textId="2E533F93"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Укупно</w:t>
            </w:r>
            <w:proofErr w:type="spellEnd"/>
          </w:p>
        </w:tc>
        <w:tc>
          <w:tcPr>
            <w:tcW w:w="1628" w:type="dxa"/>
            <w:shd w:val="clear" w:color="auto" w:fill="D9E2F3" w:themeFill="accent1" w:themeFillTint="33"/>
            <w:noWrap/>
            <w:hideMark/>
          </w:tcPr>
          <w:p w14:paraId="00DCB82B" w14:textId="79E1F1E0"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Буџет</w:t>
            </w:r>
            <w:proofErr w:type="spellEnd"/>
            <w:r w:rsidRPr="00551AD2">
              <w:rPr>
                <w:rFonts w:ascii="Calibri" w:hAnsi="Calibri" w:cs="Calibri"/>
                <w:sz w:val="20"/>
                <w:szCs w:val="20"/>
                <w:lang w:eastAsia="hr-HR"/>
              </w:rPr>
              <w:t xml:space="preserve"> (KM)</w:t>
            </w:r>
          </w:p>
        </w:tc>
        <w:tc>
          <w:tcPr>
            <w:tcW w:w="1910" w:type="dxa"/>
            <w:shd w:val="clear" w:color="auto" w:fill="D9E2F3" w:themeFill="accent1" w:themeFillTint="33"/>
            <w:noWrap/>
            <w:hideMark/>
          </w:tcPr>
          <w:p w14:paraId="2E91FA7A" w14:textId="315D6E2D"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Остали</w:t>
            </w:r>
            <w:proofErr w:type="spellEnd"/>
            <w:r w:rsidRPr="00551AD2">
              <w:rPr>
                <w:rFonts w:ascii="Calibri" w:hAnsi="Calibri" w:cs="Calibri"/>
                <w:sz w:val="20"/>
                <w:szCs w:val="20"/>
                <w:lang w:eastAsia="hr-HR"/>
              </w:rPr>
              <w:t xml:space="preserve"> извори (KM)</w:t>
            </w:r>
          </w:p>
        </w:tc>
      </w:tr>
      <w:tr w:rsidR="00551AD2" w:rsidRPr="00551AD2" w14:paraId="2B0AF930" w14:textId="77777777" w:rsidTr="00551AD2">
        <w:trPr>
          <w:trHeight w:val="320"/>
        </w:trPr>
        <w:tc>
          <w:tcPr>
            <w:tcW w:w="1823" w:type="dxa"/>
            <w:vMerge/>
            <w:noWrap/>
            <w:hideMark/>
          </w:tcPr>
          <w:p w14:paraId="6D564BD4" w14:textId="03CD2AB1" w:rsidR="00551AD2" w:rsidRPr="00551AD2" w:rsidRDefault="00551AD2">
            <w:pPr>
              <w:rPr>
                <w:rFonts w:ascii="Calibri" w:hAnsi="Calibri" w:cs="Calibri"/>
                <w:sz w:val="20"/>
                <w:szCs w:val="20"/>
                <w:lang w:eastAsia="hr-HR"/>
              </w:rPr>
            </w:pPr>
          </w:p>
        </w:tc>
        <w:tc>
          <w:tcPr>
            <w:tcW w:w="4856" w:type="dxa"/>
            <w:vMerge/>
            <w:hideMark/>
          </w:tcPr>
          <w:p w14:paraId="22A7FA24" w14:textId="3D9CA350" w:rsidR="00551AD2" w:rsidRPr="00551AD2" w:rsidRDefault="00551AD2">
            <w:pPr>
              <w:rPr>
                <w:rFonts w:ascii="Calibri" w:hAnsi="Calibri" w:cs="Calibri"/>
                <w:sz w:val="20"/>
                <w:szCs w:val="20"/>
                <w:lang w:eastAsia="hr-HR"/>
              </w:rPr>
            </w:pPr>
          </w:p>
        </w:tc>
        <w:tc>
          <w:tcPr>
            <w:tcW w:w="3109" w:type="dxa"/>
            <w:noWrap/>
            <w:hideMark/>
          </w:tcPr>
          <w:p w14:paraId="21340B60" w14:textId="77777777" w:rsidR="00551AD2" w:rsidRPr="00551AD2" w:rsidRDefault="00551AD2" w:rsidP="00551AD2">
            <w:pPr>
              <w:jc w:val="right"/>
              <w:rPr>
                <w:rFonts w:ascii="Calibri" w:hAnsi="Calibri" w:cs="Calibri"/>
                <w:sz w:val="20"/>
                <w:szCs w:val="20"/>
                <w:lang w:eastAsia="hr-HR"/>
              </w:rPr>
            </w:pPr>
            <w:r w:rsidRPr="00551AD2">
              <w:rPr>
                <w:rFonts w:ascii="Calibri" w:hAnsi="Calibri" w:cs="Calibri"/>
                <w:sz w:val="20"/>
                <w:szCs w:val="20"/>
                <w:lang w:eastAsia="hr-HR"/>
              </w:rPr>
              <w:t xml:space="preserve">                      1.380.000 </w:t>
            </w:r>
          </w:p>
        </w:tc>
        <w:tc>
          <w:tcPr>
            <w:tcW w:w="1628" w:type="dxa"/>
            <w:noWrap/>
            <w:hideMark/>
          </w:tcPr>
          <w:p w14:paraId="64A5229C" w14:textId="35C8D3BD" w:rsidR="00551AD2" w:rsidRPr="00551AD2" w:rsidRDefault="00551AD2" w:rsidP="00551AD2">
            <w:pPr>
              <w:jc w:val="right"/>
              <w:rPr>
                <w:rFonts w:ascii="Calibri" w:hAnsi="Calibri" w:cs="Calibri"/>
                <w:sz w:val="20"/>
                <w:szCs w:val="20"/>
                <w:lang w:eastAsia="hr-HR"/>
              </w:rPr>
            </w:pPr>
            <w:r w:rsidRPr="00551AD2">
              <w:rPr>
                <w:rFonts w:ascii="Calibri" w:hAnsi="Calibri" w:cs="Calibri"/>
                <w:sz w:val="20"/>
                <w:szCs w:val="20"/>
                <w:lang w:eastAsia="hr-HR"/>
              </w:rPr>
              <w:t xml:space="preserve">               430.000 </w:t>
            </w:r>
          </w:p>
        </w:tc>
        <w:tc>
          <w:tcPr>
            <w:tcW w:w="1910" w:type="dxa"/>
            <w:noWrap/>
            <w:hideMark/>
          </w:tcPr>
          <w:p w14:paraId="2E2DB87A" w14:textId="4090622B" w:rsidR="00551AD2" w:rsidRPr="00551AD2" w:rsidRDefault="00551AD2" w:rsidP="00551AD2">
            <w:pPr>
              <w:jc w:val="right"/>
              <w:rPr>
                <w:rFonts w:ascii="Calibri" w:hAnsi="Calibri" w:cs="Calibri"/>
                <w:sz w:val="20"/>
                <w:szCs w:val="20"/>
                <w:lang w:eastAsia="hr-HR"/>
              </w:rPr>
            </w:pPr>
            <w:r w:rsidRPr="00551AD2">
              <w:rPr>
                <w:rFonts w:ascii="Calibri" w:hAnsi="Calibri" w:cs="Calibri"/>
                <w:sz w:val="20"/>
                <w:szCs w:val="20"/>
                <w:lang w:eastAsia="hr-HR"/>
              </w:rPr>
              <w:t xml:space="preserve">                    950.000 </w:t>
            </w:r>
          </w:p>
        </w:tc>
      </w:tr>
      <w:tr w:rsidR="00551AD2" w:rsidRPr="00551AD2" w14:paraId="2E66043E" w14:textId="77777777" w:rsidTr="00551AD2">
        <w:trPr>
          <w:trHeight w:val="900"/>
        </w:trPr>
        <w:tc>
          <w:tcPr>
            <w:tcW w:w="1823" w:type="dxa"/>
            <w:vMerge w:val="restart"/>
            <w:noWrap/>
            <w:hideMark/>
          </w:tcPr>
          <w:p w14:paraId="79F3CF4B" w14:textId="77777777" w:rsidR="00551AD2" w:rsidRPr="00551AD2" w:rsidRDefault="00551AD2">
            <w:pPr>
              <w:rPr>
                <w:rFonts w:ascii="Calibri" w:hAnsi="Calibri" w:cs="Calibri"/>
                <w:sz w:val="20"/>
                <w:szCs w:val="20"/>
                <w:lang w:eastAsia="hr-HR"/>
              </w:rPr>
            </w:pPr>
            <w:proofErr w:type="spellStart"/>
            <w:r w:rsidRPr="00551AD2">
              <w:rPr>
                <w:rFonts w:ascii="Calibri" w:hAnsi="Calibri" w:cs="Calibri"/>
                <w:sz w:val="20"/>
                <w:szCs w:val="20"/>
                <w:lang w:eastAsia="hr-HR"/>
              </w:rPr>
              <w:t>Мјера</w:t>
            </w:r>
            <w:proofErr w:type="spellEnd"/>
            <w:r w:rsidRPr="00551AD2">
              <w:rPr>
                <w:rFonts w:ascii="Calibri" w:hAnsi="Calibri" w:cs="Calibri"/>
                <w:sz w:val="20"/>
                <w:szCs w:val="20"/>
                <w:lang w:eastAsia="hr-HR"/>
              </w:rPr>
              <w:t xml:space="preserve"> 1.1.1.</w:t>
            </w:r>
          </w:p>
          <w:p w14:paraId="1964679C"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3BE78CC9"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3D10CEF1"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48DFB7CF"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499B6C3F" w14:textId="77777777" w:rsidR="00551AD2" w:rsidRPr="00551AD2" w:rsidRDefault="00551AD2" w:rsidP="00551AD2">
            <w:pPr>
              <w:rPr>
                <w:rFonts w:ascii="Calibri" w:hAnsi="Calibri" w:cs="Calibri"/>
                <w:sz w:val="20"/>
                <w:szCs w:val="20"/>
                <w:lang w:eastAsia="hr-HR"/>
              </w:rPr>
            </w:pPr>
            <w:r w:rsidRPr="00551AD2">
              <w:rPr>
                <w:rFonts w:ascii="Calibri" w:hAnsi="Calibri" w:cs="Calibri"/>
                <w:sz w:val="20"/>
                <w:szCs w:val="20"/>
                <w:lang w:eastAsia="hr-HR"/>
              </w:rPr>
              <w:t> </w:t>
            </w:r>
          </w:p>
          <w:p w14:paraId="5F066A3F" w14:textId="6A9483E0" w:rsidR="00551AD2" w:rsidRPr="00551AD2" w:rsidRDefault="00551AD2" w:rsidP="00F636AD">
            <w:pPr>
              <w:rPr>
                <w:rFonts w:ascii="Calibri" w:hAnsi="Calibri" w:cs="Calibri"/>
                <w:sz w:val="20"/>
                <w:szCs w:val="20"/>
                <w:lang w:eastAsia="hr-HR"/>
              </w:rPr>
            </w:pPr>
            <w:r w:rsidRPr="00551AD2">
              <w:rPr>
                <w:rFonts w:ascii="Calibri" w:hAnsi="Calibri" w:cs="Calibri"/>
                <w:sz w:val="20"/>
                <w:szCs w:val="20"/>
                <w:lang w:eastAsia="hr-HR"/>
              </w:rPr>
              <w:t> </w:t>
            </w:r>
          </w:p>
        </w:tc>
        <w:tc>
          <w:tcPr>
            <w:tcW w:w="4856" w:type="dxa"/>
            <w:vMerge w:val="restart"/>
            <w:hideMark/>
          </w:tcPr>
          <w:p w14:paraId="31CEAAED" w14:textId="77777777" w:rsidR="00551AD2" w:rsidRPr="00551AD2" w:rsidRDefault="00551AD2">
            <w:pPr>
              <w:rPr>
                <w:rFonts w:ascii="Calibri" w:hAnsi="Calibri" w:cs="Calibri"/>
                <w:sz w:val="20"/>
                <w:szCs w:val="20"/>
                <w:lang w:eastAsia="hr-HR"/>
              </w:rPr>
            </w:pPr>
            <w:proofErr w:type="spellStart"/>
            <w:r w:rsidRPr="00551AD2">
              <w:rPr>
                <w:rFonts w:ascii="Calibri" w:hAnsi="Calibri" w:cs="Calibri"/>
                <w:sz w:val="20"/>
                <w:szCs w:val="20"/>
                <w:lang w:eastAsia="hr-HR"/>
              </w:rPr>
              <w:t>Програми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подршке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запошљавању</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младих</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жена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субвенције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за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запошљавање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приправништва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јавни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радови</w:t>
            </w:r>
            <w:proofErr w:type="spellEnd"/>
            <w:r w:rsidRPr="00551AD2">
              <w:rPr>
                <w:rFonts w:ascii="Calibri" w:hAnsi="Calibri" w:cs="Calibri"/>
                <w:sz w:val="20"/>
                <w:szCs w:val="20"/>
                <w:lang w:eastAsia="hr-HR"/>
              </w:rPr>
              <w:t xml:space="preserve">) </w:t>
            </w:r>
          </w:p>
          <w:p w14:paraId="60802195"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2E954904"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301EE9E8"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2D003FC0"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7D9A73C0" w14:textId="77777777" w:rsidR="00551AD2" w:rsidRPr="00551AD2" w:rsidRDefault="00551AD2" w:rsidP="00551AD2">
            <w:pPr>
              <w:rPr>
                <w:rFonts w:ascii="Calibri" w:hAnsi="Calibri" w:cs="Calibri"/>
                <w:sz w:val="20"/>
                <w:szCs w:val="20"/>
                <w:lang w:eastAsia="hr-HR"/>
              </w:rPr>
            </w:pPr>
            <w:r w:rsidRPr="00551AD2">
              <w:rPr>
                <w:rFonts w:ascii="Calibri" w:hAnsi="Calibri" w:cs="Calibri"/>
                <w:sz w:val="20"/>
                <w:szCs w:val="20"/>
                <w:lang w:eastAsia="hr-HR"/>
              </w:rPr>
              <w:t> </w:t>
            </w:r>
          </w:p>
          <w:p w14:paraId="1426DB7D" w14:textId="29578623" w:rsidR="00551AD2" w:rsidRPr="00551AD2" w:rsidRDefault="00551AD2" w:rsidP="00ED69AF">
            <w:pPr>
              <w:rPr>
                <w:rFonts w:ascii="Calibri" w:hAnsi="Calibri" w:cs="Calibri"/>
                <w:sz w:val="20"/>
                <w:szCs w:val="20"/>
                <w:lang w:eastAsia="hr-HR"/>
              </w:rPr>
            </w:pPr>
            <w:r w:rsidRPr="00551AD2">
              <w:rPr>
                <w:rFonts w:ascii="Calibri" w:hAnsi="Calibri" w:cs="Calibri"/>
                <w:sz w:val="20"/>
                <w:szCs w:val="20"/>
                <w:lang w:eastAsia="hr-HR"/>
              </w:rPr>
              <w:t> </w:t>
            </w:r>
          </w:p>
        </w:tc>
        <w:tc>
          <w:tcPr>
            <w:tcW w:w="3109" w:type="dxa"/>
            <w:shd w:val="clear" w:color="auto" w:fill="D9E2F3" w:themeFill="accent1" w:themeFillTint="33"/>
            <w:hideMark/>
          </w:tcPr>
          <w:p w14:paraId="31BF13C4" w14:textId="02B79182"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Индикатори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мјере</w:t>
            </w:r>
            <w:proofErr w:type="spellEnd"/>
          </w:p>
        </w:tc>
        <w:tc>
          <w:tcPr>
            <w:tcW w:w="1628" w:type="dxa"/>
            <w:shd w:val="clear" w:color="auto" w:fill="D9E2F3" w:themeFill="accent1" w:themeFillTint="33"/>
            <w:hideMark/>
          </w:tcPr>
          <w:p w14:paraId="0A661961" w14:textId="139B1CEA"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Полазне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c>
          <w:tcPr>
            <w:tcW w:w="1910" w:type="dxa"/>
            <w:shd w:val="clear" w:color="auto" w:fill="D9E2F3" w:themeFill="accent1" w:themeFillTint="33"/>
            <w:hideMark/>
          </w:tcPr>
          <w:p w14:paraId="09E8432E" w14:textId="5EBEB9F3"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Циљне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r>
      <w:tr w:rsidR="00551AD2" w:rsidRPr="00551AD2" w14:paraId="121BB93B" w14:textId="77777777" w:rsidTr="00551AD2">
        <w:trPr>
          <w:trHeight w:val="323"/>
        </w:trPr>
        <w:tc>
          <w:tcPr>
            <w:tcW w:w="1823" w:type="dxa"/>
            <w:vMerge/>
            <w:noWrap/>
            <w:hideMark/>
          </w:tcPr>
          <w:p w14:paraId="1ABD91C5" w14:textId="234A7193" w:rsidR="00551AD2" w:rsidRPr="00551AD2" w:rsidRDefault="00551AD2" w:rsidP="00F636AD">
            <w:pPr>
              <w:rPr>
                <w:rFonts w:ascii="Calibri" w:hAnsi="Calibri" w:cs="Calibri"/>
                <w:sz w:val="20"/>
                <w:szCs w:val="20"/>
                <w:lang w:eastAsia="hr-HR"/>
              </w:rPr>
            </w:pPr>
          </w:p>
        </w:tc>
        <w:tc>
          <w:tcPr>
            <w:tcW w:w="4856" w:type="dxa"/>
            <w:vMerge/>
            <w:hideMark/>
          </w:tcPr>
          <w:p w14:paraId="758E04D6" w14:textId="7DC96257" w:rsidR="00551AD2" w:rsidRPr="00551AD2" w:rsidRDefault="00551AD2" w:rsidP="00ED69AF">
            <w:pPr>
              <w:rPr>
                <w:rFonts w:ascii="Calibri" w:hAnsi="Calibri" w:cs="Calibri"/>
                <w:sz w:val="20"/>
                <w:szCs w:val="20"/>
                <w:lang w:eastAsia="hr-HR"/>
              </w:rPr>
            </w:pPr>
          </w:p>
        </w:tc>
        <w:tc>
          <w:tcPr>
            <w:tcW w:w="3109" w:type="dxa"/>
            <w:hideMark/>
          </w:tcPr>
          <w:p w14:paraId="645C7083" w14:textId="77777777" w:rsidR="00551AD2" w:rsidRPr="00551AD2" w:rsidRDefault="00551AD2">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корисника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субвенција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за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запошљавање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млади</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жене</w:t>
            </w:r>
            <w:proofErr w:type="spellEnd"/>
            <w:r w:rsidRPr="00551AD2">
              <w:rPr>
                <w:rFonts w:ascii="Calibri" w:hAnsi="Calibri" w:cs="Calibri"/>
                <w:sz w:val="20"/>
                <w:szCs w:val="20"/>
                <w:lang w:eastAsia="hr-HR"/>
              </w:rPr>
              <w:t>)</w:t>
            </w:r>
          </w:p>
        </w:tc>
        <w:tc>
          <w:tcPr>
            <w:tcW w:w="1628" w:type="dxa"/>
            <w:hideMark/>
          </w:tcPr>
          <w:p w14:paraId="49554BA6" w14:textId="77777777" w:rsidR="00551AD2" w:rsidRPr="00551AD2" w:rsidRDefault="00551AD2" w:rsidP="00551AD2">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6843F505" w14:textId="77777777" w:rsidR="00551AD2" w:rsidRPr="00551AD2" w:rsidRDefault="00551AD2" w:rsidP="00551AD2">
            <w:pPr>
              <w:jc w:val="center"/>
              <w:rPr>
                <w:rFonts w:ascii="Calibri" w:hAnsi="Calibri" w:cs="Calibri"/>
                <w:sz w:val="20"/>
                <w:szCs w:val="20"/>
                <w:lang w:eastAsia="hr-HR"/>
              </w:rPr>
            </w:pPr>
            <w:r w:rsidRPr="00551AD2">
              <w:rPr>
                <w:rFonts w:ascii="Calibri" w:hAnsi="Calibri" w:cs="Calibri"/>
                <w:sz w:val="20"/>
                <w:szCs w:val="20"/>
                <w:lang w:eastAsia="hr-HR"/>
              </w:rPr>
              <w:t>40</w:t>
            </w:r>
          </w:p>
        </w:tc>
      </w:tr>
      <w:tr w:rsidR="00551AD2" w:rsidRPr="00551AD2" w14:paraId="4087E1AC" w14:textId="77777777" w:rsidTr="00551AD2">
        <w:trPr>
          <w:trHeight w:val="359"/>
        </w:trPr>
        <w:tc>
          <w:tcPr>
            <w:tcW w:w="1823" w:type="dxa"/>
            <w:vMerge/>
            <w:noWrap/>
            <w:hideMark/>
          </w:tcPr>
          <w:p w14:paraId="4C9DBBF0" w14:textId="0303A553" w:rsidR="00551AD2" w:rsidRPr="00551AD2" w:rsidRDefault="00551AD2" w:rsidP="00F636AD">
            <w:pPr>
              <w:rPr>
                <w:rFonts w:ascii="Calibri" w:hAnsi="Calibri" w:cs="Calibri"/>
                <w:sz w:val="20"/>
                <w:szCs w:val="20"/>
                <w:lang w:eastAsia="hr-HR"/>
              </w:rPr>
            </w:pPr>
          </w:p>
        </w:tc>
        <w:tc>
          <w:tcPr>
            <w:tcW w:w="4856" w:type="dxa"/>
            <w:vMerge/>
            <w:hideMark/>
          </w:tcPr>
          <w:p w14:paraId="5A3FC62B" w14:textId="03F6B730" w:rsidR="00551AD2" w:rsidRPr="00551AD2" w:rsidRDefault="00551AD2" w:rsidP="00ED69AF">
            <w:pPr>
              <w:rPr>
                <w:rFonts w:ascii="Calibri" w:hAnsi="Calibri" w:cs="Calibri"/>
                <w:sz w:val="20"/>
                <w:szCs w:val="20"/>
                <w:lang w:eastAsia="hr-HR"/>
              </w:rPr>
            </w:pPr>
          </w:p>
        </w:tc>
        <w:tc>
          <w:tcPr>
            <w:tcW w:w="3109" w:type="dxa"/>
            <w:hideMark/>
          </w:tcPr>
          <w:p w14:paraId="5BA2539C" w14:textId="77777777" w:rsidR="00551AD2" w:rsidRPr="00551AD2" w:rsidRDefault="00551AD2">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лица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укључених</w:t>
            </w:r>
            <w:proofErr w:type="spellEnd"/>
            <w:r w:rsidRPr="00551AD2">
              <w:rPr>
                <w:rFonts w:ascii="Calibri" w:hAnsi="Calibri" w:cs="Calibri"/>
                <w:sz w:val="20"/>
                <w:szCs w:val="20"/>
                <w:lang w:eastAsia="hr-HR"/>
              </w:rPr>
              <w:t xml:space="preserve"> у </w:t>
            </w:r>
            <w:proofErr w:type="spellStart"/>
            <w:r w:rsidRPr="00551AD2">
              <w:rPr>
                <w:rFonts w:ascii="Calibri" w:hAnsi="Calibri" w:cs="Calibri"/>
                <w:sz w:val="20"/>
                <w:szCs w:val="20"/>
                <w:lang w:eastAsia="hr-HR"/>
              </w:rPr>
              <w:t>приправничке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програме</w:t>
            </w:r>
            <w:proofErr w:type="spellEnd"/>
          </w:p>
        </w:tc>
        <w:tc>
          <w:tcPr>
            <w:tcW w:w="1628" w:type="dxa"/>
            <w:hideMark/>
          </w:tcPr>
          <w:p w14:paraId="7D6E6867" w14:textId="77777777" w:rsidR="00551AD2" w:rsidRPr="00551AD2" w:rsidRDefault="00551AD2" w:rsidP="00551AD2">
            <w:pPr>
              <w:jc w:val="center"/>
              <w:rPr>
                <w:rFonts w:ascii="Calibri" w:hAnsi="Calibri" w:cs="Calibri"/>
                <w:sz w:val="20"/>
                <w:szCs w:val="20"/>
                <w:lang w:eastAsia="hr-HR"/>
              </w:rPr>
            </w:pPr>
            <w:r w:rsidRPr="00551AD2">
              <w:rPr>
                <w:rFonts w:ascii="Calibri" w:hAnsi="Calibri" w:cs="Calibri"/>
                <w:sz w:val="20"/>
                <w:szCs w:val="20"/>
                <w:lang w:eastAsia="hr-HR"/>
              </w:rPr>
              <w:t>3</w:t>
            </w:r>
          </w:p>
        </w:tc>
        <w:tc>
          <w:tcPr>
            <w:tcW w:w="1910" w:type="dxa"/>
            <w:hideMark/>
          </w:tcPr>
          <w:p w14:paraId="0FA8245E" w14:textId="77777777" w:rsidR="00551AD2" w:rsidRPr="00551AD2" w:rsidRDefault="00551AD2" w:rsidP="00551AD2">
            <w:pPr>
              <w:jc w:val="center"/>
              <w:rPr>
                <w:rFonts w:ascii="Calibri" w:hAnsi="Calibri" w:cs="Calibri"/>
                <w:sz w:val="20"/>
                <w:szCs w:val="20"/>
                <w:lang w:eastAsia="hr-HR"/>
              </w:rPr>
            </w:pPr>
            <w:r w:rsidRPr="00551AD2">
              <w:rPr>
                <w:rFonts w:ascii="Calibri" w:hAnsi="Calibri" w:cs="Calibri"/>
                <w:sz w:val="20"/>
                <w:szCs w:val="20"/>
                <w:lang w:eastAsia="hr-HR"/>
              </w:rPr>
              <w:t>30</w:t>
            </w:r>
          </w:p>
        </w:tc>
      </w:tr>
      <w:tr w:rsidR="00551AD2" w:rsidRPr="00551AD2" w14:paraId="77AA3535" w14:textId="77777777" w:rsidTr="00551AD2">
        <w:trPr>
          <w:trHeight w:val="314"/>
        </w:trPr>
        <w:tc>
          <w:tcPr>
            <w:tcW w:w="1823" w:type="dxa"/>
            <w:vMerge/>
            <w:noWrap/>
            <w:hideMark/>
          </w:tcPr>
          <w:p w14:paraId="37E94DD0" w14:textId="28EB1670" w:rsidR="00551AD2" w:rsidRPr="00551AD2" w:rsidRDefault="00551AD2" w:rsidP="00F636AD">
            <w:pPr>
              <w:rPr>
                <w:rFonts w:ascii="Calibri" w:hAnsi="Calibri" w:cs="Calibri"/>
                <w:sz w:val="20"/>
                <w:szCs w:val="20"/>
                <w:lang w:eastAsia="hr-HR"/>
              </w:rPr>
            </w:pPr>
          </w:p>
        </w:tc>
        <w:tc>
          <w:tcPr>
            <w:tcW w:w="4856" w:type="dxa"/>
            <w:vMerge/>
            <w:hideMark/>
          </w:tcPr>
          <w:p w14:paraId="0C5B0599" w14:textId="5F82A627" w:rsidR="00551AD2" w:rsidRPr="00551AD2" w:rsidRDefault="00551AD2" w:rsidP="00ED69AF">
            <w:pPr>
              <w:rPr>
                <w:rFonts w:ascii="Calibri" w:hAnsi="Calibri" w:cs="Calibri"/>
                <w:sz w:val="20"/>
                <w:szCs w:val="20"/>
                <w:lang w:eastAsia="hr-HR"/>
              </w:rPr>
            </w:pPr>
          </w:p>
        </w:tc>
        <w:tc>
          <w:tcPr>
            <w:tcW w:w="3109" w:type="dxa"/>
            <w:hideMark/>
          </w:tcPr>
          <w:p w14:paraId="1AF27AAD" w14:textId="77777777" w:rsidR="00551AD2" w:rsidRPr="00551AD2" w:rsidRDefault="00551AD2">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лица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ангажованих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кроз</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јавне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радове</w:t>
            </w:r>
            <w:proofErr w:type="spellEnd"/>
          </w:p>
        </w:tc>
        <w:tc>
          <w:tcPr>
            <w:tcW w:w="1628" w:type="dxa"/>
            <w:hideMark/>
          </w:tcPr>
          <w:p w14:paraId="63590C3F" w14:textId="77777777" w:rsidR="00551AD2" w:rsidRPr="00551AD2" w:rsidRDefault="00551AD2" w:rsidP="00551AD2">
            <w:pPr>
              <w:jc w:val="center"/>
              <w:rPr>
                <w:rFonts w:ascii="Calibri" w:hAnsi="Calibri" w:cs="Calibri"/>
                <w:sz w:val="20"/>
                <w:szCs w:val="20"/>
                <w:lang w:eastAsia="hr-HR"/>
              </w:rPr>
            </w:pPr>
            <w:r w:rsidRPr="00551AD2">
              <w:rPr>
                <w:rFonts w:ascii="Calibri" w:hAnsi="Calibri" w:cs="Calibri"/>
                <w:sz w:val="20"/>
                <w:szCs w:val="20"/>
                <w:lang w:eastAsia="hr-HR"/>
              </w:rPr>
              <w:t>≥5</w:t>
            </w:r>
          </w:p>
        </w:tc>
        <w:tc>
          <w:tcPr>
            <w:tcW w:w="1910" w:type="dxa"/>
            <w:hideMark/>
          </w:tcPr>
          <w:p w14:paraId="6A37BF13" w14:textId="77777777" w:rsidR="00551AD2" w:rsidRPr="00551AD2" w:rsidRDefault="00551AD2" w:rsidP="00551AD2">
            <w:pPr>
              <w:jc w:val="center"/>
              <w:rPr>
                <w:rFonts w:ascii="Calibri" w:hAnsi="Calibri" w:cs="Calibri"/>
                <w:sz w:val="20"/>
                <w:szCs w:val="20"/>
                <w:lang w:eastAsia="hr-HR"/>
              </w:rPr>
            </w:pPr>
            <w:r w:rsidRPr="00551AD2">
              <w:rPr>
                <w:rFonts w:ascii="Calibri" w:hAnsi="Calibri" w:cs="Calibri"/>
                <w:sz w:val="20"/>
                <w:szCs w:val="20"/>
                <w:lang w:eastAsia="hr-HR"/>
              </w:rPr>
              <w:t>60</w:t>
            </w:r>
          </w:p>
        </w:tc>
      </w:tr>
      <w:tr w:rsidR="00551AD2" w:rsidRPr="00551AD2" w14:paraId="2EDAC8AC" w14:textId="77777777" w:rsidTr="00551AD2">
        <w:trPr>
          <w:trHeight w:val="260"/>
        </w:trPr>
        <w:tc>
          <w:tcPr>
            <w:tcW w:w="1823" w:type="dxa"/>
            <w:vMerge/>
            <w:noWrap/>
            <w:hideMark/>
          </w:tcPr>
          <w:p w14:paraId="57C83561" w14:textId="45AE212A" w:rsidR="00551AD2" w:rsidRPr="00551AD2" w:rsidRDefault="00551AD2" w:rsidP="00F636AD">
            <w:pPr>
              <w:rPr>
                <w:rFonts w:ascii="Calibri" w:hAnsi="Calibri" w:cs="Calibri"/>
                <w:sz w:val="20"/>
                <w:szCs w:val="20"/>
                <w:lang w:eastAsia="hr-HR"/>
              </w:rPr>
            </w:pPr>
          </w:p>
        </w:tc>
        <w:tc>
          <w:tcPr>
            <w:tcW w:w="4856" w:type="dxa"/>
            <w:vMerge/>
            <w:hideMark/>
          </w:tcPr>
          <w:p w14:paraId="36B49F22" w14:textId="00BA9B72" w:rsidR="00551AD2" w:rsidRPr="00551AD2" w:rsidRDefault="00551AD2" w:rsidP="00ED69AF">
            <w:pPr>
              <w:rPr>
                <w:rFonts w:ascii="Calibri" w:hAnsi="Calibri" w:cs="Calibri"/>
                <w:sz w:val="20"/>
                <w:szCs w:val="20"/>
                <w:lang w:eastAsia="hr-HR"/>
              </w:rPr>
            </w:pPr>
          </w:p>
        </w:tc>
        <w:tc>
          <w:tcPr>
            <w:tcW w:w="3109" w:type="dxa"/>
            <w:hideMark/>
          </w:tcPr>
          <w:p w14:paraId="4A49AD79" w14:textId="77777777" w:rsidR="00551AD2" w:rsidRPr="00551AD2" w:rsidRDefault="00551AD2">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послодаваца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укључених</w:t>
            </w:r>
            <w:proofErr w:type="spellEnd"/>
            <w:r w:rsidRPr="00551AD2">
              <w:rPr>
                <w:rFonts w:ascii="Calibri" w:hAnsi="Calibri" w:cs="Calibri"/>
                <w:sz w:val="20"/>
                <w:szCs w:val="20"/>
                <w:lang w:eastAsia="hr-HR"/>
              </w:rPr>
              <w:t xml:space="preserve"> у </w:t>
            </w:r>
            <w:proofErr w:type="spellStart"/>
            <w:r w:rsidRPr="00551AD2">
              <w:rPr>
                <w:rFonts w:ascii="Calibri" w:hAnsi="Calibri" w:cs="Calibri"/>
                <w:sz w:val="20"/>
                <w:szCs w:val="20"/>
                <w:lang w:eastAsia="hr-HR"/>
              </w:rPr>
              <w:t>програме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подршке</w:t>
            </w:r>
            <w:proofErr w:type="spellEnd"/>
          </w:p>
        </w:tc>
        <w:tc>
          <w:tcPr>
            <w:tcW w:w="1628" w:type="dxa"/>
            <w:hideMark/>
          </w:tcPr>
          <w:p w14:paraId="0790D7CC" w14:textId="77777777" w:rsidR="00551AD2" w:rsidRPr="00551AD2" w:rsidRDefault="00551AD2" w:rsidP="00551AD2">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5AB3629B" w14:textId="77777777" w:rsidR="00551AD2" w:rsidRPr="00551AD2" w:rsidRDefault="00551AD2" w:rsidP="00551AD2">
            <w:pPr>
              <w:jc w:val="center"/>
              <w:rPr>
                <w:rFonts w:ascii="Calibri" w:hAnsi="Calibri" w:cs="Calibri"/>
                <w:sz w:val="20"/>
                <w:szCs w:val="20"/>
                <w:lang w:eastAsia="hr-HR"/>
              </w:rPr>
            </w:pPr>
            <w:r w:rsidRPr="00551AD2">
              <w:rPr>
                <w:rFonts w:ascii="Calibri" w:hAnsi="Calibri" w:cs="Calibri"/>
                <w:sz w:val="20"/>
                <w:szCs w:val="20"/>
                <w:lang w:eastAsia="hr-HR"/>
              </w:rPr>
              <w:t>15</w:t>
            </w:r>
          </w:p>
        </w:tc>
      </w:tr>
      <w:tr w:rsidR="00551AD2" w:rsidRPr="00551AD2" w14:paraId="611F8094" w14:textId="77777777" w:rsidTr="00551AD2">
        <w:trPr>
          <w:trHeight w:val="320"/>
        </w:trPr>
        <w:tc>
          <w:tcPr>
            <w:tcW w:w="1823" w:type="dxa"/>
            <w:vMerge/>
            <w:noWrap/>
            <w:hideMark/>
          </w:tcPr>
          <w:p w14:paraId="1A514BB3" w14:textId="28C1C464" w:rsidR="00551AD2" w:rsidRPr="00551AD2" w:rsidRDefault="00551AD2" w:rsidP="00F636AD">
            <w:pPr>
              <w:rPr>
                <w:rFonts w:ascii="Calibri" w:hAnsi="Calibri" w:cs="Calibri"/>
                <w:sz w:val="20"/>
                <w:szCs w:val="20"/>
                <w:lang w:eastAsia="hr-HR"/>
              </w:rPr>
            </w:pPr>
          </w:p>
        </w:tc>
        <w:tc>
          <w:tcPr>
            <w:tcW w:w="4856" w:type="dxa"/>
            <w:vMerge/>
            <w:hideMark/>
          </w:tcPr>
          <w:p w14:paraId="3BD1C401" w14:textId="27C2CF5D" w:rsidR="00551AD2" w:rsidRPr="00551AD2" w:rsidRDefault="00551AD2" w:rsidP="00ED69AF">
            <w:pPr>
              <w:rPr>
                <w:rFonts w:ascii="Calibri" w:hAnsi="Calibri" w:cs="Calibri"/>
                <w:sz w:val="20"/>
                <w:szCs w:val="20"/>
                <w:lang w:eastAsia="hr-HR"/>
              </w:rPr>
            </w:pPr>
          </w:p>
        </w:tc>
        <w:tc>
          <w:tcPr>
            <w:tcW w:w="3109" w:type="dxa"/>
            <w:shd w:val="clear" w:color="auto" w:fill="D9E2F3" w:themeFill="accent1" w:themeFillTint="33"/>
            <w:noWrap/>
            <w:hideMark/>
          </w:tcPr>
          <w:p w14:paraId="79593A1E" w14:textId="3E919787"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Укупно</w:t>
            </w:r>
            <w:proofErr w:type="spellEnd"/>
          </w:p>
        </w:tc>
        <w:tc>
          <w:tcPr>
            <w:tcW w:w="1628" w:type="dxa"/>
            <w:shd w:val="clear" w:color="auto" w:fill="D9E2F3" w:themeFill="accent1" w:themeFillTint="33"/>
            <w:noWrap/>
            <w:hideMark/>
          </w:tcPr>
          <w:p w14:paraId="6F179658" w14:textId="22F8B9AB"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Буџет</w:t>
            </w:r>
            <w:proofErr w:type="spellEnd"/>
            <w:r w:rsidRPr="00551AD2">
              <w:rPr>
                <w:rFonts w:ascii="Calibri" w:hAnsi="Calibri" w:cs="Calibri"/>
                <w:sz w:val="20"/>
                <w:szCs w:val="20"/>
                <w:lang w:eastAsia="hr-HR"/>
              </w:rPr>
              <w:t xml:space="preserve"> (KM)</w:t>
            </w:r>
          </w:p>
        </w:tc>
        <w:tc>
          <w:tcPr>
            <w:tcW w:w="1910" w:type="dxa"/>
            <w:shd w:val="clear" w:color="auto" w:fill="D9E2F3" w:themeFill="accent1" w:themeFillTint="33"/>
            <w:noWrap/>
            <w:hideMark/>
          </w:tcPr>
          <w:p w14:paraId="76EF9B23" w14:textId="4545E6FF"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Остали</w:t>
            </w:r>
            <w:proofErr w:type="spellEnd"/>
            <w:r w:rsidRPr="00551AD2">
              <w:rPr>
                <w:rFonts w:ascii="Calibri" w:hAnsi="Calibri" w:cs="Calibri"/>
                <w:sz w:val="20"/>
                <w:szCs w:val="20"/>
                <w:lang w:eastAsia="hr-HR"/>
              </w:rPr>
              <w:t xml:space="preserve"> извори (KM)</w:t>
            </w:r>
          </w:p>
        </w:tc>
      </w:tr>
      <w:tr w:rsidR="00551AD2" w:rsidRPr="00551AD2" w14:paraId="7E46929B" w14:textId="77777777" w:rsidTr="00551AD2">
        <w:trPr>
          <w:trHeight w:val="320"/>
        </w:trPr>
        <w:tc>
          <w:tcPr>
            <w:tcW w:w="1823" w:type="dxa"/>
            <w:vMerge/>
            <w:noWrap/>
            <w:hideMark/>
          </w:tcPr>
          <w:p w14:paraId="10949924" w14:textId="698F824E" w:rsidR="00551AD2" w:rsidRPr="00551AD2" w:rsidRDefault="00551AD2">
            <w:pPr>
              <w:rPr>
                <w:rFonts w:ascii="Calibri" w:hAnsi="Calibri" w:cs="Calibri"/>
                <w:sz w:val="20"/>
                <w:szCs w:val="20"/>
                <w:lang w:eastAsia="hr-HR"/>
              </w:rPr>
            </w:pPr>
          </w:p>
        </w:tc>
        <w:tc>
          <w:tcPr>
            <w:tcW w:w="4856" w:type="dxa"/>
            <w:vMerge/>
            <w:hideMark/>
          </w:tcPr>
          <w:p w14:paraId="2FC3B8B8" w14:textId="0E6794F6" w:rsidR="00551AD2" w:rsidRPr="00551AD2" w:rsidRDefault="00551AD2">
            <w:pPr>
              <w:rPr>
                <w:rFonts w:ascii="Calibri" w:hAnsi="Calibri" w:cs="Calibri"/>
                <w:sz w:val="20"/>
                <w:szCs w:val="20"/>
                <w:lang w:eastAsia="hr-HR"/>
              </w:rPr>
            </w:pPr>
          </w:p>
        </w:tc>
        <w:tc>
          <w:tcPr>
            <w:tcW w:w="3109" w:type="dxa"/>
            <w:noWrap/>
            <w:hideMark/>
          </w:tcPr>
          <w:p w14:paraId="02923EFE" w14:textId="77777777" w:rsidR="00551AD2" w:rsidRPr="00551AD2" w:rsidRDefault="00551AD2" w:rsidP="00551AD2">
            <w:pPr>
              <w:jc w:val="right"/>
              <w:rPr>
                <w:rFonts w:ascii="Calibri" w:hAnsi="Calibri" w:cs="Calibri"/>
                <w:sz w:val="20"/>
                <w:szCs w:val="20"/>
                <w:lang w:eastAsia="hr-HR"/>
              </w:rPr>
            </w:pPr>
            <w:r w:rsidRPr="00551AD2">
              <w:rPr>
                <w:rFonts w:ascii="Calibri" w:hAnsi="Calibri" w:cs="Calibri"/>
                <w:sz w:val="20"/>
                <w:szCs w:val="20"/>
                <w:lang w:eastAsia="hr-HR"/>
              </w:rPr>
              <w:t xml:space="preserve">                          350.000 </w:t>
            </w:r>
          </w:p>
        </w:tc>
        <w:tc>
          <w:tcPr>
            <w:tcW w:w="1628" w:type="dxa"/>
            <w:noWrap/>
            <w:hideMark/>
          </w:tcPr>
          <w:p w14:paraId="3F874913" w14:textId="25BB95C9" w:rsidR="00551AD2" w:rsidRPr="00551AD2" w:rsidRDefault="00551AD2" w:rsidP="00551AD2">
            <w:pPr>
              <w:jc w:val="right"/>
              <w:rPr>
                <w:rFonts w:ascii="Calibri" w:hAnsi="Calibri" w:cs="Calibri"/>
                <w:sz w:val="20"/>
                <w:szCs w:val="20"/>
                <w:lang w:eastAsia="hr-HR"/>
              </w:rPr>
            </w:pPr>
            <w:r w:rsidRPr="00551AD2">
              <w:rPr>
                <w:rFonts w:ascii="Calibri" w:hAnsi="Calibri" w:cs="Calibri"/>
                <w:sz w:val="20"/>
                <w:szCs w:val="20"/>
                <w:lang w:eastAsia="hr-HR"/>
              </w:rPr>
              <w:t xml:space="preserve">100.000 </w:t>
            </w:r>
          </w:p>
        </w:tc>
        <w:tc>
          <w:tcPr>
            <w:tcW w:w="1910" w:type="dxa"/>
            <w:noWrap/>
            <w:hideMark/>
          </w:tcPr>
          <w:p w14:paraId="440B3D97" w14:textId="286E0EFF" w:rsidR="00551AD2" w:rsidRPr="00551AD2" w:rsidRDefault="00551AD2" w:rsidP="00551AD2">
            <w:pPr>
              <w:jc w:val="right"/>
              <w:rPr>
                <w:rFonts w:ascii="Calibri" w:hAnsi="Calibri" w:cs="Calibri"/>
                <w:sz w:val="20"/>
                <w:szCs w:val="20"/>
                <w:lang w:eastAsia="hr-HR"/>
              </w:rPr>
            </w:pPr>
            <w:r w:rsidRPr="00551AD2">
              <w:rPr>
                <w:rFonts w:ascii="Calibri" w:hAnsi="Calibri" w:cs="Calibri"/>
                <w:sz w:val="20"/>
                <w:szCs w:val="20"/>
                <w:lang w:eastAsia="hr-HR"/>
              </w:rPr>
              <w:t xml:space="preserve">250.000 </w:t>
            </w:r>
          </w:p>
        </w:tc>
      </w:tr>
      <w:tr w:rsidR="00551AD2" w:rsidRPr="00551AD2" w14:paraId="2E04D19E" w14:textId="77777777" w:rsidTr="00551AD2">
        <w:trPr>
          <w:trHeight w:val="900"/>
        </w:trPr>
        <w:tc>
          <w:tcPr>
            <w:tcW w:w="1823" w:type="dxa"/>
            <w:vMerge w:val="restart"/>
            <w:noWrap/>
            <w:hideMark/>
          </w:tcPr>
          <w:p w14:paraId="51336071" w14:textId="77777777" w:rsidR="00551AD2" w:rsidRPr="00551AD2" w:rsidRDefault="00551AD2">
            <w:pPr>
              <w:rPr>
                <w:rFonts w:ascii="Calibri" w:hAnsi="Calibri" w:cs="Calibri"/>
                <w:sz w:val="20"/>
                <w:szCs w:val="20"/>
                <w:lang w:eastAsia="hr-HR"/>
              </w:rPr>
            </w:pPr>
            <w:proofErr w:type="spellStart"/>
            <w:r w:rsidRPr="00551AD2">
              <w:rPr>
                <w:rFonts w:ascii="Calibri" w:hAnsi="Calibri" w:cs="Calibri"/>
                <w:sz w:val="20"/>
                <w:szCs w:val="20"/>
                <w:lang w:eastAsia="hr-HR"/>
              </w:rPr>
              <w:t>Мјера</w:t>
            </w:r>
            <w:proofErr w:type="spellEnd"/>
            <w:r w:rsidRPr="00551AD2">
              <w:rPr>
                <w:rFonts w:ascii="Calibri" w:hAnsi="Calibri" w:cs="Calibri"/>
                <w:sz w:val="20"/>
                <w:szCs w:val="20"/>
                <w:lang w:eastAsia="hr-HR"/>
              </w:rPr>
              <w:t xml:space="preserve"> 1.1.2. </w:t>
            </w:r>
          </w:p>
          <w:p w14:paraId="3B079E2D"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2E4BF6FF"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334F5587"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0590DB10"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21309F13"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747352D2" w14:textId="61536076" w:rsidR="00551AD2" w:rsidRPr="00551AD2" w:rsidRDefault="00551AD2" w:rsidP="00B06723">
            <w:pPr>
              <w:rPr>
                <w:rFonts w:ascii="Calibri" w:hAnsi="Calibri" w:cs="Calibri"/>
                <w:sz w:val="20"/>
                <w:szCs w:val="20"/>
                <w:lang w:eastAsia="hr-HR"/>
              </w:rPr>
            </w:pPr>
            <w:r w:rsidRPr="00551AD2">
              <w:rPr>
                <w:rFonts w:ascii="Calibri" w:hAnsi="Calibri" w:cs="Calibri"/>
                <w:sz w:val="20"/>
                <w:szCs w:val="20"/>
                <w:lang w:eastAsia="hr-HR"/>
              </w:rPr>
              <w:t> </w:t>
            </w:r>
          </w:p>
        </w:tc>
        <w:tc>
          <w:tcPr>
            <w:tcW w:w="4856" w:type="dxa"/>
            <w:vMerge w:val="restart"/>
            <w:hideMark/>
          </w:tcPr>
          <w:p w14:paraId="290097EE" w14:textId="77777777" w:rsidR="00551AD2" w:rsidRPr="00551AD2" w:rsidRDefault="00551AD2">
            <w:pPr>
              <w:rPr>
                <w:rFonts w:ascii="Calibri" w:hAnsi="Calibri" w:cs="Calibri"/>
                <w:sz w:val="20"/>
                <w:szCs w:val="20"/>
                <w:lang w:eastAsia="hr-HR"/>
              </w:rPr>
            </w:pPr>
            <w:proofErr w:type="spellStart"/>
            <w:r w:rsidRPr="00551AD2">
              <w:rPr>
                <w:rFonts w:ascii="Calibri" w:hAnsi="Calibri" w:cs="Calibri"/>
                <w:sz w:val="20"/>
                <w:szCs w:val="20"/>
                <w:lang w:eastAsia="hr-HR"/>
              </w:rPr>
              <w:t>Подршка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самозапошљавању</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микро-предузетништву</w:t>
            </w:r>
            <w:proofErr w:type="spellEnd"/>
            <w:r w:rsidRPr="00551AD2">
              <w:rPr>
                <w:rFonts w:ascii="Calibri" w:hAnsi="Calibri" w:cs="Calibri"/>
                <w:sz w:val="20"/>
                <w:szCs w:val="20"/>
                <w:lang w:eastAsia="hr-HR"/>
              </w:rPr>
              <w:t xml:space="preserve"> </w:t>
            </w:r>
          </w:p>
          <w:p w14:paraId="16D15EA1"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7927FFCE"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0E8D8051"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65806E47"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0B13853E"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073D2E90" w14:textId="06EB6123" w:rsidR="00551AD2" w:rsidRPr="00551AD2" w:rsidRDefault="00551AD2" w:rsidP="0018524B">
            <w:pPr>
              <w:rPr>
                <w:rFonts w:ascii="Calibri" w:hAnsi="Calibri" w:cs="Calibri"/>
                <w:sz w:val="20"/>
                <w:szCs w:val="20"/>
                <w:lang w:eastAsia="hr-HR"/>
              </w:rPr>
            </w:pPr>
            <w:r w:rsidRPr="00551AD2">
              <w:rPr>
                <w:rFonts w:ascii="Calibri" w:hAnsi="Calibri" w:cs="Calibri"/>
                <w:sz w:val="20"/>
                <w:szCs w:val="20"/>
                <w:lang w:eastAsia="hr-HR"/>
              </w:rPr>
              <w:t> </w:t>
            </w:r>
          </w:p>
        </w:tc>
        <w:tc>
          <w:tcPr>
            <w:tcW w:w="3109" w:type="dxa"/>
            <w:shd w:val="clear" w:color="auto" w:fill="D9E2F3" w:themeFill="accent1" w:themeFillTint="33"/>
            <w:hideMark/>
          </w:tcPr>
          <w:p w14:paraId="51300FEC" w14:textId="55F092F7"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Индикатори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мјере</w:t>
            </w:r>
            <w:proofErr w:type="spellEnd"/>
          </w:p>
        </w:tc>
        <w:tc>
          <w:tcPr>
            <w:tcW w:w="1628" w:type="dxa"/>
            <w:shd w:val="clear" w:color="auto" w:fill="D9E2F3" w:themeFill="accent1" w:themeFillTint="33"/>
            <w:hideMark/>
          </w:tcPr>
          <w:p w14:paraId="3BDFA0C2" w14:textId="69557FB5"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Полазне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c>
          <w:tcPr>
            <w:tcW w:w="1910" w:type="dxa"/>
            <w:shd w:val="clear" w:color="auto" w:fill="D9E2F3" w:themeFill="accent1" w:themeFillTint="33"/>
            <w:hideMark/>
          </w:tcPr>
          <w:p w14:paraId="0D270C05" w14:textId="7BE4807D"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Циљне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r>
      <w:tr w:rsidR="00551AD2" w:rsidRPr="00551AD2" w14:paraId="5E78E53F" w14:textId="77777777" w:rsidTr="00551AD2">
        <w:trPr>
          <w:trHeight w:val="548"/>
        </w:trPr>
        <w:tc>
          <w:tcPr>
            <w:tcW w:w="1823" w:type="dxa"/>
            <w:vMerge/>
            <w:noWrap/>
            <w:hideMark/>
          </w:tcPr>
          <w:p w14:paraId="09EA5DEA" w14:textId="24D9C3A5" w:rsidR="00551AD2" w:rsidRPr="00551AD2" w:rsidRDefault="00551AD2" w:rsidP="00B06723">
            <w:pPr>
              <w:rPr>
                <w:rFonts w:ascii="Calibri" w:hAnsi="Calibri" w:cs="Calibri"/>
                <w:sz w:val="20"/>
                <w:szCs w:val="20"/>
                <w:lang w:eastAsia="hr-HR"/>
              </w:rPr>
            </w:pPr>
          </w:p>
        </w:tc>
        <w:tc>
          <w:tcPr>
            <w:tcW w:w="4856" w:type="dxa"/>
            <w:vMerge/>
            <w:hideMark/>
          </w:tcPr>
          <w:p w14:paraId="7F21805E" w14:textId="08F7E45E" w:rsidR="00551AD2" w:rsidRPr="00551AD2" w:rsidRDefault="00551AD2" w:rsidP="0018524B">
            <w:pPr>
              <w:rPr>
                <w:rFonts w:ascii="Calibri" w:hAnsi="Calibri" w:cs="Calibri"/>
                <w:sz w:val="20"/>
                <w:szCs w:val="20"/>
                <w:lang w:eastAsia="hr-HR"/>
              </w:rPr>
            </w:pPr>
          </w:p>
        </w:tc>
        <w:tc>
          <w:tcPr>
            <w:tcW w:w="3109" w:type="dxa"/>
            <w:hideMark/>
          </w:tcPr>
          <w:p w14:paraId="4346965A" w14:textId="77777777" w:rsidR="00551AD2" w:rsidRPr="00551AD2" w:rsidRDefault="00551AD2">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подржаних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новооснованих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бизниса</w:t>
            </w:r>
            <w:proofErr w:type="spellEnd"/>
            <w:r w:rsidRPr="00551AD2">
              <w:rPr>
                <w:rFonts w:ascii="Calibri" w:hAnsi="Calibri" w:cs="Calibri"/>
                <w:sz w:val="20"/>
                <w:szCs w:val="20"/>
                <w:lang w:eastAsia="hr-HR"/>
              </w:rPr>
              <w:t>;</w:t>
            </w:r>
          </w:p>
        </w:tc>
        <w:tc>
          <w:tcPr>
            <w:tcW w:w="1628" w:type="dxa"/>
            <w:hideMark/>
          </w:tcPr>
          <w:p w14:paraId="0602CC72" w14:textId="77777777" w:rsidR="00551AD2" w:rsidRPr="00551AD2" w:rsidRDefault="00551AD2" w:rsidP="00551AD2">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3469EB69" w14:textId="77777777" w:rsidR="00551AD2" w:rsidRPr="00551AD2" w:rsidRDefault="00551AD2" w:rsidP="00551AD2">
            <w:pPr>
              <w:jc w:val="center"/>
              <w:rPr>
                <w:rFonts w:ascii="Calibri" w:hAnsi="Calibri" w:cs="Calibri"/>
                <w:sz w:val="20"/>
                <w:szCs w:val="20"/>
                <w:lang w:eastAsia="hr-HR"/>
              </w:rPr>
            </w:pPr>
            <w:r w:rsidRPr="00551AD2">
              <w:rPr>
                <w:rFonts w:ascii="Calibri" w:hAnsi="Calibri" w:cs="Calibri"/>
                <w:sz w:val="20"/>
                <w:szCs w:val="20"/>
                <w:lang w:eastAsia="hr-HR"/>
              </w:rPr>
              <w:t>25</w:t>
            </w:r>
          </w:p>
        </w:tc>
      </w:tr>
      <w:tr w:rsidR="00551AD2" w:rsidRPr="00551AD2" w14:paraId="4C96146B" w14:textId="77777777" w:rsidTr="00551AD2">
        <w:trPr>
          <w:trHeight w:val="485"/>
        </w:trPr>
        <w:tc>
          <w:tcPr>
            <w:tcW w:w="1823" w:type="dxa"/>
            <w:vMerge/>
            <w:noWrap/>
            <w:hideMark/>
          </w:tcPr>
          <w:p w14:paraId="5EFF9460" w14:textId="36D782B8" w:rsidR="00551AD2" w:rsidRPr="00551AD2" w:rsidRDefault="00551AD2" w:rsidP="00B06723">
            <w:pPr>
              <w:rPr>
                <w:rFonts w:ascii="Calibri" w:hAnsi="Calibri" w:cs="Calibri"/>
                <w:sz w:val="20"/>
                <w:szCs w:val="20"/>
                <w:lang w:eastAsia="hr-HR"/>
              </w:rPr>
            </w:pPr>
          </w:p>
        </w:tc>
        <w:tc>
          <w:tcPr>
            <w:tcW w:w="4856" w:type="dxa"/>
            <w:vMerge/>
            <w:hideMark/>
          </w:tcPr>
          <w:p w14:paraId="0DEC15B3" w14:textId="4D17E683" w:rsidR="00551AD2" w:rsidRPr="00551AD2" w:rsidRDefault="00551AD2" w:rsidP="0018524B">
            <w:pPr>
              <w:rPr>
                <w:rFonts w:ascii="Calibri" w:hAnsi="Calibri" w:cs="Calibri"/>
                <w:sz w:val="20"/>
                <w:szCs w:val="20"/>
                <w:lang w:eastAsia="hr-HR"/>
              </w:rPr>
            </w:pPr>
          </w:p>
        </w:tc>
        <w:tc>
          <w:tcPr>
            <w:tcW w:w="3109" w:type="dxa"/>
            <w:hideMark/>
          </w:tcPr>
          <w:p w14:paraId="350919F1" w14:textId="77777777" w:rsidR="00551AD2" w:rsidRPr="00551AD2" w:rsidRDefault="00551AD2">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корисника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финансијске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подршке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за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самозапошљавање</w:t>
            </w:r>
            <w:proofErr w:type="spellEnd"/>
            <w:r w:rsidRPr="00551AD2">
              <w:rPr>
                <w:rFonts w:ascii="Calibri" w:hAnsi="Calibri" w:cs="Calibri"/>
                <w:sz w:val="20"/>
                <w:szCs w:val="20"/>
                <w:lang w:eastAsia="hr-HR"/>
              </w:rPr>
              <w:t>;</w:t>
            </w:r>
          </w:p>
        </w:tc>
        <w:tc>
          <w:tcPr>
            <w:tcW w:w="1628" w:type="dxa"/>
            <w:hideMark/>
          </w:tcPr>
          <w:p w14:paraId="393508F2" w14:textId="77777777" w:rsidR="00551AD2" w:rsidRPr="00551AD2" w:rsidRDefault="00551AD2" w:rsidP="00551AD2">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42A4EFF3" w14:textId="77777777" w:rsidR="00551AD2" w:rsidRPr="00551AD2" w:rsidRDefault="00551AD2" w:rsidP="00551AD2">
            <w:pPr>
              <w:jc w:val="center"/>
              <w:rPr>
                <w:rFonts w:ascii="Calibri" w:hAnsi="Calibri" w:cs="Calibri"/>
                <w:sz w:val="20"/>
                <w:szCs w:val="20"/>
                <w:lang w:eastAsia="hr-HR"/>
              </w:rPr>
            </w:pPr>
            <w:r w:rsidRPr="00551AD2">
              <w:rPr>
                <w:rFonts w:ascii="Calibri" w:hAnsi="Calibri" w:cs="Calibri"/>
                <w:sz w:val="20"/>
                <w:szCs w:val="20"/>
                <w:lang w:eastAsia="hr-HR"/>
              </w:rPr>
              <w:t>25</w:t>
            </w:r>
          </w:p>
        </w:tc>
      </w:tr>
      <w:tr w:rsidR="00551AD2" w:rsidRPr="00551AD2" w14:paraId="34EEA49E" w14:textId="77777777" w:rsidTr="00551AD2">
        <w:trPr>
          <w:trHeight w:val="440"/>
        </w:trPr>
        <w:tc>
          <w:tcPr>
            <w:tcW w:w="1823" w:type="dxa"/>
            <w:vMerge/>
            <w:noWrap/>
            <w:hideMark/>
          </w:tcPr>
          <w:p w14:paraId="349A303A" w14:textId="6F807844" w:rsidR="00551AD2" w:rsidRPr="00551AD2" w:rsidRDefault="00551AD2" w:rsidP="00B06723">
            <w:pPr>
              <w:rPr>
                <w:rFonts w:ascii="Calibri" w:hAnsi="Calibri" w:cs="Calibri"/>
                <w:sz w:val="20"/>
                <w:szCs w:val="20"/>
                <w:lang w:eastAsia="hr-HR"/>
              </w:rPr>
            </w:pPr>
          </w:p>
        </w:tc>
        <w:tc>
          <w:tcPr>
            <w:tcW w:w="4856" w:type="dxa"/>
            <w:vMerge/>
            <w:hideMark/>
          </w:tcPr>
          <w:p w14:paraId="1A38F55E" w14:textId="655C965D" w:rsidR="00551AD2" w:rsidRPr="00551AD2" w:rsidRDefault="00551AD2" w:rsidP="0018524B">
            <w:pPr>
              <w:rPr>
                <w:rFonts w:ascii="Calibri" w:hAnsi="Calibri" w:cs="Calibri"/>
                <w:sz w:val="20"/>
                <w:szCs w:val="20"/>
                <w:lang w:eastAsia="hr-HR"/>
              </w:rPr>
            </w:pPr>
          </w:p>
        </w:tc>
        <w:tc>
          <w:tcPr>
            <w:tcW w:w="3109" w:type="dxa"/>
            <w:hideMark/>
          </w:tcPr>
          <w:p w14:paraId="1629D7E4" w14:textId="77777777" w:rsidR="00551AD2" w:rsidRPr="00551AD2" w:rsidRDefault="00551AD2">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лица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која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су</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прошла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обуке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из</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предузетништва</w:t>
            </w:r>
            <w:proofErr w:type="spellEnd"/>
            <w:r w:rsidRPr="00551AD2">
              <w:rPr>
                <w:rFonts w:ascii="Calibri" w:hAnsi="Calibri" w:cs="Calibri"/>
                <w:sz w:val="20"/>
                <w:szCs w:val="20"/>
                <w:lang w:eastAsia="hr-HR"/>
              </w:rPr>
              <w:t>;</w:t>
            </w:r>
          </w:p>
        </w:tc>
        <w:tc>
          <w:tcPr>
            <w:tcW w:w="1628" w:type="dxa"/>
            <w:hideMark/>
          </w:tcPr>
          <w:p w14:paraId="5E4BF6E8" w14:textId="77777777" w:rsidR="00551AD2" w:rsidRPr="00551AD2" w:rsidRDefault="00551AD2" w:rsidP="00551AD2">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234BFB26" w14:textId="77777777" w:rsidR="00551AD2" w:rsidRPr="00551AD2" w:rsidRDefault="00551AD2" w:rsidP="00551AD2">
            <w:pPr>
              <w:jc w:val="center"/>
              <w:rPr>
                <w:rFonts w:ascii="Calibri" w:hAnsi="Calibri" w:cs="Calibri"/>
                <w:sz w:val="20"/>
                <w:szCs w:val="20"/>
                <w:lang w:eastAsia="hr-HR"/>
              </w:rPr>
            </w:pPr>
            <w:r w:rsidRPr="00551AD2">
              <w:rPr>
                <w:rFonts w:ascii="Calibri" w:hAnsi="Calibri" w:cs="Calibri"/>
                <w:sz w:val="20"/>
                <w:szCs w:val="20"/>
                <w:lang w:eastAsia="hr-HR"/>
              </w:rPr>
              <w:t>60</w:t>
            </w:r>
          </w:p>
        </w:tc>
      </w:tr>
      <w:tr w:rsidR="00551AD2" w:rsidRPr="00551AD2" w14:paraId="68ADA4F2" w14:textId="77777777" w:rsidTr="00551AD2">
        <w:trPr>
          <w:trHeight w:val="485"/>
        </w:trPr>
        <w:tc>
          <w:tcPr>
            <w:tcW w:w="1823" w:type="dxa"/>
            <w:vMerge/>
            <w:noWrap/>
            <w:hideMark/>
          </w:tcPr>
          <w:p w14:paraId="422E03A3" w14:textId="11478E14" w:rsidR="00551AD2" w:rsidRPr="00551AD2" w:rsidRDefault="00551AD2" w:rsidP="00B06723">
            <w:pPr>
              <w:rPr>
                <w:rFonts w:ascii="Calibri" w:hAnsi="Calibri" w:cs="Calibri"/>
                <w:sz w:val="20"/>
                <w:szCs w:val="20"/>
                <w:lang w:eastAsia="hr-HR"/>
              </w:rPr>
            </w:pPr>
          </w:p>
        </w:tc>
        <w:tc>
          <w:tcPr>
            <w:tcW w:w="4856" w:type="dxa"/>
            <w:vMerge/>
            <w:hideMark/>
          </w:tcPr>
          <w:p w14:paraId="7A4E4D91" w14:textId="627A6292" w:rsidR="00551AD2" w:rsidRPr="00551AD2" w:rsidRDefault="00551AD2" w:rsidP="0018524B">
            <w:pPr>
              <w:rPr>
                <w:rFonts w:ascii="Calibri" w:hAnsi="Calibri" w:cs="Calibri"/>
                <w:sz w:val="20"/>
                <w:szCs w:val="20"/>
                <w:lang w:eastAsia="hr-HR"/>
              </w:rPr>
            </w:pPr>
          </w:p>
        </w:tc>
        <w:tc>
          <w:tcPr>
            <w:tcW w:w="3109" w:type="dxa"/>
            <w:hideMark/>
          </w:tcPr>
          <w:p w14:paraId="2902AD36" w14:textId="77777777" w:rsidR="00551AD2" w:rsidRPr="00551AD2" w:rsidRDefault="00551AD2">
            <w:pPr>
              <w:rPr>
                <w:rFonts w:ascii="Calibri" w:hAnsi="Calibri" w:cs="Calibri"/>
                <w:sz w:val="20"/>
                <w:szCs w:val="20"/>
                <w:lang w:eastAsia="hr-HR"/>
              </w:rPr>
            </w:pPr>
            <w:proofErr w:type="spellStart"/>
            <w:r w:rsidRPr="00551AD2">
              <w:rPr>
                <w:rFonts w:ascii="Calibri" w:hAnsi="Calibri" w:cs="Calibri"/>
                <w:sz w:val="20"/>
                <w:szCs w:val="20"/>
                <w:lang w:eastAsia="hr-HR"/>
              </w:rPr>
              <w:t>Стопа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опстанка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подржаних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бизниса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након</w:t>
            </w:r>
            <w:proofErr w:type="spellEnd"/>
            <w:r w:rsidRPr="00551AD2">
              <w:rPr>
                <w:rFonts w:ascii="Calibri" w:hAnsi="Calibri" w:cs="Calibri"/>
                <w:sz w:val="20"/>
                <w:szCs w:val="20"/>
                <w:lang w:eastAsia="hr-HR"/>
              </w:rPr>
              <w:t xml:space="preserve"> 2 </w:t>
            </w:r>
            <w:proofErr w:type="spellStart"/>
            <w:r w:rsidRPr="00551AD2">
              <w:rPr>
                <w:rFonts w:ascii="Calibri" w:hAnsi="Calibri" w:cs="Calibri"/>
                <w:sz w:val="20"/>
                <w:szCs w:val="20"/>
                <w:lang w:eastAsia="hr-HR"/>
              </w:rPr>
              <w:t>године</w:t>
            </w:r>
            <w:proofErr w:type="spellEnd"/>
            <w:r w:rsidRPr="00551AD2">
              <w:rPr>
                <w:rFonts w:ascii="Calibri" w:hAnsi="Calibri" w:cs="Calibri"/>
                <w:sz w:val="20"/>
                <w:szCs w:val="20"/>
                <w:lang w:eastAsia="hr-HR"/>
              </w:rPr>
              <w:t xml:space="preserve"> (%).</w:t>
            </w:r>
          </w:p>
        </w:tc>
        <w:tc>
          <w:tcPr>
            <w:tcW w:w="1628" w:type="dxa"/>
            <w:hideMark/>
          </w:tcPr>
          <w:p w14:paraId="66BBBBEB" w14:textId="77777777"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ниска</w:t>
            </w:r>
            <w:proofErr w:type="spellEnd"/>
          </w:p>
        </w:tc>
        <w:tc>
          <w:tcPr>
            <w:tcW w:w="1910" w:type="dxa"/>
            <w:hideMark/>
          </w:tcPr>
          <w:p w14:paraId="4B251544" w14:textId="77777777" w:rsidR="00551AD2" w:rsidRPr="00551AD2" w:rsidRDefault="00551AD2" w:rsidP="00551AD2">
            <w:pPr>
              <w:jc w:val="center"/>
              <w:rPr>
                <w:rFonts w:ascii="Calibri" w:hAnsi="Calibri" w:cs="Calibri"/>
                <w:sz w:val="20"/>
                <w:szCs w:val="20"/>
                <w:lang w:eastAsia="hr-HR"/>
              </w:rPr>
            </w:pPr>
            <w:r w:rsidRPr="00551AD2">
              <w:rPr>
                <w:rFonts w:ascii="Calibri" w:hAnsi="Calibri" w:cs="Calibri"/>
                <w:sz w:val="20"/>
                <w:szCs w:val="20"/>
                <w:lang w:eastAsia="hr-HR"/>
              </w:rPr>
              <w:t>≥60%</w:t>
            </w:r>
          </w:p>
        </w:tc>
      </w:tr>
      <w:tr w:rsidR="00551AD2" w:rsidRPr="00551AD2" w14:paraId="143EAB3B" w14:textId="77777777" w:rsidTr="00551AD2">
        <w:trPr>
          <w:trHeight w:val="320"/>
        </w:trPr>
        <w:tc>
          <w:tcPr>
            <w:tcW w:w="1823" w:type="dxa"/>
            <w:vMerge/>
            <w:noWrap/>
            <w:hideMark/>
          </w:tcPr>
          <w:p w14:paraId="689DD08C" w14:textId="027F298F" w:rsidR="00551AD2" w:rsidRPr="00551AD2" w:rsidRDefault="00551AD2" w:rsidP="00B06723">
            <w:pPr>
              <w:rPr>
                <w:rFonts w:ascii="Calibri" w:hAnsi="Calibri" w:cs="Calibri"/>
                <w:sz w:val="20"/>
                <w:szCs w:val="20"/>
                <w:lang w:eastAsia="hr-HR"/>
              </w:rPr>
            </w:pPr>
          </w:p>
        </w:tc>
        <w:tc>
          <w:tcPr>
            <w:tcW w:w="4856" w:type="dxa"/>
            <w:vMerge/>
            <w:hideMark/>
          </w:tcPr>
          <w:p w14:paraId="095675A3" w14:textId="339F2E45" w:rsidR="00551AD2" w:rsidRPr="00551AD2" w:rsidRDefault="00551AD2" w:rsidP="0018524B">
            <w:pPr>
              <w:rPr>
                <w:rFonts w:ascii="Calibri" w:hAnsi="Calibri" w:cs="Calibri"/>
                <w:sz w:val="20"/>
                <w:szCs w:val="20"/>
                <w:lang w:eastAsia="hr-HR"/>
              </w:rPr>
            </w:pPr>
          </w:p>
        </w:tc>
        <w:tc>
          <w:tcPr>
            <w:tcW w:w="3109" w:type="dxa"/>
            <w:shd w:val="clear" w:color="auto" w:fill="D9E2F3" w:themeFill="accent1" w:themeFillTint="33"/>
            <w:noWrap/>
            <w:hideMark/>
          </w:tcPr>
          <w:p w14:paraId="54EB9B78" w14:textId="3A4F4587"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Укупно</w:t>
            </w:r>
            <w:proofErr w:type="spellEnd"/>
          </w:p>
        </w:tc>
        <w:tc>
          <w:tcPr>
            <w:tcW w:w="1628" w:type="dxa"/>
            <w:shd w:val="clear" w:color="auto" w:fill="D9E2F3" w:themeFill="accent1" w:themeFillTint="33"/>
            <w:noWrap/>
            <w:hideMark/>
          </w:tcPr>
          <w:p w14:paraId="6DB83FB4" w14:textId="290B58C2"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Буџет</w:t>
            </w:r>
            <w:proofErr w:type="spellEnd"/>
            <w:r w:rsidRPr="00551AD2">
              <w:rPr>
                <w:rFonts w:ascii="Calibri" w:hAnsi="Calibri" w:cs="Calibri"/>
                <w:sz w:val="20"/>
                <w:szCs w:val="20"/>
                <w:lang w:eastAsia="hr-HR"/>
              </w:rPr>
              <w:t xml:space="preserve"> (KM)</w:t>
            </w:r>
          </w:p>
        </w:tc>
        <w:tc>
          <w:tcPr>
            <w:tcW w:w="1910" w:type="dxa"/>
            <w:shd w:val="clear" w:color="auto" w:fill="D9E2F3" w:themeFill="accent1" w:themeFillTint="33"/>
            <w:noWrap/>
            <w:hideMark/>
          </w:tcPr>
          <w:p w14:paraId="5070D8EC" w14:textId="705EF595"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Остали</w:t>
            </w:r>
            <w:proofErr w:type="spellEnd"/>
            <w:r w:rsidRPr="00551AD2">
              <w:rPr>
                <w:rFonts w:ascii="Calibri" w:hAnsi="Calibri" w:cs="Calibri"/>
                <w:sz w:val="20"/>
                <w:szCs w:val="20"/>
                <w:lang w:eastAsia="hr-HR"/>
              </w:rPr>
              <w:t xml:space="preserve"> извори (KM)</w:t>
            </w:r>
          </w:p>
        </w:tc>
      </w:tr>
      <w:tr w:rsidR="00551AD2" w:rsidRPr="00551AD2" w14:paraId="0D4514A5" w14:textId="77777777" w:rsidTr="00551AD2">
        <w:trPr>
          <w:trHeight w:val="320"/>
        </w:trPr>
        <w:tc>
          <w:tcPr>
            <w:tcW w:w="1823" w:type="dxa"/>
            <w:vMerge/>
            <w:noWrap/>
            <w:hideMark/>
          </w:tcPr>
          <w:p w14:paraId="433BB393" w14:textId="425DA5E6" w:rsidR="00551AD2" w:rsidRPr="00551AD2" w:rsidRDefault="00551AD2">
            <w:pPr>
              <w:rPr>
                <w:rFonts w:ascii="Calibri" w:hAnsi="Calibri" w:cs="Calibri"/>
                <w:sz w:val="20"/>
                <w:szCs w:val="20"/>
                <w:lang w:eastAsia="hr-HR"/>
              </w:rPr>
            </w:pPr>
          </w:p>
        </w:tc>
        <w:tc>
          <w:tcPr>
            <w:tcW w:w="4856" w:type="dxa"/>
            <w:vMerge/>
            <w:hideMark/>
          </w:tcPr>
          <w:p w14:paraId="6464F0A2" w14:textId="6A289E75" w:rsidR="00551AD2" w:rsidRPr="00551AD2" w:rsidRDefault="00551AD2">
            <w:pPr>
              <w:rPr>
                <w:rFonts w:ascii="Calibri" w:hAnsi="Calibri" w:cs="Calibri"/>
                <w:sz w:val="20"/>
                <w:szCs w:val="20"/>
                <w:lang w:eastAsia="hr-HR"/>
              </w:rPr>
            </w:pPr>
          </w:p>
        </w:tc>
        <w:tc>
          <w:tcPr>
            <w:tcW w:w="3109" w:type="dxa"/>
            <w:noWrap/>
            <w:hideMark/>
          </w:tcPr>
          <w:p w14:paraId="0F7055B7" w14:textId="77777777" w:rsidR="00551AD2" w:rsidRPr="00551AD2" w:rsidRDefault="00551AD2" w:rsidP="00551AD2">
            <w:pPr>
              <w:jc w:val="right"/>
              <w:rPr>
                <w:rFonts w:ascii="Calibri" w:hAnsi="Calibri" w:cs="Calibri"/>
                <w:sz w:val="20"/>
                <w:szCs w:val="20"/>
                <w:lang w:eastAsia="hr-HR"/>
              </w:rPr>
            </w:pPr>
            <w:r w:rsidRPr="00551AD2">
              <w:rPr>
                <w:rFonts w:ascii="Calibri" w:hAnsi="Calibri" w:cs="Calibri"/>
                <w:sz w:val="20"/>
                <w:szCs w:val="20"/>
                <w:lang w:eastAsia="hr-HR"/>
              </w:rPr>
              <w:t xml:space="preserve">                          500.000 </w:t>
            </w:r>
          </w:p>
        </w:tc>
        <w:tc>
          <w:tcPr>
            <w:tcW w:w="1628" w:type="dxa"/>
            <w:noWrap/>
            <w:hideMark/>
          </w:tcPr>
          <w:p w14:paraId="6394FF4E" w14:textId="49C060DF" w:rsidR="00551AD2" w:rsidRPr="00551AD2" w:rsidRDefault="00551AD2" w:rsidP="00551AD2">
            <w:pPr>
              <w:jc w:val="right"/>
              <w:rPr>
                <w:rFonts w:ascii="Calibri" w:hAnsi="Calibri" w:cs="Calibri"/>
                <w:sz w:val="20"/>
                <w:szCs w:val="20"/>
                <w:lang w:eastAsia="hr-HR"/>
              </w:rPr>
            </w:pPr>
            <w:r w:rsidRPr="00551AD2">
              <w:rPr>
                <w:rFonts w:ascii="Calibri" w:hAnsi="Calibri" w:cs="Calibri"/>
                <w:sz w:val="20"/>
                <w:szCs w:val="20"/>
                <w:lang w:eastAsia="hr-HR"/>
              </w:rPr>
              <w:t xml:space="preserve">200.000 </w:t>
            </w:r>
          </w:p>
        </w:tc>
        <w:tc>
          <w:tcPr>
            <w:tcW w:w="1910" w:type="dxa"/>
            <w:noWrap/>
            <w:hideMark/>
          </w:tcPr>
          <w:p w14:paraId="66134B85" w14:textId="74512BD1" w:rsidR="00551AD2" w:rsidRPr="00551AD2" w:rsidRDefault="00551AD2" w:rsidP="00551AD2">
            <w:pPr>
              <w:jc w:val="right"/>
              <w:rPr>
                <w:rFonts w:ascii="Calibri" w:hAnsi="Calibri" w:cs="Calibri"/>
                <w:sz w:val="20"/>
                <w:szCs w:val="20"/>
                <w:lang w:eastAsia="hr-HR"/>
              </w:rPr>
            </w:pPr>
            <w:r w:rsidRPr="00551AD2">
              <w:rPr>
                <w:rFonts w:ascii="Calibri" w:hAnsi="Calibri" w:cs="Calibri"/>
                <w:sz w:val="20"/>
                <w:szCs w:val="20"/>
                <w:lang w:eastAsia="hr-HR"/>
              </w:rPr>
              <w:t xml:space="preserve">300.000 </w:t>
            </w:r>
          </w:p>
        </w:tc>
      </w:tr>
      <w:tr w:rsidR="00551AD2" w:rsidRPr="00551AD2" w14:paraId="2FC056F5" w14:textId="77777777" w:rsidTr="00551AD2">
        <w:trPr>
          <w:trHeight w:val="900"/>
        </w:trPr>
        <w:tc>
          <w:tcPr>
            <w:tcW w:w="1823" w:type="dxa"/>
            <w:vMerge w:val="restart"/>
            <w:hideMark/>
          </w:tcPr>
          <w:p w14:paraId="0BC2FBED" w14:textId="77777777" w:rsidR="00551AD2" w:rsidRPr="00551AD2" w:rsidRDefault="00551AD2">
            <w:pPr>
              <w:rPr>
                <w:rFonts w:ascii="Calibri" w:hAnsi="Calibri" w:cs="Calibri"/>
                <w:sz w:val="20"/>
                <w:szCs w:val="20"/>
                <w:lang w:eastAsia="hr-HR"/>
              </w:rPr>
            </w:pPr>
            <w:proofErr w:type="spellStart"/>
            <w:r w:rsidRPr="00551AD2">
              <w:rPr>
                <w:rFonts w:ascii="Calibri" w:hAnsi="Calibri" w:cs="Calibri"/>
                <w:sz w:val="20"/>
                <w:szCs w:val="20"/>
                <w:lang w:eastAsia="hr-HR"/>
              </w:rPr>
              <w:lastRenderedPageBreak/>
              <w:t>Мјера</w:t>
            </w:r>
            <w:proofErr w:type="spellEnd"/>
            <w:r w:rsidRPr="00551AD2">
              <w:rPr>
                <w:rFonts w:ascii="Calibri" w:hAnsi="Calibri" w:cs="Calibri"/>
                <w:sz w:val="20"/>
                <w:szCs w:val="20"/>
                <w:lang w:eastAsia="hr-HR"/>
              </w:rPr>
              <w:t xml:space="preserve"> 1.1.3.  </w:t>
            </w:r>
          </w:p>
          <w:p w14:paraId="5247746F"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1A4AAF27"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3E2E2311"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0B0409FD"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34FFD4FA"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2E35C3ED" w14:textId="559A38C9" w:rsidR="00551AD2" w:rsidRPr="00551AD2" w:rsidRDefault="00551AD2" w:rsidP="0071731A">
            <w:pPr>
              <w:rPr>
                <w:rFonts w:ascii="Calibri" w:hAnsi="Calibri" w:cs="Calibri"/>
                <w:sz w:val="20"/>
                <w:szCs w:val="20"/>
                <w:lang w:eastAsia="hr-HR"/>
              </w:rPr>
            </w:pPr>
            <w:r w:rsidRPr="00551AD2">
              <w:rPr>
                <w:rFonts w:ascii="Calibri" w:hAnsi="Calibri" w:cs="Calibri"/>
                <w:sz w:val="20"/>
                <w:szCs w:val="20"/>
                <w:lang w:eastAsia="hr-HR"/>
              </w:rPr>
              <w:t> </w:t>
            </w:r>
          </w:p>
        </w:tc>
        <w:tc>
          <w:tcPr>
            <w:tcW w:w="4856" w:type="dxa"/>
            <w:vMerge w:val="restart"/>
            <w:hideMark/>
          </w:tcPr>
          <w:p w14:paraId="0A4D3834" w14:textId="77777777" w:rsidR="00551AD2" w:rsidRPr="00551AD2" w:rsidRDefault="00551AD2">
            <w:pPr>
              <w:rPr>
                <w:rFonts w:ascii="Calibri" w:hAnsi="Calibri" w:cs="Calibri"/>
                <w:sz w:val="20"/>
                <w:szCs w:val="20"/>
                <w:lang w:eastAsia="hr-HR"/>
              </w:rPr>
            </w:pPr>
            <w:proofErr w:type="spellStart"/>
            <w:r w:rsidRPr="00551AD2">
              <w:rPr>
                <w:rFonts w:ascii="Calibri" w:hAnsi="Calibri" w:cs="Calibri"/>
                <w:sz w:val="20"/>
                <w:szCs w:val="20"/>
                <w:lang w:eastAsia="hr-HR"/>
              </w:rPr>
              <w:t>Програми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стручног</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оспособљавања</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преквалификације</w:t>
            </w:r>
            <w:proofErr w:type="spellEnd"/>
            <w:r w:rsidRPr="00551AD2">
              <w:rPr>
                <w:rFonts w:ascii="Calibri" w:hAnsi="Calibri" w:cs="Calibri"/>
                <w:sz w:val="20"/>
                <w:szCs w:val="20"/>
                <w:lang w:eastAsia="hr-HR"/>
              </w:rPr>
              <w:t xml:space="preserve"> у </w:t>
            </w:r>
            <w:proofErr w:type="spellStart"/>
            <w:r w:rsidRPr="00551AD2">
              <w:rPr>
                <w:rFonts w:ascii="Calibri" w:hAnsi="Calibri" w:cs="Calibri"/>
                <w:sz w:val="20"/>
                <w:szCs w:val="20"/>
                <w:lang w:eastAsia="hr-HR"/>
              </w:rPr>
              <w:t>складу</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потребама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локалог</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тржишта</w:t>
            </w:r>
            <w:proofErr w:type="spellEnd"/>
            <w:r w:rsidRPr="00551AD2">
              <w:rPr>
                <w:rFonts w:ascii="Calibri" w:hAnsi="Calibri" w:cs="Calibri"/>
                <w:sz w:val="20"/>
                <w:szCs w:val="20"/>
                <w:lang w:eastAsia="hr-HR"/>
              </w:rPr>
              <w:t xml:space="preserve"> </w:t>
            </w:r>
          </w:p>
          <w:p w14:paraId="4F71CF2C"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5C25B23C"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2D338D2D"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2DBBC7F9"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17F36005"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5FAA2799" w14:textId="6EB75B02" w:rsidR="00551AD2" w:rsidRPr="00551AD2" w:rsidRDefault="00551AD2" w:rsidP="0065255A">
            <w:pPr>
              <w:rPr>
                <w:rFonts w:ascii="Calibri" w:hAnsi="Calibri" w:cs="Calibri"/>
                <w:sz w:val="20"/>
                <w:szCs w:val="20"/>
                <w:lang w:eastAsia="hr-HR"/>
              </w:rPr>
            </w:pPr>
            <w:r w:rsidRPr="00551AD2">
              <w:rPr>
                <w:rFonts w:ascii="Calibri" w:hAnsi="Calibri" w:cs="Calibri"/>
                <w:sz w:val="20"/>
                <w:szCs w:val="20"/>
                <w:lang w:eastAsia="hr-HR"/>
              </w:rPr>
              <w:t> </w:t>
            </w:r>
          </w:p>
        </w:tc>
        <w:tc>
          <w:tcPr>
            <w:tcW w:w="3109" w:type="dxa"/>
            <w:shd w:val="clear" w:color="auto" w:fill="D9E2F3" w:themeFill="accent1" w:themeFillTint="33"/>
            <w:hideMark/>
          </w:tcPr>
          <w:p w14:paraId="1DBE03E2" w14:textId="06005316"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Индикатори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мјере</w:t>
            </w:r>
            <w:proofErr w:type="spellEnd"/>
          </w:p>
        </w:tc>
        <w:tc>
          <w:tcPr>
            <w:tcW w:w="1628" w:type="dxa"/>
            <w:shd w:val="clear" w:color="auto" w:fill="D9E2F3" w:themeFill="accent1" w:themeFillTint="33"/>
            <w:hideMark/>
          </w:tcPr>
          <w:p w14:paraId="1DA7ACC7" w14:textId="3244C4C4"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Полазне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c>
          <w:tcPr>
            <w:tcW w:w="1910" w:type="dxa"/>
            <w:shd w:val="clear" w:color="auto" w:fill="D9E2F3" w:themeFill="accent1" w:themeFillTint="33"/>
            <w:hideMark/>
          </w:tcPr>
          <w:p w14:paraId="449C0032" w14:textId="32823F3A"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Циљне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r>
      <w:tr w:rsidR="00551AD2" w:rsidRPr="00551AD2" w14:paraId="3CDD8137" w14:textId="77777777" w:rsidTr="00551AD2">
        <w:trPr>
          <w:trHeight w:val="494"/>
        </w:trPr>
        <w:tc>
          <w:tcPr>
            <w:tcW w:w="1823" w:type="dxa"/>
            <w:vMerge/>
            <w:hideMark/>
          </w:tcPr>
          <w:p w14:paraId="00D4B1DA" w14:textId="3F5A718D" w:rsidR="00551AD2" w:rsidRPr="00551AD2" w:rsidRDefault="00551AD2" w:rsidP="0071731A">
            <w:pPr>
              <w:rPr>
                <w:rFonts w:ascii="Calibri" w:hAnsi="Calibri" w:cs="Calibri"/>
                <w:sz w:val="20"/>
                <w:szCs w:val="20"/>
                <w:lang w:eastAsia="hr-HR"/>
              </w:rPr>
            </w:pPr>
          </w:p>
        </w:tc>
        <w:tc>
          <w:tcPr>
            <w:tcW w:w="4856" w:type="dxa"/>
            <w:vMerge/>
            <w:hideMark/>
          </w:tcPr>
          <w:p w14:paraId="7AB79830" w14:textId="160CF62F" w:rsidR="00551AD2" w:rsidRPr="00551AD2" w:rsidRDefault="00551AD2" w:rsidP="0065255A">
            <w:pPr>
              <w:rPr>
                <w:rFonts w:ascii="Calibri" w:hAnsi="Calibri" w:cs="Calibri"/>
                <w:sz w:val="20"/>
                <w:szCs w:val="20"/>
                <w:lang w:eastAsia="hr-HR"/>
              </w:rPr>
            </w:pPr>
          </w:p>
        </w:tc>
        <w:tc>
          <w:tcPr>
            <w:tcW w:w="3109" w:type="dxa"/>
            <w:hideMark/>
          </w:tcPr>
          <w:p w14:paraId="705658C8" w14:textId="77777777" w:rsidR="00551AD2" w:rsidRPr="00551AD2" w:rsidRDefault="00551AD2">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лица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укључених</w:t>
            </w:r>
            <w:proofErr w:type="spellEnd"/>
            <w:r w:rsidRPr="00551AD2">
              <w:rPr>
                <w:rFonts w:ascii="Calibri" w:hAnsi="Calibri" w:cs="Calibri"/>
                <w:sz w:val="20"/>
                <w:szCs w:val="20"/>
                <w:lang w:eastAsia="hr-HR"/>
              </w:rPr>
              <w:t xml:space="preserve"> у </w:t>
            </w:r>
            <w:proofErr w:type="spellStart"/>
            <w:r w:rsidRPr="00551AD2">
              <w:rPr>
                <w:rFonts w:ascii="Calibri" w:hAnsi="Calibri" w:cs="Calibri"/>
                <w:sz w:val="20"/>
                <w:szCs w:val="20"/>
                <w:lang w:eastAsia="hr-HR"/>
              </w:rPr>
              <w:t>програме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обуке</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преквалификације</w:t>
            </w:r>
            <w:proofErr w:type="spellEnd"/>
            <w:r w:rsidRPr="00551AD2">
              <w:rPr>
                <w:rFonts w:ascii="Calibri" w:hAnsi="Calibri" w:cs="Calibri"/>
                <w:sz w:val="20"/>
                <w:szCs w:val="20"/>
                <w:lang w:eastAsia="hr-HR"/>
              </w:rPr>
              <w:t>;</w:t>
            </w:r>
          </w:p>
        </w:tc>
        <w:tc>
          <w:tcPr>
            <w:tcW w:w="1628" w:type="dxa"/>
            <w:hideMark/>
          </w:tcPr>
          <w:p w14:paraId="3B98D2E3" w14:textId="77777777" w:rsidR="00551AD2" w:rsidRPr="00551AD2" w:rsidRDefault="00551AD2" w:rsidP="00551AD2">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70DF2D65" w14:textId="77777777" w:rsidR="00551AD2" w:rsidRPr="00551AD2" w:rsidRDefault="00551AD2" w:rsidP="00551AD2">
            <w:pPr>
              <w:jc w:val="center"/>
              <w:rPr>
                <w:rFonts w:ascii="Calibri" w:hAnsi="Calibri" w:cs="Calibri"/>
                <w:sz w:val="20"/>
                <w:szCs w:val="20"/>
                <w:lang w:eastAsia="hr-HR"/>
              </w:rPr>
            </w:pPr>
            <w:r w:rsidRPr="00551AD2">
              <w:rPr>
                <w:rFonts w:ascii="Calibri" w:hAnsi="Calibri" w:cs="Calibri"/>
                <w:sz w:val="20"/>
                <w:szCs w:val="20"/>
                <w:lang w:eastAsia="hr-HR"/>
              </w:rPr>
              <w:t>80</w:t>
            </w:r>
          </w:p>
        </w:tc>
      </w:tr>
      <w:tr w:rsidR="00551AD2" w:rsidRPr="00551AD2" w14:paraId="0ED87C94" w14:textId="77777777" w:rsidTr="00551AD2">
        <w:trPr>
          <w:trHeight w:val="600"/>
        </w:trPr>
        <w:tc>
          <w:tcPr>
            <w:tcW w:w="1823" w:type="dxa"/>
            <w:vMerge/>
            <w:hideMark/>
          </w:tcPr>
          <w:p w14:paraId="18B2E8AF" w14:textId="7FDBF440" w:rsidR="00551AD2" w:rsidRPr="00551AD2" w:rsidRDefault="00551AD2" w:rsidP="0071731A">
            <w:pPr>
              <w:rPr>
                <w:rFonts w:ascii="Calibri" w:hAnsi="Calibri" w:cs="Calibri"/>
                <w:sz w:val="20"/>
                <w:szCs w:val="20"/>
                <w:lang w:eastAsia="hr-HR"/>
              </w:rPr>
            </w:pPr>
          </w:p>
        </w:tc>
        <w:tc>
          <w:tcPr>
            <w:tcW w:w="4856" w:type="dxa"/>
            <w:vMerge/>
            <w:hideMark/>
          </w:tcPr>
          <w:p w14:paraId="229542EA" w14:textId="44F2EBCF" w:rsidR="00551AD2" w:rsidRPr="00551AD2" w:rsidRDefault="00551AD2" w:rsidP="0065255A">
            <w:pPr>
              <w:rPr>
                <w:rFonts w:ascii="Calibri" w:hAnsi="Calibri" w:cs="Calibri"/>
                <w:sz w:val="20"/>
                <w:szCs w:val="20"/>
                <w:lang w:eastAsia="hr-HR"/>
              </w:rPr>
            </w:pPr>
          </w:p>
        </w:tc>
        <w:tc>
          <w:tcPr>
            <w:tcW w:w="3109" w:type="dxa"/>
            <w:hideMark/>
          </w:tcPr>
          <w:p w14:paraId="5334CD78" w14:textId="77777777" w:rsidR="00551AD2" w:rsidRPr="00551AD2" w:rsidRDefault="00551AD2">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реализованих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програма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обуке</w:t>
            </w:r>
            <w:proofErr w:type="spellEnd"/>
            <w:r w:rsidRPr="00551AD2">
              <w:rPr>
                <w:rFonts w:ascii="Calibri" w:hAnsi="Calibri" w:cs="Calibri"/>
                <w:sz w:val="20"/>
                <w:szCs w:val="20"/>
                <w:lang w:eastAsia="hr-HR"/>
              </w:rPr>
              <w:t>;</w:t>
            </w:r>
          </w:p>
        </w:tc>
        <w:tc>
          <w:tcPr>
            <w:tcW w:w="1628" w:type="dxa"/>
            <w:hideMark/>
          </w:tcPr>
          <w:p w14:paraId="2BBB52DB" w14:textId="77777777" w:rsidR="00551AD2" w:rsidRPr="00551AD2" w:rsidRDefault="00551AD2" w:rsidP="00551AD2">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4C66625E" w14:textId="77777777" w:rsidR="00551AD2" w:rsidRPr="00551AD2" w:rsidRDefault="00551AD2" w:rsidP="00551AD2">
            <w:pPr>
              <w:jc w:val="center"/>
              <w:rPr>
                <w:rFonts w:ascii="Calibri" w:hAnsi="Calibri" w:cs="Calibri"/>
                <w:sz w:val="20"/>
                <w:szCs w:val="20"/>
                <w:lang w:eastAsia="hr-HR"/>
              </w:rPr>
            </w:pPr>
            <w:r w:rsidRPr="00551AD2">
              <w:rPr>
                <w:rFonts w:ascii="Calibri" w:hAnsi="Calibri" w:cs="Calibri"/>
                <w:sz w:val="20"/>
                <w:szCs w:val="20"/>
                <w:lang w:eastAsia="hr-HR"/>
              </w:rPr>
              <w:t>10</w:t>
            </w:r>
          </w:p>
        </w:tc>
      </w:tr>
      <w:tr w:rsidR="00551AD2" w:rsidRPr="00551AD2" w14:paraId="4C04B64E" w14:textId="77777777" w:rsidTr="00551AD2">
        <w:trPr>
          <w:trHeight w:val="458"/>
        </w:trPr>
        <w:tc>
          <w:tcPr>
            <w:tcW w:w="1823" w:type="dxa"/>
            <w:vMerge/>
            <w:hideMark/>
          </w:tcPr>
          <w:p w14:paraId="222FF7BC" w14:textId="06BE9A27" w:rsidR="00551AD2" w:rsidRPr="00551AD2" w:rsidRDefault="00551AD2" w:rsidP="0071731A">
            <w:pPr>
              <w:rPr>
                <w:rFonts w:ascii="Calibri" w:hAnsi="Calibri" w:cs="Calibri"/>
                <w:sz w:val="20"/>
                <w:szCs w:val="20"/>
                <w:lang w:eastAsia="hr-HR"/>
              </w:rPr>
            </w:pPr>
          </w:p>
        </w:tc>
        <w:tc>
          <w:tcPr>
            <w:tcW w:w="4856" w:type="dxa"/>
            <w:vMerge/>
            <w:hideMark/>
          </w:tcPr>
          <w:p w14:paraId="253FA317" w14:textId="5F1F4A30" w:rsidR="00551AD2" w:rsidRPr="00551AD2" w:rsidRDefault="00551AD2" w:rsidP="0065255A">
            <w:pPr>
              <w:rPr>
                <w:rFonts w:ascii="Calibri" w:hAnsi="Calibri" w:cs="Calibri"/>
                <w:sz w:val="20"/>
                <w:szCs w:val="20"/>
                <w:lang w:eastAsia="hr-HR"/>
              </w:rPr>
            </w:pPr>
          </w:p>
        </w:tc>
        <w:tc>
          <w:tcPr>
            <w:tcW w:w="3109" w:type="dxa"/>
            <w:hideMark/>
          </w:tcPr>
          <w:p w14:paraId="15608140" w14:textId="77777777" w:rsidR="00551AD2" w:rsidRPr="00551AD2" w:rsidRDefault="00551AD2">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лица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која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су</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стекла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сертификат</w:t>
            </w:r>
            <w:proofErr w:type="spellEnd"/>
            <w:r w:rsidRPr="00551AD2">
              <w:rPr>
                <w:rFonts w:ascii="Calibri" w:hAnsi="Calibri" w:cs="Calibri"/>
                <w:sz w:val="20"/>
                <w:szCs w:val="20"/>
                <w:lang w:eastAsia="hr-HR"/>
              </w:rPr>
              <w:t>/</w:t>
            </w:r>
            <w:proofErr w:type="spellStart"/>
            <w:r w:rsidRPr="00551AD2">
              <w:rPr>
                <w:rFonts w:ascii="Calibri" w:hAnsi="Calibri" w:cs="Calibri"/>
                <w:sz w:val="20"/>
                <w:szCs w:val="20"/>
                <w:lang w:eastAsia="hr-HR"/>
              </w:rPr>
              <w:t>квалификацију</w:t>
            </w:r>
            <w:proofErr w:type="spellEnd"/>
            <w:r w:rsidRPr="00551AD2">
              <w:rPr>
                <w:rFonts w:ascii="Calibri" w:hAnsi="Calibri" w:cs="Calibri"/>
                <w:sz w:val="20"/>
                <w:szCs w:val="20"/>
                <w:lang w:eastAsia="hr-HR"/>
              </w:rPr>
              <w:t>;</w:t>
            </w:r>
          </w:p>
        </w:tc>
        <w:tc>
          <w:tcPr>
            <w:tcW w:w="1628" w:type="dxa"/>
            <w:hideMark/>
          </w:tcPr>
          <w:p w14:paraId="324B2A33" w14:textId="77777777" w:rsidR="00551AD2" w:rsidRPr="00551AD2" w:rsidRDefault="00551AD2" w:rsidP="00551AD2">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089EB7FA" w14:textId="77777777" w:rsidR="00551AD2" w:rsidRPr="00551AD2" w:rsidRDefault="00551AD2" w:rsidP="00551AD2">
            <w:pPr>
              <w:jc w:val="center"/>
              <w:rPr>
                <w:rFonts w:ascii="Calibri" w:hAnsi="Calibri" w:cs="Calibri"/>
                <w:sz w:val="20"/>
                <w:szCs w:val="20"/>
                <w:lang w:eastAsia="hr-HR"/>
              </w:rPr>
            </w:pPr>
            <w:r w:rsidRPr="00551AD2">
              <w:rPr>
                <w:rFonts w:ascii="Calibri" w:hAnsi="Calibri" w:cs="Calibri"/>
                <w:sz w:val="20"/>
                <w:szCs w:val="20"/>
                <w:lang w:eastAsia="hr-HR"/>
              </w:rPr>
              <w:t>≥50</w:t>
            </w:r>
          </w:p>
        </w:tc>
      </w:tr>
      <w:tr w:rsidR="00551AD2" w:rsidRPr="00551AD2" w14:paraId="72774FBA" w14:textId="77777777" w:rsidTr="00551AD2">
        <w:trPr>
          <w:trHeight w:val="503"/>
        </w:trPr>
        <w:tc>
          <w:tcPr>
            <w:tcW w:w="1823" w:type="dxa"/>
            <w:vMerge/>
            <w:hideMark/>
          </w:tcPr>
          <w:p w14:paraId="6BD2A8EC" w14:textId="6D287975" w:rsidR="00551AD2" w:rsidRPr="00551AD2" w:rsidRDefault="00551AD2" w:rsidP="0071731A">
            <w:pPr>
              <w:rPr>
                <w:rFonts w:ascii="Calibri" w:hAnsi="Calibri" w:cs="Calibri"/>
                <w:sz w:val="20"/>
                <w:szCs w:val="20"/>
                <w:lang w:eastAsia="hr-HR"/>
              </w:rPr>
            </w:pPr>
          </w:p>
        </w:tc>
        <w:tc>
          <w:tcPr>
            <w:tcW w:w="4856" w:type="dxa"/>
            <w:vMerge/>
            <w:hideMark/>
          </w:tcPr>
          <w:p w14:paraId="0BA756BB" w14:textId="38C7F4C2" w:rsidR="00551AD2" w:rsidRPr="00551AD2" w:rsidRDefault="00551AD2" w:rsidP="0065255A">
            <w:pPr>
              <w:rPr>
                <w:rFonts w:ascii="Calibri" w:hAnsi="Calibri" w:cs="Calibri"/>
                <w:sz w:val="20"/>
                <w:szCs w:val="20"/>
                <w:lang w:eastAsia="hr-HR"/>
              </w:rPr>
            </w:pPr>
          </w:p>
        </w:tc>
        <w:tc>
          <w:tcPr>
            <w:tcW w:w="3109" w:type="dxa"/>
            <w:hideMark/>
          </w:tcPr>
          <w:p w14:paraId="2DB6F41D" w14:textId="77777777" w:rsidR="00551AD2" w:rsidRPr="00551AD2" w:rsidRDefault="00551AD2">
            <w:pPr>
              <w:rPr>
                <w:rFonts w:ascii="Calibri" w:hAnsi="Calibri" w:cs="Calibri"/>
                <w:sz w:val="20"/>
                <w:szCs w:val="20"/>
                <w:lang w:eastAsia="hr-HR"/>
              </w:rPr>
            </w:pPr>
            <w:proofErr w:type="spellStart"/>
            <w:r w:rsidRPr="00551AD2">
              <w:rPr>
                <w:rFonts w:ascii="Calibri" w:hAnsi="Calibri" w:cs="Calibri"/>
                <w:sz w:val="20"/>
                <w:szCs w:val="20"/>
                <w:lang w:eastAsia="hr-HR"/>
              </w:rPr>
              <w:t>Проценат</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полазника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који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су</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запослили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након</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обуке</w:t>
            </w:r>
            <w:proofErr w:type="spellEnd"/>
            <w:r w:rsidRPr="00551AD2">
              <w:rPr>
                <w:rFonts w:ascii="Calibri" w:hAnsi="Calibri" w:cs="Calibri"/>
                <w:sz w:val="20"/>
                <w:szCs w:val="20"/>
                <w:lang w:eastAsia="hr-HR"/>
              </w:rPr>
              <w:t xml:space="preserve"> (%)</w:t>
            </w:r>
          </w:p>
        </w:tc>
        <w:tc>
          <w:tcPr>
            <w:tcW w:w="1628" w:type="dxa"/>
            <w:hideMark/>
          </w:tcPr>
          <w:p w14:paraId="5EBFCE81" w14:textId="77777777" w:rsidR="00551AD2" w:rsidRPr="00551AD2" w:rsidRDefault="00551AD2" w:rsidP="00551AD2">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7F62201F" w14:textId="77777777" w:rsidR="00551AD2" w:rsidRPr="00551AD2" w:rsidRDefault="00551AD2" w:rsidP="00551AD2">
            <w:pPr>
              <w:jc w:val="center"/>
              <w:rPr>
                <w:rFonts w:ascii="Calibri" w:hAnsi="Calibri" w:cs="Calibri"/>
                <w:sz w:val="20"/>
                <w:szCs w:val="20"/>
                <w:lang w:eastAsia="hr-HR"/>
              </w:rPr>
            </w:pPr>
            <w:r w:rsidRPr="00551AD2">
              <w:rPr>
                <w:rFonts w:ascii="Calibri" w:hAnsi="Calibri" w:cs="Calibri"/>
                <w:sz w:val="20"/>
                <w:szCs w:val="20"/>
                <w:lang w:eastAsia="hr-HR"/>
              </w:rPr>
              <w:t>≥60%</w:t>
            </w:r>
          </w:p>
        </w:tc>
      </w:tr>
      <w:tr w:rsidR="00551AD2" w:rsidRPr="00551AD2" w14:paraId="11782D66" w14:textId="77777777" w:rsidTr="00551AD2">
        <w:trPr>
          <w:trHeight w:val="320"/>
        </w:trPr>
        <w:tc>
          <w:tcPr>
            <w:tcW w:w="1823" w:type="dxa"/>
            <w:vMerge/>
            <w:hideMark/>
          </w:tcPr>
          <w:p w14:paraId="663A862F" w14:textId="785E1524" w:rsidR="00551AD2" w:rsidRPr="00551AD2" w:rsidRDefault="00551AD2" w:rsidP="0071731A">
            <w:pPr>
              <w:rPr>
                <w:rFonts w:ascii="Calibri" w:hAnsi="Calibri" w:cs="Calibri"/>
                <w:sz w:val="20"/>
                <w:szCs w:val="20"/>
                <w:lang w:eastAsia="hr-HR"/>
              </w:rPr>
            </w:pPr>
          </w:p>
        </w:tc>
        <w:tc>
          <w:tcPr>
            <w:tcW w:w="4856" w:type="dxa"/>
            <w:vMerge/>
            <w:hideMark/>
          </w:tcPr>
          <w:p w14:paraId="6E3A9D67" w14:textId="6AC2102F" w:rsidR="00551AD2" w:rsidRPr="00551AD2" w:rsidRDefault="00551AD2" w:rsidP="0065255A">
            <w:pPr>
              <w:rPr>
                <w:rFonts w:ascii="Calibri" w:hAnsi="Calibri" w:cs="Calibri"/>
                <w:sz w:val="20"/>
                <w:szCs w:val="20"/>
                <w:lang w:eastAsia="hr-HR"/>
              </w:rPr>
            </w:pPr>
          </w:p>
        </w:tc>
        <w:tc>
          <w:tcPr>
            <w:tcW w:w="3109" w:type="dxa"/>
            <w:shd w:val="clear" w:color="auto" w:fill="D9E2F3" w:themeFill="accent1" w:themeFillTint="33"/>
            <w:noWrap/>
            <w:hideMark/>
          </w:tcPr>
          <w:p w14:paraId="59B55A93" w14:textId="4F52BB0E"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Укупно</w:t>
            </w:r>
            <w:proofErr w:type="spellEnd"/>
          </w:p>
        </w:tc>
        <w:tc>
          <w:tcPr>
            <w:tcW w:w="1628" w:type="dxa"/>
            <w:shd w:val="clear" w:color="auto" w:fill="D9E2F3" w:themeFill="accent1" w:themeFillTint="33"/>
            <w:noWrap/>
            <w:hideMark/>
          </w:tcPr>
          <w:p w14:paraId="1D60914C" w14:textId="0B319462"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Буџет</w:t>
            </w:r>
            <w:proofErr w:type="spellEnd"/>
            <w:r w:rsidRPr="00551AD2">
              <w:rPr>
                <w:rFonts w:ascii="Calibri" w:hAnsi="Calibri" w:cs="Calibri"/>
                <w:sz w:val="20"/>
                <w:szCs w:val="20"/>
                <w:lang w:eastAsia="hr-HR"/>
              </w:rPr>
              <w:t xml:space="preserve"> (KM)</w:t>
            </w:r>
          </w:p>
        </w:tc>
        <w:tc>
          <w:tcPr>
            <w:tcW w:w="1910" w:type="dxa"/>
            <w:shd w:val="clear" w:color="auto" w:fill="D9E2F3" w:themeFill="accent1" w:themeFillTint="33"/>
            <w:noWrap/>
            <w:hideMark/>
          </w:tcPr>
          <w:p w14:paraId="1CB2C68F" w14:textId="536D6CE1"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Остали</w:t>
            </w:r>
            <w:proofErr w:type="spellEnd"/>
            <w:r w:rsidRPr="00551AD2">
              <w:rPr>
                <w:rFonts w:ascii="Calibri" w:hAnsi="Calibri" w:cs="Calibri"/>
                <w:sz w:val="20"/>
                <w:szCs w:val="20"/>
                <w:lang w:eastAsia="hr-HR"/>
              </w:rPr>
              <w:t xml:space="preserve"> извори (KM)</w:t>
            </w:r>
          </w:p>
        </w:tc>
      </w:tr>
      <w:tr w:rsidR="00551AD2" w:rsidRPr="00551AD2" w14:paraId="1D25378C" w14:textId="77777777" w:rsidTr="00551AD2">
        <w:trPr>
          <w:trHeight w:val="320"/>
        </w:trPr>
        <w:tc>
          <w:tcPr>
            <w:tcW w:w="1823" w:type="dxa"/>
            <w:vMerge/>
            <w:hideMark/>
          </w:tcPr>
          <w:p w14:paraId="4A72668A" w14:textId="20DC1FFB" w:rsidR="00551AD2" w:rsidRPr="00551AD2" w:rsidRDefault="00551AD2">
            <w:pPr>
              <w:rPr>
                <w:rFonts w:ascii="Calibri" w:hAnsi="Calibri" w:cs="Calibri"/>
                <w:sz w:val="20"/>
                <w:szCs w:val="20"/>
                <w:lang w:eastAsia="hr-HR"/>
              </w:rPr>
            </w:pPr>
          </w:p>
        </w:tc>
        <w:tc>
          <w:tcPr>
            <w:tcW w:w="4856" w:type="dxa"/>
            <w:vMerge/>
            <w:hideMark/>
          </w:tcPr>
          <w:p w14:paraId="21D496B9" w14:textId="47175118" w:rsidR="00551AD2" w:rsidRPr="00551AD2" w:rsidRDefault="00551AD2">
            <w:pPr>
              <w:rPr>
                <w:rFonts w:ascii="Calibri" w:hAnsi="Calibri" w:cs="Calibri"/>
                <w:sz w:val="20"/>
                <w:szCs w:val="20"/>
                <w:lang w:eastAsia="hr-HR"/>
              </w:rPr>
            </w:pPr>
          </w:p>
        </w:tc>
        <w:tc>
          <w:tcPr>
            <w:tcW w:w="3109" w:type="dxa"/>
            <w:noWrap/>
            <w:hideMark/>
          </w:tcPr>
          <w:p w14:paraId="73A701D5" w14:textId="77777777" w:rsidR="00551AD2" w:rsidRPr="00551AD2" w:rsidRDefault="00551AD2" w:rsidP="00551AD2">
            <w:pPr>
              <w:jc w:val="right"/>
              <w:rPr>
                <w:rFonts w:ascii="Calibri" w:hAnsi="Calibri" w:cs="Calibri"/>
                <w:sz w:val="20"/>
                <w:szCs w:val="20"/>
                <w:lang w:eastAsia="hr-HR"/>
              </w:rPr>
            </w:pPr>
            <w:r w:rsidRPr="00551AD2">
              <w:rPr>
                <w:rFonts w:ascii="Calibri" w:hAnsi="Calibri" w:cs="Calibri"/>
                <w:sz w:val="20"/>
                <w:szCs w:val="20"/>
                <w:lang w:eastAsia="hr-HR"/>
              </w:rPr>
              <w:t xml:space="preserve">                          280.000 </w:t>
            </w:r>
          </w:p>
        </w:tc>
        <w:tc>
          <w:tcPr>
            <w:tcW w:w="1628" w:type="dxa"/>
            <w:noWrap/>
            <w:hideMark/>
          </w:tcPr>
          <w:p w14:paraId="68FE4548" w14:textId="27F6CFE7" w:rsidR="00551AD2" w:rsidRPr="00551AD2" w:rsidRDefault="00551AD2" w:rsidP="00551AD2">
            <w:pPr>
              <w:jc w:val="right"/>
              <w:rPr>
                <w:rFonts w:ascii="Calibri" w:hAnsi="Calibri" w:cs="Calibri"/>
                <w:sz w:val="20"/>
                <w:szCs w:val="20"/>
                <w:lang w:eastAsia="hr-HR"/>
              </w:rPr>
            </w:pPr>
            <w:r w:rsidRPr="00551AD2">
              <w:rPr>
                <w:rFonts w:ascii="Calibri" w:hAnsi="Calibri" w:cs="Calibri"/>
                <w:sz w:val="20"/>
                <w:szCs w:val="20"/>
                <w:lang w:eastAsia="hr-HR"/>
              </w:rPr>
              <w:t xml:space="preserve">80.000 </w:t>
            </w:r>
          </w:p>
        </w:tc>
        <w:tc>
          <w:tcPr>
            <w:tcW w:w="1910" w:type="dxa"/>
            <w:noWrap/>
            <w:hideMark/>
          </w:tcPr>
          <w:p w14:paraId="7DB4D390" w14:textId="4292946E" w:rsidR="00551AD2" w:rsidRPr="00551AD2" w:rsidRDefault="00551AD2" w:rsidP="00551AD2">
            <w:pPr>
              <w:jc w:val="right"/>
              <w:rPr>
                <w:rFonts w:ascii="Calibri" w:hAnsi="Calibri" w:cs="Calibri"/>
                <w:sz w:val="20"/>
                <w:szCs w:val="20"/>
                <w:lang w:eastAsia="hr-HR"/>
              </w:rPr>
            </w:pPr>
            <w:r w:rsidRPr="00551AD2">
              <w:rPr>
                <w:rFonts w:ascii="Calibri" w:hAnsi="Calibri" w:cs="Calibri"/>
                <w:sz w:val="20"/>
                <w:szCs w:val="20"/>
                <w:lang w:eastAsia="hr-HR"/>
              </w:rPr>
              <w:t xml:space="preserve">200.000 </w:t>
            </w:r>
          </w:p>
        </w:tc>
      </w:tr>
      <w:tr w:rsidR="00551AD2" w:rsidRPr="00551AD2" w14:paraId="65194FF3" w14:textId="77777777" w:rsidTr="00551AD2">
        <w:trPr>
          <w:trHeight w:val="900"/>
        </w:trPr>
        <w:tc>
          <w:tcPr>
            <w:tcW w:w="1823" w:type="dxa"/>
            <w:vMerge w:val="restart"/>
            <w:hideMark/>
          </w:tcPr>
          <w:p w14:paraId="70542EEF" w14:textId="77777777" w:rsidR="00551AD2" w:rsidRPr="00551AD2" w:rsidRDefault="00551AD2">
            <w:pPr>
              <w:rPr>
                <w:rFonts w:ascii="Calibri" w:hAnsi="Calibri" w:cs="Calibri"/>
                <w:sz w:val="20"/>
                <w:szCs w:val="20"/>
                <w:lang w:eastAsia="hr-HR"/>
              </w:rPr>
            </w:pPr>
            <w:proofErr w:type="spellStart"/>
            <w:r w:rsidRPr="00551AD2">
              <w:rPr>
                <w:rFonts w:ascii="Calibri" w:hAnsi="Calibri" w:cs="Calibri"/>
                <w:sz w:val="20"/>
                <w:szCs w:val="20"/>
                <w:lang w:eastAsia="hr-HR"/>
              </w:rPr>
              <w:t>Мјера</w:t>
            </w:r>
            <w:proofErr w:type="spellEnd"/>
            <w:r w:rsidRPr="00551AD2">
              <w:rPr>
                <w:rFonts w:ascii="Calibri" w:hAnsi="Calibri" w:cs="Calibri"/>
                <w:sz w:val="20"/>
                <w:szCs w:val="20"/>
                <w:lang w:eastAsia="hr-HR"/>
              </w:rPr>
              <w:t xml:space="preserve"> 1.1.4. </w:t>
            </w:r>
          </w:p>
          <w:p w14:paraId="68996FCC"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6162D161"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27076223"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614CA1C5"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53E6E03A"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37D0AF7B" w14:textId="5B34ECDB" w:rsidR="00551AD2" w:rsidRPr="00551AD2" w:rsidRDefault="00551AD2" w:rsidP="00472686">
            <w:pPr>
              <w:rPr>
                <w:rFonts w:ascii="Calibri" w:hAnsi="Calibri" w:cs="Calibri"/>
                <w:sz w:val="20"/>
                <w:szCs w:val="20"/>
                <w:lang w:eastAsia="hr-HR"/>
              </w:rPr>
            </w:pPr>
            <w:r w:rsidRPr="00551AD2">
              <w:rPr>
                <w:rFonts w:ascii="Calibri" w:hAnsi="Calibri" w:cs="Calibri"/>
                <w:sz w:val="20"/>
                <w:szCs w:val="20"/>
                <w:lang w:eastAsia="hr-HR"/>
              </w:rPr>
              <w:t> </w:t>
            </w:r>
          </w:p>
        </w:tc>
        <w:tc>
          <w:tcPr>
            <w:tcW w:w="4856" w:type="dxa"/>
            <w:vMerge w:val="restart"/>
            <w:hideMark/>
          </w:tcPr>
          <w:p w14:paraId="080E8E3C" w14:textId="77777777" w:rsidR="00551AD2" w:rsidRPr="00551AD2" w:rsidRDefault="00551AD2">
            <w:pPr>
              <w:rPr>
                <w:rFonts w:ascii="Calibri" w:hAnsi="Calibri" w:cs="Calibri"/>
                <w:sz w:val="20"/>
                <w:szCs w:val="20"/>
                <w:lang w:eastAsia="hr-HR"/>
              </w:rPr>
            </w:pPr>
            <w:proofErr w:type="spellStart"/>
            <w:r w:rsidRPr="00551AD2">
              <w:rPr>
                <w:rFonts w:ascii="Calibri" w:hAnsi="Calibri" w:cs="Calibri"/>
                <w:sz w:val="20"/>
                <w:szCs w:val="20"/>
                <w:lang w:eastAsia="hr-HR"/>
              </w:rPr>
              <w:t>Развој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локалних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партнерстава</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пословних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инцијатива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општинама</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градовима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из</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непосредног</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окружења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Источно</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Сарајево</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Сарајево</w:t>
            </w:r>
            <w:proofErr w:type="spellEnd"/>
            <w:r w:rsidRPr="00551AD2">
              <w:rPr>
                <w:rFonts w:ascii="Calibri" w:hAnsi="Calibri" w:cs="Calibri"/>
                <w:sz w:val="20"/>
                <w:szCs w:val="20"/>
                <w:lang w:eastAsia="hr-HR"/>
              </w:rPr>
              <w:t xml:space="preserve">) </w:t>
            </w:r>
          </w:p>
          <w:p w14:paraId="31734660"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2E5F9BA8"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24E33A26"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3C3A8D89"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2D54906B"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5BE8CF4F" w14:textId="203535EF" w:rsidR="00551AD2" w:rsidRPr="00551AD2" w:rsidRDefault="00551AD2" w:rsidP="00924B86">
            <w:pPr>
              <w:rPr>
                <w:rFonts w:ascii="Calibri" w:hAnsi="Calibri" w:cs="Calibri"/>
                <w:sz w:val="20"/>
                <w:szCs w:val="20"/>
                <w:lang w:eastAsia="hr-HR"/>
              </w:rPr>
            </w:pPr>
            <w:r w:rsidRPr="00551AD2">
              <w:rPr>
                <w:rFonts w:ascii="Calibri" w:hAnsi="Calibri" w:cs="Calibri"/>
                <w:sz w:val="20"/>
                <w:szCs w:val="20"/>
                <w:lang w:eastAsia="hr-HR"/>
              </w:rPr>
              <w:t> </w:t>
            </w:r>
          </w:p>
        </w:tc>
        <w:tc>
          <w:tcPr>
            <w:tcW w:w="3109" w:type="dxa"/>
            <w:shd w:val="clear" w:color="auto" w:fill="D9E2F3" w:themeFill="accent1" w:themeFillTint="33"/>
            <w:hideMark/>
          </w:tcPr>
          <w:p w14:paraId="0D65EA6F" w14:textId="16EDCC1C"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Индикатори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мјере</w:t>
            </w:r>
            <w:proofErr w:type="spellEnd"/>
          </w:p>
        </w:tc>
        <w:tc>
          <w:tcPr>
            <w:tcW w:w="1628" w:type="dxa"/>
            <w:shd w:val="clear" w:color="auto" w:fill="D9E2F3" w:themeFill="accent1" w:themeFillTint="33"/>
            <w:hideMark/>
          </w:tcPr>
          <w:p w14:paraId="19DF6AE9" w14:textId="3627F405"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Полазне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c>
          <w:tcPr>
            <w:tcW w:w="1910" w:type="dxa"/>
            <w:shd w:val="clear" w:color="auto" w:fill="D9E2F3" w:themeFill="accent1" w:themeFillTint="33"/>
            <w:hideMark/>
          </w:tcPr>
          <w:p w14:paraId="2B15242B" w14:textId="0554BBF0"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Циљне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r>
      <w:tr w:rsidR="00551AD2" w:rsidRPr="00551AD2" w14:paraId="4363DACC" w14:textId="77777777" w:rsidTr="00551AD2">
        <w:trPr>
          <w:trHeight w:val="692"/>
        </w:trPr>
        <w:tc>
          <w:tcPr>
            <w:tcW w:w="1823" w:type="dxa"/>
            <w:vMerge/>
            <w:hideMark/>
          </w:tcPr>
          <w:p w14:paraId="171CFE50" w14:textId="7BC5DA49" w:rsidR="00551AD2" w:rsidRPr="00551AD2" w:rsidRDefault="00551AD2" w:rsidP="00472686">
            <w:pPr>
              <w:rPr>
                <w:rFonts w:ascii="Calibri" w:hAnsi="Calibri" w:cs="Calibri"/>
                <w:sz w:val="20"/>
                <w:szCs w:val="20"/>
                <w:lang w:eastAsia="hr-HR"/>
              </w:rPr>
            </w:pPr>
          </w:p>
        </w:tc>
        <w:tc>
          <w:tcPr>
            <w:tcW w:w="4856" w:type="dxa"/>
            <w:vMerge/>
            <w:hideMark/>
          </w:tcPr>
          <w:p w14:paraId="4E54FF28" w14:textId="16244242" w:rsidR="00551AD2" w:rsidRPr="00551AD2" w:rsidRDefault="00551AD2" w:rsidP="00924B86">
            <w:pPr>
              <w:rPr>
                <w:rFonts w:ascii="Calibri" w:hAnsi="Calibri" w:cs="Calibri"/>
                <w:sz w:val="20"/>
                <w:szCs w:val="20"/>
                <w:lang w:eastAsia="hr-HR"/>
              </w:rPr>
            </w:pPr>
          </w:p>
        </w:tc>
        <w:tc>
          <w:tcPr>
            <w:tcW w:w="3109" w:type="dxa"/>
            <w:hideMark/>
          </w:tcPr>
          <w:p w14:paraId="2DCD6EEF" w14:textId="77777777" w:rsidR="00551AD2" w:rsidRPr="00551AD2" w:rsidRDefault="00551AD2">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потписаних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споразума</w:t>
            </w:r>
            <w:proofErr w:type="spellEnd"/>
            <w:r w:rsidRPr="00551AD2">
              <w:rPr>
                <w:rFonts w:ascii="Calibri" w:hAnsi="Calibri" w:cs="Calibri"/>
                <w:sz w:val="20"/>
                <w:szCs w:val="20"/>
                <w:lang w:eastAsia="hr-HR"/>
              </w:rPr>
              <w:t xml:space="preserve"> о </w:t>
            </w:r>
            <w:proofErr w:type="spellStart"/>
            <w:r w:rsidRPr="00551AD2">
              <w:rPr>
                <w:rFonts w:ascii="Calibri" w:hAnsi="Calibri" w:cs="Calibri"/>
                <w:sz w:val="20"/>
                <w:szCs w:val="20"/>
                <w:lang w:eastAsia="hr-HR"/>
              </w:rPr>
              <w:t>сарадњи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јединицама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локалне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самоуправе</w:t>
            </w:r>
            <w:proofErr w:type="spellEnd"/>
            <w:r w:rsidRPr="00551AD2">
              <w:rPr>
                <w:rFonts w:ascii="Calibri" w:hAnsi="Calibri" w:cs="Calibri"/>
                <w:sz w:val="20"/>
                <w:szCs w:val="20"/>
                <w:lang w:eastAsia="hr-HR"/>
              </w:rPr>
              <w:t>;</w:t>
            </w:r>
          </w:p>
        </w:tc>
        <w:tc>
          <w:tcPr>
            <w:tcW w:w="1628" w:type="dxa"/>
            <w:hideMark/>
          </w:tcPr>
          <w:p w14:paraId="3D2592A7" w14:textId="77777777" w:rsidR="00551AD2" w:rsidRPr="00551AD2" w:rsidRDefault="00551AD2" w:rsidP="00551AD2">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6577E39D" w14:textId="77777777" w:rsidR="00551AD2" w:rsidRPr="00551AD2" w:rsidRDefault="00551AD2" w:rsidP="00551AD2">
            <w:pPr>
              <w:jc w:val="center"/>
              <w:rPr>
                <w:rFonts w:ascii="Calibri" w:hAnsi="Calibri" w:cs="Calibri"/>
                <w:sz w:val="20"/>
                <w:szCs w:val="20"/>
                <w:lang w:eastAsia="hr-HR"/>
              </w:rPr>
            </w:pPr>
            <w:r w:rsidRPr="00551AD2">
              <w:rPr>
                <w:rFonts w:ascii="Calibri" w:hAnsi="Calibri" w:cs="Calibri"/>
                <w:sz w:val="20"/>
                <w:szCs w:val="20"/>
                <w:lang w:eastAsia="hr-HR"/>
              </w:rPr>
              <w:t>5</w:t>
            </w:r>
          </w:p>
        </w:tc>
      </w:tr>
      <w:tr w:rsidR="00551AD2" w:rsidRPr="00551AD2" w14:paraId="47826325" w14:textId="77777777" w:rsidTr="00551AD2">
        <w:trPr>
          <w:trHeight w:val="260"/>
        </w:trPr>
        <w:tc>
          <w:tcPr>
            <w:tcW w:w="1823" w:type="dxa"/>
            <w:vMerge/>
            <w:hideMark/>
          </w:tcPr>
          <w:p w14:paraId="68CD9900" w14:textId="40AB63AD" w:rsidR="00551AD2" w:rsidRPr="00551AD2" w:rsidRDefault="00551AD2" w:rsidP="00472686">
            <w:pPr>
              <w:rPr>
                <w:rFonts w:ascii="Calibri" w:hAnsi="Calibri" w:cs="Calibri"/>
                <w:sz w:val="20"/>
                <w:szCs w:val="20"/>
                <w:lang w:eastAsia="hr-HR"/>
              </w:rPr>
            </w:pPr>
          </w:p>
        </w:tc>
        <w:tc>
          <w:tcPr>
            <w:tcW w:w="4856" w:type="dxa"/>
            <w:vMerge/>
            <w:hideMark/>
          </w:tcPr>
          <w:p w14:paraId="32738D7C" w14:textId="69EE8E3F" w:rsidR="00551AD2" w:rsidRPr="00551AD2" w:rsidRDefault="00551AD2" w:rsidP="00924B86">
            <w:pPr>
              <w:rPr>
                <w:rFonts w:ascii="Calibri" w:hAnsi="Calibri" w:cs="Calibri"/>
                <w:sz w:val="20"/>
                <w:szCs w:val="20"/>
                <w:lang w:eastAsia="hr-HR"/>
              </w:rPr>
            </w:pPr>
          </w:p>
        </w:tc>
        <w:tc>
          <w:tcPr>
            <w:tcW w:w="3109" w:type="dxa"/>
            <w:hideMark/>
          </w:tcPr>
          <w:p w14:paraId="1607AAE3" w14:textId="77777777" w:rsidR="00551AD2" w:rsidRPr="00551AD2" w:rsidRDefault="00551AD2">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реализованих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заједничких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пројеката</w:t>
            </w:r>
            <w:proofErr w:type="spellEnd"/>
            <w:r w:rsidRPr="00551AD2">
              <w:rPr>
                <w:rFonts w:ascii="Calibri" w:hAnsi="Calibri" w:cs="Calibri"/>
                <w:sz w:val="20"/>
                <w:szCs w:val="20"/>
                <w:lang w:eastAsia="hr-HR"/>
              </w:rPr>
              <w:t>;</w:t>
            </w:r>
          </w:p>
        </w:tc>
        <w:tc>
          <w:tcPr>
            <w:tcW w:w="1628" w:type="dxa"/>
            <w:hideMark/>
          </w:tcPr>
          <w:p w14:paraId="3F337BF7" w14:textId="77777777" w:rsidR="00551AD2" w:rsidRPr="00551AD2" w:rsidRDefault="00551AD2" w:rsidP="00551AD2">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352780BB" w14:textId="77777777" w:rsidR="00551AD2" w:rsidRPr="00551AD2" w:rsidRDefault="00551AD2" w:rsidP="00551AD2">
            <w:pPr>
              <w:jc w:val="center"/>
              <w:rPr>
                <w:rFonts w:ascii="Calibri" w:hAnsi="Calibri" w:cs="Calibri"/>
                <w:sz w:val="20"/>
                <w:szCs w:val="20"/>
                <w:lang w:eastAsia="hr-HR"/>
              </w:rPr>
            </w:pPr>
            <w:r w:rsidRPr="00551AD2">
              <w:rPr>
                <w:rFonts w:ascii="Calibri" w:hAnsi="Calibri" w:cs="Calibri"/>
                <w:sz w:val="20"/>
                <w:szCs w:val="20"/>
                <w:lang w:eastAsia="hr-HR"/>
              </w:rPr>
              <w:t>10</w:t>
            </w:r>
          </w:p>
        </w:tc>
      </w:tr>
      <w:tr w:rsidR="00551AD2" w:rsidRPr="00551AD2" w14:paraId="3029736D" w14:textId="77777777" w:rsidTr="00551AD2">
        <w:trPr>
          <w:trHeight w:val="62"/>
        </w:trPr>
        <w:tc>
          <w:tcPr>
            <w:tcW w:w="1823" w:type="dxa"/>
            <w:vMerge/>
            <w:hideMark/>
          </w:tcPr>
          <w:p w14:paraId="70225AC7" w14:textId="01F85A45" w:rsidR="00551AD2" w:rsidRPr="00551AD2" w:rsidRDefault="00551AD2" w:rsidP="00472686">
            <w:pPr>
              <w:rPr>
                <w:rFonts w:ascii="Calibri" w:hAnsi="Calibri" w:cs="Calibri"/>
                <w:sz w:val="20"/>
                <w:szCs w:val="20"/>
                <w:lang w:eastAsia="hr-HR"/>
              </w:rPr>
            </w:pPr>
          </w:p>
        </w:tc>
        <w:tc>
          <w:tcPr>
            <w:tcW w:w="4856" w:type="dxa"/>
            <w:vMerge/>
            <w:hideMark/>
          </w:tcPr>
          <w:p w14:paraId="71018A69" w14:textId="6F721514" w:rsidR="00551AD2" w:rsidRPr="00551AD2" w:rsidRDefault="00551AD2" w:rsidP="00924B86">
            <w:pPr>
              <w:rPr>
                <w:rFonts w:ascii="Calibri" w:hAnsi="Calibri" w:cs="Calibri"/>
                <w:sz w:val="20"/>
                <w:szCs w:val="20"/>
                <w:lang w:eastAsia="hr-HR"/>
              </w:rPr>
            </w:pPr>
          </w:p>
        </w:tc>
        <w:tc>
          <w:tcPr>
            <w:tcW w:w="3109" w:type="dxa"/>
            <w:hideMark/>
          </w:tcPr>
          <w:p w14:paraId="6327E397" w14:textId="77777777" w:rsidR="00551AD2" w:rsidRPr="00551AD2" w:rsidRDefault="00551AD2">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организованих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пословних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форума</w:t>
            </w:r>
            <w:proofErr w:type="spellEnd"/>
            <w:r w:rsidRPr="00551AD2">
              <w:rPr>
                <w:rFonts w:ascii="Calibri" w:hAnsi="Calibri" w:cs="Calibri"/>
                <w:sz w:val="20"/>
                <w:szCs w:val="20"/>
                <w:lang w:eastAsia="hr-HR"/>
              </w:rPr>
              <w:t>/</w:t>
            </w:r>
            <w:proofErr w:type="spellStart"/>
            <w:r w:rsidRPr="00551AD2">
              <w:rPr>
                <w:rFonts w:ascii="Calibri" w:hAnsi="Calibri" w:cs="Calibri"/>
                <w:sz w:val="20"/>
                <w:szCs w:val="20"/>
                <w:lang w:eastAsia="hr-HR"/>
              </w:rPr>
              <w:t>догађаја</w:t>
            </w:r>
            <w:proofErr w:type="spellEnd"/>
            <w:r w:rsidRPr="00551AD2">
              <w:rPr>
                <w:rFonts w:ascii="Calibri" w:hAnsi="Calibri" w:cs="Calibri"/>
                <w:sz w:val="20"/>
                <w:szCs w:val="20"/>
                <w:lang w:eastAsia="hr-HR"/>
              </w:rPr>
              <w:t>;</w:t>
            </w:r>
          </w:p>
        </w:tc>
        <w:tc>
          <w:tcPr>
            <w:tcW w:w="1628" w:type="dxa"/>
            <w:hideMark/>
          </w:tcPr>
          <w:p w14:paraId="0C530508" w14:textId="77777777" w:rsidR="00551AD2" w:rsidRPr="00551AD2" w:rsidRDefault="00551AD2" w:rsidP="00551AD2">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67F4A9F8" w14:textId="77777777" w:rsidR="00551AD2" w:rsidRPr="00551AD2" w:rsidRDefault="00551AD2" w:rsidP="00551AD2">
            <w:pPr>
              <w:jc w:val="center"/>
              <w:rPr>
                <w:rFonts w:ascii="Calibri" w:hAnsi="Calibri" w:cs="Calibri"/>
                <w:sz w:val="20"/>
                <w:szCs w:val="20"/>
                <w:lang w:eastAsia="hr-HR"/>
              </w:rPr>
            </w:pPr>
            <w:r w:rsidRPr="00551AD2">
              <w:rPr>
                <w:rFonts w:ascii="Calibri" w:hAnsi="Calibri" w:cs="Calibri"/>
                <w:sz w:val="20"/>
                <w:szCs w:val="20"/>
                <w:lang w:eastAsia="hr-HR"/>
              </w:rPr>
              <w:t>10</w:t>
            </w:r>
          </w:p>
        </w:tc>
      </w:tr>
      <w:tr w:rsidR="00551AD2" w:rsidRPr="00551AD2" w14:paraId="4CA48D35" w14:textId="77777777" w:rsidTr="00551AD2">
        <w:trPr>
          <w:trHeight w:val="710"/>
        </w:trPr>
        <w:tc>
          <w:tcPr>
            <w:tcW w:w="1823" w:type="dxa"/>
            <w:vMerge/>
            <w:hideMark/>
          </w:tcPr>
          <w:p w14:paraId="413DD864" w14:textId="1B2BBD7E" w:rsidR="00551AD2" w:rsidRPr="00551AD2" w:rsidRDefault="00551AD2" w:rsidP="00472686">
            <w:pPr>
              <w:rPr>
                <w:rFonts w:ascii="Calibri" w:hAnsi="Calibri" w:cs="Calibri"/>
                <w:sz w:val="20"/>
                <w:szCs w:val="20"/>
                <w:lang w:eastAsia="hr-HR"/>
              </w:rPr>
            </w:pPr>
          </w:p>
        </w:tc>
        <w:tc>
          <w:tcPr>
            <w:tcW w:w="4856" w:type="dxa"/>
            <w:vMerge/>
            <w:hideMark/>
          </w:tcPr>
          <w:p w14:paraId="7CA34C37" w14:textId="6499D98E" w:rsidR="00551AD2" w:rsidRPr="00551AD2" w:rsidRDefault="00551AD2" w:rsidP="00924B86">
            <w:pPr>
              <w:rPr>
                <w:rFonts w:ascii="Calibri" w:hAnsi="Calibri" w:cs="Calibri"/>
                <w:sz w:val="20"/>
                <w:szCs w:val="20"/>
                <w:lang w:eastAsia="hr-HR"/>
              </w:rPr>
            </w:pPr>
          </w:p>
        </w:tc>
        <w:tc>
          <w:tcPr>
            <w:tcW w:w="3109" w:type="dxa"/>
            <w:hideMark/>
          </w:tcPr>
          <w:p w14:paraId="1FAFDCA8" w14:textId="77777777" w:rsidR="00551AD2" w:rsidRPr="00551AD2" w:rsidRDefault="00551AD2">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привредних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субјеката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укључених</w:t>
            </w:r>
            <w:proofErr w:type="spellEnd"/>
            <w:r w:rsidRPr="00551AD2">
              <w:rPr>
                <w:rFonts w:ascii="Calibri" w:hAnsi="Calibri" w:cs="Calibri"/>
                <w:sz w:val="20"/>
                <w:szCs w:val="20"/>
                <w:lang w:eastAsia="hr-HR"/>
              </w:rPr>
              <w:t xml:space="preserve"> у </w:t>
            </w:r>
            <w:proofErr w:type="spellStart"/>
            <w:r w:rsidRPr="00551AD2">
              <w:rPr>
                <w:rFonts w:ascii="Calibri" w:hAnsi="Calibri" w:cs="Calibri"/>
                <w:sz w:val="20"/>
                <w:szCs w:val="20"/>
                <w:lang w:eastAsia="hr-HR"/>
              </w:rPr>
              <w:t>заједничке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иницијативе</w:t>
            </w:r>
            <w:proofErr w:type="spellEnd"/>
            <w:r w:rsidRPr="00551AD2">
              <w:rPr>
                <w:rFonts w:ascii="Calibri" w:hAnsi="Calibri" w:cs="Calibri"/>
                <w:sz w:val="20"/>
                <w:szCs w:val="20"/>
                <w:lang w:eastAsia="hr-HR"/>
              </w:rPr>
              <w:t>.</w:t>
            </w:r>
          </w:p>
        </w:tc>
        <w:tc>
          <w:tcPr>
            <w:tcW w:w="1628" w:type="dxa"/>
            <w:hideMark/>
          </w:tcPr>
          <w:p w14:paraId="38B0EA7B" w14:textId="77777777" w:rsidR="00551AD2" w:rsidRPr="00551AD2" w:rsidRDefault="00551AD2" w:rsidP="00551AD2">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7620352A" w14:textId="77777777" w:rsidR="00551AD2" w:rsidRPr="00551AD2" w:rsidRDefault="00551AD2" w:rsidP="00551AD2">
            <w:pPr>
              <w:jc w:val="center"/>
              <w:rPr>
                <w:rFonts w:ascii="Calibri" w:hAnsi="Calibri" w:cs="Calibri"/>
                <w:sz w:val="20"/>
                <w:szCs w:val="20"/>
                <w:lang w:eastAsia="hr-HR"/>
              </w:rPr>
            </w:pPr>
            <w:r w:rsidRPr="00551AD2">
              <w:rPr>
                <w:rFonts w:ascii="Calibri" w:hAnsi="Calibri" w:cs="Calibri"/>
                <w:sz w:val="20"/>
                <w:szCs w:val="20"/>
                <w:lang w:eastAsia="hr-HR"/>
              </w:rPr>
              <w:t>30</w:t>
            </w:r>
          </w:p>
        </w:tc>
      </w:tr>
      <w:tr w:rsidR="00551AD2" w:rsidRPr="00551AD2" w14:paraId="72886438" w14:textId="77777777" w:rsidTr="00551AD2">
        <w:trPr>
          <w:trHeight w:val="320"/>
        </w:trPr>
        <w:tc>
          <w:tcPr>
            <w:tcW w:w="1823" w:type="dxa"/>
            <w:vMerge/>
            <w:hideMark/>
          </w:tcPr>
          <w:p w14:paraId="5FCA1B52" w14:textId="7C20918C" w:rsidR="00551AD2" w:rsidRPr="00551AD2" w:rsidRDefault="00551AD2" w:rsidP="00472686">
            <w:pPr>
              <w:rPr>
                <w:rFonts w:ascii="Calibri" w:hAnsi="Calibri" w:cs="Calibri"/>
                <w:sz w:val="20"/>
                <w:szCs w:val="20"/>
                <w:lang w:eastAsia="hr-HR"/>
              </w:rPr>
            </w:pPr>
          </w:p>
        </w:tc>
        <w:tc>
          <w:tcPr>
            <w:tcW w:w="4856" w:type="dxa"/>
            <w:vMerge/>
            <w:hideMark/>
          </w:tcPr>
          <w:p w14:paraId="6786F64C" w14:textId="4AB12676" w:rsidR="00551AD2" w:rsidRPr="00551AD2" w:rsidRDefault="00551AD2" w:rsidP="00924B86">
            <w:pPr>
              <w:rPr>
                <w:rFonts w:ascii="Calibri" w:hAnsi="Calibri" w:cs="Calibri"/>
                <w:sz w:val="20"/>
                <w:szCs w:val="20"/>
                <w:lang w:eastAsia="hr-HR"/>
              </w:rPr>
            </w:pPr>
          </w:p>
        </w:tc>
        <w:tc>
          <w:tcPr>
            <w:tcW w:w="3109" w:type="dxa"/>
            <w:shd w:val="clear" w:color="auto" w:fill="D9E2F3" w:themeFill="accent1" w:themeFillTint="33"/>
            <w:noWrap/>
            <w:hideMark/>
          </w:tcPr>
          <w:p w14:paraId="3FA3B5D3" w14:textId="78DF3254"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Укупно</w:t>
            </w:r>
            <w:proofErr w:type="spellEnd"/>
          </w:p>
        </w:tc>
        <w:tc>
          <w:tcPr>
            <w:tcW w:w="1628" w:type="dxa"/>
            <w:shd w:val="clear" w:color="auto" w:fill="D9E2F3" w:themeFill="accent1" w:themeFillTint="33"/>
            <w:noWrap/>
            <w:hideMark/>
          </w:tcPr>
          <w:p w14:paraId="06832EEE" w14:textId="3E7B3206"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Буџет</w:t>
            </w:r>
            <w:proofErr w:type="spellEnd"/>
            <w:r w:rsidRPr="00551AD2">
              <w:rPr>
                <w:rFonts w:ascii="Calibri" w:hAnsi="Calibri" w:cs="Calibri"/>
                <w:sz w:val="20"/>
                <w:szCs w:val="20"/>
                <w:lang w:eastAsia="hr-HR"/>
              </w:rPr>
              <w:t xml:space="preserve"> (KM)</w:t>
            </w:r>
          </w:p>
        </w:tc>
        <w:tc>
          <w:tcPr>
            <w:tcW w:w="1910" w:type="dxa"/>
            <w:shd w:val="clear" w:color="auto" w:fill="D9E2F3" w:themeFill="accent1" w:themeFillTint="33"/>
            <w:noWrap/>
            <w:hideMark/>
          </w:tcPr>
          <w:p w14:paraId="71AC1AAD" w14:textId="480B8C30"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Остали</w:t>
            </w:r>
            <w:proofErr w:type="spellEnd"/>
            <w:r w:rsidRPr="00551AD2">
              <w:rPr>
                <w:rFonts w:ascii="Calibri" w:hAnsi="Calibri" w:cs="Calibri"/>
                <w:sz w:val="20"/>
                <w:szCs w:val="20"/>
                <w:lang w:eastAsia="hr-HR"/>
              </w:rPr>
              <w:t xml:space="preserve"> извори (KM)</w:t>
            </w:r>
          </w:p>
        </w:tc>
      </w:tr>
      <w:tr w:rsidR="00551AD2" w:rsidRPr="00551AD2" w14:paraId="1CA4D2BF" w14:textId="77777777" w:rsidTr="00551AD2">
        <w:trPr>
          <w:trHeight w:val="320"/>
        </w:trPr>
        <w:tc>
          <w:tcPr>
            <w:tcW w:w="1823" w:type="dxa"/>
            <w:vMerge/>
            <w:hideMark/>
          </w:tcPr>
          <w:p w14:paraId="75799E78" w14:textId="0CAA06FE" w:rsidR="00551AD2" w:rsidRPr="00551AD2" w:rsidRDefault="00551AD2">
            <w:pPr>
              <w:rPr>
                <w:rFonts w:ascii="Calibri" w:hAnsi="Calibri" w:cs="Calibri"/>
                <w:sz w:val="20"/>
                <w:szCs w:val="20"/>
                <w:lang w:eastAsia="hr-HR"/>
              </w:rPr>
            </w:pPr>
          </w:p>
        </w:tc>
        <w:tc>
          <w:tcPr>
            <w:tcW w:w="4856" w:type="dxa"/>
            <w:vMerge/>
            <w:hideMark/>
          </w:tcPr>
          <w:p w14:paraId="55C1519C" w14:textId="486151D8" w:rsidR="00551AD2" w:rsidRPr="00551AD2" w:rsidRDefault="00551AD2">
            <w:pPr>
              <w:rPr>
                <w:rFonts w:ascii="Calibri" w:hAnsi="Calibri" w:cs="Calibri"/>
                <w:sz w:val="20"/>
                <w:szCs w:val="20"/>
                <w:lang w:eastAsia="hr-HR"/>
              </w:rPr>
            </w:pPr>
          </w:p>
        </w:tc>
        <w:tc>
          <w:tcPr>
            <w:tcW w:w="3109" w:type="dxa"/>
            <w:noWrap/>
            <w:hideMark/>
          </w:tcPr>
          <w:p w14:paraId="7464BCCA" w14:textId="77777777" w:rsidR="00551AD2" w:rsidRPr="00551AD2" w:rsidRDefault="00551AD2" w:rsidP="00551AD2">
            <w:pPr>
              <w:jc w:val="right"/>
              <w:rPr>
                <w:rFonts w:ascii="Calibri" w:hAnsi="Calibri" w:cs="Calibri"/>
                <w:sz w:val="20"/>
                <w:szCs w:val="20"/>
                <w:lang w:eastAsia="hr-HR"/>
              </w:rPr>
            </w:pPr>
            <w:r w:rsidRPr="00551AD2">
              <w:rPr>
                <w:rFonts w:ascii="Calibri" w:hAnsi="Calibri" w:cs="Calibri"/>
                <w:sz w:val="20"/>
                <w:szCs w:val="20"/>
                <w:lang w:eastAsia="hr-HR"/>
              </w:rPr>
              <w:t xml:space="preserve">                          250.000 </w:t>
            </w:r>
          </w:p>
        </w:tc>
        <w:tc>
          <w:tcPr>
            <w:tcW w:w="1628" w:type="dxa"/>
            <w:noWrap/>
            <w:hideMark/>
          </w:tcPr>
          <w:p w14:paraId="57AB7988" w14:textId="0D28E3A6" w:rsidR="00551AD2" w:rsidRPr="00551AD2" w:rsidRDefault="00551AD2" w:rsidP="00551AD2">
            <w:pPr>
              <w:jc w:val="right"/>
              <w:rPr>
                <w:rFonts w:ascii="Calibri" w:hAnsi="Calibri" w:cs="Calibri"/>
                <w:sz w:val="20"/>
                <w:szCs w:val="20"/>
                <w:lang w:eastAsia="hr-HR"/>
              </w:rPr>
            </w:pPr>
            <w:r w:rsidRPr="00551AD2">
              <w:rPr>
                <w:rFonts w:ascii="Calibri" w:hAnsi="Calibri" w:cs="Calibri"/>
                <w:sz w:val="20"/>
                <w:szCs w:val="20"/>
                <w:lang w:eastAsia="hr-HR"/>
              </w:rPr>
              <w:t xml:space="preserve">50.000 </w:t>
            </w:r>
          </w:p>
        </w:tc>
        <w:tc>
          <w:tcPr>
            <w:tcW w:w="1910" w:type="dxa"/>
            <w:noWrap/>
            <w:hideMark/>
          </w:tcPr>
          <w:p w14:paraId="686242AD" w14:textId="74B1FC9E" w:rsidR="00551AD2" w:rsidRPr="00551AD2" w:rsidRDefault="00551AD2" w:rsidP="00551AD2">
            <w:pPr>
              <w:jc w:val="right"/>
              <w:rPr>
                <w:rFonts w:ascii="Calibri" w:hAnsi="Calibri" w:cs="Calibri"/>
                <w:sz w:val="20"/>
                <w:szCs w:val="20"/>
                <w:lang w:eastAsia="hr-HR"/>
              </w:rPr>
            </w:pPr>
            <w:r w:rsidRPr="00551AD2">
              <w:rPr>
                <w:rFonts w:ascii="Calibri" w:hAnsi="Calibri" w:cs="Calibri"/>
                <w:sz w:val="20"/>
                <w:szCs w:val="20"/>
                <w:lang w:eastAsia="hr-HR"/>
              </w:rPr>
              <w:t xml:space="preserve">200.000 </w:t>
            </w:r>
          </w:p>
        </w:tc>
      </w:tr>
      <w:tr w:rsidR="00551AD2" w:rsidRPr="00551AD2" w14:paraId="7CB8288B" w14:textId="77777777" w:rsidTr="00551AD2">
        <w:trPr>
          <w:trHeight w:val="900"/>
        </w:trPr>
        <w:tc>
          <w:tcPr>
            <w:tcW w:w="1823" w:type="dxa"/>
            <w:vMerge w:val="restart"/>
            <w:hideMark/>
          </w:tcPr>
          <w:p w14:paraId="3D4C4EBF" w14:textId="77777777" w:rsidR="00551AD2" w:rsidRPr="00551AD2" w:rsidRDefault="00551AD2">
            <w:pPr>
              <w:rPr>
                <w:rFonts w:ascii="Calibri" w:hAnsi="Calibri" w:cs="Calibri"/>
                <w:sz w:val="20"/>
                <w:szCs w:val="20"/>
                <w:lang w:eastAsia="hr-HR"/>
              </w:rPr>
            </w:pPr>
            <w:proofErr w:type="spellStart"/>
            <w:r w:rsidRPr="00551AD2">
              <w:rPr>
                <w:rFonts w:ascii="Calibri" w:hAnsi="Calibri" w:cs="Calibri"/>
                <w:sz w:val="20"/>
                <w:szCs w:val="20"/>
                <w:lang w:eastAsia="hr-HR"/>
              </w:rPr>
              <w:t>Приоритет</w:t>
            </w:r>
            <w:proofErr w:type="spellEnd"/>
            <w:r w:rsidRPr="00551AD2">
              <w:rPr>
                <w:rFonts w:ascii="Calibri" w:hAnsi="Calibri" w:cs="Calibri"/>
                <w:sz w:val="20"/>
                <w:szCs w:val="20"/>
                <w:lang w:eastAsia="hr-HR"/>
              </w:rPr>
              <w:t xml:space="preserve"> 1.2.  </w:t>
            </w:r>
          </w:p>
          <w:p w14:paraId="3375DC1D"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4B8A1F7F"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0CE7389C"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lastRenderedPageBreak/>
              <w:t> </w:t>
            </w:r>
          </w:p>
          <w:p w14:paraId="7A35B270" w14:textId="1D737A9C" w:rsidR="00551AD2" w:rsidRPr="00551AD2" w:rsidRDefault="00551AD2" w:rsidP="001E7B08">
            <w:pPr>
              <w:rPr>
                <w:rFonts w:ascii="Calibri" w:hAnsi="Calibri" w:cs="Calibri"/>
                <w:sz w:val="20"/>
                <w:szCs w:val="20"/>
                <w:lang w:eastAsia="hr-HR"/>
              </w:rPr>
            </w:pPr>
            <w:r w:rsidRPr="00551AD2">
              <w:rPr>
                <w:rFonts w:ascii="Calibri" w:hAnsi="Calibri" w:cs="Calibri"/>
                <w:sz w:val="20"/>
                <w:szCs w:val="20"/>
                <w:lang w:eastAsia="hr-HR"/>
              </w:rPr>
              <w:t> </w:t>
            </w:r>
          </w:p>
        </w:tc>
        <w:tc>
          <w:tcPr>
            <w:tcW w:w="4856" w:type="dxa"/>
            <w:vMerge w:val="restart"/>
            <w:hideMark/>
          </w:tcPr>
          <w:p w14:paraId="51B7C0B9" w14:textId="77777777" w:rsidR="00551AD2" w:rsidRPr="00551AD2" w:rsidRDefault="00551AD2">
            <w:pPr>
              <w:rPr>
                <w:rFonts w:ascii="Calibri" w:hAnsi="Calibri" w:cs="Calibri"/>
                <w:sz w:val="20"/>
                <w:szCs w:val="20"/>
                <w:lang w:eastAsia="hr-HR"/>
              </w:rPr>
            </w:pPr>
            <w:proofErr w:type="spellStart"/>
            <w:r w:rsidRPr="00551AD2">
              <w:rPr>
                <w:rFonts w:ascii="Calibri" w:hAnsi="Calibri" w:cs="Calibri"/>
                <w:sz w:val="20"/>
                <w:szCs w:val="20"/>
                <w:lang w:eastAsia="hr-HR"/>
              </w:rPr>
              <w:lastRenderedPageBreak/>
              <w:t>Побољшање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квалитета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живота</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доступности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основних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услуга</w:t>
            </w:r>
            <w:proofErr w:type="spellEnd"/>
          </w:p>
          <w:p w14:paraId="11696781"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13B481BA"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lastRenderedPageBreak/>
              <w:t> </w:t>
            </w:r>
          </w:p>
          <w:p w14:paraId="0EE18973"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790B76B5" w14:textId="7D62C230" w:rsidR="00551AD2" w:rsidRPr="00551AD2" w:rsidRDefault="00551AD2" w:rsidP="00B477DE">
            <w:pPr>
              <w:rPr>
                <w:rFonts w:ascii="Calibri" w:hAnsi="Calibri" w:cs="Calibri"/>
                <w:sz w:val="20"/>
                <w:szCs w:val="20"/>
                <w:lang w:eastAsia="hr-HR"/>
              </w:rPr>
            </w:pPr>
            <w:r w:rsidRPr="00551AD2">
              <w:rPr>
                <w:rFonts w:ascii="Calibri" w:hAnsi="Calibri" w:cs="Calibri"/>
                <w:sz w:val="20"/>
                <w:szCs w:val="20"/>
                <w:lang w:eastAsia="hr-HR"/>
              </w:rPr>
              <w:t> </w:t>
            </w:r>
          </w:p>
        </w:tc>
        <w:tc>
          <w:tcPr>
            <w:tcW w:w="3109" w:type="dxa"/>
            <w:shd w:val="clear" w:color="auto" w:fill="D9E2F3" w:themeFill="accent1" w:themeFillTint="33"/>
            <w:hideMark/>
          </w:tcPr>
          <w:p w14:paraId="47D5FFE7" w14:textId="07CCC3FA"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lastRenderedPageBreak/>
              <w:t>Индикатори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приоритета</w:t>
            </w:r>
            <w:proofErr w:type="spellEnd"/>
          </w:p>
        </w:tc>
        <w:tc>
          <w:tcPr>
            <w:tcW w:w="1628" w:type="dxa"/>
            <w:shd w:val="clear" w:color="auto" w:fill="D9E2F3" w:themeFill="accent1" w:themeFillTint="33"/>
            <w:hideMark/>
          </w:tcPr>
          <w:p w14:paraId="77C72E63" w14:textId="3701B584"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Полазне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c>
          <w:tcPr>
            <w:tcW w:w="1910" w:type="dxa"/>
            <w:shd w:val="clear" w:color="auto" w:fill="D9E2F3" w:themeFill="accent1" w:themeFillTint="33"/>
            <w:hideMark/>
          </w:tcPr>
          <w:p w14:paraId="2F4B7444" w14:textId="4A03CD04"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Циљне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r>
      <w:tr w:rsidR="00DA7060" w:rsidRPr="00551AD2" w14:paraId="7B5B8E77" w14:textId="77777777" w:rsidTr="00551AD2">
        <w:trPr>
          <w:trHeight w:val="1070"/>
        </w:trPr>
        <w:tc>
          <w:tcPr>
            <w:tcW w:w="1823" w:type="dxa"/>
            <w:vMerge/>
            <w:hideMark/>
          </w:tcPr>
          <w:p w14:paraId="3FF86684" w14:textId="7C6EAF69" w:rsidR="00DA7060" w:rsidRPr="00551AD2" w:rsidRDefault="00DA7060" w:rsidP="00DA7060">
            <w:pPr>
              <w:rPr>
                <w:rFonts w:ascii="Calibri" w:hAnsi="Calibri" w:cs="Calibri"/>
                <w:sz w:val="20"/>
                <w:szCs w:val="20"/>
                <w:lang w:eastAsia="hr-HR"/>
              </w:rPr>
            </w:pPr>
          </w:p>
        </w:tc>
        <w:tc>
          <w:tcPr>
            <w:tcW w:w="4856" w:type="dxa"/>
            <w:vMerge/>
            <w:hideMark/>
          </w:tcPr>
          <w:p w14:paraId="37819FC2" w14:textId="061794E5" w:rsidR="00DA7060" w:rsidRPr="00551AD2" w:rsidRDefault="00DA7060" w:rsidP="00DA7060">
            <w:pPr>
              <w:rPr>
                <w:rFonts w:ascii="Calibri" w:hAnsi="Calibri" w:cs="Calibri"/>
                <w:sz w:val="20"/>
                <w:szCs w:val="20"/>
                <w:lang w:eastAsia="hr-HR"/>
              </w:rPr>
            </w:pPr>
          </w:p>
        </w:tc>
        <w:tc>
          <w:tcPr>
            <w:tcW w:w="3109" w:type="dxa"/>
            <w:hideMark/>
          </w:tcPr>
          <w:p w14:paraId="02DAAC19" w14:textId="77777777" w:rsidR="00DA7060" w:rsidRPr="00551AD2" w:rsidRDefault="00DA7060" w:rsidP="00DA7060">
            <w:pPr>
              <w:rPr>
                <w:rFonts w:ascii="Calibri" w:hAnsi="Calibri" w:cs="Calibri"/>
                <w:sz w:val="20"/>
                <w:szCs w:val="20"/>
                <w:lang w:eastAsia="hr-HR"/>
              </w:rPr>
            </w:pPr>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Степен</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задовољства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становништва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доступношћу</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основних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јавних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услуга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образовање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здравство</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социјална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заштита</w:t>
            </w:r>
            <w:proofErr w:type="spellEnd"/>
            <w:r w:rsidRPr="00551AD2">
              <w:rPr>
                <w:rFonts w:ascii="Calibri" w:hAnsi="Calibri" w:cs="Calibri"/>
                <w:sz w:val="20"/>
                <w:szCs w:val="20"/>
                <w:lang w:eastAsia="hr-HR"/>
              </w:rPr>
              <w:t xml:space="preserve">) </w:t>
            </w:r>
          </w:p>
        </w:tc>
        <w:tc>
          <w:tcPr>
            <w:tcW w:w="1628" w:type="dxa"/>
            <w:noWrap/>
            <w:hideMark/>
          </w:tcPr>
          <w:p w14:paraId="1A08EDA9" w14:textId="7DE39B14" w:rsidR="00DA7060" w:rsidRPr="00DA7060" w:rsidRDefault="00DA7060" w:rsidP="00DA7060">
            <w:pPr>
              <w:jc w:val="center"/>
              <w:rPr>
                <w:rFonts w:ascii="Calibri" w:hAnsi="Calibri" w:cs="Calibri"/>
                <w:sz w:val="20"/>
                <w:szCs w:val="20"/>
                <w:lang w:eastAsia="hr-HR"/>
              </w:rPr>
            </w:pPr>
            <w:r w:rsidRPr="00DA7060">
              <w:rPr>
                <w:rFonts w:ascii="Calibri" w:hAnsi="Calibri" w:cs="Calibri"/>
                <w:sz w:val="20"/>
                <w:szCs w:val="20"/>
              </w:rPr>
              <w:t>50%</w:t>
            </w:r>
          </w:p>
        </w:tc>
        <w:tc>
          <w:tcPr>
            <w:tcW w:w="1910" w:type="dxa"/>
            <w:noWrap/>
            <w:hideMark/>
          </w:tcPr>
          <w:p w14:paraId="6392372C" w14:textId="56425F76" w:rsidR="00DA7060" w:rsidRPr="00DA7060" w:rsidRDefault="00DA7060" w:rsidP="00DA7060">
            <w:pPr>
              <w:jc w:val="center"/>
              <w:rPr>
                <w:rFonts w:ascii="Calibri" w:hAnsi="Calibri" w:cs="Calibri"/>
                <w:sz w:val="20"/>
                <w:szCs w:val="20"/>
                <w:lang w:eastAsia="hr-HR"/>
              </w:rPr>
            </w:pPr>
            <w:r w:rsidRPr="00DA7060">
              <w:rPr>
                <w:rFonts w:ascii="Calibri" w:hAnsi="Calibri" w:cs="Calibri"/>
                <w:sz w:val="20"/>
                <w:szCs w:val="20"/>
              </w:rPr>
              <w:t>75%</w:t>
            </w:r>
          </w:p>
        </w:tc>
      </w:tr>
      <w:tr w:rsidR="00DA7060" w:rsidRPr="00551AD2" w14:paraId="5241F214" w14:textId="77777777" w:rsidTr="00551AD2">
        <w:trPr>
          <w:trHeight w:val="611"/>
        </w:trPr>
        <w:tc>
          <w:tcPr>
            <w:tcW w:w="1823" w:type="dxa"/>
            <w:vMerge/>
            <w:hideMark/>
          </w:tcPr>
          <w:p w14:paraId="02755243" w14:textId="353723DC" w:rsidR="00DA7060" w:rsidRPr="00551AD2" w:rsidRDefault="00DA7060" w:rsidP="00DA7060">
            <w:pPr>
              <w:rPr>
                <w:rFonts w:ascii="Calibri" w:hAnsi="Calibri" w:cs="Calibri"/>
                <w:sz w:val="20"/>
                <w:szCs w:val="20"/>
                <w:lang w:eastAsia="hr-HR"/>
              </w:rPr>
            </w:pPr>
          </w:p>
        </w:tc>
        <w:tc>
          <w:tcPr>
            <w:tcW w:w="4856" w:type="dxa"/>
            <w:vMerge/>
            <w:hideMark/>
          </w:tcPr>
          <w:p w14:paraId="69E17E86" w14:textId="7879D507" w:rsidR="00DA7060" w:rsidRPr="00551AD2" w:rsidRDefault="00DA7060" w:rsidP="00DA7060">
            <w:pPr>
              <w:rPr>
                <w:rFonts w:ascii="Calibri" w:hAnsi="Calibri" w:cs="Calibri"/>
                <w:sz w:val="20"/>
                <w:szCs w:val="20"/>
                <w:lang w:eastAsia="hr-HR"/>
              </w:rPr>
            </w:pPr>
          </w:p>
        </w:tc>
        <w:tc>
          <w:tcPr>
            <w:tcW w:w="3109" w:type="dxa"/>
            <w:hideMark/>
          </w:tcPr>
          <w:p w14:paraId="0ABFBEA4" w14:textId="77777777" w:rsidR="00DA7060" w:rsidRPr="00551AD2" w:rsidRDefault="00DA7060" w:rsidP="00DA7060">
            <w:pPr>
              <w:rPr>
                <w:rFonts w:ascii="Calibri" w:hAnsi="Calibri" w:cs="Calibri"/>
                <w:sz w:val="20"/>
                <w:szCs w:val="20"/>
                <w:lang w:eastAsia="hr-HR"/>
              </w:rPr>
            </w:pPr>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Удио</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становништва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које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процјењује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квалитет</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живота</w:t>
            </w:r>
            <w:proofErr w:type="spellEnd"/>
            <w:r w:rsidRPr="00551AD2">
              <w:rPr>
                <w:rFonts w:ascii="Calibri" w:hAnsi="Calibri" w:cs="Calibri"/>
                <w:sz w:val="20"/>
                <w:szCs w:val="20"/>
                <w:lang w:eastAsia="hr-HR"/>
              </w:rPr>
              <w:t xml:space="preserve"> у </w:t>
            </w:r>
            <w:proofErr w:type="spellStart"/>
            <w:r w:rsidRPr="00551AD2">
              <w:rPr>
                <w:rFonts w:ascii="Calibri" w:hAnsi="Calibri" w:cs="Calibri"/>
                <w:sz w:val="20"/>
                <w:szCs w:val="20"/>
                <w:lang w:eastAsia="hr-HR"/>
              </w:rPr>
              <w:t>општини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као</w:t>
            </w:r>
            <w:proofErr w:type="spellEnd"/>
            <w:r w:rsidRPr="00551AD2">
              <w:rPr>
                <w:rFonts w:ascii="Calibri" w:hAnsi="Calibri" w:cs="Calibri"/>
                <w:sz w:val="20"/>
                <w:szCs w:val="20"/>
                <w:lang w:eastAsia="hr-HR"/>
              </w:rPr>
              <w:t xml:space="preserve"> „</w:t>
            </w:r>
            <w:proofErr w:type="spellStart"/>
            <w:proofErr w:type="gramStart"/>
            <w:r w:rsidRPr="00551AD2">
              <w:rPr>
                <w:rFonts w:ascii="Calibri" w:hAnsi="Calibri" w:cs="Calibri"/>
                <w:sz w:val="20"/>
                <w:szCs w:val="20"/>
                <w:lang w:eastAsia="hr-HR"/>
              </w:rPr>
              <w:t>добар</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или</w:t>
            </w:r>
            <w:proofErr w:type="spellEnd"/>
            <w:proofErr w:type="gram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врло</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добар</w:t>
            </w:r>
            <w:proofErr w:type="spellEnd"/>
            <w:r w:rsidRPr="00551AD2">
              <w:rPr>
                <w:rFonts w:ascii="Calibri" w:hAnsi="Calibri" w:cs="Calibri"/>
                <w:sz w:val="20"/>
                <w:szCs w:val="20"/>
                <w:lang w:eastAsia="hr-HR"/>
              </w:rPr>
              <w:t xml:space="preserve">“ </w:t>
            </w:r>
          </w:p>
        </w:tc>
        <w:tc>
          <w:tcPr>
            <w:tcW w:w="1628" w:type="dxa"/>
            <w:noWrap/>
            <w:hideMark/>
          </w:tcPr>
          <w:p w14:paraId="79014987" w14:textId="186153EC" w:rsidR="00DA7060" w:rsidRPr="00DA7060" w:rsidRDefault="00DA7060" w:rsidP="00DA7060">
            <w:pPr>
              <w:jc w:val="center"/>
              <w:rPr>
                <w:rFonts w:ascii="Calibri" w:hAnsi="Calibri" w:cs="Calibri"/>
                <w:sz w:val="20"/>
                <w:szCs w:val="20"/>
                <w:lang w:eastAsia="hr-HR"/>
              </w:rPr>
            </w:pPr>
            <w:r w:rsidRPr="00DA7060">
              <w:rPr>
                <w:rFonts w:ascii="Calibri" w:hAnsi="Calibri" w:cs="Calibri"/>
                <w:sz w:val="20"/>
                <w:szCs w:val="20"/>
              </w:rPr>
              <w:t>45%</w:t>
            </w:r>
          </w:p>
        </w:tc>
        <w:tc>
          <w:tcPr>
            <w:tcW w:w="1910" w:type="dxa"/>
            <w:noWrap/>
            <w:hideMark/>
          </w:tcPr>
          <w:p w14:paraId="416EC9D6" w14:textId="091E68AA" w:rsidR="00DA7060" w:rsidRPr="00DA7060" w:rsidRDefault="00DA7060" w:rsidP="00DA7060">
            <w:pPr>
              <w:jc w:val="center"/>
              <w:rPr>
                <w:rFonts w:ascii="Calibri" w:hAnsi="Calibri" w:cs="Calibri"/>
                <w:sz w:val="20"/>
                <w:szCs w:val="20"/>
                <w:lang w:eastAsia="hr-HR"/>
              </w:rPr>
            </w:pPr>
            <w:r w:rsidRPr="00DA7060">
              <w:rPr>
                <w:rFonts w:ascii="Calibri" w:hAnsi="Calibri" w:cs="Calibri"/>
                <w:sz w:val="20"/>
                <w:szCs w:val="20"/>
              </w:rPr>
              <w:t>70%</w:t>
            </w:r>
          </w:p>
        </w:tc>
      </w:tr>
      <w:tr w:rsidR="00551AD2" w:rsidRPr="00551AD2" w14:paraId="1EC779C2" w14:textId="77777777" w:rsidTr="00551AD2">
        <w:trPr>
          <w:trHeight w:val="320"/>
        </w:trPr>
        <w:tc>
          <w:tcPr>
            <w:tcW w:w="1823" w:type="dxa"/>
            <w:vMerge/>
            <w:hideMark/>
          </w:tcPr>
          <w:p w14:paraId="46F0D337" w14:textId="44249F20" w:rsidR="00551AD2" w:rsidRPr="00551AD2" w:rsidRDefault="00551AD2" w:rsidP="001E7B08">
            <w:pPr>
              <w:rPr>
                <w:rFonts w:ascii="Calibri" w:hAnsi="Calibri" w:cs="Calibri"/>
                <w:sz w:val="20"/>
                <w:szCs w:val="20"/>
                <w:lang w:eastAsia="hr-HR"/>
              </w:rPr>
            </w:pPr>
          </w:p>
        </w:tc>
        <w:tc>
          <w:tcPr>
            <w:tcW w:w="4856" w:type="dxa"/>
            <w:vMerge/>
            <w:hideMark/>
          </w:tcPr>
          <w:p w14:paraId="1FE3B8AD" w14:textId="4B9FB087" w:rsidR="00551AD2" w:rsidRPr="00551AD2" w:rsidRDefault="00551AD2" w:rsidP="00B477DE">
            <w:pPr>
              <w:rPr>
                <w:rFonts w:ascii="Calibri" w:hAnsi="Calibri" w:cs="Calibri"/>
                <w:sz w:val="20"/>
                <w:szCs w:val="20"/>
                <w:lang w:eastAsia="hr-HR"/>
              </w:rPr>
            </w:pPr>
          </w:p>
        </w:tc>
        <w:tc>
          <w:tcPr>
            <w:tcW w:w="3109" w:type="dxa"/>
            <w:shd w:val="clear" w:color="auto" w:fill="D9E2F3" w:themeFill="accent1" w:themeFillTint="33"/>
            <w:noWrap/>
            <w:hideMark/>
          </w:tcPr>
          <w:p w14:paraId="7E309A90" w14:textId="4BF76FB4"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Укупно</w:t>
            </w:r>
            <w:proofErr w:type="spellEnd"/>
          </w:p>
        </w:tc>
        <w:tc>
          <w:tcPr>
            <w:tcW w:w="1628" w:type="dxa"/>
            <w:shd w:val="clear" w:color="auto" w:fill="D9E2F3" w:themeFill="accent1" w:themeFillTint="33"/>
            <w:noWrap/>
            <w:hideMark/>
          </w:tcPr>
          <w:p w14:paraId="29A67EB9" w14:textId="04E1D991"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Буџет</w:t>
            </w:r>
            <w:proofErr w:type="spellEnd"/>
            <w:r w:rsidRPr="00551AD2">
              <w:rPr>
                <w:rFonts w:ascii="Calibri" w:hAnsi="Calibri" w:cs="Calibri"/>
                <w:sz w:val="20"/>
                <w:szCs w:val="20"/>
                <w:lang w:eastAsia="hr-HR"/>
              </w:rPr>
              <w:t xml:space="preserve"> (KM)</w:t>
            </w:r>
          </w:p>
        </w:tc>
        <w:tc>
          <w:tcPr>
            <w:tcW w:w="1910" w:type="dxa"/>
            <w:shd w:val="clear" w:color="auto" w:fill="D9E2F3" w:themeFill="accent1" w:themeFillTint="33"/>
            <w:noWrap/>
            <w:hideMark/>
          </w:tcPr>
          <w:p w14:paraId="73585526" w14:textId="0C9EFEC6"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Остали</w:t>
            </w:r>
            <w:proofErr w:type="spellEnd"/>
            <w:r w:rsidRPr="00551AD2">
              <w:rPr>
                <w:rFonts w:ascii="Calibri" w:hAnsi="Calibri" w:cs="Calibri"/>
                <w:sz w:val="20"/>
                <w:szCs w:val="20"/>
                <w:lang w:eastAsia="hr-HR"/>
              </w:rPr>
              <w:t xml:space="preserve"> извори (KM)</w:t>
            </w:r>
          </w:p>
        </w:tc>
      </w:tr>
      <w:tr w:rsidR="00551AD2" w:rsidRPr="00551AD2" w14:paraId="467B0F64" w14:textId="77777777" w:rsidTr="00551AD2">
        <w:trPr>
          <w:trHeight w:val="320"/>
        </w:trPr>
        <w:tc>
          <w:tcPr>
            <w:tcW w:w="1823" w:type="dxa"/>
            <w:vMerge/>
            <w:hideMark/>
          </w:tcPr>
          <w:p w14:paraId="6596D0FB" w14:textId="50373E93" w:rsidR="00551AD2" w:rsidRPr="00551AD2" w:rsidRDefault="00551AD2">
            <w:pPr>
              <w:rPr>
                <w:rFonts w:ascii="Calibri" w:hAnsi="Calibri" w:cs="Calibri"/>
                <w:sz w:val="20"/>
                <w:szCs w:val="20"/>
                <w:lang w:eastAsia="hr-HR"/>
              </w:rPr>
            </w:pPr>
          </w:p>
        </w:tc>
        <w:tc>
          <w:tcPr>
            <w:tcW w:w="4856" w:type="dxa"/>
            <w:vMerge/>
            <w:hideMark/>
          </w:tcPr>
          <w:p w14:paraId="65DC0E4A" w14:textId="69423CFC" w:rsidR="00551AD2" w:rsidRPr="00551AD2" w:rsidRDefault="00551AD2">
            <w:pPr>
              <w:rPr>
                <w:rFonts w:ascii="Calibri" w:hAnsi="Calibri" w:cs="Calibri"/>
                <w:sz w:val="20"/>
                <w:szCs w:val="20"/>
                <w:lang w:eastAsia="hr-HR"/>
              </w:rPr>
            </w:pPr>
          </w:p>
        </w:tc>
        <w:tc>
          <w:tcPr>
            <w:tcW w:w="3109" w:type="dxa"/>
            <w:noWrap/>
            <w:hideMark/>
          </w:tcPr>
          <w:p w14:paraId="461D164F" w14:textId="77777777" w:rsidR="00551AD2" w:rsidRPr="00551AD2" w:rsidRDefault="00551AD2" w:rsidP="00551AD2">
            <w:pPr>
              <w:jc w:val="right"/>
              <w:rPr>
                <w:rFonts w:ascii="Calibri" w:hAnsi="Calibri" w:cs="Calibri"/>
                <w:sz w:val="20"/>
                <w:szCs w:val="20"/>
                <w:lang w:eastAsia="hr-HR"/>
              </w:rPr>
            </w:pPr>
            <w:r w:rsidRPr="00551AD2">
              <w:rPr>
                <w:rFonts w:ascii="Calibri" w:hAnsi="Calibri" w:cs="Calibri"/>
                <w:sz w:val="20"/>
                <w:szCs w:val="20"/>
                <w:lang w:eastAsia="hr-HR"/>
              </w:rPr>
              <w:t xml:space="preserve">                   46.077.200 </w:t>
            </w:r>
          </w:p>
        </w:tc>
        <w:tc>
          <w:tcPr>
            <w:tcW w:w="1628" w:type="dxa"/>
            <w:noWrap/>
            <w:hideMark/>
          </w:tcPr>
          <w:p w14:paraId="64ED9DFA" w14:textId="4AA0AFBF" w:rsidR="00551AD2" w:rsidRPr="00551AD2" w:rsidRDefault="00551AD2" w:rsidP="00551AD2">
            <w:pPr>
              <w:jc w:val="right"/>
              <w:rPr>
                <w:rFonts w:ascii="Calibri" w:hAnsi="Calibri" w:cs="Calibri"/>
                <w:sz w:val="20"/>
                <w:szCs w:val="20"/>
                <w:lang w:eastAsia="hr-HR"/>
              </w:rPr>
            </w:pPr>
            <w:r w:rsidRPr="00551AD2">
              <w:rPr>
                <w:rFonts w:ascii="Calibri" w:hAnsi="Calibri" w:cs="Calibri"/>
                <w:sz w:val="20"/>
                <w:szCs w:val="20"/>
                <w:lang w:eastAsia="hr-HR"/>
              </w:rPr>
              <w:t xml:space="preserve">6.010.000 </w:t>
            </w:r>
          </w:p>
        </w:tc>
        <w:tc>
          <w:tcPr>
            <w:tcW w:w="1910" w:type="dxa"/>
            <w:noWrap/>
            <w:hideMark/>
          </w:tcPr>
          <w:p w14:paraId="0AD27264" w14:textId="1183069C" w:rsidR="00551AD2" w:rsidRPr="00551AD2" w:rsidRDefault="00551AD2" w:rsidP="00551AD2">
            <w:pPr>
              <w:jc w:val="right"/>
              <w:rPr>
                <w:rFonts w:ascii="Calibri" w:hAnsi="Calibri" w:cs="Calibri"/>
                <w:sz w:val="20"/>
                <w:szCs w:val="20"/>
                <w:lang w:eastAsia="hr-HR"/>
              </w:rPr>
            </w:pPr>
            <w:r w:rsidRPr="00551AD2">
              <w:rPr>
                <w:rFonts w:ascii="Calibri" w:hAnsi="Calibri" w:cs="Calibri"/>
                <w:sz w:val="20"/>
                <w:szCs w:val="20"/>
                <w:lang w:eastAsia="hr-HR"/>
              </w:rPr>
              <w:t xml:space="preserve">40.067.200 </w:t>
            </w:r>
          </w:p>
        </w:tc>
      </w:tr>
      <w:tr w:rsidR="00551AD2" w:rsidRPr="00551AD2" w14:paraId="3CD801C9" w14:textId="77777777" w:rsidTr="00551AD2">
        <w:trPr>
          <w:trHeight w:val="900"/>
        </w:trPr>
        <w:tc>
          <w:tcPr>
            <w:tcW w:w="1823" w:type="dxa"/>
            <w:vMerge w:val="restart"/>
            <w:hideMark/>
          </w:tcPr>
          <w:p w14:paraId="6507F7EE" w14:textId="77777777" w:rsidR="00551AD2" w:rsidRPr="00551AD2" w:rsidRDefault="00551AD2">
            <w:pPr>
              <w:rPr>
                <w:rFonts w:ascii="Calibri" w:hAnsi="Calibri" w:cs="Calibri"/>
                <w:sz w:val="20"/>
                <w:szCs w:val="20"/>
                <w:lang w:eastAsia="hr-HR"/>
              </w:rPr>
            </w:pPr>
            <w:proofErr w:type="spellStart"/>
            <w:r w:rsidRPr="00551AD2">
              <w:rPr>
                <w:rFonts w:ascii="Calibri" w:hAnsi="Calibri" w:cs="Calibri"/>
                <w:sz w:val="20"/>
                <w:szCs w:val="20"/>
                <w:lang w:eastAsia="hr-HR"/>
              </w:rPr>
              <w:t>Мјера</w:t>
            </w:r>
            <w:proofErr w:type="spellEnd"/>
            <w:r w:rsidRPr="00551AD2">
              <w:rPr>
                <w:rFonts w:ascii="Calibri" w:hAnsi="Calibri" w:cs="Calibri"/>
                <w:sz w:val="20"/>
                <w:szCs w:val="20"/>
                <w:lang w:eastAsia="hr-HR"/>
              </w:rPr>
              <w:t xml:space="preserve"> 1.2.1. </w:t>
            </w:r>
          </w:p>
          <w:p w14:paraId="7DBF539A"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2FF73B99"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3AB631C7"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7AA066EC"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76995E72"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7A0A377B" w14:textId="74C93F36" w:rsidR="00551AD2" w:rsidRPr="00551AD2" w:rsidRDefault="00551AD2" w:rsidP="0078118A">
            <w:pPr>
              <w:rPr>
                <w:rFonts w:ascii="Calibri" w:hAnsi="Calibri" w:cs="Calibri"/>
                <w:sz w:val="20"/>
                <w:szCs w:val="20"/>
                <w:lang w:eastAsia="hr-HR"/>
              </w:rPr>
            </w:pPr>
            <w:r w:rsidRPr="00551AD2">
              <w:rPr>
                <w:rFonts w:ascii="Calibri" w:hAnsi="Calibri" w:cs="Calibri"/>
                <w:sz w:val="20"/>
                <w:szCs w:val="20"/>
                <w:lang w:eastAsia="hr-HR"/>
              </w:rPr>
              <w:t> </w:t>
            </w:r>
          </w:p>
        </w:tc>
        <w:tc>
          <w:tcPr>
            <w:tcW w:w="4856" w:type="dxa"/>
            <w:vMerge w:val="restart"/>
            <w:hideMark/>
          </w:tcPr>
          <w:p w14:paraId="24653205" w14:textId="77777777" w:rsidR="00551AD2" w:rsidRPr="00551AD2" w:rsidRDefault="00551AD2">
            <w:pPr>
              <w:rPr>
                <w:rFonts w:ascii="Calibri" w:hAnsi="Calibri" w:cs="Calibri"/>
                <w:sz w:val="20"/>
                <w:szCs w:val="20"/>
                <w:lang w:eastAsia="hr-HR"/>
              </w:rPr>
            </w:pPr>
            <w:proofErr w:type="spellStart"/>
            <w:r w:rsidRPr="00551AD2">
              <w:rPr>
                <w:rFonts w:ascii="Calibri" w:hAnsi="Calibri" w:cs="Calibri"/>
                <w:sz w:val="20"/>
                <w:szCs w:val="20"/>
                <w:lang w:eastAsia="hr-HR"/>
              </w:rPr>
              <w:t>Унапређење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квалитета</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доступности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здравствених</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социјалних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услуга</w:t>
            </w:r>
            <w:proofErr w:type="spellEnd"/>
          </w:p>
          <w:p w14:paraId="593CAA07"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0753C1F0"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3343BD2D"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48BD2889"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1BC8EAA9"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74FF66D0" w14:textId="05DF1589" w:rsidR="00551AD2" w:rsidRPr="00551AD2" w:rsidRDefault="00551AD2" w:rsidP="00A36F74">
            <w:pPr>
              <w:rPr>
                <w:rFonts w:ascii="Calibri" w:hAnsi="Calibri" w:cs="Calibri"/>
                <w:sz w:val="20"/>
                <w:szCs w:val="20"/>
                <w:lang w:eastAsia="hr-HR"/>
              </w:rPr>
            </w:pPr>
            <w:r w:rsidRPr="00551AD2">
              <w:rPr>
                <w:rFonts w:ascii="Calibri" w:hAnsi="Calibri" w:cs="Calibri"/>
                <w:sz w:val="20"/>
                <w:szCs w:val="20"/>
                <w:lang w:eastAsia="hr-HR"/>
              </w:rPr>
              <w:t> </w:t>
            </w:r>
          </w:p>
        </w:tc>
        <w:tc>
          <w:tcPr>
            <w:tcW w:w="3109" w:type="dxa"/>
            <w:shd w:val="clear" w:color="auto" w:fill="D9E2F3" w:themeFill="accent1" w:themeFillTint="33"/>
            <w:hideMark/>
          </w:tcPr>
          <w:p w14:paraId="05182071" w14:textId="03910B7B"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Индикатори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мјере</w:t>
            </w:r>
            <w:proofErr w:type="spellEnd"/>
          </w:p>
        </w:tc>
        <w:tc>
          <w:tcPr>
            <w:tcW w:w="1628" w:type="dxa"/>
            <w:shd w:val="clear" w:color="auto" w:fill="D9E2F3" w:themeFill="accent1" w:themeFillTint="33"/>
            <w:hideMark/>
          </w:tcPr>
          <w:p w14:paraId="09A151AA" w14:textId="2CCAC3EB"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Полазне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c>
          <w:tcPr>
            <w:tcW w:w="1910" w:type="dxa"/>
            <w:shd w:val="clear" w:color="auto" w:fill="D9E2F3" w:themeFill="accent1" w:themeFillTint="33"/>
            <w:hideMark/>
          </w:tcPr>
          <w:p w14:paraId="0CC6AC98" w14:textId="782FB1CE"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Циљне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r>
      <w:tr w:rsidR="00551AD2" w:rsidRPr="00551AD2" w14:paraId="3FD3D67D" w14:textId="77777777" w:rsidTr="00551AD2">
        <w:trPr>
          <w:trHeight w:val="80"/>
        </w:trPr>
        <w:tc>
          <w:tcPr>
            <w:tcW w:w="1823" w:type="dxa"/>
            <w:vMerge/>
            <w:hideMark/>
          </w:tcPr>
          <w:p w14:paraId="45C94932" w14:textId="2FC649BF" w:rsidR="00551AD2" w:rsidRPr="00551AD2" w:rsidRDefault="00551AD2" w:rsidP="0078118A">
            <w:pPr>
              <w:rPr>
                <w:rFonts w:ascii="Calibri" w:hAnsi="Calibri" w:cs="Calibri"/>
                <w:sz w:val="20"/>
                <w:szCs w:val="20"/>
                <w:lang w:eastAsia="hr-HR"/>
              </w:rPr>
            </w:pPr>
          </w:p>
        </w:tc>
        <w:tc>
          <w:tcPr>
            <w:tcW w:w="4856" w:type="dxa"/>
            <w:vMerge/>
            <w:hideMark/>
          </w:tcPr>
          <w:p w14:paraId="5609E073" w14:textId="7BC3DF94" w:rsidR="00551AD2" w:rsidRPr="00551AD2" w:rsidRDefault="00551AD2" w:rsidP="00A36F74">
            <w:pPr>
              <w:rPr>
                <w:rFonts w:ascii="Calibri" w:hAnsi="Calibri" w:cs="Calibri"/>
                <w:sz w:val="20"/>
                <w:szCs w:val="20"/>
                <w:lang w:eastAsia="hr-HR"/>
              </w:rPr>
            </w:pPr>
          </w:p>
        </w:tc>
        <w:tc>
          <w:tcPr>
            <w:tcW w:w="3109" w:type="dxa"/>
            <w:hideMark/>
          </w:tcPr>
          <w:p w14:paraId="53F47B16" w14:textId="77777777" w:rsidR="00551AD2" w:rsidRPr="00551AD2" w:rsidRDefault="00551AD2">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мјеста</w:t>
            </w:r>
            <w:proofErr w:type="spellEnd"/>
            <w:r w:rsidRPr="00551AD2">
              <w:rPr>
                <w:rFonts w:ascii="Calibri" w:hAnsi="Calibri" w:cs="Calibri"/>
                <w:sz w:val="20"/>
                <w:szCs w:val="20"/>
                <w:lang w:eastAsia="hr-HR"/>
              </w:rPr>
              <w:t xml:space="preserve"> у </w:t>
            </w:r>
            <w:proofErr w:type="spellStart"/>
            <w:r w:rsidRPr="00551AD2">
              <w:rPr>
                <w:rFonts w:ascii="Calibri" w:hAnsi="Calibri" w:cs="Calibri"/>
                <w:sz w:val="20"/>
                <w:szCs w:val="20"/>
                <w:lang w:eastAsia="hr-HR"/>
              </w:rPr>
              <w:t>дому</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за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стара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лица</w:t>
            </w:r>
            <w:proofErr w:type="spellEnd"/>
            <w:r w:rsidRPr="00551AD2">
              <w:rPr>
                <w:rFonts w:ascii="Calibri" w:hAnsi="Calibri" w:cs="Calibri"/>
                <w:sz w:val="20"/>
                <w:szCs w:val="20"/>
                <w:lang w:eastAsia="hr-HR"/>
              </w:rPr>
              <w:t>;</w:t>
            </w:r>
          </w:p>
        </w:tc>
        <w:tc>
          <w:tcPr>
            <w:tcW w:w="1628" w:type="dxa"/>
            <w:hideMark/>
          </w:tcPr>
          <w:p w14:paraId="6522D6A1" w14:textId="77777777" w:rsidR="00551AD2" w:rsidRPr="00551AD2" w:rsidRDefault="00551AD2" w:rsidP="00CB5F0E">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0490BDF3" w14:textId="77777777" w:rsidR="00551AD2" w:rsidRPr="00551AD2" w:rsidRDefault="00551AD2" w:rsidP="00CB5F0E">
            <w:pPr>
              <w:jc w:val="center"/>
              <w:rPr>
                <w:rFonts w:ascii="Calibri" w:hAnsi="Calibri" w:cs="Calibri"/>
                <w:sz w:val="20"/>
                <w:szCs w:val="20"/>
                <w:lang w:eastAsia="hr-HR"/>
              </w:rPr>
            </w:pPr>
            <w:r w:rsidRPr="00551AD2">
              <w:rPr>
                <w:rFonts w:ascii="Calibri" w:hAnsi="Calibri" w:cs="Calibri"/>
                <w:sz w:val="20"/>
                <w:szCs w:val="20"/>
                <w:lang w:eastAsia="hr-HR"/>
              </w:rPr>
              <w:t>50</w:t>
            </w:r>
          </w:p>
        </w:tc>
      </w:tr>
      <w:tr w:rsidR="00551AD2" w:rsidRPr="00551AD2" w14:paraId="7E48E187" w14:textId="77777777" w:rsidTr="00551AD2">
        <w:trPr>
          <w:trHeight w:val="197"/>
        </w:trPr>
        <w:tc>
          <w:tcPr>
            <w:tcW w:w="1823" w:type="dxa"/>
            <w:vMerge/>
            <w:hideMark/>
          </w:tcPr>
          <w:p w14:paraId="3CD850A1" w14:textId="66E5EFA9" w:rsidR="00551AD2" w:rsidRPr="00551AD2" w:rsidRDefault="00551AD2" w:rsidP="0078118A">
            <w:pPr>
              <w:rPr>
                <w:rFonts w:ascii="Calibri" w:hAnsi="Calibri" w:cs="Calibri"/>
                <w:sz w:val="20"/>
                <w:szCs w:val="20"/>
                <w:lang w:eastAsia="hr-HR"/>
              </w:rPr>
            </w:pPr>
          </w:p>
        </w:tc>
        <w:tc>
          <w:tcPr>
            <w:tcW w:w="4856" w:type="dxa"/>
            <w:vMerge/>
            <w:hideMark/>
          </w:tcPr>
          <w:p w14:paraId="5199F473" w14:textId="3294E7B0" w:rsidR="00551AD2" w:rsidRPr="00551AD2" w:rsidRDefault="00551AD2" w:rsidP="00A36F74">
            <w:pPr>
              <w:rPr>
                <w:rFonts w:ascii="Calibri" w:hAnsi="Calibri" w:cs="Calibri"/>
                <w:sz w:val="20"/>
                <w:szCs w:val="20"/>
                <w:lang w:eastAsia="hr-HR"/>
              </w:rPr>
            </w:pPr>
          </w:p>
        </w:tc>
        <w:tc>
          <w:tcPr>
            <w:tcW w:w="3109" w:type="dxa"/>
            <w:hideMark/>
          </w:tcPr>
          <w:p w14:paraId="1A43AFF4" w14:textId="77777777" w:rsidR="00551AD2" w:rsidRPr="00551AD2" w:rsidRDefault="00551AD2">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новоотворених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радних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мјеста</w:t>
            </w:r>
            <w:proofErr w:type="spellEnd"/>
            <w:r w:rsidRPr="00551AD2">
              <w:rPr>
                <w:rFonts w:ascii="Calibri" w:hAnsi="Calibri" w:cs="Calibri"/>
                <w:sz w:val="20"/>
                <w:szCs w:val="20"/>
                <w:lang w:eastAsia="hr-HR"/>
              </w:rPr>
              <w:t>;</w:t>
            </w:r>
          </w:p>
        </w:tc>
        <w:tc>
          <w:tcPr>
            <w:tcW w:w="1628" w:type="dxa"/>
            <w:hideMark/>
          </w:tcPr>
          <w:p w14:paraId="31C1E4C1" w14:textId="77777777" w:rsidR="00551AD2" w:rsidRPr="00551AD2" w:rsidRDefault="00551AD2" w:rsidP="00CB5F0E">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76719408" w14:textId="77777777" w:rsidR="00551AD2" w:rsidRPr="00551AD2" w:rsidRDefault="00551AD2" w:rsidP="00CB5F0E">
            <w:pPr>
              <w:jc w:val="center"/>
              <w:rPr>
                <w:rFonts w:ascii="Calibri" w:hAnsi="Calibri" w:cs="Calibri"/>
                <w:sz w:val="20"/>
                <w:szCs w:val="20"/>
                <w:lang w:eastAsia="hr-HR"/>
              </w:rPr>
            </w:pPr>
            <w:r w:rsidRPr="00551AD2">
              <w:rPr>
                <w:rFonts w:ascii="Calibri" w:hAnsi="Calibri" w:cs="Calibri"/>
                <w:sz w:val="20"/>
                <w:szCs w:val="20"/>
                <w:lang w:eastAsia="hr-HR"/>
              </w:rPr>
              <w:t>15</w:t>
            </w:r>
          </w:p>
        </w:tc>
      </w:tr>
      <w:tr w:rsidR="00551AD2" w:rsidRPr="00551AD2" w14:paraId="52F4EEC6" w14:textId="77777777" w:rsidTr="00551AD2">
        <w:trPr>
          <w:trHeight w:val="215"/>
        </w:trPr>
        <w:tc>
          <w:tcPr>
            <w:tcW w:w="1823" w:type="dxa"/>
            <w:vMerge/>
            <w:hideMark/>
          </w:tcPr>
          <w:p w14:paraId="4D00E42A" w14:textId="3F9A506E" w:rsidR="00551AD2" w:rsidRPr="00551AD2" w:rsidRDefault="00551AD2" w:rsidP="0078118A">
            <w:pPr>
              <w:rPr>
                <w:rFonts w:ascii="Calibri" w:hAnsi="Calibri" w:cs="Calibri"/>
                <w:sz w:val="20"/>
                <w:szCs w:val="20"/>
                <w:lang w:eastAsia="hr-HR"/>
              </w:rPr>
            </w:pPr>
          </w:p>
        </w:tc>
        <w:tc>
          <w:tcPr>
            <w:tcW w:w="4856" w:type="dxa"/>
            <w:vMerge/>
            <w:hideMark/>
          </w:tcPr>
          <w:p w14:paraId="363DFD4B" w14:textId="7A301339" w:rsidR="00551AD2" w:rsidRPr="00551AD2" w:rsidRDefault="00551AD2" w:rsidP="00A36F74">
            <w:pPr>
              <w:rPr>
                <w:rFonts w:ascii="Calibri" w:hAnsi="Calibri" w:cs="Calibri"/>
                <w:sz w:val="20"/>
                <w:szCs w:val="20"/>
                <w:lang w:eastAsia="hr-HR"/>
              </w:rPr>
            </w:pPr>
          </w:p>
        </w:tc>
        <w:tc>
          <w:tcPr>
            <w:tcW w:w="3109" w:type="dxa"/>
            <w:hideMark/>
          </w:tcPr>
          <w:p w14:paraId="032AFE84" w14:textId="77777777" w:rsidR="00551AD2" w:rsidRPr="00551AD2" w:rsidRDefault="00551AD2">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задовољних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корисника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анкетом</w:t>
            </w:r>
            <w:proofErr w:type="spellEnd"/>
            <w:r w:rsidRPr="00551AD2">
              <w:rPr>
                <w:rFonts w:ascii="Calibri" w:hAnsi="Calibri" w:cs="Calibri"/>
                <w:sz w:val="20"/>
                <w:szCs w:val="20"/>
                <w:lang w:eastAsia="hr-HR"/>
              </w:rPr>
              <w:t>);</w:t>
            </w:r>
          </w:p>
        </w:tc>
        <w:tc>
          <w:tcPr>
            <w:tcW w:w="1628" w:type="dxa"/>
            <w:hideMark/>
          </w:tcPr>
          <w:p w14:paraId="2372C062" w14:textId="77777777" w:rsidR="00551AD2" w:rsidRPr="00551AD2" w:rsidRDefault="00551AD2" w:rsidP="00CB5F0E">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044B2C73" w14:textId="77777777" w:rsidR="00551AD2" w:rsidRPr="00551AD2" w:rsidRDefault="00551AD2" w:rsidP="00CB5F0E">
            <w:pPr>
              <w:jc w:val="center"/>
              <w:rPr>
                <w:rFonts w:ascii="Calibri" w:hAnsi="Calibri" w:cs="Calibri"/>
                <w:sz w:val="20"/>
                <w:szCs w:val="20"/>
                <w:lang w:eastAsia="hr-HR"/>
              </w:rPr>
            </w:pPr>
            <w:r w:rsidRPr="00551AD2">
              <w:rPr>
                <w:rFonts w:ascii="Calibri" w:hAnsi="Calibri" w:cs="Calibri"/>
                <w:sz w:val="20"/>
                <w:szCs w:val="20"/>
                <w:lang w:eastAsia="hr-HR"/>
              </w:rPr>
              <w:t>≥80%</w:t>
            </w:r>
          </w:p>
        </w:tc>
      </w:tr>
      <w:tr w:rsidR="00551AD2" w:rsidRPr="00551AD2" w14:paraId="627718DA" w14:textId="77777777" w:rsidTr="00551AD2">
        <w:trPr>
          <w:trHeight w:val="458"/>
        </w:trPr>
        <w:tc>
          <w:tcPr>
            <w:tcW w:w="1823" w:type="dxa"/>
            <w:vMerge/>
            <w:hideMark/>
          </w:tcPr>
          <w:p w14:paraId="19790836" w14:textId="478BCDDA" w:rsidR="00551AD2" w:rsidRPr="00551AD2" w:rsidRDefault="00551AD2" w:rsidP="0078118A">
            <w:pPr>
              <w:rPr>
                <w:rFonts w:ascii="Calibri" w:hAnsi="Calibri" w:cs="Calibri"/>
                <w:sz w:val="20"/>
                <w:szCs w:val="20"/>
                <w:lang w:eastAsia="hr-HR"/>
              </w:rPr>
            </w:pPr>
          </w:p>
        </w:tc>
        <w:tc>
          <w:tcPr>
            <w:tcW w:w="4856" w:type="dxa"/>
            <w:vMerge/>
            <w:hideMark/>
          </w:tcPr>
          <w:p w14:paraId="533CB0C5" w14:textId="56BD962A" w:rsidR="00551AD2" w:rsidRPr="00551AD2" w:rsidRDefault="00551AD2" w:rsidP="00A36F74">
            <w:pPr>
              <w:rPr>
                <w:rFonts w:ascii="Calibri" w:hAnsi="Calibri" w:cs="Calibri"/>
                <w:sz w:val="20"/>
                <w:szCs w:val="20"/>
                <w:lang w:eastAsia="hr-HR"/>
              </w:rPr>
            </w:pPr>
          </w:p>
        </w:tc>
        <w:tc>
          <w:tcPr>
            <w:tcW w:w="3109" w:type="dxa"/>
            <w:hideMark/>
          </w:tcPr>
          <w:p w14:paraId="5A565566" w14:textId="77777777" w:rsidR="00551AD2" w:rsidRPr="00551AD2" w:rsidRDefault="00551AD2">
            <w:pPr>
              <w:rPr>
                <w:rFonts w:ascii="Calibri" w:hAnsi="Calibri" w:cs="Calibri"/>
                <w:sz w:val="20"/>
                <w:szCs w:val="20"/>
                <w:lang w:eastAsia="hr-HR"/>
              </w:rPr>
            </w:pPr>
            <w:proofErr w:type="spellStart"/>
            <w:r w:rsidRPr="00551AD2">
              <w:rPr>
                <w:rFonts w:ascii="Calibri" w:hAnsi="Calibri" w:cs="Calibri"/>
                <w:sz w:val="20"/>
                <w:szCs w:val="20"/>
                <w:lang w:eastAsia="hr-HR"/>
              </w:rPr>
              <w:t>Ниво</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опремљености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просторија</w:t>
            </w:r>
            <w:proofErr w:type="spellEnd"/>
            <w:r w:rsidRPr="00551AD2">
              <w:rPr>
                <w:rFonts w:ascii="Calibri" w:hAnsi="Calibri" w:cs="Calibri"/>
                <w:sz w:val="20"/>
                <w:szCs w:val="20"/>
                <w:lang w:eastAsia="hr-HR"/>
              </w:rPr>
              <w:t xml:space="preserve"> (у </w:t>
            </w:r>
            <w:proofErr w:type="spellStart"/>
            <w:r w:rsidRPr="00551AD2">
              <w:rPr>
                <w:rFonts w:ascii="Calibri" w:hAnsi="Calibri" w:cs="Calibri"/>
                <w:sz w:val="20"/>
                <w:szCs w:val="20"/>
                <w:lang w:eastAsia="hr-HR"/>
              </w:rPr>
              <w:t>складу</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стандардима</w:t>
            </w:r>
            <w:proofErr w:type="spellEnd"/>
            <w:r w:rsidRPr="00551AD2">
              <w:rPr>
                <w:rFonts w:ascii="Calibri" w:hAnsi="Calibri" w:cs="Calibri"/>
                <w:sz w:val="20"/>
                <w:szCs w:val="20"/>
                <w:lang w:eastAsia="hr-HR"/>
              </w:rPr>
              <w:t>).</w:t>
            </w:r>
          </w:p>
        </w:tc>
        <w:tc>
          <w:tcPr>
            <w:tcW w:w="1628" w:type="dxa"/>
            <w:hideMark/>
          </w:tcPr>
          <w:p w14:paraId="3D17101C" w14:textId="77777777" w:rsidR="00551AD2" w:rsidRPr="00551AD2" w:rsidRDefault="00551AD2"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ниско</w:t>
            </w:r>
            <w:proofErr w:type="spellEnd"/>
          </w:p>
        </w:tc>
        <w:tc>
          <w:tcPr>
            <w:tcW w:w="1910" w:type="dxa"/>
            <w:hideMark/>
          </w:tcPr>
          <w:p w14:paraId="38D1C4C9" w14:textId="77777777" w:rsidR="00551AD2" w:rsidRPr="00551AD2" w:rsidRDefault="00551AD2" w:rsidP="00CB5F0E">
            <w:pPr>
              <w:jc w:val="center"/>
              <w:rPr>
                <w:rFonts w:ascii="Calibri" w:hAnsi="Calibri" w:cs="Calibri"/>
                <w:sz w:val="20"/>
                <w:szCs w:val="20"/>
                <w:lang w:eastAsia="hr-HR"/>
              </w:rPr>
            </w:pPr>
            <w:r w:rsidRPr="00551AD2">
              <w:rPr>
                <w:rFonts w:ascii="Calibri" w:hAnsi="Calibri" w:cs="Calibri"/>
                <w:sz w:val="20"/>
                <w:szCs w:val="20"/>
                <w:lang w:eastAsia="hr-HR"/>
              </w:rPr>
              <w:t>100%</w:t>
            </w:r>
          </w:p>
        </w:tc>
      </w:tr>
      <w:tr w:rsidR="00551AD2" w:rsidRPr="00551AD2" w14:paraId="5D90C07D" w14:textId="77777777" w:rsidTr="00551AD2">
        <w:trPr>
          <w:trHeight w:val="320"/>
        </w:trPr>
        <w:tc>
          <w:tcPr>
            <w:tcW w:w="1823" w:type="dxa"/>
            <w:vMerge/>
            <w:hideMark/>
          </w:tcPr>
          <w:p w14:paraId="0E014821" w14:textId="77CA4941" w:rsidR="00551AD2" w:rsidRPr="00551AD2" w:rsidRDefault="00551AD2" w:rsidP="0078118A">
            <w:pPr>
              <w:rPr>
                <w:rFonts w:ascii="Calibri" w:hAnsi="Calibri" w:cs="Calibri"/>
                <w:sz w:val="20"/>
                <w:szCs w:val="20"/>
                <w:lang w:eastAsia="hr-HR"/>
              </w:rPr>
            </w:pPr>
          </w:p>
        </w:tc>
        <w:tc>
          <w:tcPr>
            <w:tcW w:w="4856" w:type="dxa"/>
            <w:vMerge/>
            <w:hideMark/>
          </w:tcPr>
          <w:p w14:paraId="6238C0CD" w14:textId="26FCA165" w:rsidR="00551AD2" w:rsidRPr="00551AD2" w:rsidRDefault="00551AD2" w:rsidP="00A36F74">
            <w:pPr>
              <w:rPr>
                <w:rFonts w:ascii="Calibri" w:hAnsi="Calibri" w:cs="Calibri"/>
                <w:sz w:val="20"/>
                <w:szCs w:val="20"/>
                <w:lang w:eastAsia="hr-HR"/>
              </w:rPr>
            </w:pPr>
          </w:p>
        </w:tc>
        <w:tc>
          <w:tcPr>
            <w:tcW w:w="3109" w:type="dxa"/>
            <w:shd w:val="clear" w:color="auto" w:fill="D9E2F3" w:themeFill="accent1" w:themeFillTint="33"/>
            <w:noWrap/>
            <w:hideMark/>
          </w:tcPr>
          <w:p w14:paraId="364955C2" w14:textId="1BDEB3EC"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Укупно</w:t>
            </w:r>
            <w:proofErr w:type="spellEnd"/>
          </w:p>
        </w:tc>
        <w:tc>
          <w:tcPr>
            <w:tcW w:w="1628" w:type="dxa"/>
            <w:shd w:val="clear" w:color="auto" w:fill="D9E2F3" w:themeFill="accent1" w:themeFillTint="33"/>
            <w:noWrap/>
            <w:hideMark/>
          </w:tcPr>
          <w:p w14:paraId="366BD2C9" w14:textId="781DF542"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Буџет</w:t>
            </w:r>
            <w:proofErr w:type="spellEnd"/>
            <w:r w:rsidRPr="00551AD2">
              <w:rPr>
                <w:rFonts w:ascii="Calibri" w:hAnsi="Calibri" w:cs="Calibri"/>
                <w:sz w:val="20"/>
                <w:szCs w:val="20"/>
                <w:lang w:eastAsia="hr-HR"/>
              </w:rPr>
              <w:t xml:space="preserve"> (KM)</w:t>
            </w:r>
          </w:p>
        </w:tc>
        <w:tc>
          <w:tcPr>
            <w:tcW w:w="1910" w:type="dxa"/>
            <w:shd w:val="clear" w:color="auto" w:fill="D9E2F3" w:themeFill="accent1" w:themeFillTint="33"/>
            <w:noWrap/>
            <w:hideMark/>
          </w:tcPr>
          <w:p w14:paraId="618244A8" w14:textId="10A00784"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Остали</w:t>
            </w:r>
            <w:proofErr w:type="spellEnd"/>
            <w:r w:rsidRPr="00551AD2">
              <w:rPr>
                <w:rFonts w:ascii="Calibri" w:hAnsi="Calibri" w:cs="Calibri"/>
                <w:sz w:val="20"/>
                <w:szCs w:val="20"/>
                <w:lang w:eastAsia="hr-HR"/>
              </w:rPr>
              <w:t xml:space="preserve"> извори (KM)</w:t>
            </w:r>
          </w:p>
        </w:tc>
      </w:tr>
      <w:tr w:rsidR="00551AD2" w:rsidRPr="00551AD2" w14:paraId="3FB9C39C" w14:textId="77777777" w:rsidTr="00551AD2">
        <w:trPr>
          <w:trHeight w:val="320"/>
        </w:trPr>
        <w:tc>
          <w:tcPr>
            <w:tcW w:w="1823" w:type="dxa"/>
            <w:vMerge/>
            <w:hideMark/>
          </w:tcPr>
          <w:p w14:paraId="153564FD" w14:textId="5DCCD4F5" w:rsidR="00551AD2" w:rsidRPr="00551AD2" w:rsidRDefault="00551AD2">
            <w:pPr>
              <w:rPr>
                <w:rFonts w:ascii="Calibri" w:hAnsi="Calibri" w:cs="Calibri"/>
                <w:sz w:val="20"/>
                <w:szCs w:val="20"/>
                <w:lang w:eastAsia="hr-HR"/>
              </w:rPr>
            </w:pPr>
          </w:p>
        </w:tc>
        <w:tc>
          <w:tcPr>
            <w:tcW w:w="4856" w:type="dxa"/>
            <w:vMerge/>
            <w:hideMark/>
          </w:tcPr>
          <w:p w14:paraId="3C6FEEC4" w14:textId="198CC48F" w:rsidR="00551AD2" w:rsidRPr="00551AD2" w:rsidRDefault="00551AD2">
            <w:pPr>
              <w:rPr>
                <w:rFonts w:ascii="Calibri" w:hAnsi="Calibri" w:cs="Calibri"/>
                <w:sz w:val="20"/>
                <w:szCs w:val="20"/>
                <w:lang w:eastAsia="hr-HR"/>
              </w:rPr>
            </w:pPr>
          </w:p>
        </w:tc>
        <w:tc>
          <w:tcPr>
            <w:tcW w:w="3109" w:type="dxa"/>
            <w:noWrap/>
            <w:hideMark/>
          </w:tcPr>
          <w:p w14:paraId="2D27992A" w14:textId="77777777" w:rsidR="00551AD2" w:rsidRPr="00551AD2" w:rsidRDefault="00551AD2" w:rsidP="00551AD2">
            <w:pPr>
              <w:jc w:val="right"/>
              <w:rPr>
                <w:rFonts w:ascii="Calibri" w:hAnsi="Calibri" w:cs="Calibri"/>
                <w:sz w:val="20"/>
                <w:szCs w:val="20"/>
                <w:lang w:eastAsia="hr-HR"/>
              </w:rPr>
            </w:pPr>
            <w:r w:rsidRPr="00551AD2">
              <w:rPr>
                <w:rFonts w:ascii="Calibri" w:hAnsi="Calibri" w:cs="Calibri"/>
                <w:sz w:val="20"/>
                <w:szCs w:val="20"/>
                <w:lang w:eastAsia="hr-HR"/>
              </w:rPr>
              <w:t xml:space="preserve">                      1.200.000 </w:t>
            </w:r>
          </w:p>
        </w:tc>
        <w:tc>
          <w:tcPr>
            <w:tcW w:w="1628" w:type="dxa"/>
            <w:noWrap/>
            <w:hideMark/>
          </w:tcPr>
          <w:p w14:paraId="632BB06E" w14:textId="664D0A19" w:rsidR="00551AD2" w:rsidRPr="00551AD2" w:rsidRDefault="00551AD2" w:rsidP="00551AD2">
            <w:pPr>
              <w:jc w:val="right"/>
              <w:rPr>
                <w:rFonts w:ascii="Calibri" w:hAnsi="Calibri" w:cs="Calibri"/>
                <w:sz w:val="20"/>
                <w:szCs w:val="20"/>
                <w:lang w:eastAsia="hr-HR"/>
              </w:rPr>
            </w:pPr>
            <w:r w:rsidRPr="00551AD2">
              <w:rPr>
                <w:rFonts w:ascii="Calibri" w:hAnsi="Calibri" w:cs="Calibri"/>
                <w:sz w:val="20"/>
                <w:szCs w:val="20"/>
                <w:lang w:eastAsia="hr-HR"/>
              </w:rPr>
              <w:t xml:space="preserve">200.000 </w:t>
            </w:r>
          </w:p>
        </w:tc>
        <w:tc>
          <w:tcPr>
            <w:tcW w:w="1910" w:type="dxa"/>
            <w:noWrap/>
            <w:hideMark/>
          </w:tcPr>
          <w:p w14:paraId="1E1C5370" w14:textId="3489554C" w:rsidR="00551AD2" w:rsidRPr="00551AD2" w:rsidRDefault="00551AD2" w:rsidP="00551AD2">
            <w:pPr>
              <w:jc w:val="right"/>
              <w:rPr>
                <w:rFonts w:ascii="Calibri" w:hAnsi="Calibri" w:cs="Calibri"/>
                <w:sz w:val="20"/>
                <w:szCs w:val="20"/>
                <w:lang w:eastAsia="hr-HR"/>
              </w:rPr>
            </w:pPr>
            <w:r w:rsidRPr="00551AD2">
              <w:rPr>
                <w:rFonts w:ascii="Calibri" w:hAnsi="Calibri" w:cs="Calibri"/>
                <w:sz w:val="20"/>
                <w:szCs w:val="20"/>
                <w:lang w:eastAsia="hr-HR"/>
              </w:rPr>
              <w:t xml:space="preserve">1.000.000 </w:t>
            </w:r>
          </w:p>
        </w:tc>
      </w:tr>
      <w:tr w:rsidR="00551AD2" w:rsidRPr="00551AD2" w14:paraId="12B7841F" w14:textId="77777777" w:rsidTr="00551AD2">
        <w:trPr>
          <w:trHeight w:val="900"/>
        </w:trPr>
        <w:tc>
          <w:tcPr>
            <w:tcW w:w="1823" w:type="dxa"/>
            <w:vMerge w:val="restart"/>
            <w:hideMark/>
          </w:tcPr>
          <w:p w14:paraId="7737F88A" w14:textId="77777777" w:rsidR="00551AD2" w:rsidRPr="00551AD2" w:rsidRDefault="00551AD2">
            <w:pPr>
              <w:rPr>
                <w:rFonts w:ascii="Calibri" w:hAnsi="Calibri" w:cs="Calibri"/>
                <w:sz w:val="20"/>
                <w:szCs w:val="20"/>
                <w:lang w:eastAsia="hr-HR"/>
              </w:rPr>
            </w:pPr>
            <w:proofErr w:type="spellStart"/>
            <w:r w:rsidRPr="00551AD2">
              <w:rPr>
                <w:rFonts w:ascii="Calibri" w:hAnsi="Calibri" w:cs="Calibri"/>
                <w:sz w:val="20"/>
                <w:szCs w:val="20"/>
                <w:lang w:eastAsia="hr-HR"/>
              </w:rPr>
              <w:t>Мјера</w:t>
            </w:r>
            <w:proofErr w:type="spellEnd"/>
            <w:r w:rsidRPr="00551AD2">
              <w:rPr>
                <w:rFonts w:ascii="Calibri" w:hAnsi="Calibri" w:cs="Calibri"/>
                <w:sz w:val="20"/>
                <w:szCs w:val="20"/>
                <w:lang w:eastAsia="hr-HR"/>
              </w:rPr>
              <w:t xml:space="preserve"> 1.2.2. </w:t>
            </w:r>
          </w:p>
          <w:p w14:paraId="3946C955"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6BA69DD0"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72012FE4"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32973D48"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6F16CBF2"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589AE61E"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5491FBEE" w14:textId="497AF99E" w:rsidR="00551AD2" w:rsidRPr="00551AD2" w:rsidRDefault="00551AD2" w:rsidP="005A355A">
            <w:pPr>
              <w:rPr>
                <w:rFonts w:ascii="Calibri" w:hAnsi="Calibri" w:cs="Calibri"/>
                <w:sz w:val="20"/>
                <w:szCs w:val="20"/>
                <w:lang w:eastAsia="hr-HR"/>
              </w:rPr>
            </w:pPr>
            <w:r w:rsidRPr="00551AD2">
              <w:rPr>
                <w:rFonts w:ascii="Calibri" w:hAnsi="Calibri" w:cs="Calibri"/>
                <w:sz w:val="20"/>
                <w:szCs w:val="20"/>
                <w:lang w:eastAsia="hr-HR"/>
              </w:rPr>
              <w:t> </w:t>
            </w:r>
          </w:p>
        </w:tc>
        <w:tc>
          <w:tcPr>
            <w:tcW w:w="4856" w:type="dxa"/>
            <w:vMerge w:val="restart"/>
            <w:hideMark/>
          </w:tcPr>
          <w:p w14:paraId="31CC3576" w14:textId="77777777" w:rsidR="00551AD2" w:rsidRPr="00551AD2" w:rsidRDefault="00551AD2">
            <w:pPr>
              <w:rPr>
                <w:rFonts w:ascii="Calibri" w:hAnsi="Calibri" w:cs="Calibri"/>
                <w:sz w:val="20"/>
                <w:szCs w:val="20"/>
                <w:lang w:eastAsia="hr-HR"/>
              </w:rPr>
            </w:pPr>
            <w:proofErr w:type="spellStart"/>
            <w:r w:rsidRPr="00551AD2">
              <w:rPr>
                <w:rFonts w:ascii="Calibri" w:hAnsi="Calibri" w:cs="Calibri"/>
                <w:sz w:val="20"/>
                <w:szCs w:val="20"/>
                <w:lang w:eastAsia="hr-HR"/>
              </w:rPr>
              <w:t>Модернизација</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унапређење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услова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образовања</w:t>
            </w:r>
            <w:proofErr w:type="spellEnd"/>
            <w:r w:rsidRPr="00551AD2">
              <w:rPr>
                <w:rFonts w:ascii="Calibri" w:hAnsi="Calibri" w:cs="Calibri"/>
                <w:sz w:val="20"/>
                <w:szCs w:val="20"/>
                <w:lang w:eastAsia="hr-HR"/>
              </w:rPr>
              <w:t xml:space="preserve"> </w:t>
            </w:r>
          </w:p>
          <w:p w14:paraId="022BC72A"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64843AD2"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3FD17CB5"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62AA043E"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2F71AC38"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36E8B730"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p w14:paraId="7F7AC581" w14:textId="18C873EC" w:rsidR="00551AD2" w:rsidRPr="00551AD2" w:rsidRDefault="00551AD2" w:rsidP="006A051A">
            <w:pPr>
              <w:rPr>
                <w:rFonts w:ascii="Calibri" w:hAnsi="Calibri" w:cs="Calibri"/>
                <w:sz w:val="20"/>
                <w:szCs w:val="20"/>
                <w:lang w:eastAsia="hr-HR"/>
              </w:rPr>
            </w:pPr>
            <w:r w:rsidRPr="00551AD2">
              <w:rPr>
                <w:rFonts w:ascii="Calibri" w:hAnsi="Calibri" w:cs="Calibri"/>
                <w:sz w:val="20"/>
                <w:szCs w:val="20"/>
                <w:lang w:eastAsia="hr-HR"/>
              </w:rPr>
              <w:t> </w:t>
            </w:r>
          </w:p>
        </w:tc>
        <w:tc>
          <w:tcPr>
            <w:tcW w:w="3109" w:type="dxa"/>
            <w:shd w:val="clear" w:color="auto" w:fill="D9E2F3" w:themeFill="accent1" w:themeFillTint="33"/>
            <w:hideMark/>
          </w:tcPr>
          <w:p w14:paraId="23F7E338" w14:textId="56F0BCA0"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Индикатори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мјере</w:t>
            </w:r>
            <w:proofErr w:type="spellEnd"/>
          </w:p>
        </w:tc>
        <w:tc>
          <w:tcPr>
            <w:tcW w:w="1628" w:type="dxa"/>
            <w:shd w:val="clear" w:color="auto" w:fill="D9E2F3" w:themeFill="accent1" w:themeFillTint="33"/>
            <w:hideMark/>
          </w:tcPr>
          <w:p w14:paraId="77D4B0D5" w14:textId="3215A87F"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Полазне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c>
          <w:tcPr>
            <w:tcW w:w="1910" w:type="dxa"/>
            <w:shd w:val="clear" w:color="auto" w:fill="D9E2F3" w:themeFill="accent1" w:themeFillTint="33"/>
            <w:hideMark/>
          </w:tcPr>
          <w:p w14:paraId="3590E53F" w14:textId="57EE3C3C"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Циљне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r>
      <w:tr w:rsidR="00551AD2" w:rsidRPr="00551AD2" w14:paraId="6CFB4EB5" w14:textId="77777777" w:rsidTr="00551AD2">
        <w:trPr>
          <w:trHeight w:val="1200"/>
        </w:trPr>
        <w:tc>
          <w:tcPr>
            <w:tcW w:w="1823" w:type="dxa"/>
            <w:vMerge/>
            <w:hideMark/>
          </w:tcPr>
          <w:p w14:paraId="255451C2" w14:textId="3E63015C" w:rsidR="00551AD2" w:rsidRPr="00551AD2" w:rsidRDefault="00551AD2" w:rsidP="005A355A">
            <w:pPr>
              <w:rPr>
                <w:rFonts w:ascii="Calibri" w:hAnsi="Calibri" w:cs="Calibri"/>
                <w:sz w:val="20"/>
                <w:szCs w:val="20"/>
                <w:lang w:eastAsia="hr-HR"/>
              </w:rPr>
            </w:pPr>
          </w:p>
        </w:tc>
        <w:tc>
          <w:tcPr>
            <w:tcW w:w="4856" w:type="dxa"/>
            <w:vMerge/>
            <w:hideMark/>
          </w:tcPr>
          <w:p w14:paraId="2ED157AB" w14:textId="5843882E" w:rsidR="00551AD2" w:rsidRPr="00551AD2" w:rsidRDefault="00551AD2" w:rsidP="006A051A">
            <w:pPr>
              <w:rPr>
                <w:rFonts w:ascii="Calibri" w:hAnsi="Calibri" w:cs="Calibri"/>
                <w:sz w:val="20"/>
                <w:szCs w:val="20"/>
                <w:lang w:eastAsia="hr-HR"/>
              </w:rPr>
            </w:pPr>
          </w:p>
        </w:tc>
        <w:tc>
          <w:tcPr>
            <w:tcW w:w="3109" w:type="dxa"/>
            <w:hideMark/>
          </w:tcPr>
          <w:p w14:paraId="301D0CF2" w14:textId="77777777" w:rsidR="00551AD2" w:rsidRPr="00551AD2" w:rsidRDefault="00551AD2">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реконструисаних</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адаптираних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учионица</w:t>
            </w:r>
            <w:proofErr w:type="spellEnd"/>
            <w:r w:rsidRPr="00551AD2">
              <w:rPr>
                <w:rFonts w:ascii="Calibri" w:hAnsi="Calibri" w:cs="Calibri"/>
                <w:sz w:val="20"/>
                <w:szCs w:val="20"/>
                <w:lang w:eastAsia="hr-HR"/>
              </w:rPr>
              <w:t>;</w:t>
            </w:r>
          </w:p>
        </w:tc>
        <w:tc>
          <w:tcPr>
            <w:tcW w:w="1628" w:type="dxa"/>
            <w:hideMark/>
          </w:tcPr>
          <w:p w14:paraId="658660E0" w14:textId="77777777" w:rsidR="00551AD2" w:rsidRPr="00551AD2" w:rsidRDefault="00551AD2" w:rsidP="00CB5F0E">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6F3F5DB8" w14:textId="77777777" w:rsidR="00551AD2" w:rsidRPr="00551AD2" w:rsidRDefault="00551AD2" w:rsidP="00CB5F0E">
            <w:pPr>
              <w:jc w:val="center"/>
              <w:rPr>
                <w:rFonts w:ascii="Calibri" w:hAnsi="Calibri" w:cs="Calibri"/>
                <w:sz w:val="20"/>
                <w:szCs w:val="20"/>
                <w:lang w:eastAsia="hr-HR"/>
              </w:rPr>
            </w:pPr>
            <w:r w:rsidRPr="00551AD2">
              <w:rPr>
                <w:rFonts w:ascii="Calibri" w:hAnsi="Calibri" w:cs="Calibri"/>
                <w:sz w:val="20"/>
                <w:szCs w:val="20"/>
                <w:lang w:eastAsia="hr-HR"/>
              </w:rPr>
              <w:t>6</w:t>
            </w:r>
          </w:p>
        </w:tc>
      </w:tr>
      <w:tr w:rsidR="00551AD2" w:rsidRPr="00551AD2" w14:paraId="0E0D8C4E" w14:textId="77777777" w:rsidTr="00551AD2">
        <w:trPr>
          <w:trHeight w:val="62"/>
        </w:trPr>
        <w:tc>
          <w:tcPr>
            <w:tcW w:w="1823" w:type="dxa"/>
            <w:vMerge/>
            <w:hideMark/>
          </w:tcPr>
          <w:p w14:paraId="00076121" w14:textId="508520E7" w:rsidR="00551AD2" w:rsidRPr="00551AD2" w:rsidRDefault="00551AD2" w:rsidP="005A355A">
            <w:pPr>
              <w:rPr>
                <w:rFonts w:ascii="Calibri" w:hAnsi="Calibri" w:cs="Calibri"/>
                <w:sz w:val="20"/>
                <w:szCs w:val="20"/>
                <w:lang w:eastAsia="hr-HR"/>
              </w:rPr>
            </w:pPr>
          </w:p>
        </w:tc>
        <w:tc>
          <w:tcPr>
            <w:tcW w:w="4856" w:type="dxa"/>
            <w:vMerge/>
            <w:hideMark/>
          </w:tcPr>
          <w:p w14:paraId="3625EDB4" w14:textId="39A3C838" w:rsidR="00551AD2" w:rsidRPr="00551AD2" w:rsidRDefault="00551AD2" w:rsidP="006A051A">
            <w:pPr>
              <w:rPr>
                <w:rFonts w:ascii="Calibri" w:hAnsi="Calibri" w:cs="Calibri"/>
                <w:sz w:val="20"/>
                <w:szCs w:val="20"/>
                <w:lang w:eastAsia="hr-HR"/>
              </w:rPr>
            </w:pPr>
          </w:p>
        </w:tc>
        <w:tc>
          <w:tcPr>
            <w:tcW w:w="3109" w:type="dxa"/>
            <w:hideMark/>
          </w:tcPr>
          <w:p w14:paraId="681CED81" w14:textId="77777777" w:rsidR="00551AD2" w:rsidRPr="00551AD2" w:rsidRDefault="00551AD2">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модернизованих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школских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простора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холови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библиотека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кабинети</w:t>
            </w:r>
            <w:proofErr w:type="spellEnd"/>
            <w:r w:rsidRPr="00551AD2">
              <w:rPr>
                <w:rFonts w:ascii="Calibri" w:hAnsi="Calibri" w:cs="Calibri"/>
                <w:sz w:val="20"/>
                <w:szCs w:val="20"/>
                <w:lang w:eastAsia="hr-HR"/>
              </w:rPr>
              <w:t>);</w:t>
            </w:r>
          </w:p>
        </w:tc>
        <w:tc>
          <w:tcPr>
            <w:tcW w:w="1628" w:type="dxa"/>
            <w:hideMark/>
          </w:tcPr>
          <w:p w14:paraId="38D0508B" w14:textId="77777777" w:rsidR="00551AD2" w:rsidRPr="00551AD2" w:rsidRDefault="00551AD2" w:rsidP="00CB5F0E">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2AAEC6CE" w14:textId="77777777" w:rsidR="00551AD2" w:rsidRPr="00551AD2" w:rsidRDefault="00551AD2" w:rsidP="00CB5F0E">
            <w:pPr>
              <w:jc w:val="center"/>
              <w:rPr>
                <w:rFonts w:ascii="Calibri" w:hAnsi="Calibri" w:cs="Calibri"/>
                <w:sz w:val="20"/>
                <w:szCs w:val="20"/>
                <w:lang w:eastAsia="hr-HR"/>
              </w:rPr>
            </w:pPr>
            <w:r w:rsidRPr="00551AD2">
              <w:rPr>
                <w:rFonts w:ascii="Calibri" w:hAnsi="Calibri" w:cs="Calibri"/>
                <w:sz w:val="20"/>
                <w:szCs w:val="20"/>
                <w:lang w:eastAsia="hr-HR"/>
              </w:rPr>
              <w:t>4</w:t>
            </w:r>
          </w:p>
        </w:tc>
      </w:tr>
      <w:tr w:rsidR="00551AD2" w:rsidRPr="00551AD2" w14:paraId="59EDA8C5" w14:textId="77777777" w:rsidTr="00551AD2">
        <w:trPr>
          <w:trHeight w:val="62"/>
        </w:trPr>
        <w:tc>
          <w:tcPr>
            <w:tcW w:w="1823" w:type="dxa"/>
            <w:vMerge/>
            <w:hideMark/>
          </w:tcPr>
          <w:p w14:paraId="38CC3A0B" w14:textId="5A552895" w:rsidR="00551AD2" w:rsidRPr="00551AD2" w:rsidRDefault="00551AD2" w:rsidP="005A355A">
            <w:pPr>
              <w:rPr>
                <w:rFonts w:ascii="Calibri" w:hAnsi="Calibri" w:cs="Calibri"/>
                <w:sz w:val="20"/>
                <w:szCs w:val="20"/>
                <w:lang w:eastAsia="hr-HR"/>
              </w:rPr>
            </w:pPr>
          </w:p>
        </w:tc>
        <w:tc>
          <w:tcPr>
            <w:tcW w:w="4856" w:type="dxa"/>
            <w:vMerge/>
            <w:hideMark/>
          </w:tcPr>
          <w:p w14:paraId="0DDB8A32" w14:textId="42BF3214" w:rsidR="00551AD2" w:rsidRPr="00551AD2" w:rsidRDefault="00551AD2" w:rsidP="006A051A">
            <w:pPr>
              <w:rPr>
                <w:rFonts w:ascii="Calibri" w:hAnsi="Calibri" w:cs="Calibri"/>
                <w:sz w:val="20"/>
                <w:szCs w:val="20"/>
                <w:lang w:eastAsia="hr-HR"/>
              </w:rPr>
            </w:pPr>
          </w:p>
        </w:tc>
        <w:tc>
          <w:tcPr>
            <w:tcW w:w="3109" w:type="dxa"/>
            <w:hideMark/>
          </w:tcPr>
          <w:p w14:paraId="3A515D9B" w14:textId="77777777" w:rsidR="00551AD2" w:rsidRPr="00551AD2" w:rsidRDefault="00551AD2">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новоформираних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функционалних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наставних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простора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мултимедијална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учионица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кабинет</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учионица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на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отвореном</w:t>
            </w:r>
            <w:proofErr w:type="spellEnd"/>
            <w:r w:rsidRPr="00551AD2">
              <w:rPr>
                <w:rFonts w:ascii="Calibri" w:hAnsi="Calibri" w:cs="Calibri"/>
                <w:sz w:val="20"/>
                <w:szCs w:val="20"/>
                <w:lang w:eastAsia="hr-HR"/>
              </w:rPr>
              <w:t>);</w:t>
            </w:r>
          </w:p>
        </w:tc>
        <w:tc>
          <w:tcPr>
            <w:tcW w:w="1628" w:type="dxa"/>
            <w:hideMark/>
          </w:tcPr>
          <w:p w14:paraId="5E80DB0C" w14:textId="77777777" w:rsidR="00551AD2" w:rsidRPr="00551AD2" w:rsidRDefault="00551AD2" w:rsidP="00CB5F0E">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1060501A" w14:textId="77777777" w:rsidR="00551AD2" w:rsidRPr="00551AD2" w:rsidRDefault="00551AD2" w:rsidP="00CB5F0E">
            <w:pPr>
              <w:jc w:val="center"/>
              <w:rPr>
                <w:rFonts w:ascii="Calibri" w:hAnsi="Calibri" w:cs="Calibri"/>
                <w:sz w:val="20"/>
                <w:szCs w:val="20"/>
                <w:lang w:eastAsia="hr-HR"/>
              </w:rPr>
            </w:pPr>
            <w:r w:rsidRPr="00551AD2">
              <w:rPr>
                <w:rFonts w:ascii="Calibri" w:hAnsi="Calibri" w:cs="Calibri"/>
                <w:sz w:val="20"/>
                <w:szCs w:val="20"/>
                <w:lang w:eastAsia="hr-HR"/>
              </w:rPr>
              <w:t>3</w:t>
            </w:r>
          </w:p>
        </w:tc>
      </w:tr>
      <w:tr w:rsidR="00551AD2" w:rsidRPr="00551AD2" w14:paraId="69BAC6FB" w14:textId="77777777" w:rsidTr="00551AD2">
        <w:trPr>
          <w:trHeight w:val="62"/>
        </w:trPr>
        <w:tc>
          <w:tcPr>
            <w:tcW w:w="1823" w:type="dxa"/>
            <w:vMerge/>
            <w:hideMark/>
          </w:tcPr>
          <w:p w14:paraId="0D7077AB" w14:textId="75334370" w:rsidR="00551AD2" w:rsidRPr="00551AD2" w:rsidRDefault="00551AD2" w:rsidP="005A355A">
            <w:pPr>
              <w:rPr>
                <w:rFonts w:ascii="Calibri" w:hAnsi="Calibri" w:cs="Calibri"/>
                <w:sz w:val="20"/>
                <w:szCs w:val="20"/>
                <w:lang w:eastAsia="hr-HR"/>
              </w:rPr>
            </w:pPr>
          </w:p>
        </w:tc>
        <w:tc>
          <w:tcPr>
            <w:tcW w:w="4856" w:type="dxa"/>
            <w:vMerge/>
            <w:hideMark/>
          </w:tcPr>
          <w:p w14:paraId="2EAB9664" w14:textId="7E019A6E" w:rsidR="00551AD2" w:rsidRPr="00551AD2" w:rsidRDefault="00551AD2" w:rsidP="006A051A">
            <w:pPr>
              <w:rPr>
                <w:rFonts w:ascii="Calibri" w:hAnsi="Calibri" w:cs="Calibri"/>
                <w:sz w:val="20"/>
                <w:szCs w:val="20"/>
                <w:lang w:eastAsia="hr-HR"/>
              </w:rPr>
            </w:pPr>
          </w:p>
        </w:tc>
        <w:tc>
          <w:tcPr>
            <w:tcW w:w="3109" w:type="dxa"/>
            <w:hideMark/>
          </w:tcPr>
          <w:p w14:paraId="07B547CF" w14:textId="77777777" w:rsidR="00551AD2" w:rsidRPr="00551AD2" w:rsidRDefault="00551AD2">
            <w:pPr>
              <w:rPr>
                <w:rFonts w:ascii="Calibri" w:hAnsi="Calibri" w:cs="Calibri"/>
                <w:sz w:val="20"/>
                <w:szCs w:val="20"/>
                <w:lang w:eastAsia="hr-HR"/>
              </w:rPr>
            </w:pPr>
            <w:proofErr w:type="spellStart"/>
            <w:r w:rsidRPr="00551AD2">
              <w:rPr>
                <w:rFonts w:ascii="Calibri" w:hAnsi="Calibri" w:cs="Calibri"/>
                <w:sz w:val="20"/>
                <w:szCs w:val="20"/>
                <w:lang w:eastAsia="hr-HR"/>
              </w:rPr>
              <w:t>Проценат</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обновљене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расвјете</w:t>
            </w:r>
            <w:proofErr w:type="spellEnd"/>
            <w:r w:rsidRPr="00551AD2">
              <w:rPr>
                <w:rFonts w:ascii="Calibri" w:hAnsi="Calibri" w:cs="Calibri"/>
                <w:sz w:val="20"/>
                <w:szCs w:val="20"/>
                <w:lang w:eastAsia="hr-HR"/>
              </w:rPr>
              <w:t xml:space="preserve"> у </w:t>
            </w:r>
            <w:proofErr w:type="spellStart"/>
            <w:r w:rsidRPr="00551AD2">
              <w:rPr>
                <w:rFonts w:ascii="Calibri" w:hAnsi="Calibri" w:cs="Calibri"/>
                <w:sz w:val="20"/>
                <w:szCs w:val="20"/>
                <w:lang w:eastAsia="hr-HR"/>
              </w:rPr>
              <w:t>школи</w:t>
            </w:r>
            <w:proofErr w:type="spellEnd"/>
            <w:r w:rsidRPr="00551AD2">
              <w:rPr>
                <w:rFonts w:ascii="Calibri" w:hAnsi="Calibri" w:cs="Calibri"/>
                <w:sz w:val="20"/>
                <w:szCs w:val="20"/>
                <w:lang w:eastAsia="hr-HR"/>
              </w:rPr>
              <w:t>;</w:t>
            </w:r>
          </w:p>
        </w:tc>
        <w:tc>
          <w:tcPr>
            <w:tcW w:w="1628" w:type="dxa"/>
            <w:hideMark/>
          </w:tcPr>
          <w:p w14:paraId="50907CA2" w14:textId="77777777" w:rsidR="00551AD2" w:rsidRPr="00551AD2" w:rsidRDefault="00551AD2" w:rsidP="00CB5F0E">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520A21AD" w14:textId="77777777" w:rsidR="00551AD2" w:rsidRPr="00551AD2" w:rsidRDefault="00551AD2" w:rsidP="00CB5F0E">
            <w:pPr>
              <w:jc w:val="center"/>
              <w:rPr>
                <w:rFonts w:ascii="Calibri" w:hAnsi="Calibri" w:cs="Calibri"/>
                <w:sz w:val="20"/>
                <w:szCs w:val="20"/>
                <w:lang w:eastAsia="hr-HR"/>
              </w:rPr>
            </w:pPr>
            <w:r w:rsidRPr="00551AD2">
              <w:rPr>
                <w:rFonts w:ascii="Calibri" w:hAnsi="Calibri" w:cs="Calibri"/>
                <w:sz w:val="20"/>
                <w:szCs w:val="20"/>
                <w:lang w:eastAsia="hr-HR"/>
              </w:rPr>
              <w:t>100%</w:t>
            </w:r>
          </w:p>
        </w:tc>
      </w:tr>
      <w:tr w:rsidR="00551AD2" w:rsidRPr="00551AD2" w14:paraId="50130B19" w14:textId="77777777" w:rsidTr="00551AD2">
        <w:trPr>
          <w:trHeight w:val="62"/>
        </w:trPr>
        <w:tc>
          <w:tcPr>
            <w:tcW w:w="1823" w:type="dxa"/>
            <w:vMerge/>
            <w:hideMark/>
          </w:tcPr>
          <w:p w14:paraId="3D7082EB" w14:textId="2FDFDD5C" w:rsidR="00551AD2" w:rsidRPr="00551AD2" w:rsidRDefault="00551AD2" w:rsidP="005A355A">
            <w:pPr>
              <w:rPr>
                <w:rFonts w:ascii="Calibri" w:hAnsi="Calibri" w:cs="Calibri"/>
                <w:sz w:val="20"/>
                <w:szCs w:val="20"/>
                <w:lang w:eastAsia="hr-HR"/>
              </w:rPr>
            </w:pPr>
          </w:p>
        </w:tc>
        <w:tc>
          <w:tcPr>
            <w:tcW w:w="4856" w:type="dxa"/>
            <w:vMerge/>
            <w:hideMark/>
          </w:tcPr>
          <w:p w14:paraId="205B5541" w14:textId="76F936F5" w:rsidR="00551AD2" w:rsidRPr="00551AD2" w:rsidRDefault="00551AD2" w:rsidP="006A051A">
            <w:pPr>
              <w:rPr>
                <w:rFonts w:ascii="Calibri" w:hAnsi="Calibri" w:cs="Calibri"/>
                <w:sz w:val="20"/>
                <w:szCs w:val="20"/>
                <w:lang w:eastAsia="hr-HR"/>
              </w:rPr>
            </w:pPr>
          </w:p>
        </w:tc>
        <w:tc>
          <w:tcPr>
            <w:tcW w:w="3109" w:type="dxa"/>
            <w:hideMark/>
          </w:tcPr>
          <w:p w14:paraId="6AE256F5" w14:textId="77777777" w:rsidR="00551AD2" w:rsidRPr="00551AD2" w:rsidRDefault="00551AD2">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учионица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опремљених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новим</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намјештајем</w:t>
            </w:r>
            <w:proofErr w:type="spellEnd"/>
          </w:p>
        </w:tc>
        <w:tc>
          <w:tcPr>
            <w:tcW w:w="1628" w:type="dxa"/>
            <w:hideMark/>
          </w:tcPr>
          <w:p w14:paraId="082EE5A0" w14:textId="77777777" w:rsidR="00551AD2" w:rsidRPr="00551AD2" w:rsidRDefault="00551AD2" w:rsidP="00CB5F0E">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0A2BDEE7" w14:textId="77777777" w:rsidR="00551AD2" w:rsidRPr="00551AD2" w:rsidRDefault="00551AD2" w:rsidP="00CB5F0E">
            <w:pPr>
              <w:jc w:val="center"/>
              <w:rPr>
                <w:rFonts w:ascii="Calibri" w:hAnsi="Calibri" w:cs="Calibri"/>
                <w:sz w:val="20"/>
                <w:szCs w:val="20"/>
                <w:lang w:eastAsia="hr-HR"/>
              </w:rPr>
            </w:pPr>
            <w:r w:rsidRPr="00551AD2">
              <w:rPr>
                <w:rFonts w:ascii="Calibri" w:hAnsi="Calibri" w:cs="Calibri"/>
                <w:sz w:val="20"/>
                <w:szCs w:val="20"/>
                <w:lang w:eastAsia="hr-HR"/>
              </w:rPr>
              <w:t>4</w:t>
            </w:r>
          </w:p>
        </w:tc>
      </w:tr>
      <w:tr w:rsidR="00551AD2" w:rsidRPr="00551AD2" w14:paraId="5C79A9BB" w14:textId="77777777" w:rsidTr="00551AD2">
        <w:trPr>
          <w:trHeight w:val="320"/>
        </w:trPr>
        <w:tc>
          <w:tcPr>
            <w:tcW w:w="1823" w:type="dxa"/>
            <w:vMerge/>
            <w:hideMark/>
          </w:tcPr>
          <w:p w14:paraId="059DAD5B" w14:textId="45C1A9D9" w:rsidR="00551AD2" w:rsidRPr="00551AD2" w:rsidRDefault="00551AD2" w:rsidP="005A355A">
            <w:pPr>
              <w:rPr>
                <w:rFonts w:ascii="Calibri" w:hAnsi="Calibri" w:cs="Calibri"/>
                <w:sz w:val="20"/>
                <w:szCs w:val="20"/>
                <w:lang w:eastAsia="hr-HR"/>
              </w:rPr>
            </w:pPr>
          </w:p>
        </w:tc>
        <w:tc>
          <w:tcPr>
            <w:tcW w:w="4856" w:type="dxa"/>
            <w:vMerge/>
            <w:hideMark/>
          </w:tcPr>
          <w:p w14:paraId="0D10256C" w14:textId="2D964A90" w:rsidR="00551AD2" w:rsidRPr="00551AD2" w:rsidRDefault="00551AD2" w:rsidP="006A051A">
            <w:pPr>
              <w:rPr>
                <w:rFonts w:ascii="Calibri" w:hAnsi="Calibri" w:cs="Calibri"/>
                <w:sz w:val="20"/>
                <w:szCs w:val="20"/>
                <w:lang w:eastAsia="hr-HR"/>
              </w:rPr>
            </w:pPr>
          </w:p>
        </w:tc>
        <w:tc>
          <w:tcPr>
            <w:tcW w:w="3109" w:type="dxa"/>
            <w:shd w:val="clear" w:color="auto" w:fill="D9E2F3" w:themeFill="accent1" w:themeFillTint="33"/>
            <w:noWrap/>
            <w:hideMark/>
          </w:tcPr>
          <w:p w14:paraId="3F785DE7" w14:textId="61B0665E"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Укупно</w:t>
            </w:r>
            <w:proofErr w:type="spellEnd"/>
          </w:p>
        </w:tc>
        <w:tc>
          <w:tcPr>
            <w:tcW w:w="1628" w:type="dxa"/>
            <w:shd w:val="clear" w:color="auto" w:fill="D9E2F3" w:themeFill="accent1" w:themeFillTint="33"/>
            <w:noWrap/>
            <w:hideMark/>
          </w:tcPr>
          <w:p w14:paraId="07B72D34" w14:textId="7CD35E1D"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Буџет</w:t>
            </w:r>
            <w:proofErr w:type="spellEnd"/>
            <w:r w:rsidRPr="00551AD2">
              <w:rPr>
                <w:rFonts w:ascii="Calibri" w:hAnsi="Calibri" w:cs="Calibri"/>
                <w:sz w:val="20"/>
                <w:szCs w:val="20"/>
                <w:lang w:eastAsia="hr-HR"/>
              </w:rPr>
              <w:t xml:space="preserve"> (KM)</w:t>
            </w:r>
          </w:p>
        </w:tc>
        <w:tc>
          <w:tcPr>
            <w:tcW w:w="1910" w:type="dxa"/>
            <w:shd w:val="clear" w:color="auto" w:fill="D9E2F3" w:themeFill="accent1" w:themeFillTint="33"/>
            <w:noWrap/>
            <w:hideMark/>
          </w:tcPr>
          <w:p w14:paraId="194DE5E8" w14:textId="31AD83C2" w:rsidR="00551AD2" w:rsidRPr="00551AD2" w:rsidRDefault="00551AD2" w:rsidP="00551AD2">
            <w:pPr>
              <w:jc w:val="center"/>
              <w:rPr>
                <w:rFonts w:ascii="Calibri" w:hAnsi="Calibri" w:cs="Calibri"/>
                <w:sz w:val="20"/>
                <w:szCs w:val="20"/>
                <w:lang w:eastAsia="hr-HR"/>
              </w:rPr>
            </w:pPr>
            <w:proofErr w:type="spellStart"/>
            <w:r w:rsidRPr="00551AD2">
              <w:rPr>
                <w:rFonts w:ascii="Calibri" w:hAnsi="Calibri" w:cs="Calibri"/>
                <w:sz w:val="20"/>
                <w:szCs w:val="20"/>
                <w:lang w:eastAsia="hr-HR"/>
              </w:rPr>
              <w:t>Остали</w:t>
            </w:r>
            <w:proofErr w:type="spellEnd"/>
            <w:r w:rsidRPr="00551AD2">
              <w:rPr>
                <w:rFonts w:ascii="Calibri" w:hAnsi="Calibri" w:cs="Calibri"/>
                <w:sz w:val="20"/>
                <w:szCs w:val="20"/>
                <w:lang w:eastAsia="hr-HR"/>
              </w:rPr>
              <w:t xml:space="preserve"> извори (KM)</w:t>
            </w:r>
          </w:p>
        </w:tc>
      </w:tr>
      <w:tr w:rsidR="00551AD2" w:rsidRPr="00551AD2" w14:paraId="11A9E534" w14:textId="77777777" w:rsidTr="00551AD2">
        <w:trPr>
          <w:trHeight w:val="320"/>
        </w:trPr>
        <w:tc>
          <w:tcPr>
            <w:tcW w:w="1823" w:type="dxa"/>
            <w:vMerge/>
            <w:hideMark/>
          </w:tcPr>
          <w:p w14:paraId="42714A78" w14:textId="3CD54303" w:rsidR="00551AD2" w:rsidRPr="00551AD2" w:rsidRDefault="00551AD2">
            <w:pPr>
              <w:rPr>
                <w:rFonts w:ascii="Calibri" w:hAnsi="Calibri" w:cs="Calibri"/>
                <w:sz w:val="20"/>
                <w:szCs w:val="20"/>
                <w:lang w:eastAsia="hr-HR"/>
              </w:rPr>
            </w:pPr>
          </w:p>
        </w:tc>
        <w:tc>
          <w:tcPr>
            <w:tcW w:w="4856" w:type="dxa"/>
            <w:vMerge/>
            <w:hideMark/>
          </w:tcPr>
          <w:p w14:paraId="0F42A7C7" w14:textId="065C6F55" w:rsidR="00551AD2" w:rsidRPr="00551AD2" w:rsidRDefault="00551AD2">
            <w:pPr>
              <w:rPr>
                <w:rFonts w:ascii="Calibri" w:hAnsi="Calibri" w:cs="Calibri"/>
                <w:sz w:val="20"/>
                <w:szCs w:val="20"/>
                <w:lang w:eastAsia="hr-HR"/>
              </w:rPr>
            </w:pPr>
          </w:p>
        </w:tc>
        <w:tc>
          <w:tcPr>
            <w:tcW w:w="3109" w:type="dxa"/>
            <w:noWrap/>
            <w:hideMark/>
          </w:tcPr>
          <w:p w14:paraId="0B2B2A07" w14:textId="77777777" w:rsidR="00551AD2" w:rsidRPr="00551AD2" w:rsidRDefault="00551AD2" w:rsidP="00551AD2">
            <w:pPr>
              <w:jc w:val="right"/>
              <w:rPr>
                <w:rFonts w:ascii="Calibri" w:hAnsi="Calibri" w:cs="Calibri"/>
                <w:sz w:val="20"/>
                <w:szCs w:val="20"/>
                <w:lang w:eastAsia="hr-HR"/>
              </w:rPr>
            </w:pPr>
            <w:r w:rsidRPr="00551AD2">
              <w:rPr>
                <w:rFonts w:ascii="Calibri" w:hAnsi="Calibri" w:cs="Calibri"/>
                <w:sz w:val="20"/>
                <w:szCs w:val="20"/>
                <w:lang w:eastAsia="hr-HR"/>
              </w:rPr>
              <w:t xml:space="preserve">                          177.200 </w:t>
            </w:r>
          </w:p>
        </w:tc>
        <w:tc>
          <w:tcPr>
            <w:tcW w:w="1628" w:type="dxa"/>
            <w:noWrap/>
            <w:hideMark/>
          </w:tcPr>
          <w:p w14:paraId="11F812E1" w14:textId="68A46591" w:rsidR="00551AD2" w:rsidRPr="00551AD2" w:rsidRDefault="00551AD2" w:rsidP="00551AD2">
            <w:pPr>
              <w:jc w:val="right"/>
              <w:rPr>
                <w:rFonts w:ascii="Calibri" w:hAnsi="Calibri" w:cs="Calibri"/>
                <w:sz w:val="20"/>
                <w:szCs w:val="20"/>
                <w:lang w:eastAsia="hr-HR"/>
              </w:rPr>
            </w:pPr>
            <w:r w:rsidRPr="00551AD2">
              <w:rPr>
                <w:rFonts w:ascii="Calibri" w:hAnsi="Calibri" w:cs="Calibri"/>
                <w:sz w:val="20"/>
                <w:szCs w:val="20"/>
                <w:lang w:eastAsia="hr-HR"/>
              </w:rPr>
              <w:t xml:space="preserve">60.000 </w:t>
            </w:r>
          </w:p>
        </w:tc>
        <w:tc>
          <w:tcPr>
            <w:tcW w:w="1910" w:type="dxa"/>
            <w:noWrap/>
            <w:hideMark/>
          </w:tcPr>
          <w:p w14:paraId="74F90E63" w14:textId="05D95F72" w:rsidR="00551AD2" w:rsidRPr="00551AD2" w:rsidRDefault="00551AD2" w:rsidP="00551AD2">
            <w:pPr>
              <w:jc w:val="right"/>
              <w:rPr>
                <w:rFonts w:ascii="Calibri" w:hAnsi="Calibri" w:cs="Calibri"/>
                <w:sz w:val="20"/>
                <w:szCs w:val="20"/>
                <w:lang w:eastAsia="hr-HR"/>
              </w:rPr>
            </w:pPr>
            <w:r w:rsidRPr="00551AD2">
              <w:rPr>
                <w:rFonts w:ascii="Calibri" w:hAnsi="Calibri" w:cs="Calibri"/>
                <w:sz w:val="20"/>
                <w:szCs w:val="20"/>
                <w:lang w:eastAsia="hr-HR"/>
              </w:rPr>
              <w:t xml:space="preserve">117.200 </w:t>
            </w:r>
          </w:p>
        </w:tc>
      </w:tr>
      <w:tr w:rsidR="00CB5F0E" w:rsidRPr="00551AD2" w14:paraId="351B3A15" w14:textId="77777777" w:rsidTr="00CB5F0E">
        <w:trPr>
          <w:trHeight w:val="900"/>
        </w:trPr>
        <w:tc>
          <w:tcPr>
            <w:tcW w:w="1823" w:type="dxa"/>
            <w:vMerge w:val="restart"/>
            <w:hideMark/>
          </w:tcPr>
          <w:p w14:paraId="189A0157"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Мјера</w:t>
            </w:r>
            <w:proofErr w:type="spellEnd"/>
            <w:r w:rsidRPr="00551AD2">
              <w:rPr>
                <w:rFonts w:ascii="Calibri" w:hAnsi="Calibri" w:cs="Calibri"/>
                <w:sz w:val="20"/>
                <w:szCs w:val="20"/>
                <w:lang w:eastAsia="hr-HR"/>
              </w:rPr>
              <w:t xml:space="preserve"> 1.2.3.</w:t>
            </w:r>
          </w:p>
          <w:p w14:paraId="6732276B"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0A1F1249"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650D28E6"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44E6EA1A"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69AFCC85"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3DCAAB52" w14:textId="18460BCC" w:rsidR="00CB5F0E" w:rsidRPr="00551AD2" w:rsidRDefault="00CB5F0E" w:rsidP="00DB7B60">
            <w:pPr>
              <w:rPr>
                <w:rFonts w:ascii="Calibri" w:hAnsi="Calibri" w:cs="Calibri"/>
                <w:sz w:val="20"/>
                <w:szCs w:val="20"/>
                <w:lang w:eastAsia="hr-HR"/>
              </w:rPr>
            </w:pPr>
            <w:r w:rsidRPr="00551AD2">
              <w:rPr>
                <w:rFonts w:ascii="Calibri" w:hAnsi="Calibri" w:cs="Calibri"/>
                <w:sz w:val="20"/>
                <w:szCs w:val="20"/>
                <w:lang w:eastAsia="hr-HR"/>
              </w:rPr>
              <w:t> </w:t>
            </w:r>
          </w:p>
        </w:tc>
        <w:tc>
          <w:tcPr>
            <w:tcW w:w="4856" w:type="dxa"/>
            <w:vMerge w:val="restart"/>
            <w:hideMark/>
          </w:tcPr>
          <w:p w14:paraId="454B3EF9"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Развој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културних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спортских</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рекреативних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садржаја</w:t>
            </w:r>
            <w:proofErr w:type="spellEnd"/>
            <w:r w:rsidRPr="00551AD2">
              <w:rPr>
                <w:rFonts w:ascii="Calibri" w:hAnsi="Calibri" w:cs="Calibri"/>
                <w:sz w:val="20"/>
                <w:szCs w:val="20"/>
                <w:lang w:eastAsia="hr-HR"/>
              </w:rPr>
              <w:t xml:space="preserve"> </w:t>
            </w:r>
          </w:p>
          <w:p w14:paraId="72BBA641"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23E5F69D"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4832A732"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5A4511EA"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26CD154D"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231B41CE" w14:textId="24B6F5E7" w:rsidR="00CB5F0E" w:rsidRPr="00551AD2" w:rsidRDefault="00CB5F0E" w:rsidP="007522FF">
            <w:pPr>
              <w:rPr>
                <w:rFonts w:ascii="Calibri" w:hAnsi="Calibri" w:cs="Calibri"/>
                <w:sz w:val="20"/>
                <w:szCs w:val="20"/>
                <w:lang w:eastAsia="hr-HR"/>
              </w:rPr>
            </w:pPr>
            <w:r w:rsidRPr="00551AD2">
              <w:rPr>
                <w:rFonts w:ascii="Calibri" w:hAnsi="Calibri" w:cs="Calibri"/>
                <w:sz w:val="20"/>
                <w:szCs w:val="20"/>
                <w:lang w:eastAsia="hr-HR"/>
              </w:rPr>
              <w:t> </w:t>
            </w:r>
          </w:p>
        </w:tc>
        <w:tc>
          <w:tcPr>
            <w:tcW w:w="3109" w:type="dxa"/>
            <w:shd w:val="clear" w:color="auto" w:fill="D9E2F3" w:themeFill="accent1" w:themeFillTint="33"/>
            <w:hideMark/>
          </w:tcPr>
          <w:p w14:paraId="67B84D95" w14:textId="6D7E7ADB"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Индикатори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мјере</w:t>
            </w:r>
            <w:proofErr w:type="spellEnd"/>
          </w:p>
        </w:tc>
        <w:tc>
          <w:tcPr>
            <w:tcW w:w="1628" w:type="dxa"/>
            <w:shd w:val="clear" w:color="auto" w:fill="D9E2F3" w:themeFill="accent1" w:themeFillTint="33"/>
            <w:hideMark/>
          </w:tcPr>
          <w:p w14:paraId="24852D7D" w14:textId="23FB9B32"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Полазне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c>
          <w:tcPr>
            <w:tcW w:w="1910" w:type="dxa"/>
            <w:shd w:val="clear" w:color="auto" w:fill="D9E2F3" w:themeFill="accent1" w:themeFillTint="33"/>
            <w:hideMark/>
          </w:tcPr>
          <w:p w14:paraId="242EDE84" w14:textId="1A43A827"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Циљне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r>
      <w:tr w:rsidR="00CB5F0E" w:rsidRPr="00551AD2" w14:paraId="1A739ECF" w14:textId="77777777" w:rsidTr="00CB5F0E">
        <w:trPr>
          <w:trHeight w:val="413"/>
        </w:trPr>
        <w:tc>
          <w:tcPr>
            <w:tcW w:w="1823" w:type="dxa"/>
            <w:vMerge/>
            <w:hideMark/>
          </w:tcPr>
          <w:p w14:paraId="70900015" w14:textId="52D38B76" w:rsidR="00CB5F0E" w:rsidRPr="00551AD2" w:rsidRDefault="00CB5F0E" w:rsidP="00DB7B60">
            <w:pPr>
              <w:rPr>
                <w:rFonts w:ascii="Calibri" w:hAnsi="Calibri" w:cs="Calibri"/>
                <w:sz w:val="20"/>
                <w:szCs w:val="20"/>
                <w:lang w:eastAsia="hr-HR"/>
              </w:rPr>
            </w:pPr>
          </w:p>
        </w:tc>
        <w:tc>
          <w:tcPr>
            <w:tcW w:w="4856" w:type="dxa"/>
            <w:vMerge/>
            <w:hideMark/>
          </w:tcPr>
          <w:p w14:paraId="5F601845" w14:textId="44CE9C34" w:rsidR="00CB5F0E" w:rsidRPr="00551AD2" w:rsidRDefault="00CB5F0E" w:rsidP="007522FF">
            <w:pPr>
              <w:rPr>
                <w:rFonts w:ascii="Calibri" w:hAnsi="Calibri" w:cs="Calibri"/>
                <w:sz w:val="20"/>
                <w:szCs w:val="20"/>
                <w:lang w:eastAsia="hr-HR"/>
              </w:rPr>
            </w:pPr>
          </w:p>
        </w:tc>
        <w:tc>
          <w:tcPr>
            <w:tcW w:w="3109" w:type="dxa"/>
            <w:hideMark/>
          </w:tcPr>
          <w:p w14:paraId="048FE576"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уређених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спортских</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рекреативних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објеката</w:t>
            </w:r>
            <w:proofErr w:type="spellEnd"/>
            <w:r w:rsidRPr="00551AD2">
              <w:rPr>
                <w:rFonts w:ascii="Calibri" w:hAnsi="Calibri" w:cs="Calibri"/>
                <w:sz w:val="20"/>
                <w:szCs w:val="20"/>
                <w:lang w:eastAsia="hr-HR"/>
              </w:rPr>
              <w:t>;</w:t>
            </w:r>
          </w:p>
        </w:tc>
        <w:tc>
          <w:tcPr>
            <w:tcW w:w="1628" w:type="dxa"/>
            <w:hideMark/>
          </w:tcPr>
          <w:p w14:paraId="1F62A3E8"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1</w:t>
            </w:r>
          </w:p>
        </w:tc>
        <w:tc>
          <w:tcPr>
            <w:tcW w:w="1910" w:type="dxa"/>
            <w:hideMark/>
          </w:tcPr>
          <w:p w14:paraId="2636AC10"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6</w:t>
            </w:r>
          </w:p>
        </w:tc>
      </w:tr>
      <w:tr w:rsidR="00CB5F0E" w:rsidRPr="00551AD2" w14:paraId="2F6C79FB" w14:textId="77777777" w:rsidTr="00CB5F0E">
        <w:trPr>
          <w:trHeight w:val="458"/>
        </w:trPr>
        <w:tc>
          <w:tcPr>
            <w:tcW w:w="1823" w:type="dxa"/>
            <w:vMerge/>
            <w:hideMark/>
          </w:tcPr>
          <w:p w14:paraId="60A01921" w14:textId="0800851F" w:rsidR="00CB5F0E" w:rsidRPr="00551AD2" w:rsidRDefault="00CB5F0E" w:rsidP="00DB7B60">
            <w:pPr>
              <w:rPr>
                <w:rFonts w:ascii="Calibri" w:hAnsi="Calibri" w:cs="Calibri"/>
                <w:sz w:val="20"/>
                <w:szCs w:val="20"/>
                <w:lang w:eastAsia="hr-HR"/>
              </w:rPr>
            </w:pPr>
          </w:p>
        </w:tc>
        <w:tc>
          <w:tcPr>
            <w:tcW w:w="4856" w:type="dxa"/>
            <w:vMerge/>
            <w:hideMark/>
          </w:tcPr>
          <w:p w14:paraId="78F0EE16" w14:textId="2062AD9F" w:rsidR="00CB5F0E" w:rsidRPr="00551AD2" w:rsidRDefault="00CB5F0E" w:rsidP="007522FF">
            <w:pPr>
              <w:rPr>
                <w:rFonts w:ascii="Calibri" w:hAnsi="Calibri" w:cs="Calibri"/>
                <w:sz w:val="20"/>
                <w:szCs w:val="20"/>
                <w:lang w:eastAsia="hr-HR"/>
              </w:rPr>
            </w:pPr>
          </w:p>
        </w:tc>
        <w:tc>
          <w:tcPr>
            <w:tcW w:w="3109" w:type="dxa"/>
            <w:hideMark/>
          </w:tcPr>
          <w:p w14:paraId="4DEABFCC"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спортских</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културних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манифестација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годишње</w:t>
            </w:r>
            <w:proofErr w:type="spellEnd"/>
            <w:r w:rsidRPr="00551AD2">
              <w:rPr>
                <w:rFonts w:ascii="Calibri" w:hAnsi="Calibri" w:cs="Calibri"/>
                <w:sz w:val="20"/>
                <w:szCs w:val="20"/>
                <w:lang w:eastAsia="hr-HR"/>
              </w:rPr>
              <w:t>;</w:t>
            </w:r>
          </w:p>
        </w:tc>
        <w:tc>
          <w:tcPr>
            <w:tcW w:w="1628" w:type="dxa"/>
            <w:hideMark/>
          </w:tcPr>
          <w:p w14:paraId="41CCCE0D"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12</w:t>
            </w:r>
          </w:p>
        </w:tc>
        <w:tc>
          <w:tcPr>
            <w:tcW w:w="1910" w:type="dxa"/>
            <w:hideMark/>
          </w:tcPr>
          <w:p w14:paraId="69099380"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20</w:t>
            </w:r>
          </w:p>
        </w:tc>
      </w:tr>
      <w:tr w:rsidR="00CB5F0E" w:rsidRPr="00551AD2" w14:paraId="5CE27DE0" w14:textId="77777777" w:rsidTr="00CB5F0E">
        <w:trPr>
          <w:trHeight w:val="674"/>
        </w:trPr>
        <w:tc>
          <w:tcPr>
            <w:tcW w:w="1823" w:type="dxa"/>
            <w:vMerge/>
            <w:hideMark/>
          </w:tcPr>
          <w:p w14:paraId="6F905BE9" w14:textId="1C6686F4" w:rsidR="00CB5F0E" w:rsidRPr="00551AD2" w:rsidRDefault="00CB5F0E" w:rsidP="00DB7B60">
            <w:pPr>
              <w:rPr>
                <w:rFonts w:ascii="Calibri" w:hAnsi="Calibri" w:cs="Calibri"/>
                <w:sz w:val="20"/>
                <w:szCs w:val="20"/>
                <w:lang w:eastAsia="hr-HR"/>
              </w:rPr>
            </w:pPr>
          </w:p>
        </w:tc>
        <w:tc>
          <w:tcPr>
            <w:tcW w:w="4856" w:type="dxa"/>
            <w:vMerge/>
            <w:hideMark/>
          </w:tcPr>
          <w:p w14:paraId="1022EFA9" w14:textId="450705CE" w:rsidR="00CB5F0E" w:rsidRPr="00551AD2" w:rsidRDefault="00CB5F0E" w:rsidP="007522FF">
            <w:pPr>
              <w:rPr>
                <w:rFonts w:ascii="Calibri" w:hAnsi="Calibri" w:cs="Calibri"/>
                <w:sz w:val="20"/>
                <w:szCs w:val="20"/>
                <w:lang w:eastAsia="hr-HR"/>
              </w:rPr>
            </w:pPr>
          </w:p>
        </w:tc>
        <w:tc>
          <w:tcPr>
            <w:tcW w:w="3109" w:type="dxa"/>
            <w:hideMark/>
          </w:tcPr>
          <w:p w14:paraId="2750DD2B"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корисника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спортских</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рекреативних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програма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лица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корисника</w:t>
            </w:r>
            <w:proofErr w:type="spellEnd"/>
            <w:r w:rsidRPr="00551AD2">
              <w:rPr>
                <w:rFonts w:ascii="Calibri" w:hAnsi="Calibri" w:cs="Calibri"/>
                <w:sz w:val="20"/>
                <w:szCs w:val="20"/>
                <w:lang w:eastAsia="hr-HR"/>
              </w:rPr>
              <w:t xml:space="preserve">) </w:t>
            </w:r>
          </w:p>
        </w:tc>
        <w:tc>
          <w:tcPr>
            <w:tcW w:w="1628" w:type="dxa"/>
            <w:hideMark/>
          </w:tcPr>
          <w:p w14:paraId="64418BFE"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100</w:t>
            </w:r>
          </w:p>
        </w:tc>
        <w:tc>
          <w:tcPr>
            <w:tcW w:w="1910" w:type="dxa"/>
            <w:hideMark/>
          </w:tcPr>
          <w:p w14:paraId="41A47327"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500</w:t>
            </w:r>
          </w:p>
        </w:tc>
      </w:tr>
      <w:tr w:rsidR="00CB5F0E" w:rsidRPr="00551AD2" w14:paraId="7691437A" w14:textId="77777777" w:rsidTr="00CB5F0E">
        <w:trPr>
          <w:trHeight w:val="701"/>
        </w:trPr>
        <w:tc>
          <w:tcPr>
            <w:tcW w:w="1823" w:type="dxa"/>
            <w:vMerge/>
            <w:hideMark/>
          </w:tcPr>
          <w:p w14:paraId="7803EAFD" w14:textId="3CFD1E16" w:rsidR="00CB5F0E" w:rsidRPr="00551AD2" w:rsidRDefault="00CB5F0E" w:rsidP="00DB7B60">
            <w:pPr>
              <w:rPr>
                <w:rFonts w:ascii="Calibri" w:hAnsi="Calibri" w:cs="Calibri"/>
                <w:sz w:val="20"/>
                <w:szCs w:val="20"/>
                <w:lang w:eastAsia="hr-HR"/>
              </w:rPr>
            </w:pPr>
          </w:p>
        </w:tc>
        <w:tc>
          <w:tcPr>
            <w:tcW w:w="4856" w:type="dxa"/>
            <w:vMerge/>
            <w:hideMark/>
          </w:tcPr>
          <w:p w14:paraId="495AEC56" w14:textId="52C3D79C" w:rsidR="00CB5F0E" w:rsidRPr="00551AD2" w:rsidRDefault="00CB5F0E" w:rsidP="007522FF">
            <w:pPr>
              <w:rPr>
                <w:rFonts w:ascii="Calibri" w:hAnsi="Calibri" w:cs="Calibri"/>
                <w:sz w:val="20"/>
                <w:szCs w:val="20"/>
                <w:lang w:eastAsia="hr-HR"/>
              </w:rPr>
            </w:pPr>
          </w:p>
        </w:tc>
        <w:tc>
          <w:tcPr>
            <w:tcW w:w="3109" w:type="dxa"/>
            <w:hideMark/>
          </w:tcPr>
          <w:p w14:paraId="402985D2"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активних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спортских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клубова</w:t>
            </w:r>
            <w:proofErr w:type="spellEnd"/>
            <w:r w:rsidRPr="00551AD2">
              <w:rPr>
                <w:rFonts w:ascii="Calibri" w:hAnsi="Calibri" w:cs="Calibri"/>
                <w:sz w:val="20"/>
                <w:szCs w:val="20"/>
                <w:lang w:eastAsia="hr-HR"/>
              </w:rPr>
              <w:t xml:space="preserve"> и КУД-</w:t>
            </w:r>
            <w:proofErr w:type="spellStart"/>
            <w:r w:rsidRPr="00551AD2">
              <w:rPr>
                <w:rFonts w:ascii="Calibri" w:hAnsi="Calibri" w:cs="Calibri"/>
                <w:sz w:val="20"/>
                <w:szCs w:val="20"/>
                <w:lang w:eastAsia="hr-HR"/>
              </w:rPr>
              <w:t>ова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који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добијају</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подршку</w:t>
            </w:r>
            <w:proofErr w:type="spellEnd"/>
          </w:p>
        </w:tc>
        <w:tc>
          <w:tcPr>
            <w:tcW w:w="1628" w:type="dxa"/>
            <w:hideMark/>
          </w:tcPr>
          <w:p w14:paraId="13FF9652"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3&gt;</w:t>
            </w:r>
          </w:p>
        </w:tc>
        <w:tc>
          <w:tcPr>
            <w:tcW w:w="1910" w:type="dxa"/>
            <w:hideMark/>
          </w:tcPr>
          <w:p w14:paraId="4F3670C6" w14:textId="77777777"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Сва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активна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удружења</w:t>
            </w:r>
            <w:proofErr w:type="spellEnd"/>
            <w:r w:rsidRPr="00551AD2">
              <w:rPr>
                <w:rFonts w:ascii="Calibri" w:hAnsi="Calibri" w:cs="Calibri"/>
                <w:sz w:val="20"/>
                <w:szCs w:val="20"/>
                <w:lang w:eastAsia="hr-HR"/>
              </w:rPr>
              <w:t xml:space="preserve"> у </w:t>
            </w:r>
            <w:proofErr w:type="spellStart"/>
            <w:r w:rsidRPr="00551AD2">
              <w:rPr>
                <w:rFonts w:ascii="Calibri" w:hAnsi="Calibri" w:cs="Calibri"/>
                <w:sz w:val="20"/>
                <w:szCs w:val="20"/>
                <w:lang w:eastAsia="hr-HR"/>
              </w:rPr>
              <w:t>области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спорта</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културе</w:t>
            </w:r>
            <w:proofErr w:type="spellEnd"/>
          </w:p>
        </w:tc>
      </w:tr>
      <w:tr w:rsidR="00CB5F0E" w:rsidRPr="00551AD2" w14:paraId="2980A320" w14:textId="77777777" w:rsidTr="00CB5F0E">
        <w:trPr>
          <w:trHeight w:val="320"/>
        </w:trPr>
        <w:tc>
          <w:tcPr>
            <w:tcW w:w="1823" w:type="dxa"/>
            <w:vMerge/>
            <w:hideMark/>
          </w:tcPr>
          <w:p w14:paraId="3DD6A092" w14:textId="2E332F77" w:rsidR="00CB5F0E" w:rsidRPr="00551AD2" w:rsidRDefault="00CB5F0E" w:rsidP="00DB7B60">
            <w:pPr>
              <w:rPr>
                <w:rFonts w:ascii="Calibri" w:hAnsi="Calibri" w:cs="Calibri"/>
                <w:sz w:val="20"/>
                <w:szCs w:val="20"/>
                <w:lang w:eastAsia="hr-HR"/>
              </w:rPr>
            </w:pPr>
          </w:p>
        </w:tc>
        <w:tc>
          <w:tcPr>
            <w:tcW w:w="4856" w:type="dxa"/>
            <w:vMerge/>
            <w:hideMark/>
          </w:tcPr>
          <w:p w14:paraId="6DDAE79D" w14:textId="1F5C61AC" w:rsidR="00CB5F0E" w:rsidRPr="00551AD2" w:rsidRDefault="00CB5F0E" w:rsidP="007522FF">
            <w:pPr>
              <w:rPr>
                <w:rFonts w:ascii="Calibri" w:hAnsi="Calibri" w:cs="Calibri"/>
                <w:sz w:val="20"/>
                <w:szCs w:val="20"/>
                <w:lang w:eastAsia="hr-HR"/>
              </w:rPr>
            </w:pPr>
          </w:p>
        </w:tc>
        <w:tc>
          <w:tcPr>
            <w:tcW w:w="3109" w:type="dxa"/>
            <w:shd w:val="clear" w:color="auto" w:fill="D9E2F3" w:themeFill="accent1" w:themeFillTint="33"/>
            <w:noWrap/>
            <w:hideMark/>
          </w:tcPr>
          <w:p w14:paraId="01F4656E" w14:textId="205F5C6E"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Укупно</w:t>
            </w:r>
            <w:proofErr w:type="spellEnd"/>
          </w:p>
        </w:tc>
        <w:tc>
          <w:tcPr>
            <w:tcW w:w="1628" w:type="dxa"/>
            <w:shd w:val="clear" w:color="auto" w:fill="D9E2F3" w:themeFill="accent1" w:themeFillTint="33"/>
            <w:noWrap/>
            <w:hideMark/>
          </w:tcPr>
          <w:p w14:paraId="17E3D5F3" w14:textId="3F5D4AC8"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Буџет</w:t>
            </w:r>
            <w:proofErr w:type="spellEnd"/>
            <w:r w:rsidRPr="00551AD2">
              <w:rPr>
                <w:rFonts w:ascii="Calibri" w:hAnsi="Calibri" w:cs="Calibri"/>
                <w:sz w:val="20"/>
                <w:szCs w:val="20"/>
                <w:lang w:eastAsia="hr-HR"/>
              </w:rPr>
              <w:t xml:space="preserve"> (KM)</w:t>
            </w:r>
          </w:p>
        </w:tc>
        <w:tc>
          <w:tcPr>
            <w:tcW w:w="1910" w:type="dxa"/>
            <w:shd w:val="clear" w:color="auto" w:fill="D9E2F3" w:themeFill="accent1" w:themeFillTint="33"/>
            <w:noWrap/>
            <w:hideMark/>
          </w:tcPr>
          <w:p w14:paraId="1A938C78" w14:textId="2BB5528F"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Остали</w:t>
            </w:r>
            <w:proofErr w:type="spellEnd"/>
            <w:r w:rsidRPr="00551AD2">
              <w:rPr>
                <w:rFonts w:ascii="Calibri" w:hAnsi="Calibri" w:cs="Calibri"/>
                <w:sz w:val="20"/>
                <w:szCs w:val="20"/>
                <w:lang w:eastAsia="hr-HR"/>
              </w:rPr>
              <w:t xml:space="preserve"> извори (KM)</w:t>
            </w:r>
          </w:p>
        </w:tc>
      </w:tr>
      <w:tr w:rsidR="00CB5F0E" w:rsidRPr="00551AD2" w14:paraId="17BE2E96" w14:textId="77777777" w:rsidTr="00551AD2">
        <w:trPr>
          <w:trHeight w:val="320"/>
        </w:trPr>
        <w:tc>
          <w:tcPr>
            <w:tcW w:w="1823" w:type="dxa"/>
            <w:vMerge/>
            <w:hideMark/>
          </w:tcPr>
          <w:p w14:paraId="46FEB9B2" w14:textId="2ACF2239" w:rsidR="00CB5F0E" w:rsidRPr="00551AD2" w:rsidRDefault="00CB5F0E">
            <w:pPr>
              <w:rPr>
                <w:rFonts w:ascii="Calibri" w:hAnsi="Calibri" w:cs="Calibri"/>
                <w:sz w:val="20"/>
                <w:szCs w:val="20"/>
                <w:lang w:eastAsia="hr-HR"/>
              </w:rPr>
            </w:pPr>
          </w:p>
        </w:tc>
        <w:tc>
          <w:tcPr>
            <w:tcW w:w="4856" w:type="dxa"/>
            <w:vMerge/>
            <w:hideMark/>
          </w:tcPr>
          <w:p w14:paraId="3526CEE9" w14:textId="0E9740BF" w:rsidR="00CB5F0E" w:rsidRPr="00551AD2" w:rsidRDefault="00CB5F0E">
            <w:pPr>
              <w:rPr>
                <w:rFonts w:ascii="Calibri" w:hAnsi="Calibri" w:cs="Calibri"/>
                <w:sz w:val="20"/>
                <w:szCs w:val="20"/>
                <w:lang w:eastAsia="hr-HR"/>
              </w:rPr>
            </w:pPr>
          </w:p>
        </w:tc>
        <w:tc>
          <w:tcPr>
            <w:tcW w:w="3109" w:type="dxa"/>
            <w:noWrap/>
            <w:hideMark/>
          </w:tcPr>
          <w:p w14:paraId="2CDC940B" w14:textId="77777777" w:rsidR="00CB5F0E" w:rsidRPr="00551AD2" w:rsidRDefault="00CB5F0E" w:rsidP="00CB5F0E">
            <w:pPr>
              <w:jc w:val="right"/>
              <w:rPr>
                <w:rFonts w:ascii="Calibri" w:hAnsi="Calibri" w:cs="Calibri"/>
                <w:sz w:val="20"/>
                <w:szCs w:val="20"/>
                <w:lang w:eastAsia="hr-HR"/>
              </w:rPr>
            </w:pPr>
            <w:r w:rsidRPr="00551AD2">
              <w:rPr>
                <w:rFonts w:ascii="Calibri" w:hAnsi="Calibri" w:cs="Calibri"/>
                <w:sz w:val="20"/>
                <w:szCs w:val="20"/>
                <w:lang w:eastAsia="hr-HR"/>
              </w:rPr>
              <w:t xml:space="preserve">                      1.000.000 </w:t>
            </w:r>
          </w:p>
        </w:tc>
        <w:tc>
          <w:tcPr>
            <w:tcW w:w="1628" w:type="dxa"/>
            <w:noWrap/>
            <w:hideMark/>
          </w:tcPr>
          <w:p w14:paraId="252823D8" w14:textId="662D0426" w:rsidR="00CB5F0E" w:rsidRPr="00551AD2" w:rsidRDefault="00CB5F0E" w:rsidP="00CB5F0E">
            <w:pPr>
              <w:jc w:val="right"/>
              <w:rPr>
                <w:rFonts w:ascii="Calibri" w:hAnsi="Calibri" w:cs="Calibri"/>
                <w:sz w:val="20"/>
                <w:szCs w:val="20"/>
                <w:lang w:eastAsia="hr-HR"/>
              </w:rPr>
            </w:pPr>
            <w:r w:rsidRPr="00551AD2">
              <w:rPr>
                <w:rFonts w:ascii="Calibri" w:hAnsi="Calibri" w:cs="Calibri"/>
                <w:sz w:val="20"/>
                <w:szCs w:val="20"/>
                <w:lang w:eastAsia="hr-HR"/>
              </w:rPr>
              <w:t xml:space="preserve">400.000 </w:t>
            </w:r>
          </w:p>
        </w:tc>
        <w:tc>
          <w:tcPr>
            <w:tcW w:w="1910" w:type="dxa"/>
            <w:noWrap/>
            <w:hideMark/>
          </w:tcPr>
          <w:p w14:paraId="0FF3D1A4" w14:textId="68051B97" w:rsidR="00CB5F0E" w:rsidRPr="00551AD2" w:rsidRDefault="00CB5F0E" w:rsidP="00CB5F0E">
            <w:pPr>
              <w:jc w:val="right"/>
              <w:rPr>
                <w:rFonts w:ascii="Calibri" w:hAnsi="Calibri" w:cs="Calibri"/>
                <w:sz w:val="20"/>
                <w:szCs w:val="20"/>
                <w:lang w:eastAsia="hr-HR"/>
              </w:rPr>
            </w:pPr>
            <w:r w:rsidRPr="00551AD2">
              <w:rPr>
                <w:rFonts w:ascii="Calibri" w:hAnsi="Calibri" w:cs="Calibri"/>
                <w:sz w:val="20"/>
                <w:szCs w:val="20"/>
                <w:lang w:eastAsia="hr-HR"/>
              </w:rPr>
              <w:t xml:space="preserve">600.000 </w:t>
            </w:r>
          </w:p>
        </w:tc>
      </w:tr>
      <w:tr w:rsidR="00CB5F0E" w:rsidRPr="00551AD2" w14:paraId="220CB26A" w14:textId="77777777" w:rsidTr="00CB5F0E">
        <w:trPr>
          <w:trHeight w:val="900"/>
        </w:trPr>
        <w:tc>
          <w:tcPr>
            <w:tcW w:w="1823" w:type="dxa"/>
            <w:vMerge w:val="restart"/>
            <w:noWrap/>
            <w:hideMark/>
          </w:tcPr>
          <w:p w14:paraId="5D07250E"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lastRenderedPageBreak/>
              <w:t>Мјера</w:t>
            </w:r>
            <w:proofErr w:type="spellEnd"/>
            <w:r w:rsidRPr="00551AD2">
              <w:rPr>
                <w:rFonts w:ascii="Calibri" w:hAnsi="Calibri" w:cs="Calibri"/>
                <w:sz w:val="20"/>
                <w:szCs w:val="20"/>
                <w:lang w:eastAsia="hr-HR"/>
              </w:rPr>
              <w:t xml:space="preserve"> 1.2.4. </w:t>
            </w:r>
          </w:p>
          <w:p w14:paraId="762580B2"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17C71B1C"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4C67D0F8"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45C8A517"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3D724BE2"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760DF832" w14:textId="64D5DF7C" w:rsidR="00CB5F0E" w:rsidRPr="00551AD2" w:rsidRDefault="00CB5F0E" w:rsidP="00A75D25">
            <w:pPr>
              <w:rPr>
                <w:rFonts w:ascii="Calibri" w:hAnsi="Calibri" w:cs="Calibri"/>
                <w:sz w:val="20"/>
                <w:szCs w:val="20"/>
                <w:lang w:eastAsia="hr-HR"/>
              </w:rPr>
            </w:pPr>
            <w:r w:rsidRPr="00551AD2">
              <w:rPr>
                <w:rFonts w:ascii="Calibri" w:hAnsi="Calibri" w:cs="Calibri"/>
                <w:sz w:val="20"/>
                <w:szCs w:val="20"/>
                <w:lang w:eastAsia="hr-HR"/>
              </w:rPr>
              <w:t> </w:t>
            </w:r>
          </w:p>
        </w:tc>
        <w:tc>
          <w:tcPr>
            <w:tcW w:w="4856" w:type="dxa"/>
            <w:vMerge w:val="restart"/>
            <w:hideMark/>
          </w:tcPr>
          <w:p w14:paraId="4BF0A53A"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Јачање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локалних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сервиса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за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бригу</w:t>
            </w:r>
            <w:proofErr w:type="spellEnd"/>
            <w:r w:rsidRPr="00551AD2">
              <w:rPr>
                <w:rFonts w:ascii="Calibri" w:hAnsi="Calibri" w:cs="Calibri"/>
                <w:sz w:val="20"/>
                <w:szCs w:val="20"/>
                <w:lang w:eastAsia="hr-HR"/>
              </w:rPr>
              <w:t xml:space="preserve"> о </w:t>
            </w:r>
            <w:proofErr w:type="spellStart"/>
            <w:r w:rsidRPr="00551AD2">
              <w:rPr>
                <w:rFonts w:ascii="Calibri" w:hAnsi="Calibri" w:cs="Calibri"/>
                <w:sz w:val="20"/>
                <w:szCs w:val="20"/>
                <w:lang w:eastAsia="hr-HR"/>
              </w:rPr>
              <w:t>рањивим</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категоријама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становништва</w:t>
            </w:r>
            <w:proofErr w:type="spellEnd"/>
            <w:r w:rsidRPr="00551AD2">
              <w:rPr>
                <w:rFonts w:ascii="Calibri" w:hAnsi="Calibri" w:cs="Calibri"/>
                <w:sz w:val="20"/>
                <w:szCs w:val="20"/>
                <w:lang w:eastAsia="hr-HR"/>
              </w:rPr>
              <w:t xml:space="preserve"> </w:t>
            </w:r>
          </w:p>
          <w:p w14:paraId="69FF771D"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08897399"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1C2462D1"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3AEFA22D"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162D5F4F"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10F78FDA" w14:textId="65AE0DB3" w:rsidR="00CB5F0E" w:rsidRPr="00551AD2" w:rsidRDefault="00CB5F0E" w:rsidP="00AF610D">
            <w:pPr>
              <w:rPr>
                <w:rFonts w:ascii="Calibri" w:hAnsi="Calibri" w:cs="Calibri"/>
                <w:sz w:val="20"/>
                <w:szCs w:val="20"/>
                <w:lang w:eastAsia="hr-HR"/>
              </w:rPr>
            </w:pPr>
            <w:r w:rsidRPr="00551AD2">
              <w:rPr>
                <w:rFonts w:ascii="Calibri" w:hAnsi="Calibri" w:cs="Calibri"/>
                <w:sz w:val="20"/>
                <w:szCs w:val="20"/>
                <w:lang w:eastAsia="hr-HR"/>
              </w:rPr>
              <w:t> </w:t>
            </w:r>
          </w:p>
        </w:tc>
        <w:tc>
          <w:tcPr>
            <w:tcW w:w="3109" w:type="dxa"/>
            <w:shd w:val="clear" w:color="auto" w:fill="D9E2F3" w:themeFill="accent1" w:themeFillTint="33"/>
            <w:hideMark/>
          </w:tcPr>
          <w:p w14:paraId="04565113" w14:textId="5F7F0870"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Индикатори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мјере</w:t>
            </w:r>
            <w:proofErr w:type="spellEnd"/>
          </w:p>
        </w:tc>
        <w:tc>
          <w:tcPr>
            <w:tcW w:w="1628" w:type="dxa"/>
            <w:shd w:val="clear" w:color="auto" w:fill="D9E2F3" w:themeFill="accent1" w:themeFillTint="33"/>
            <w:hideMark/>
          </w:tcPr>
          <w:p w14:paraId="7E710630" w14:textId="1B8CB58E"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Полазне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c>
          <w:tcPr>
            <w:tcW w:w="1910" w:type="dxa"/>
            <w:shd w:val="clear" w:color="auto" w:fill="D9E2F3" w:themeFill="accent1" w:themeFillTint="33"/>
            <w:hideMark/>
          </w:tcPr>
          <w:p w14:paraId="510759CB" w14:textId="12AFE1DD"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Циљне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r>
      <w:tr w:rsidR="00CB5F0E" w:rsidRPr="00551AD2" w14:paraId="785CB202" w14:textId="77777777" w:rsidTr="00CB5F0E">
        <w:trPr>
          <w:trHeight w:val="431"/>
        </w:trPr>
        <w:tc>
          <w:tcPr>
            <w:tcW w:w="1823" w:type="dxa"/>
            <w:vMerge/>
            <w:noWrap/>
            <w:hideMark/>
          </w:tcPr>
          <w:p w14:paraId="5C255509" w14:textId="5F9472DB" w:rsidR="00CB5F0E" w:rsidRPr="00551AD2" w:rsidRDefault="00CB5F0E" w:rsidP="00A75D25">
            <w:pPr>
              <w:rPr>
                <w:rFonts w:ascii="Calibri" w:hAnsi="Calibri" w:cs="Calibri"/>
                <w:sz w:val="20"/>
                <w:szCs w:val="20"/>
                <w:lang w:eastAsia="hr-HR"/>
              </w:rPr>
            </w:pPr>
          </w:p>
        </w:tc>
        <w:tc>
          <w:tcPr>
            <w:tcW w:w="4856" w:type="dxa"/>
            <w:vMerge/>
            <w:hideMark/>
          </w:tcPr>
          <w:p w14:paraId="1F3C33E1" w14:textId="79F876C0" w:rsidR="00CB5F0E" w:rsidRPr="00551AD2" w:rsidRDefault="00CB5F0E" w:rsidP="00AF610D">
            <w:pPr>
              <w:rPr>
                <w:rFonts w:ascii="Calibri" w:hAnsi="Calibri" w:cs="Calibri"/>
                <w:sz w:val="20"/>
                <w:szCs w:val="20"/>
                <w:lang w:eastAsia="hr-HR"/>
              </w:rPr>
            </w:pPr>
          </w:p>
        </w:tc>
        <w:tc>
          <w:tcPr>
            <w:tcW w:w="3109" w:type="dxa"/>
            <w:hideMark/>
          </w:tcPr>
          <w:p w14:paraId="639F1102"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корисника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социјалних</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инклузивних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програма</w:t>
            </w:r>
            <w:proofErr w:type="spellEnd"/>
            <w:r w:rsidRPr="00551AD2">
              <w:rPr>
                <w:rFonts w:ascii="Calibri" w:hAnsi="Calibri" w:cs="Calibri"/>
                <w:sz w:val="20"/>
                <w:szCs w:val="20"/>
                <w:lang w:eastAsia="hr-HR"/>
              </w:rPr>
              <w:t>;</w:t>
            </w:r>
          </w:p>
        </w:tc>
        <w:tc>
          <w:tcPr>
            <w:tcW w:w="1628" w:type="dxa"/>
            <w:hideMark/>
          </w:tcPr>
          <w:p w14:paraId="685C647F"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50&gt;</w:t>
            </w:r>
          </w:p>
        </w:tc>
        <w:tc>
          <w:tcPr>
            <w:tcW w:w="1910" w:type="dxa"/>
            <w:hideMark/>
          </w:tcPr>
          <w:p w14:paraId="3B88561F"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100</w:t>
            </w:r>
          </w:p>
        </w:tc>
      </w:tr>
      <w:tr w:rsidR="00CB5F0E" w:rsidRPr="00551AD2" w14:paraId="150988EE" w14:textId="77777777" w:rsidTr="00CB5F0E">
        <w:trPr>
          <w:trHeight w:val="467"/>
        </w:trPr>
        <w:tc>
          <w:tcPr>
            <w:tcW w:w="1823" w:type="dxa"/>
            <w:vMerge/>
            <w:noWrap/>
            <w:hideMark/>
          </w:tcPr>
          <w:p w14:paraId="1725F343" w14:textId="6C33ACD6" w:rsidR="00CB5F0E" w:rsidRPr="00551AD2" w:rsidRDefault="00CB5F0E" w:rsidP="00A75D25">
            <w:pPr>
              <w:rPr>
                <w:rFonts w:ascii="Calibri" w:hAnsi="Calibri" w:cs="Calibri"/>
                <w:sz w:val="20"/>
                <w:szCs w:val="20"/>
                <w:lang w:eastAsia="hr-HR"/>
              </w:rPr>
            </w:pPr>
          </w:p>
        </w:tc>
        <w:tc>
          <w:tcPr>
            <w:tcW w:w="4856" w:type="dxa"/>
            <w:vMerge/>
            <w:hideMark/>
          </w:tcPr>
          <w:p w14:paraId="25F20079" w14:textId="298DC235" w:rsidR="00CB5F0E" w:rsidRPr="00551AD2" w:rsidRDefault="00CB5F0E" w:rsidP="00AF610D">
            <w:pPr>
              <w:rPr>
                <w:rFonts w:ascii="Calibri" w:hAnsi="Calibri" w:cs="Calibri"/>
                <w:sz w:val="20"/>
                <w:szCs w:val="20"/>
                <w:lang w:eastAsia="hr-HR"/>
              </w:rPr>
            </w:pPr>
          </w:p>
        </w:tc>
        <w:tc>
          <w:tcPr>
            <w:tcW w:w="3109" w:type="dxa"/>
            <w:hideMark/>
          </w:tcPr>
          <w:p w14:paraId="5008DF19"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реализованих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програма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подршке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рањивим</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категоријама</w:t>
            </w:r>
            <w:proofErr w:type="spellEnd"/>
            <w:r w:rsidRPr="00551AD2">
              <w:rPr>
                <w:rFonts w:ascii="Calibri" w:hAnsi="Calibri" w:cs="Calibri"/>
                <w:sz w:val="20"/>
                <w:szCs w:val="20"/>
                <w:lang w:eastAsia="hr-HR"/>
              </w:rPr>
              <w:t>;</w:t>
            </w:r>
          </w:p>
        </w:tc>
        <w:tc>
          <w:tcPr>
            <w:tcW w:w="1628" w:type="dxa"/>
            <w:hideMark/>
          </w:tcPr>
          <w:p w14:paraId="7F63A44F"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4</w:t>
            </w:r>
          </w:p>
        </w:tc>
        <w:tc>
          <w:tcPr>
            <w:tcW w:w="1910" w:type="dxa"/>
            <w:hideMark/>
          </w:tcPr>
          <w:p w14:paraId="2CA36FEC"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12</w:t>
            </w:r>
          </w:p>
        </w:tc>
      </w:tr>
      <w:tr w:rsidR="00CB5F0E" w:rsidRPr="00551AD2" w14:paraId="08EF7D35" w14:textId="77777777" w:rsidTr="00CB5F0E">
        <w:trPr>
          <w:trHeight w:val="512"/>
        </w:trPr>
        <w:tc>
          <w:tcPr>
            <w:tcW w:w="1823" w:type="dxa"/>
            <w:vMerge/>
            <w:noWrap/>
            <w:hideMark/>
          </w:tcPr>
          <w:p w14:paraId="29D6BDEC" w14:textId="43930C2A" w:rsidR="00CB5F0E" w:rsidRPr="00551AD2" w:rsidRDefault="00CB5F0E" w:rsidP="00A75D25">
            <w:pPr>
              <w:rPr>
                <w:rFonts w:ascii="Calibri" w:hAnsi="Calibri" w:cs="Calibri"/>
                <w:sz w:val="20"/>
                <w:szCs w:val="20"/>
                <w:lang w:eastAsia="hr-HR"/>
              </w:rPr>
            </w:pPr>
          </w:p>
        </w:tc>
        <w:tc>
          <w:tcPr>
            <w:tcW w:w="4856" w:type="dxa"/>
            <w:vMerge/>
            <w:hideMark/>
          </w:tcPr>
          <w:p w14:paraId="2E40C7B3" w14:textId="42EDB938" w:rsidR="00CB5F0E" w:rsidRPr="00551AD2" w:rsidRDefault="00CB5F0E" w:rsidP="00AF610D">
            <w:pPr>
              <w:rPr>
                <w:rFonts w:ascii="Calibri" w:hAnsi="Calibri" w:cs="Calibri"/>
                <w:sz w:val="20"/>
                <w:szCs w:val="20"/>
                <w:lang w:eastAsia="hr-HR"/>
              </w:rPr>
            </w:pPr>
          </w:p>
        </w:tc>
        <w:tc>
          <w:tcPr>
            <w:tcW w:w="3109" w:type="dxa"/>
            <w:hideMark/>
          </w:tcPr>
          <w:p w14:paraId="0639E404"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дјеце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укључене</w:t>
            </w:r>
            <w:proofErr w:type="spellEnd"/>
            <w:r w:rsidRPr="00551AD2">
              <w:rPr>
                <w:rFonts w:ascii="Calibri" w:hAnsi="Calibri" w:cs="Calibri"/>
                <w:sz w:val="20"/>
                <w:szCs w:val="20"/>
                <w:lang w:eastAsia="hr-HR"/>
              </w:rPr>
              <w:t xml:space="preserve"> у </w:t>
            </w:r>
            <w:proofErr w:type="spellStart"/>
            <w:r w:rsidRPr="00551AD2">
              <w:rPr>
                <w:rFonts w:ascii="Calibri" w:hAnsi="Calibri" w:cs="Calibri"/>
                <w:sz w:val="20"/>
                <w:szCs w:val="20"/>
                <w:lang w:eastAsia="hr-HR"/>
              </w:rPr>
              <w:t>инклузивне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програме</w:t>
            </w:r>
            <w:proofErr w:type="spellEnd"/>
            <w:r w:rsidRPr="00551AD2">
              <w:rPr>
                <w:rFonts w:ascii="Calibri" w:hAnsi="Calibri" w:cs="Calibri"/>
                <w:sz w:val="20"/>
                <w:szCs w:val="20"/>
                <w:lang w:eastAsia="hr-HR"/>
              </w:rPr>
              <w:t xml:space="preserve">; </w:t>
            </w:r>
          </w:p>
        </w:tc>
        <w:tc>
          <w:tcPr>
            <w:tcW w:w="1628" w:type="dxa"/>
            <w:hideMark/>
          </w:tcPr>
          <w:p w14:paraId="75ED1397"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2&gt;</w:t>
            </w:r>
          </w:p>
        </w:tc>
        <w:tc>
          <w:tcPr>
            <w:tcW w:w="1910" w:type="dxa"/>
            <w:hideMark/>
          </w:tcPr>
          <w:p w14:paraId="23157328"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20</w:t>
            </w:r>
          </w:p>
        </w:tc>
      </w:tr>
      <w:tr w:rsidR="00CB5F0E" w:rsidRPr="00551AD2" w14:paraId="001B8218" w14:textId="77777777" w:rsidTr="00CB5F0E">
        <w:trPr>
          <w:trHeight w:val="530"/>
        </w:trPr>
        <w:tc>
          <w:tcPr>
            <w:tcW w:w="1823" w:type="dxa"/>
            <w:vMerge/>
            <w:noWrap/>
            <w:hideMark/>
          </w:tcPr>
          <w:p w14:paraId="66A30C27" w14:textId="0E980261" w:rsidR="00CB5F0E" w:rsidRPr="00551AD2" w:rsidRDefault="00CB5F0E" w:rsidP="00A75D25">
            <w:pPr>
              <w:rPr>
                <w:rFonts w:ascii="Calibri" w:hAnsi="Calibri" w:cs="Calibri"/>
                <w:sz w:val="20"/>
                <w:szCs w:val="20"/>
                <w:lang w:eastAsia="hr-HR"/>
              </w:rPr>
            </w:pPr>
          </w:p>
        </w:tc>
        <w:tc>
          <w:tcPr>
            <w:tcW w:w="4856" w:type="dxa"/>
            <w:vMerge/>
            <w:hideMark/>
          </w:tcPr>
          <w:p w14:paraId="18163353" w14:textId="110BE8A8" w:rsidR="00CB5F0E" w:rsidRPr="00551AD2" w:rsidRDefault="00CB5F0E" w:rsidP="00AF610D">
            <w:pPr>
              <w:rPr>
                <w:rFonts w:ascii="Calibri" w:hAnsi="Calibri" w:cs="Calibri"/>
                <w:sz w:val="20"/>
                <w:szCs w:val="20"/>
                <w:lang w:eastAsia="hr-HR"/>
              </w:rPr>
            </w:pPr>
          </w:p>
        </w:tc>
        <w:tc>
          <w:tcPr>
            <w:tcW w:w="3109" w:type="dxa"/>
            <w:hideMark/>
          </w:tcPr>
          <w:p w14:paraId="26BBB3FF"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партнерских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организација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удружења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укључених</w:t>
            </w:r>
            <w:proofErr w:type="spellEnd"/>
            <w:r w:rsidRPr="00551AD2">
              <w:rPr>
                <w:rFonts w:ascii="Calibri" w:hAnsi="Calibri" w:cs="Calibri"/>
                <w:sz w:val="20"/>
                <w:szCs w:val="20"/>
                <w:lang w:eastAsia="hr-HR"/>
              </w:rPr>
              <w:t xml:space="preserve"> у </w:t>
            </w:r>
            <w:proofErr w:type="spellStart"/>
            <w:r w:rsidRPr="00551AD2">
              <w:rPr>
                <w:rFonts w:ascii="Calibri" w:hAnsi="Calibri" w:cs="Calibri"/>
                <w:sz w:val="20"/>
                <w:szCs w:val="20"/>
                <w:lang w:eastAsia="hr-HR"/>
              </w:rPr>
              <w:t>мјеру</w:t>
            </w:r>
            <w:proofErr w:type="spellEnd"/>
          </w:p>
        </w:tc>
        <w:tc>
          <w:tcPr>
            <w:tcW w:w="1628" w:type="dxa"/>
            <w:hideMark/>
          </w:tcPr>
          <w:p w14:paraId="09F503FF"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2</w:t>
            </w:r>
          </w:p>
        </w:tc>
        <w:tc>
          <w:tcPr>
            <w:tcW w:w="1910" w:type="dxa"/>
            <w:hideMark/>
          </w:tcPr>
          <w:p w14:paraId="17A7169F"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10</w:t>
            </w:r>
          </w:p>
        </w:tc>
      </w:tr>
      <w:tr w:rsidR="00CB5F0E" w:rsidRPr="00551AD2" w14:paraId="274D1B85" w14:textId="77777777" w:rsidTr="00CB5F0E">
        <w:trPr>
          <w:trHeight w:val="320"/>
        </w:trPr>
        <w:tc>
          <w:tcPr>
            <w:tcW w:w="1823" w:type="dxa"/>
            <w:vMerge/>
            <w:noWrap/>
            <w:hideMark/>
          </w:tcPr>
          <w:p w14:paraId="3A5A8C44" w14:textId="0016A282" w:rsidR="00CB5F0E" w:rsidRPr="00551AD2" w:rsidRDefault="00CB5F0E" w:rsidP="00A75D25">
            <w:pPr>
              <w:rPr>
                <w:rFonts w:ascii="Calibri" w:hAnsi="Calibri" w:cs="Calibri"/>
                <w:sz w:val="20"/>
                <w:szCs w:val="20"/>
                <w:lang w:eastAsia="hr-HR"/>
              </w:rPr>
            </w:pPr>
          </w:p>
        </w:tc>
        <w:tc>
          <w:tcPr>
            <w:tcW w:w="4856" w:type="dxa"/>
            <w:vMerge/>
            <w:hideMark/>
          </w:tcPr>
          <w:p w14:paraId="3EC3D35D" w14:textId="5594C388" w:rsidR="00CB5F0E" w:rsidRPr="00551AD2" w:rsidRDefault="00CB5F0E" w:rsidP="00AF610D">
            <w:pPr>
              <w:rPr>
                <w:rFonts w:ascii="Calibri" w:hAnsi="Calibri" w:cs="Calibri"/>
                <w:sz w:val="20"/>
                <w:szCs w:val="20"/>
                <w:lang w:eastAsia="hr-HR"/>
              </w:rPr>
            </w:pPr>
          </w:p>
        </w:tc>
        <w:tc>
          <w:tcPr>
            <w:tcW w:w="3109" w:type="dxa"/>
            <w:shd w:val="clear" w:color="auto" w:fill="D9E2F3" w:themeFill="accent1" w:themeFillTint="33"/>
            <w:noWrap/>
            <w:hideMark/>
          </w:tcPr>
          <w:p w14:paraId="799063A9" w14:textId="2C5FEB00"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Укупно</w:t>
            </w:r>
            <w:proofErr w:type="spellEnd"/>
          </w:p>
        </w:tc>
        <w:tc>
          <w:tcPr>
            <w:tcW w:w="1628" w:type="dxa"/>
            <w:shd w:val="clear" w:color="auto" w:fill="D9E2F3" w:themeFill="accent1" w:themeFillTint="33"/>
            <w:noWrap/>
            <w:hideMark/>
          </w:tcPr>
          <w:p w14:paraId="334C322C" w14:textId="52F89F82"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Буџет</w:t>
            </w:r>
            <w:proofErr w:type="spellEnd"/>
            <w:r w:rsidRPr="00551AD2">
              <w:rPr>
                <w:rFonts w:ascii="Calibri" w:hAnsi="Calibri" w:cs="Calibri"/>
                <w:sz w:val="20"/>
                <w:szCs w:val="20"/>
                <w:lang w:eastAsia="hr-HR"/>
              </w:rPr>
              <w:t xml:space="preserve"> (KM)</w:t>
            </w:r>
          </w:p>
        </w:tc>
        <w:tc>
          <w:tcPr>
            <w:tcW w:w="1910" w:type="dxa"/>
            <w:shd w:val="clear" w:color="auto" w:fill="D9E2F3" w:themeFill="accent1" w:themeFillTint="33"/>
            <w:noWrap/>
            <w:hideMark/>
          </w:tcPr>
          <w:p w14:paraId="0D2D8B7E" w14:textId="17F83F59"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Остали</w:t>
            </w:r>
            <w:proofErr w:type="spellEnd"/>
            <w:r w:rsidRPr="00551AD2">
              <w:rPr>
                <w:rFonts w:ascii="Calibri" w:hAnsi="Calibri" w:cs="Calibri"/>
                <w:sz w:val="20"/>
                <w:szCs w:val="20"/>
                <w:lang w:eastAsia="hr-HR"/>
              </w:rPr>
              <w:t xml:space="preserve"> извори (KM)</w:t>
            </w:r>
          </w:p>
        </w:tc>
      </w:tr>
      <w:tr w:rsidR="00CB5F0E" w:rsidRPr="00551AD2" w14:paraId="4AEAD17A" w14:textId="77777777" w:rsidTr="00551AD2">
        <w:trPr>
          <w:trHeight w:val="320"/>
        </w:trPr>
        <w:tc>
          <w:tcPr>
            <w:tcW w:w="1823" w:type="dxa"/>
            <w:vMerge/>
            <w:noWrap/>
            <w:hideMark/>
          </w:tcPr>
          <w:p w14:paraId="54258060" w14:textId="71A222D1" w:rsidR="00CB5F0E" w:rsidRPr="00551AD2" w:rsidRDefault="00CB5F0E">
            <w:pPr>
              <w:rPr>
                <w:rFonts w:ascii="Calibri" w:hAnsi="Calibri" w:cs="Calibri"/>
                <w:sz w:val="20"/>
                <w:szCs w:val="20"/>
                <w:lang w:eastAsia="hr-HR"/>
              </w:rPr>
            </w:pPr>
          </w:p>
        </w:tc>
        <w:tc>
          <w:tcPr>
            <w:tcW w:w="4856" w:type="dxa"/>
            <w:vMerge/>
            <w:hideMark/>
          </w:tcPr>
          <w:p w14:paraId="3DBAD285" w14:textId="29B608C4" w:rsidR="00CB5F0E" w:rsidRPr="00551AD2" w:rsidRDefault="00CB5F0E">
            <w:pPr>
              <w:rPr>
                <w:rFonts w:ascii="Calibri" w:hAnsi="Calibri" w:cs="Calibri"/>
                <w:sz w:val="20"/>
                <w:szCs w:val="20"/>
                <w:lang w:eastAsia="hr-HR"/>
              </w:rPr>
            </w:pPr>
          </w:p>
        </w:tc>
        <w:tc>
          <w:tcPr>
            <w:tcW w:w="3109" w:type="dxa"/>
            <w:noWrap/>
            <w:hideMark/>
          </w:tcPr>
          <w:p w14:paraId="432B0485" w14:textId="77777777" w:rsidR="00CB5F0E" w:rsidRPr="00551AD2" w:rsidRDefault="00CB5F0E" w:rsidP="00CB5F0E">
            <w:pPr>
              <w:jc w:val="right"/>
              <w:rPr>
                <w:rFonts w:ascii="Calibri" w:hAnsi="Calibri" w:cs="Calibri"/>
                <w:sz w:val="20"/>
                <w:szCs w:val="20"/>
                <w:lang w:eastAsia="hr-HR"/>
              </w:rPr>
            </w:pPr>
            <w:r w:rsidRPr="00551AD2">
              <w:rPr>
                <w:rFonts w:ascii="Calibri" w:hAnsi="Calibri" w:cs="Calibri"/>
                <w:sz w:val="20"/>
                <w:szCs w:val="20"/>
                <w:lang w:eastAsia="hr-HR"/>
              </w:rPr>
              <w:t xml:space="preserve">                          400.000 </w:t>
            </w:r>
          </w:p>
        </w:tc>
        <w:tc>
          <w:tcPr>
            <w:tcW w:w="1628" w:type="dxa"/>
            <w:noWrap/>
            <w:hideMark/>
          </w:tcPr>
          <w:p w14:paraId="645931BD" w14:textId="29A2F833" w:rsidR="00CB5F0E" w:rsidRPr="00551AD2" w:rsidRDefault="00CB5F0E" w:rsidP="00CB5F0E">
            <w:pPr>
              <w:jc w:val="right"/>
              <w:rPr>
                <w:rFonts w:ascii="Calibri" w:hAnsi="Calibri" w:cs="Calibri"/>
                <w:sz w:val="20"/>
                <w:szCs w:val="20"/>
                <w:lang w:eastAsia="hr-HR"/>
              </w:rPr>
            </w:pPr>
            <w:r w:rsidRPr="00551AD2">
              <w:rPr>
                <w:rFonts w:ascii="Calibri" w:hAnsi="Calibri" w:cs="Calibri"/>
                <w:sz w:val="20"/>
                <w:szCs w:val="20"/>
                <w:lang w:eastAsia="hr-HR"/>
              </w:rPr>
              <w:t xml:space="preserve">200.000 </w:t>
            </w:r>
          </w:p>
        </w:tc>
        <w:tc>
          <w:tcPr>
            <w:tcW w:w="1910" w:type="dxa"/>
            <w:noWrap/>
            <w:hideMark/>
          </w:tcPr>
          <w:p w14:paraId="4CD60E2E" w14:textId="6C187F36" w:rsidR="00CB5F0E" w:rsidRPr="00551AD2" w:rsidRDefault="00CB5F0E" w:rsidP="00CB5F0E">
            <w:pPr>
              <w:jc w:val="right"/>
              <w:rPr>
                <w:rFonts w:ascii="Calibri" w:hAnsi="Calibri" w:cs="Calibri"/>
                <w:sz w:val="20"/>
                <w:szCs w:val="20"/>
                <w:lang w:eastAsia="hr-HR"/>
              </w:rPr>
            </w:pPr>
            <w:r w:rsidRPr="00551AD2">
              <w:rPr>
                <w:rFonts w:ascii="Calibri" w:hAnsi="Calibri" w:cs="Calibri"/>
                <w:sz w:val="20"/>
                <w:szCs w:val="20"/>
                <w:lang w:eastAsia="hr-HR"/>
              </w:rPr>
              <w:t xml:space="preserve">200.000 </w:t>
            </w:r>
          </w:p>
        </w:tc>
      </w:tr>
      <w:tr w:rsidR="00CB5F0E" w:rsidRPr="00551AD2" w14:paraId="5C6293AE" w14:textId="77777777" w:rsidTr="00CB5F0E">
        <w:trPr>
          <w:trHeight w:val="900"/>
        </w:trPr>
        <w:tc>
          <w:tcPr>
            <w:tcW w:w="1823" w:type="dxa"/>
            <w:vMerge w:val="restart"/>
            <w:noWrap/>
            <w:hideMark/>
          </w:tcPr>
          <w:p w14:paraId="39BBD007"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Мјера</w:t>
            </w:r>
            <w:proofErr w:type="spellEnd"/>
            <w:r w:rsidRPr="00551AD2">
              <w:rPr>
                <w:rFonts w:ascii="Calibri" w:hAnsi="Calibri" w:cs="Calibri"/>
                <w:sz w:val="20"/>
                <w:szCs w:val="20"/>
                <w:lang w:eastAsia="hr-HR"/>
              </w:rPr>
              <w:t xml:space="preserve"> 1.2.5. </w:t>
            </w:r>
          </w:p>
          <w:p w14:paraId="75287E2C"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2D7D51D3"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3BB8DE73"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3E3AB09A"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6C95E114"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4CE8B400"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164E47E2"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2D731C33" w14:textId="54286172" w:rsidR="00CB5F0E" w:rsidRPr="00551AD2" w:rsidRDefault="00CB5F0E" w:rsidP="00057ACE">
            <w:pPr>
              <w:rPr>
                <w:rFonts w:ascii="Calibri" w:hAnsi="Calibri" w:cs="Calibri"/>
                <w:sz w:val="20"/>
                <w:szCs w:val="20"/>
                <w:lang w:eastAsia="hr-HR"/>
              </w:rPr>
            </w:pPr>
            <w:r w:rsidRPr="00551AD2">
              <w:rPr>
                <w:rFonts w:ascii="Calibri" w:hAnsi="Calibri" w:cs="Calibri"/>
                <w:sz w:val="20"/>
                <w:szCs w:val="20"/>
                <w:lang w:eastAsia="hr-HR"/>
              </w:rPr>
              <w:t> </w:t>
            </w:r>
          </w:p>
        </w:tc>
        <w:tc>
          <w:tcPr>
            <w:tcW w:w="4856" w:type="dxa"/>
            <w:vMerge w:val="restart"/>
            <w:hideMark/>
          </w:tcPr>
          <w:p w14:paraId="37D87E9D"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Унапређење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комуналне</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локалне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саобраћајне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инфраструктуре</w:t>
            </w:r>
            <w:proofErr w:type="spellEnd"/>
            <w:r w:rsidRPr="00551AD2">
              <w:rPr>
                <w:rFonts w:ascii="Calibri" w:hAnsi="Calibri" w:cs="Calibri"/>
                <w:sz w:val="20"/>
                <w:szCs w:val="20"/>
                <w:lang w:eastAsia="hr-HR"/>
              </w:rPr>
              <w:t xml:space="preserve"> у </w:t>
            </w:r>
            <w:proofErr w:type="spellStart"/>
            <w:r w:rsidRPr="00551AD2">
              <w:rPr>
                <w:rFonts w:ascii="Calibri" w:hAnsi="Calibri" w:cs="Calibri"/>
                <w:sz w:val="20"/>
                <w:szCs w:val="20"/>
                <w:lang w:eastAsia="hr-HR"/>
              </w:rPr>
              <w:t>функцији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квалитета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живота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укључујући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стратешки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пројекат</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изградње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пута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Кијево</w:t>
            </w:r>
            <w:proofErr w:type="spellEnd"/>
            <w:r w:rsidRPr="00551AD2">
              <w:rPr>
                <w:rFonts w:ascii="Calibri" w:hAnsi="Calibri" w:cs="Calibri"/>
                <w:sz w:val="20"/>
                <w:szCs w:val="20"/>
                <w:lang w:eastAsia="hr-HR"/>
              </w:rPr>
              <w:t xml:space="preserve"> - </w:t>
            </w:r>
            <w:proofErr w:type="spellStart"/>
            <w:r w:rsidRPr="00551AD2">
              <w:rPr>
                <w:rFonts w:ascii="Calibri" w:hAnsi="Calibri" w:cs="Calibri"/>
                <w:sz w:val="20"/>
                <w:szCs w:val="20"/>
                <w:lang w:eastAsia="hr-HR"/>
              </w:rPr>
              <w:t>Јахорина</w:t>
            </w:r>
            <w:proofErr w:type="spellEnd"/>
          </w:p>
          <w:p w14:paraId="077E20BC"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0CBA7BA8"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692687B6"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06314D5A"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2C712F51"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0D31040E"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2C754775"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340D9311" w14:textId="2A431A17" w:rsidR="00CB5F0E" w:rsidRPr="00551AD2" w:rsidRDefault="00CB5F0E" w:rsidP="00117D3F">
            <w:pPr>
              <w:rPr>
                <w:rFonts w:ascii="Calibri" w:hAnsi="Calibri" w:cs="Calibri"/>
                <w:sz w:val="20"/>
                <w:szCs w:val="20"/>
                <w:lang w:eastAsia="hr-HR"/>
              </w:rPr>
            </w:pPr>
            <w:r w:rsidRPr="00551AD2">
              <w:rPr>
                <w:rFonts w:ascii="Calibri" w:hAnsi="Calibri" w:cs="Calibri"/>
                <w:sz w:val="20"/>
                <w:szCs w:val="20"/>
                <w:lang w:eastAsia="hr-HR"/>
              </w:rPr>
              <w:t> </w:t>
            </w:r>
          </w:p>
        </w:tc>
        <w:tc>
          <w:tcPr>
            <w:tcW w:w="3109" w:type="dxa"/>
            <w:shd w:val="clear" w:color="auto" w:fill="D9E2F3" w:themeFill="accent1" w:themeFillTint="33"/>
            <w:hideMark/>
          </w:tcPr>
          <w:p w14:paraId="07CFB20B" w14:textId="17DAE552"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Индикатори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мјере</w:t>
            </w:r>
            <w:proofErr w:type="spellEnd"/>
          </w:p>
        </w:tc>
        <w:tc>
          <w:tcPr>
            <w:tcW w:w="1628" w:type="dxa"/>
            <w:shd w:val="clear" w:color="auto" w:fill="D9E2F3" w:themeFill="accent1" w:themeFillTint="33"/>
            <w:hideMark/>
          </w:tcPr>
          <w:p w14:paraId="45EE12AF" w14:textId="5D568DF4"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Полазне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c>
          <w:tcPr>
            <w:tcW w:w="1910" w:type="dxa"/>
            <w:shd w:val="clear" w:color="auto" w:fill="D9E2F3" w:themeFill="accent1" w:themeFillTint="33"/>
            <w:hideMark/>
          </w:tcPr>
          <w:p w14:paraId="594F9060" w14:textId="38320570"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Циљне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r>
      <w:tr w:rsidR="00CB5F0E" w:rsidRPr="00551AD2" w14:paraId="6964447B" w14:textId="77777777" w:rsidTr="00CB5F0E">
        <w:trPr>
          <w:trHeight w:val="593"/>
        </w:trPr>
        <w:tc>
          <w:tcPr>
            <w:tcW w:w="1823" w:type="dxa"/>
            <w:vMerge/>
            <w:noWrap/>
            <w:hideMark/>
          </w:tcPr>
          <w:p w14:paraId="4CC86E20" w14:textId="76E491D7" w:rsidR="00CB5F0E" w:rsidRPr="00551AD2" w:rsidRDefault="00CB5F0E" w:rsidP="00057ACE">
            <w:pPr>
              <w:rPr>
                <w:rFonts w:ascii="Calibri" w:hAnsi="Calibri" w:cs="Calibri"/>
                <w:sz w:val="20"/>
                <w:szCs w:val="20"/>
                <w:lang w:eastAsia="hr-HR"/>
              </w:rPr>
            </w:pPr>
          </w:p>
        </w:tc>
        <w:tc>
          <w:tcPr>
            <w:tcW w:w="4856" w:type="dxa"/>
            <w:vMerge/>
            <w:hideMark/>
          </w:tcPr>
          <w:p w14:paraId="40359B64" w14:textId="726C17C3" w:rsidR="00CB5F0E" w:rsidRPr="00551AD2" w:rsidRDefault="00CB5F0E" w:rsidP="00117D3F">
            <w:pPr>
              <w:rPr>
                <w:rFonts w:ascii="Calibri" w:hAnsi="Calibri" w:cs="Calibri"/>
                <w:sz w:val="20"/>
                <w:szCs w:val="20"/>
                <w:lang w:eastAsia="hr-HR"/>
              </w:rPr>
            </w:pPr>
          </w:p>
        </w:tc>
        <w:tc>
          <w:tcPr>
            <w:tcW w:w="3109" w:type="dxa"/>
            <w:hideMark/>
          </w:tcPr>
          <w:p w14:paraId="63971608"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Дужина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реконструисаних</w:t>
            </w:r>
            <w:proofErr w:type="spellEnd"/>
            <w:r w:rsidRPr="00551AD2">
              <w:rPr>
                <w:rFonts w:ascii="Calibri" w:hAnsi="Calibri" w:cs="Calibri"/>
                <w:sz w:val="20"/>
                <w:szCs w:val="20"/>
                <w:lang w:eastAsia="hr-HR"/>
              </w:rPr>
              <w:t>/</w:t>
            </w:r>
            <w:proofErr w:type="spellStart"/>
            <w:r w:rsidRPr="00551AD2">
              <w:rPr>
                <w:rFonts w:ascii="Calibri" w:hAnsi="Calibri" w:cs="Calibri"/>
                <w:sz w:val="20"/>
                <w:szCs w:val="20"/>
                <w:lang w:eastAsia="hr-HR"/>
              </w:rPr>
              <w:t>санираних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локалних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путева</w:t>
            </w:r>
            <w:proofErr w:type="spellEnd"/>
            <w:r w:rsidRPr="00551AD2">
              <w:rPr>
                <w:rFonts w:ascii="Calibri" w:hAnsi="Calibri" w:cs="Calibri"/>
                <w:sz w:val="20"/>
                <w:szCs w:val="20"/>
                <w:lang w:eastAsia="hr-HR"/>
              </w:rPr>
              <w:t xml:space="preserve"> (km);</w:t>
            </w:r>
          </w:p>
        </w:tc>
        <w:tc>
          <w:tcPr>
            <w:tcW w:w="1628" w:type="dxa"/>
            <w:hideMark/>
          </w:tcPr>
          <w:p w14:paraId="36350E6B"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 xml:space="preserve">1,5 </w:t>
            </w:r>
            <w:proofErr w:type="spellStart"/>
            <w:r w:rsidRPr="00551AD2">
              <w:rPr>
                <w:rFonts w:ascii="Calibri" w:hAnsi="Calibri" w:cs="Calibri"/>
                <w:sz w:val="20"/>
                <w:szCs w:val="20"/>
                <w:lang w:eastAsia="hr-HR"/>
              </w:rPr>
              <w:t>км</w:t>
            </w:r>
            <w:proofErr w:type="spellEnd"/>
          </w:p>
        </w:tc>
        <w:tc>
          <w:tcPr>
            <w:tcW w:w="1910" w:type="dxa"/>
            <w:hideMark/>
          </w:tcPr>
          <w:p w14:paraId="2C76ECB9"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 xml:space="preserve">25 </w:t>
            </w:r>
            <w:proofErr w:type="spellStart"/>
            <w:r w:rsidRPr="00551AD2">
              <w:rPr>
                <w:rFonts w:ascii="Calibri" w:hAnsi="Calibri" w:cs="Calibri"/>
                <w:sz w:val="20"/>
                <w:szCs w:val="20"/>
                <w:lang w:eastAsia="hr-HR"/>
              </w:rPr>
              <w:t>км</w:t>
            </w:r>
            <w:proofErr w:type="spellEnd"/>
          </w:p>
        </w:tc>
      </w:tr>
      <w:tr w:rsidR="00CB5F0E" w:rsidRPr="00551AD2" w14:paraId="4DA6AAA3" w14:textId="77777777" w:rsidTr="00CB5F0E">
        <w:trPr>
          <w:trHeight w:val="386"/>
        </w:trPr>
        <w:tc>
          <w:tcPr>
            <w:tcW w:w="1823" w:type="dxa"/>
            <w:vMerge/>
            <w:noWrap/>
            <w:hideMark/>
          </w:tcPr>
          <w:p w14:paraId="46A40344" w14:textId="498E0948" w:rsidR="00CB5F0E" w:rsidRPr="00551AD2" w:rsidRDefault="00CB5F0E" w:rsidP="00057ACE">
            <w:pPr>
              <w:rPr>
                <w:rFonts w:ascii="Calibri" w:hAnsi="Calibri" w:cs="Calibri"/>
                <w:sz w:val="20"/>
                <w:szCs w:val="20"/>
                <w:lang w:eastAsia="hr-HR"/>
              </w:rPr>
            </w:pPr>
          </w:p>
        </w:tc>
        <w:tc>
          <w:tcPr>
            <w:tcW w:w="4856" w:type="dxa"/>
            <w:vMerge/>
            <w:hideMark/>
          </w:tcPr>
          <w:p w14:paraId="1D1E26B7" w14:textId="2996845A" w:rsidR="00CB5F0E" w:rsidRPr="00551AD2" w:rsidRDefault="00CB5F0E" w:rsidP="00117D3F">
            <w:pPr>
              <w:rPr>
                <w:rFonts w:ascii="Calibri" w:hAnsi="Calibri" w:cs="Calibri"/>
                <w:sz w:val="20"/>
                <w:szCs w:val="20"/>
                <w:lang w:eastAsia="hr-HR"/>
              </w:rPr>
            </w:pPr>
          </w:p>
        </w:tc>
        <w:tc>
          <w:tcPr>
            <w:tcW w:w="3109" w:type="dxa"/>
            <w:hideMark/>
          </w:tcPr>
          <w:p w14:paraId="28BFFA3F"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Дужина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новоизграђеног</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пута</w:t>
            </w:r>
            <w:proofErr w:type="spellEnd"/>
            <w:r w:rsidRPr="00551AD2">
              <w:rPr>
                <w:rFonts w:ascii="Calibri" w:hAnsi="Calibri" w:cs="Calibri"/>
                <w:sz w:val="20"/>
                <w:szCs w:val="20"/>
                <w:lang w:eastAsia="hr-HR"/>
              </w:rPr>
              <w:t xml:space="preserve"> (km) – </w:t>
            </w:r>
            <w:proofErr w:type="spellStart"/>
            <w:r w:rsidRPr="00551AD2">
              <w:rPr>
                <w:rFonts w:ascii="Calibri" w:hAnsi="Calibri" w:cs="Calibri"/>
                <w:sz w:val="20"/>
                <w:szCs w:val="20"/>
                <w:lang w:eastAsia="hr-HR"/>
              </w:rPr>
              <w:t>Кијево</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Јахорина</w:t>
            </w:r>
            <w:proofErr w:type="spellEnd"/>
            <w:r w:rsidRPr="00551AD2">
              <w:rPr>
                <w:rFonts w:ascii="Calibri" w:hAnsi="Calibri" w:cs="Calibri"/>
                <w:sz w:val="20"/>
                <w:szCs w:val="20"/>
                <w:lang w:eastAsia="hr-HR"/>
              </w:rPr>
              <w:t>;</w:t>
            </w:r>
          </w:p>
        </w:tc>
        <w:tc>
          <w:tcPr>
            <w:tcW w:w="1628" w:type="dxa"/>
            <w:hideMark/>
          </w:tcPr>
          <w:p w14:paraId="67F00C77"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7F1B194D"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16</w:t>
            </w:r>
          </w:p>
        </w:tc>
      </w:tr>
      <w:tr w:rsidR="00CB5F0E" w:rsidRPr="00551AD2" w14:paraId="4034FB46" w14:textId="77777777" w:rsidTr="00CB5F0E">
        <w:trPr>
          <w:trHeight w:val="440"/>
        </w:trPr>
        <w:tc>
          <w:tcPr>
            <w:tcW w:w="1823" w:type="dxa"/>
            <w:vMerge/>
            <w:noWrap/>
            <w:hideMark/>
          </w:tcPr>
          <w:p w14:paraId="0DED1F3C" w14:textId="5BB61EB7" w:rsidR="00CB5F0E" w:rsidRPr="00551AD2" w:rsidRDefault="00CB5F0E" w:rsidP="00057ACE">
            <w:pPr>
              <w:rPr>
                <w:rFonts w:ascii="Calibri" w:hAnsi="Calibri" w:cs="Calibri"/>
                <w:sz w:val="20"/>
                <w:szCs w:val="20"/>
                <w:lang w:eastAsia="hr-HR"/>
              </w:rPr>
            </w:pPr>
          </w:p>
        </w:tc>
        <w:tc>
          <w:tcPr>
            <w:tcW w:w="4856" w:type="dxa"/>
            <w:vMerge/>
            <w:hideMark/>
          </w:tcPr>
          <w:p w14:paraId="5CD4097A" w14:textId="619121FC" w:rsidR="00CB5F0E" w:rsidRPr="00551AD2" w:rsidRDefault="00CB5F0E" w:rsidP="00117D3F">
            <w:pPr>
              <w:rPr>
                <w:rFonts w:ascii="Calibri" w:hAnsi="Calibri" w:cs="Calibri"/>
                <w:sz w:val="20"/>
                <w:szCs w:val="20"/>
                <w:lang w:eastAsia="hr-HR"/>
              </w:rPr>
            </w:pPr>
          </w:p>
        </w:tc>
        <w:tc>
          <w:tcPr>
            <w:tcW w:w="3109" w:type="dxa"/>
            <w:hideMark/>
          </w:tcPr>
          <w:p w14:paraId="4D7C6E80"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Проценат</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покривености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јавном</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расвјетом</w:t>
            </w:r>
            <w:proofErr w:type="spellEnd"/>
            <w:r w:rsidRPr="00551AD2">
              <w:rPr>
                <w:rFonts w:ascii="Calibri" w:hAnsi="Calibri" w:cs="Calibri"/>
                <w:sz w:val="20"/>
                <w:szCs w:val="20"/>
                <w:lang w:eastAsia="hr-HR"/>
              </w:rPr>
              <w:t xml:space="preserve"> (%);</w:t>
            </w:r>
          </w:p>
        </w:tc>
        <w:tc>
          <w:tcPr>
            <w:tcW w:w="1628" w:type="dxa"/>
            <w:hideMark/>
          </w:tcPr>
          <w:p w14:paraId="39A814E5"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80%</w:t>
            </w:r>
          </w:p>
        </w:tc>
        <w:tc>
          <w:tcPr>
            <w:tcW w:w="1910" w:type="dxa"/>
            <w:hideMark/>
          </w:tcPr>
          <w:p w14:paraId="00365A5B"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100%</w:t>
            </w:r>
          </w:p>
        </w:tc>
      </w:tr>
      <w:tr w:rsidR="00CB5F0E" w:rsidRPr="00551AD2" w14:paraId="0265D923" w14:textId="77777777" w:rsidTr="00CB5F0E">
        <w:trPr>
          <w:trHeight w:val="440"/>
        </w:trPr>
        <w:tc>
          <w:tcPr>
            <w:tcW w:w="1823" w:type="dxa"/>
            <w:vMerge/>
            <w:noWrap/>
            <w:hideMark/>
          </w:tcPr>
          <w:p w14:paraId="4B987855" w14:textId="4BEA0517" w:rsidR="00CB5F0E" w:rsidRPr="00551AD2" w:rsidRDefault="00CB5F0E" w:rsidP="00057ACE">
            <w:pPr>
              <w:rPr>
                <w:rFonts w:ascii="Calibri" w:hAnsi="Calibri" w:cs="Calibri"/>
                <w:sz w:val="20"/>
                <w:szCs w:val="20"/>
                <w:lang w:eastAsia="hr-HR"/>
              </w:rPr>
            </w:pPr>
          </w:p>
        </w:tc>
        <w:tc>
          <w:tcPr>
            <w:tcW w:w="4856" w:type="dxa"/>
            <w:vMerge/>
            <w:hideMark/>
          </w:tcPr>
          <w:p w14:paraId="334D3D2E" w14:textId="201C2E0F" w:rsidR="00CB5F0E" w:rsidRPr="00551AD2" w:rsidRDefault="00CB5F0E" w:rsidP="00117D3F">
            <w:pPr>
              <w:rPr>
                <w:rFonts w:ascii="Calibri" w:hAnsi="Calibri" w:cs="Calibri"/>
                <w:sz w:val="20"/>
                <w:szCs w:val="20"/>
                <w:lang w:eastAsia="hr-HR"/>
              </w:rPr>
            </w:pPr>
          </w:p>
        </w:tc>
        <w:tc>
          <w:tcPr>
            <w:tcW w:w="3109" w:type="dxa"/>
            <w:hideMark/>
          </w:tcPr>
          <w:p w14:paraId="3530E18F"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домаћинстава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прикључених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на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водовод</w:t>
            </w:r>
            <w:proofErr w:type="spellEnd"/>
            <w:r w:rsidRPr="00551AD2">
              <w:rPr>
                <w:rFonts w:ascii="Calibri" w:hAnsi="Calibri" w:cs="Calibri"/>
                <w:sz w:val="20"/>
                <w:szCs w:val="20"/>
                <w:lang w:eastAsia="hr-HR"/>
              </w:rPr>
              <w:t>/</w:t>
            </w:r>
            <w:proofErr w:type="spellStart"/>
            <w:r w:rsidRPr="00551AD2">
              <w:rPr>
                <w:rFonts w:ascii="Calibri" w:hAnsi="Calibri" w:cs="Calibri"/>
                <w:sz w:val="20"/>
                <w:szCs w:val="20"/>
                <w:lang w:eastAsia="hr-HR"/>
              </w:rPr>
              <w:t>канализацију</w:t>
            </w:r>
            <w:proofErr w:type="spellEnd"/>
            <w:r w:rsidRPr="00551AD2">
              <w:rPr>
                <w:rFonts w:ascii="Calibri" w:hAnsi="Calibri" w:cs="Calibri"/>
                <w:sz w:val="20"/>
                <w:szCs w:val="20"/>
                <w:lang w:eastAsia="hr-HR"/>
              </w:rPr>
              <w:t>;</w:t>
            </w:r>
          </w:p>
        </w:tc>
        <w:tc>
          <w:tcPr>
            <w:tcW w:w="1628" w:type="dxa"/>
            <w:hideMark/>
          </w:tcPr>
          <w:p w14:paraId="2F49E83E"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80%</w:t>
            </w:r>
          </w:p>
        </w:tc>
        <w:tc>
          <w:tcPr>
            <w:tcW w:w="1910" w:type="dxa"/>
            <w:hideMark/>
          </w:tcPr>
          <w:p w14:paraId="415F5C54"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90%</w:t>
            </w:r>
          </w:p>
        </w:tc>
      </w:tr>
      <w:tr w:rsidR="00CB5F0E" w:rsidRPr="00551AD2" w14:paraId="721E64BD" w14:textId="77777777" w:rsidTr="00CB5F0E">
        <w:trPr>
          <w:trHeight w:val="404"/>
        </w:trPr>
        <w:tc>
          <w:tcPr>
            <w:tcW w:w="1823" w:type="dxa"/>
            <w:vMerge/>
            <w:noWrap/>
            <w:hideMark/>
          </w:tcPr>
          <w:p w14:paraId="1847C64B" w14:textId="6B4B217F" w:rsidR="00CB5F0E" w:rsidRPr="00551AD2" w:rsidRDefault="00CB5F0E" w:rsidP="00057ACE">
            <w:pPr>
              <w:rPr>
                <w:rFonts w:ascii="Calibri" w:hAnsi="Calibri" w:cs="Calibri"/>
                <w:sz w:val="20"/>
                <w:szCs w:val="20"/>
                <w:lang w:eastAsia="hr-HR"/>
              </w:rPr>
            </w:pPr>
          </w:p>
        </w:tc>
        <w:tc>
          <w:tcPr>
            <w:tcW w:w="4856" w:type="dxa"/>
            <w:vMerge/>
            <w:hideMark/>
          </w:tcPr>
          <w:p w14:paraId="148EF608" w14:textId="69813E1E" w:rsidR="00CB5F0E" w:rsidRPr="00551AD2" w:rsidRDefault="00CB5F0E" w:rsidP="00117D3F">
            <w:pPr>
              <w:rPr>
                <w:rFonts w:ascii="Calibri" w:hAnsi="Calibri" w:cs="Calibri"/>
                <w:sz w:val="20"/>
                <w:szCs w:val="20"/>
                <w:lang w:eastAsia="hr-HR"/>
              </w:rPr>
            </w:pPr>
          </w:p>
        </w:tc>
        <w:tc>
          <w:tcPr>
            <w:tcW w:w="3109" w:type="dxa"/>
            <w:hideMark/>
          </w:tcPr>
          <w:p w14:paraId="4B813FA9"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унапријеђених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уређених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јавних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површина</w:t>
            </w:r>
            <w:proofErr w:type="spellEnd"/>
            <w:r w:rsidRPr="00551AD2">
              <w:rPr>
                <w:rFonts w:ascii="Calibri" w:hAnsi="Calibri" w:cs="Calibri"/>
                <w:sz w:val="20"/>
                <w:szCs w:val="20"/>
                <w:lang w:eastAsia="hr-HR"/>
              </w:rPr>
              <w:t>);</w:t>
            </w:r>
          </w:p>
        </w:tc>
        <w:tc>
          <w:tcPr>
            <w:tcW w:w="1628" w:type="dxa"/>
            <w:hideMark/>
          </w:tcPr>
          <w:p w14:paraId="38741D6C"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2</w:t>
            </w:r>
          </w:p>
        </w:tc>
        <w:tc>
          <w:tcPr>
            <w:tcW w:w="1910" w:type="dxa"/>
            <w:hideMark/>
          </w:tcPr>
          <w:p w14:paraId="599988B5"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10</w:t>
            </w:r>
          </w:p>
        </w:tc>
      </w:tr>
      <w:tr w:rsidR="00CB5F0E" w:rsidRPr="00551AD2" w14:paraId="05759695" w14:textId="77777777" w:rsidTr="00CB5F0E">
        <w:trPr>
          <w:trHeight w:val="665"/>
        </w:trPr>
        <w:tc>
          <w:tcPr>
            <w:tcW w:w="1823" w:type="dxa"/>
            <w:vMerge/>
            <w:noWrap/>
            <w:hideMark/>
          </w:tcPr>
          <w:p w14:paraId="130B9076" w14:textId="750476E3" w:rsidR="00CB5F0E" w:rsidRPr="00551AD2" w:rsidRDefault="00CB5F0E" w:rsidP="00057ACE">
            <w:pPr>
              <w:rPr>
                <w:rFonts w:ascii="Calibri" w:hAnsi="Calibri" w:cs="Calibri"/>
                <w:sz w:val="20"/>
                <w:szCs w:val="20"/>
                <w:lang w:eastAsia="hr-HR"/>
              </w:rPr>
            </w:pPr>
          </w:p>
        </w:tc>
        <w:tc>
          <w:tcPr>
            <w:tcW w:w="4856" w:type="dxa"/>
            <w:vMerge/>
            <w:hideMark/>
          </w:tcPr>
          <w:p w14:paraId="3DB1C4A0" w14:textId="720A4232" w:rsidR="00CB5F0E" w:rsidRPr="00551AD2" w:rsidRDefault="00CB5F0E" w:rsidP="00117D3F">
            <w:pPr>
              <w:rPr>
                <w:rFonts w:ascii="Calibri" w:hAnsi="Calibri" w:cs="Calibri"/>
                <w:sz w:val="20"/>
                <w:szCs w:val="20"/>
                <w:lang w:eastAsia="hr-HR"/>
              </w:rPr>
            </w:pPr>
          </w:p>
        </w:tc>
        <w:tc>
          <w:tcPr>
            <w:tcW w:w="3109" w:type="dxa"/>
            <w:hideMark/>
          </w:tcPr>
          <w:p w14:paraId="67D10C15"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Проценат</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покривености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организованим</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одвозом</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отпада</w:t>
            </w:r>
            <w:proofErr w:type="spellEnd"/>
            <w:r w:rsidRPr="00551AD2">
              <w:rPr>
                <w:rFonts w:ascii="Calibri" w:hAnsi="Calibri" w:cs="Calibri"/>
                <w:sz w:val="20"/>
                <w:szCs w:val="20"/>
                <w:lang w:eastAsia="hr-HR"/>
              </w:rPr>
              <w:t xml:space="preserve"> (%).</w:t>
            </w:r>
          </w:p>
        </w:tc>
        <w:tc>
          <w:tcPr>
            <w:tcW w:w="1628" w:type="dxa"/>
            <w:hideMark/>
          </w:tcPr>
          <w:p w14:paraId="59C9794A"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60%</w:t>
            </w:r>
          </w:p>
        </w:tc>
        <w:tc>
          <w:tcPr>
            <w:tcW w:w="1910" w:type="dxa"/>
            <w:hideMark/>
          </w:tcPr>
          <w:p w14:paraId="213EE8CC"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80%</w:t>
            </w:r>
          </w:p>
        </w:tc>
      </w:tr>
      <w:tr w:rsidR="00CB5F0E" w:rsidRPr="00551AD2" w14:paraId="7FFFCE6D" w14:textId="77777777" w:rsidTr="00CB5F0E">
        <w:trPr>
          <w:trHeight w:val="320"/>
        </w:trPr>
        <w:tc>
          <w:tcPr>
            <w:tcW w:w="1823" w:type="dxa"/>
            <w:vMerge/>
            <w:noWrap/>
            <w:hideMark/>
          </w:tcPr>
          <w:p w14:paraId="0B1E75A6" w14:textId="059964A0" w:rsidR="00CB5F0E" w:rsidRPr="00551AD2" w:rsidRDefault="00CB5F0E" w:rsidP="00057ACE">
            <w:pPr>
              <w:rPr>
                <w:rFonts w:ascii="Calibri" w:hAnsi="Calibri" w:cs="Calibri"/>
                <w:sz w:val="20"/>
                <w:szCs w:val="20"/>
                <w:lang w:eastAsia="hr-HR"/>
              </w:rPr>
            </w:pPr>
          </w:p>
        </w:tc>
        <w:tc>
          <w:tcPr>
            <w:tcW w:w="4856" w:type="dxa"/>
            <w:vMerge/>
            <w:hideMark/>
          </w:tcPr>
          <w:p w14:paraId="2A941887" w14:textId="333F247E" w:rsidR="00CB5F0E" w:rsidRPr="00551AD2" w:rsidRDefault="00CB5F0E" w:rsidP="00117D3F">
            <w:pPr>
              <w:rPr>
                <w:rFonts w:ascii="Calibri" w:hAnsi="Calibri" w:cs="Calibri"/>
                <w:sz w:val="20"/>
                <w:szCs w:val="20"/>
                <w:lang w:eastAsia="hr-HR"/>
              </w:rPr>
            </w:pPr>
          </w:p>
        </w:tc>
        <w:tc>
          <w:tcPr>
            <w:tcW w:w="3109" w:type="dxa"/>
            <w:shd w:val="clear" w:color="auto" w:fill="D9E2F3" w:themeFill="accent1" w:themeFillTint="33"/>
            <w:noWrap/>
            <w:hideMark/>
          </w:tcPr>
          <w:p w14:paraId="0E7DC7DD" w14:textId="202A7346"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Укупно</w:t>
            </w:r>
            <w:proofErr w:type="spellEnd"/>
          </w:p>
        </w:tc>
        <w:tc>
          <w:tcPr>
            <w:tcW w:w="1628" w:type="dxa"/>
            <w:shd w:val="clear" w:color="auto" w:fill="D9E2F3" w:themeFill="accent1" w:themeFillTint="33"/>
            <w:noWrap/>
            <w:hideMark/>
          </w:tcPr>
          <w:p w14:paraId="0A693471" w14:textId="4A1C83C3"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Буџет</w:t>
            </w:r>
            <w:proofErr w:type="spellEnd"/>
            <w:r w:rsidRPr="00551AD2">
              <w:rPr>
                <w:rFonts w:ascii="Calibri" w:hAnsi="Calibri" w:cs="Calibri"/>
                <w:sz w:val="20"/>
                <w:szCs w:val="20"/>
                <w:lang w:eastAsia="hr-HR"/>
              </w:rPr>
              <w:t xml:space="preserve"> (KM)</w:t>
            </w:r>
          </w:p>
        </w:tc>
        <w:tc>
          <w:tcPr>
            <w:tcW w:w="1910" w:type="dxa"/>
            <w:shd w:val="clear" w:color="auto" w:fill="D9E2F3" w:themeFill="accent1" w:themeFillTint="33"/>
            <w:noWrap/>
            <w:hideMark/>
          </w:tcPr>
          <w:p w14:paraId="010D8DA6" w14:textId="326347D1"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Остали</w:t>
            </w:r>
            <w:proofErr w:type="spellEnd"/>
            <w:r w:rsidRPr="00551AD2">
              <w:rPr>
                <w:rFonts w:ascii="Calibri" w:hAnsi="Calibri" w:cs="Calibri"/>
                <w:sz w:val="20"/>
                <w:szCs w:val="20"/>
                <w:lang w:eastAsia="hr-HR"/>
              </w:rPr>
              <w:t xml:space="preserve"> извори (KM)</w:t>
            </w:r>
          </w:p>
        </w:tc>
      </w:tr>
      <w:tr w:rsidR="00CB5F0E" w:rsidRPr="00551AD2" w14:paraId="56A29A00" w14:textId="77777777" w:rsidTr="00551AD2">
        <w:trPr>
          <w:trHeight w:val="320"/>
        </w:trPr>
        <w:tc>
          <w:tcPr>
            <w:tcW w:w="1823" w:type="dxa"/>
            <w:vMerge/>
            <w:noWrap/>
            <w:hideMark/>
          </w:tcPr>
          <w:p w14:paraId="139F237D" w14:textId="2A1007DC" w:rsidR="00CB5F0E" w:rsidRPr="00551AD2" w:rsidRDefault="00CB5F0E">
            <w:pPr>
              <w:rPr>
                <w:rFonts w:ascii="Calibri" w:hAnsi="Calibri" w:cs="Calibri"/>
                <w:sz w:val="20"/>
                <w:szCs w:val="20"/>
                <w:lang w:eastAsia="hr-HR"/>
              </w:rPr>
            </w:pPr>
          </w:p>
        </w:tc>
        <w:tc>
          <w:tcPr>
            <w:tcW w:w="4856" w:type="dxa"/>
            <w:vMerge/>
            <w:hideMark/>
          </w:tcPr>
          <w:p w14:paraId="5B21230A" w14:textId="6233FD33" w:rsidR="00CB5F0E" w:rsidRPr="00551AD2" w:rsidRDefault="00CB5F0E">
            <w:pPr>
              <w:rPr>
                <w:rFonts w:ascii="Calibri" w:hAnsi="Calibri" w:cs="Calibri"/>
                <w:sz w:val="20"/>
                <w:szCs w:val="20"/>
                <w:lang w:eastAsia="hr-HR"/>
              </w:rPr>
            </w:pPr>
          </w:p>
        </w:tc>
        <w:tc>
          <w:tcPr>
            <w:tcW w:w="3109" w:type="dxa"/>
            <w:noWrap/>
            <w:hideMark/>
          </w:tcPr>
          <w:p w14:paraId="214A0C0E" w14:textId="77777777" w:rsidR="00CB5F0E" w:rsidRPr="00551AD2" w:rsidRDefault="00CB5F0E" w:rsidP="00CB5F0E">
            <w:pPr>
              <w:jc w:val="right"/>
              <w:rPr>
                <w:rFonts w:ascii="Calibri" w:hAnsi="Calibri" w:cs="Calibri"/>
                <w:sz w:val="20"/>
                <w:szCs w:val="20"/>
                <w:lang w:eastAsia="hr-HR"/>
              </w:rPr>
            </w:pPr>
            <w:r w:rsidRPr="00551AD2">
              <w:rPr>
                <w:rFonts w:ascii="Calibri" w:hAnsi="Calibri" w:cs="Calibri"/>
                <w:sz w:val="20"/>
                <w:szCs w:val="20"/>
                <w:lang w:eastAsia="hr-HR"/>
              </w:rPr>
              <w:t xml:space="preserve">                   41.000.000 </w:t>
            </w:r>
          </w:p>
        </w:tc>
        <w:tc>
          <w:tcPr>
            <w:tcW w:w="1628" w:type="dxa"/>
            <w:noWrap/>
            <w:hideMark/>
          </w:tcPr>
          <w:p w14:paraId="30BD2B43" w14:textId="25C6DABE" w:rsidR="00CB5F0E" w:rsidRPr="00551AD2" w:rsidRDefault="00CB5F0E" w:rsidP="00CB5F0E">
            <w:pPr>
              <w:jc w:val="right"/>
              <w:rPr>
                <w:rFonts w:ascii="Calibri" w:hAnsi="Calibri" w:cs="Calibri"/>
                <w:sz w:val="20"/>
                <w:szCs w:val="20"/>
                <w:lang w:eastAsia="hr-HR"/>
              </w:rPr>
            </w:pPr>
            <w:r w:rsidRPr="00551AD2">
              <w:rPr>
                <w:rFonts w:ascii="Calibri" w:hAnsi="Calibri" w:cs="Calibri"/>
                <w:sz w:val="20"/>
                <w:szCs w:val="20"/>
                <w:lang w:eastAsia="hr-HR"/>
              </w:rPr>
              <w:t xml:space="preserve">4.000.000 </w:t>
            </w:r>
          </w:p>
        </w:tc>
        <w:tc>
          <w:tcPr>
            <w:tcW w:w="1910" w:type="dxa"/>
            <w:noWrap/>
            <w:hideMark/>
          </w:tcPr>
          <w:p w14:paraId="64316954" w14:textId="58C27F3E" w:rsidR="00CB5F0E" w:rsidRPr="00551AD2" w:rsidRDefault="00CB5F0E" w:rsidP="00CB5F0E">
            <w:pPr>
              <w:jc w:val="right"/>
              <w:rPr>
                <w:rFonts w:ascii="Calibri" w:hAnsi="Calibri" w:cs="Calibri"/>
                <w:sz w:val="20"/>
                <w:szCs w:val="20"/>
                <w:lang w:eastAsia="hr-HR"/>
              </w:rPr>
            </w:pPr>
            <w:r w:rsidRPr="00551AD2">
              <w:rPr>
                <w:rFonts w:ascii="Calibri" w:hAnsi="Calibri" w:cs="Calibri"/>
                <w:sz w:val="20"/>
                <w:szCs w:val="20"/>
                <w:lang w:eastAsia="hr-HR"/>
              </w:rPr>
              <w:t xml:space="preserve">37.000.000 </w:t>
            </w:r>
          </w:p>
        </w:tc>
      </w:tr>
      <w:tr w:rsidR="00CB5F0E" w:rsidRPr="00551AD2" w14:paraId="265B17B6" w14:textId="77777777" w:rsidTr="00CB5F0E">
        <w:trPr>
          <w:trHeight w:val="900"/>
        </w:trPr>
        <w:tc>
          <w:tcPr>
            <w:tcW w:w="1823" w:type="dxa"/>
            <w:vMerge w:val="restart"/>
            <w:hideMark/>
          </w:tcPr>
          <w:p w14:paraId="4BACF136"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Мјера</w:t>
            </w:r>
            <w:proofErr w:type="spellEnd"/>
            <w:r w:rsidRPr="00551AD2">
              <w:rPr>
                <w:rFonts w:ascii="Calibri" w:hAnsi="Calibri" w:cs="Calibri"/>
                <w:sz w:val="20"/>
                <w:szCs w:val="20"/>
                <w:lang w:eastAsia="hr-HR"/>
              </w:rPr>
              <w:t xml:space="preserve"> 1.2.6.</w:t>
            </w:r>
          </w:p>
          <w:p w14:paraId="44AE7C95"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74EE4368"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739CE078"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645C46D0"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43159711"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2E514A88"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7FA517B2"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7B8B1520"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36FACDB7" w14:textId="21B66A6F" w:rsidR="00CB5F0E" w:rsidRPr="00551AD2" w:rsidRDefault="00CB5F0E" w:rsidP="002F25C8">
            <w:pPr>
              <w:rPr>
                <w:rFonts w:ascii="Calibri" w:hAnsi="Calibri" w:cs="Calibri"/>
                <w:sz w:val="20"/>
                <w:szCs w:val="20"/>
                <w:lang w:eastAsia="hr-HR"/>
              </w:rPr>
            </w:pPr>
            <w:r w:rsidRPr="00551AD2">
              <w:rPr>
                <w:rFonts w:ascii="Calibri" w:hAnsi="Calibri" w:cs="Calibri"/>
                <w:sz w:val="20"/>
                <w:szCs w:val="20"/>
                <w:lang w:eastAsia="hr-HR"/>
              </w:rPr>
              <w:t> </w:t>
            </w:r>
          </w:p>
        </w:tc>
        <w:tc>
          <w:tcPr>
            <w:tcW w:w="4856" w:type="dxa"/>
            <w:vMerge w:val="restart"/>
            <w:hideMark/>
          </w:tcPr>
          <w:p w14:paraId="237FC0F2"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Побољшање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квалитета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водоснабдијевања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укључујући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стратешки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пројекат</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изградње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постројења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за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пречишћавање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воде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водостанице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на</w:t>
            </w:r>
            <w:proofErr w:type="spellEnd"/>
            <w:r w:rsidRPr="00551AD2">
              <w:rPr>
                <w:rFonts w:ascii="Calibri" w:hAnsi="Calibri" w:cs="Calibri"/>
                <w:sz w:val="20"/>
                <w:szCs w:val="20"/>
                <w:lang w:eastAsia="hr-HR"/>
              </w:rPr>
              <w:t xml:space="preserve"> изворишту „</w:t>
            </w:r>
            <w:proofErr w:type="spellStart"/>
            <w:proofErr w:type="gramStart"/>
            <w:r w:rsidRPr="00551AD2">
              <w:rPr>
                <w:rFonts w:ascii="Calibri" w:hAnsi="Calibri" w:cs="Calibri"/>
                <w:sz w:val="20"/>
                <w:szCs w:val="20"/>
                <w:lang w:eastAsia="hr-HR"/>
              </w:rPr>
              <w:t>Љуштра</w:t>
            </w:r>
            <w:proofErr w:type="spellEnd"/>
            <w:r w:rsidRPr="00551AD2">
              <w:rPr>
                <w:rFonts w:ascii="Calibri" w:hAnsi="Calibri" w:cs="Calibri"/>
                <w:sz w:val="20"/>
                <w:szCs w:val="20"/>
                <w:lang w:eastAsia="hr-HR"/>
              </w:rPr>
              <w:t>“</w:t>
            </w:r>
            <w:proofErr w:type="gramEnd"/>
          </w:p>
          <w:p w14:paraId="7719C0CA"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320608C5"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2C8B47B5"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764AB1EF"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2A990D18"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4C982184"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034AAFF4"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634CE5CD"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4EB2A58B" w14:textId="1818D23A" w:rsidR="00CB5F0E" w:rsidRPr="00551AD2" w:rsidRDefault="00CB5F0E" w:rsidP="003E422A">
            <w:pPr>
              <w:rPr>
                <w:rFonts w:ascii="Calibri" w:hAnsi="Calibri" w:cs="Calibri"/>
                <w:sz w:val="20"/>
                <w:szCs w:val="20"/>
                <w:lang w:eastAsia="hr-HR"/>
              </w:rPr>
            </w:pPr>
            <w:r w:rsidRPr="00551AD2">
              <w:rPr>
                <w:rFonts w:ascii="Calibri" w:hAnsi="Calibri" w:cs="Calibri"/>
                <w:sz w:val="20"/>
                <w:szCs w:val="20"/>
                <w:lang w:eastAsia="hr-HR"/>
              </w:rPr>
              <w:t> </w:t>
            </w:r>
          </w:p>
        </w:tc>
        <w:tc>
          <w:tcPr>
            <w:tcW w:w="3109" w:type="dxa"/>
            <w:shd w:val="clear" w:color="auto" w:fill="D9E2F3" w:themeFill="accent1" w:themeFillTint="33"/>
            <w:hideMark/>
          </w:tcPr>
          <w:p w14:paraId="3685AAF3" w14:textId="0DC5C557"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Индикатори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мјере</w:t>
            </w:r>
            <w:proofErr w:type="spellEnd"/>
          </w:p>
        </w:tc>
        <w:tc>
          <w:tcPr>
            <w:tcW w:w="1628" w:type="dxa"/>
            <w:shd w:val="clear" w:color="auto" w:fill="D9E2F3" w:themeFill="accent1" w:themeFillTint="33"/>
            <w:hideMark/>
          </w:tcPr>
          <w:p w14:paraId="40FC03DE" w14:textId="12B4B2DD"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Полазне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c>
          <w:tcPr>
            <w:tcW w:w="1910" w:type="dxa"/>
            <w:shd w:val="clear" w:color="auto" w:fill="D9E2F3" w:themeFill="accent1" w:themeFillTint="33"/>
            <w:hideMark/>
          </w:tcPr>
          <w:p w14:paraId="1F2D4274" w14:textId="309F912A"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Циљне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r>
      <w:tr w:rsidR="00CB5F0E" w:rsidRPr="00551AD2" w14:paraId="593EFF5B" w14:textId="77777777" w:rsidTr="00CB5F0E">
        <w:trPr>
          <w:trHeight w:val="296"/>
        </w:trPr>
        <w:tc>
          <w:tcPr>
            <w:tcW w:w="1823" w:type="dxa"/>
            <w:vMerge/>
            <w:hideMark/>
          </w:tcPr>
          <w:p w14:paraId="0FA9641B" w14:textId="1EA56F56" w:rsidR="00CB5F0E" w:rsidRPr="00551AD2" w:rsidRDefault="00CB5F0E" w:rsidP="002F25C8">
            <w:pPr>
              <w:rPr>
                <w:rFonts w:ascii="Calibri" w:hAnsi="Calibri" w:cs="Calibri"/>
                <w:sz w:val="20"/>
                <w:szCs w:val="20"/>
                <w:lang w:eastAsia="hr-HR"/>
              </w:rPr>
            </w:pPr>
          </w:p>
        </w:tc>
        <w:tc>
          <w:tcPr>
            <w:tcW w:w="4856" w:type="dxa"/>
            <w:vMerge/>
            <w:hideMark/>
          </w:tcPr>
          <w:p w14:paraId="7072221E" w14:textId="24D892AD" w:rsidR="00CB5F0E" w:rsidRPr="00551AD2" w:rsidRDefault="00CB5F0E" w:rsidP="003E422A">
            <w:pPr>
              <w:rPr>
                <w:rFonts w:ascii="Calibri" w:hAnsi="Calibri" w:cs="Calibri"/>
                <w:sz w:val="20"/>
                <w:szCs w:val="20"/>
                <w:lang w:eastAsia="hr-HR"/>
              </w:rPr>
            </w:pPr>
          </w:p>
        </w:tc>
        <w:tc>
          <w:tcPr>
            <w:tcW w:w="3109" w:type="dxa"/>
            <w:hideMark/>
          </w:tcPr>
          <w:p w14:paraId="6593CF95"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Проценат</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реконструисане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водоводне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мреже</w:t>
            </w:r>
            <w:proofErr w:type="spellEnd"/>
          </w:p>
        </w:tc>
        <w:tc>
          <w:tcPr>
            <w:tcW w:w="1628" w:type="dxa"/>
            <w:hideMark/>
          </w:tcPr>
          <w:p w14:paraId="728F7C8A"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30-40%</w:t>
            </w:r>
          </w:p>
        </w:tc>
        <w:tc>
          <w:tcPr>
            <w:tcW w:w="1910" w:type="dxa"/>
            <w:hideMark/>
          </w:tcPr>
          <w:p w14:paraId="05A9AC2D"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100%</w:t>
            </w:r>
          </w:p>
        </w:tc>
      </w:tr>
      <w:tr w:rsidR="00CB5F0E" w:rsidRPr="00551AD2" w14:paraId="37CA55FF" w14:textId="77777777" w:rsidTr="00CB5F0E">
        <w:trPr>
          <w:trHeight w:val="368"/>
        </w:trPr>
        <w:tc>
          <w:tcPr>
            <w:tcW w:w="1823" w:type="dxa"/>
            <w:vMerge/>
            <w:hideMark/>
          </w:tcPr>
          <w:p w14:paraId="60D72B0F" w14:textId="075C836F" w:rsidR="00CB5F0E" w:rsidRPr="00551AD2" w:rsidRDefault="00CB5F0E" w:rsidP="002F25C8">
            <w:pPr>
              <w:rPr>
                <w:rFonts w:ascii="Calibri" w:hAnsi="Calibri" w:cs="Calibri"/>
                <w:sz w:val="20"/>
                <w:szCs w:val="20"/>
                <w:lang w:eastAsia="hr-HR"/>
              </w:rPr>
            </w:pPr>
          </w:p>
        </w:tc>
        <w:tc>
          <w:tcPr>
            <w:tcW w:w="4856" w:type="dxa"/>
            <w:vMerge/>
            <w:hideMark/>
          </w:tcPr>
          <w:p w14:paraId="399BD8F5" w14:textId="5629A997" w:rsidR="00CB5F0E" w:rsidRPr="00551AD2" w:rsidRDefault="00CB5F0E" w:rsidP="003E422A">
            <w:pPr>
              <w:rPr>
                <w:rFonts w:ascii="Calibri" w:hAnsi="Calibri" w:cs="Calibri"/>
                <w:sz w:val="20"/>
                <w:szCs w:val="20"/>
                <w:lang w:eastAsia="hr-HR"/>
              </w:rPr>
            </w:pPr>
          </w:p>
        </w:tc>
        <w:tc>
          <w:tcPr>
            <w:tcW w:w="3109" w:type="dxa"/>
            <w:hideMark/>
          </w:tcPr>
          <w:p w14:paraId="2ADF082C"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Проценат</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мреже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без</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азбестних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цијеви</w:t>
            </w:r>
            <w:proofErr w:type="spellEnd"/>
          </w:p>
        </w:tc>
        <w:tc>
          <w:tcPr>
            <w:tcW w:w="1628" w:type="dxa"/>
            <w:hideMark/>
          </w:tcPr>
          <w:p w14:paraId="4949394E"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&lt; 60%</w:t>
            </w:r>
          </w:p>
        </w:tc>
        <w:tc>
          <w:tcPr>
            <w:tcW w:w="1910" w:type="dxa"/>
            <w:hideMark/>
          </w:tcPr>
          <w:p w14:paraId="19283D74"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100%</w:t>
            </w:r>
          </w:p>
        </w:tc>
      </w:tr>
      <w:tr w:rsidR="00CB5F0E" w:rsidRPr="00551AD2" w14:paraId="62D695BC" w14:textId="77777777" w:rsidTr="00CB5F0E">
        <w:trPr>
          <w:trHeight w:val="179"/>
        </w:trPr>
        <w:tc>
          <w:tcPr>
            <w:tcW w:w="1823" w:type="dxa"/>
            <w:vMerge/>
            <w:hideMark/>
          </w:tcPr>
          <w:p w14:paraId="6851DCB8" w14:textId="23E017FC" w:rsidR="00CB5F0E" w:rsidRPr="00551AD2" w:rsidRDefault="00CB5F0E" w:rsidP="002F25C8">
            <w:pPr>
              <w:rPr>
                <w:rFonts w:ascii="Calibri" w:hAnsi="Calibri" w:cs="Calibri"/>
                <w:sz w:val="20"/>
                <w:szCs w:val="20"/>
                <w:lang w:eastAsia="hr-HR"/>
              </w:rPr>
            </w:pPr>
          </w:p>
        </w:tc>
        <w:tc>
          <w:tcPr>
            <w:tcW w:w="4856" w:type="dxa"/>
            <w:vMerge/>
            <w:hideMark/>
          </w:tcPr>
          <w:p w14:paraId="278D6AD1" w14:textId="5362B4BE" w:rsidR="00CB5F0E" w:rsidRPr="00551AD2" w:rsidRDefault="00CB5F0E" w:rsidP="003E422A">
            <w:pPr>
              <w:rPr>
                <w:rFonts w:ascii="Calibri" w:hAnsi="Calibri" w:cs="Calibri"/>
                <w:sz w:val="20"/>
                <w:szCs w:val="20"/>
                <w:lang w:eastAsia="hr-HR"/>
              </w:rPr>
            </w:pPr>
          </w:p>
        </w:tc>
        <w:tc>
          <w:tcPr>
            <w:tcW w:w="3109" w:type="dxa"/>
            <w:hideMark/>
          </w:tcPr>
          <w:p w14:paraId="7747A3F2"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изграђених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трафо</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станица</w:t>
            </w:r>
            <w:proofErr w:type="spellEnd"/>
          </w:p>
        </w:tc>
        <w:tc>
          <w:tcPr>
            <w:tcW w:w="1628" w:type="dxa"/>
            <w:hideMark/>
          </w:tcPr>
          <w:p w14:paraId="12697AD2"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73998029"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1</w:t>
            </w:r>
          </w:p>
        </w:tc>
      </w:tr>
      <w:tr w:rsidR="00CB5F0E" w:rsidRPr="00551AD2" w14:paraId="5B4C9806" w14:textId="77777777" w:rsidTr="00CB5F0E">
        <w:trPr>
          <w:trHeight w:val="377"/>
        </w:trPr>
        <w:tc>
          <w:tcPr>
            <w:tcW w:w="1823" w:type="dxa"/>
            <w:vMerge/>
            <w:hideMark/>
          </w:tcPr>
          <w:p w14:paraId="5D3B3C44" w14:textId="4E51D67E" w:rsidR="00CB5F0E" w:rsidRPr="00551AD2" w:rsidRDefault="00CB5F0E" w:rsidP="002F25C8">
            <w:pPr>
              <w:rPr>
                <w:rFonts w:ascii="Calibri" w:hAnsi="Calibri" w:cs="Calibri"/>
                <w:sz w:val="20"/>
                <w:szCs w:val="20"/>
                <w:lang w:eastAsia="hr-HR"/>
              </w:rPr>
            </w:pPr>
          </w:p>
        </w:tc>
        <w:tc>
          <w:tcPr>
            <w:tcW w:w="4856" w:type="dxa"/>
            <w:vMerge/>
            <w:hideMark/>
          </w:tcPr>
          <w:p w14:paraId="4483D6EB" w14:textId="07D3A4E7" w:rsidR="00CB5F0E" w:rsidRPr="00551AD2" w:rsidRDefault="00CB5F0E" w:rsidP="003E422A">
            <w:pPr>
              <w:rPr>
                <w:rFonts w:ascii="Calibri" w:hAnsi="Calibri" w:cs="Calibri"/>
                <w:sz w:val="20"/>
                <w:szCs w:val="20"/>
                <w:lang w:eastAsia="hr-HR"/>
              </w:rPr>
            </w:pPr>
          </w:p>
        </w:tc>
        <w:tc>
          <w:tcPr>
            <w:tcW w:w="3109" w:type="dxa"/>
            <w:hideMark/>
          </w:tcPr>
          <w:p w14:paraId="10D8C386"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Смањење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губитака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воде</w:t>
            </w:r>
            <w:proofErr w:type="spellEnd"/>
            <w:r w:rsidRPr="00551AD2">
              <w:rPr>
                <w:rFonts w:ascii="Calibri" w:hAnsi="Calibri" w:cs="Calibri"/>
                <w:sz w:val="20"/>
                <w:szCs w:val="20"/>
                <w:lang w:eastAsia="hr-HR"/>
              </w:rPr>
              <w:t xml:space="preserve"> у </w:t>
            </w:r>
            <w:proofErr w:type="spellStart"/>
            <w:r w:rsidRPr="00551AD2">
              <w:rPr>
                <w:rFonts w:ascii="Calibri" w:hAnsi="Calibri" w:cs="Calibri"/>
                <w:sz w:val="20"/>
                <w:szCs w:val="20"/>
                <w:lang w:eastAsia="hr-HR"/>
              </w:rPr>
              <w:t>систему</w:t>
            </w:r>
            <w:proofErr w:type="spellEnd"/>
          </w:p>
        </w:tc>
        <w:tc>
          <w:tcPr>
            <w:tcW w:w="1628" w:type="dxa"/>
            <w:hideMark/>
          </w:tcPr>
          <w:p w14:paraId="66D1B076"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35%</w:t>
            </w:r>
          </w:p>
        </w:tc>
        <w:tc>
          <w:tcPr>
            <w:tcW w:w="1910" w:type="dxa"/>
            <w:hideMark/>
          </w:tcPr>
          <w:p w14:paraId="156B9555"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-25%</w:t>
            </w:r>
          </w:p>
        </w:tc>
      </w:tr>
      <w:tr w:rsidR="00CB5F0E" w:rsidRPr="00551AD2" w14:paraId="1EE4F7E2" w14:textId="77777777" w:rsidTr="00CB5F0E">
        <w:trPr>
          <w:trHeight w:val="224"/>
        </w:trPr>
        <w:tc>
          <w:tcPr>
            <w:tcW w:w="1823" w:type="dxa"/>
            <w:vMerge/>
            <w:hideMark/>
          </w:tcPr>
          <w:p w14:paraId="2470F639" w14:textId="2A786C46" w:rsidR="00CB5F0E" w:rsidRPr="00551AD2" w:rsidRDefault="00CB5F0E" w:rsidP="002F25C8">
            <w:pPr>
              <w:rPr>
                <w:rFonts w:ascii="Calibri" w:hAnsi="Calibri" w:cs="Calibri"/>
                <w:sz w:val="20"/>
                <w:szCs w:val="20"/>
                <w:lang w:eastAsia="hr-HR"/>
              </w:rPr>
            </w:pPr>
          </w:p>
        </w:tc>
        <w:tc>
          <w:tcPr>
            <w:tcW w:w="4856" w:type="dxa"/>
            <w:vMerge/>
            <w:hideMark/>
          </w:tcPr>
          <w:p w14:paraId="1CA2AC98" w14:textId="1FCC7DD1" w:rsidR="00CB5F0E" w:rsidRPr="00551AD2" w:rsidRDefault="00CB5F0E" w:rsidP="003E422A">
            <w:pPr>
              <w:rPr>
                <w:rFonts w:ascii="Calibri" w:hAnsi="Calibri" w:cs="Calibri"/>
                <w:sz w:val="20"/>
                <w:szCs w:val="20"/>
                <w:lang w:eastAsia="hr-HR"/>
              </w:rPr>
            </w:pPr>
          </w:p>
        </w:tc>
        <w:tc>
          <w:tcPr>
            <w:tcW w:w="3109" w:type="dxa"/>
            <w:hideMark/>
          </w:tcPr>
          <w:p w14:paraId="27C40C6D"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Капацитет</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пречишћавања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воде</w:t>
            </w:r>
            <w:proofErr w:type="spellEnd"/>
            <w:r w:rsidRPr="00551AD2">
              <w:rPr>
                <w:rFonts w:ascii="Calibri" w:hAnsi="Calibri" w:cs="Calibri"/>
                <w:sz w:val="20"/>
                <w:szCs w:val="20"/>
                <w:lang w:eastAsia="hr-HR"/>
              </w:rPr>
              <w:t xml:space="preserve"> (л/с)</w:t>
            </w:r>
          </w:p>
        </w:tc>
        <w:tc>
          <w:tcPr>
            <w:tcW w:w="1628" w:type="dxa"/>
            <w:hideMark/>
          </w:tcPr>
          <w:p w14:paraId="271D76D5"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30649CED"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8-10 л/с</w:t>
            </w:r>
          </w:p>
        </w:tc>
      </w:tr>
      <w:tr w:rsidR="00CB5F0E" w:rsidRPr="00551AD2" w14:paraId="41B1855A" w14:textId="77777777" w:rsidTr="00CB5F0E">
        <w:trPr>
          <w:trHeight w:val="845"/>
        </w:trPr>
        <w:tc>
          <w:tcPr>
            <w:tcW w:w="1823" w:type="dxa"/>
            <w:vMerge/>
            <w:hideMark/>
          </w:tcPr>
          <w:p w14:paraId="51064D07" w14:textId="1C8459A9" w:rsidR="00CB5F0E" w:rsidRPr="00551AD2" w:rsidRDefault="00CB5F0E" w:rsidP="002F25C8">
            <w:pPr>
              <w:rPr>
                <w:rFonts w:ascii="Calibri" w:hAnsi="Calibri" w:cs="Calibri"/>
                <w:sz w:val="20"/>
                <w:szCs w:val="20"/>
                <w:lang w:eastAsia="hr-HR"/>
              </w:rPr>
            </w:pPr>
          </w:p>
        </w:tc>
        <w:tc>
          <w:tcPr>
            <w:tcW w:w="4856" w:type="dxa"/>
            <w:vMerge/>
            <w:hideMark/>
          </w:tcPr>
          <w:p w14:paraId="79C5DAA9" w14:textId="0E0A6F00" w:rsidR="00CB5F0E" w:rsidRPr="00551AD2" w:rsidRDefault="00CB5F0E" w:rsidP="003E422A">
            <w:pPr>
              <w:rPr>
                <w:rFonts w:ascii="Calibri" w:hAnsi="Calibri" w:cs="Calibri"/>
                <w:sz w:val="20"/>
                <w:szCs w:val="20"/>
                <w:lang w:eastAsia="hr-HR"/>
              </w:rPr>
            </w:pPr>
          </w:p>
        </w:tc>
        <w:tc>
          <w:tcPr>
            <w:tcW w:w="3109" w:type="dxa"/>
            <w:hideMark/>
          </w:tcPr>
          <w:p w14:paraId="36626C6C"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Континуитет</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водоснабдијевања</w:t>
            </w:r>
            <w:proofErr w:type="spellEnd"/>
            <w:r w:rsidRPr="00551AD2">
              <w:rPr>
                <w:rFonts w:ascii="Calibri" w:hAnsi="Calibri" w:cs="Calibri"/>
                <w:sz w:val="20"/>
                <w:szCs w:val="20"/>
                <w:lang w:eastAsia="hr-HR"/>
              </w:rPr>
              <w:t xml:space="preserve"> (% </w:t>
            </w:r>
            <w:proofErr w:type="spellStart"/>
            <w:r w:rsidRPr="00551AD2">
              <w:rPr>
                <w:rFonts w:ascii="Calibri" w:hAnsi="Calibri" w:cs="Calibri"/>
                <w:sz w:val="20"/>
                <w:szCs w:val="20"/>
                <w:lang w:eastAsia="hr-HR"/>
              </w:rPr>
              <w:t>дана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редовним</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водоснабдијевањем</w:t>
            </w:r>
            <w:proofErr w:type="spellEnd"/>
            <w:r w:rsidRPr="00551AD2">
              <w:rPr>
                <w:rFonts w:ascii="Calibri" w:hAnsi="Calibri" w:cs="Calibri"/>
                <w:sz w:val="20"/>
                <w:szCs w:val="20"/>
                <w:lang w:eastAsia="hr-HR"/>
              </w:rPr>
              <w:t xml:space="preserve"> у </w:t>
            </w:r>
            <w:proofErr w:type="spellStart"/>
            <w:r w:rsidRPr="00551AD2">
              <w:rPr>
                <w:rFonts w:ascii="Calibri" w:hAnsi="Calibri" w:cs="Calibri"/>
                <w:sz w:val="20"/>
                <w:szCs w:val="20"/>
                <w:lang w:eastAsia="hr-HR"/>
              </w:rPr>
              <w:t>години</w:t>
            </w:r>
            <w:proofErr w:type="spellEnd"/>
            <w:r w:rsidRPr="00551AD2">
              <w:rPr>
                <w:rFonts w:ascii="Calibri" w:hAnsi="Calibri" w:cs="Calibri"/>
                <w:sz w:val="20"/>
                <w:szCs w:val="20"/>
                <w:lang w:eastAsia="hr-HR"/>
              </w:rPr>
              <w:t>)</w:t>
            </w:r>
          </w:p>
        </w:tc>
        <w:tc>
          <w:tcPr>
            <w:tcW w:w="1628" w:type="dxa"/>
            <w:hideMark/>
          </w:tcPr>
          <w:p w14:paraId="78E63BC7"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85–90% (</w:t>
            </w:r>
            <w:proofErr w:type="spellStart"/>
            <w:r w:rsidRPr="00551AD2">
              <w:rPr>
                <w:rFonts w:ascii="Calibri" w:hAnsi="Calibri" w:cs="Calibri"/>
                <w:sz w:val="20"/>
                <w:szCs w:val="20"/>
                <w:lang w:eastAsia="hr-HR"/>
              </w:rPr>
              <w:t>појављују</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повремени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прекиди</w:t>
            </w:r>
            <w:proofErr w:type="spellEnd"/>
          </w:p>
        </w:tc>
        <w:tc>
          <w:tcPr>
            <w:tcW w:w="1910" w:type="dxa"/>
            <w:hideMark/>
          </w:tcPr>
          <w:p w14:paraId="33904B9D" w14:textId="7FAFED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100%</w:t>
            </w:r>
            <w:r w:rsidRPr="00551AD2">
              <w:rPr>
                <w:rFonts w:ascii="Calibri" w:hAnsi="Calibri" w:cs="Calibri"/>
                <w:sz w:val="20"/>
                <w:szCs w:val="20"/>
                <w:lang w:eastAsia="hr-HR"/>
              </w:rPr>
              <w:br/>
            </w:r>
            <w:r w:rsidRPr="00551AD2">
              <w:rPr>
                <w:rFonts w:ascii="Calibri" w:hAnsi="Calibri" w:cs="Calibri"/>
                <w:sz w:val="20"/>
                <w:szCs w:val="20"/>
                <w:lang w:eastAsia="hr-HR"/>
              </w:rPr>
              <w:br/>
              <w:t>(</w:t>
            </w:r>
            <w:proofErr w:type="spellStart"/>
            <w:r w:rsidRPr="00551AD2">
              <w:rPr>
                <w:rFonts w:ascii="Calibri" w:hAnsi="Calibri" w:cs="Calibri"/>
                <w:sz w:val="20"/>
                <w:szCs w:val="20"/>
                <w:lang w:eastAsia="hr-HR"/>
              </w:rPr>
              <w:t>без</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прекида</w:t>
            </w:r>
            <w:proofErr w:type="spellEnd"/>
            <w:r w:rsidRPr="00551AD2">
              <w:rPr>
                <w:rFonts w:ascii="Calibri" w:hAnsi="Calibri" w:cs="Calibri"/>
                <w:sz w:val="20"/>
                <w:szCs w:val="20"/>
                <w:lang w:eastAsia="hr-HR"/>
              </w:rPr>
              <w:t>)</w:t>
            </w:r>
          </w:p>
        </w:tc>
      </w:tr>
      <w:tr w:rsidR="00CB5F0E" w:rsidRPr="00551AD2" w14:paraId="44BFEE71" w14:textId="77777777" w:rsidTr="00CB5F0E">
        <w:trPr>
          <w:trHeight w:val="320"/>
        </w:trPr>
        <w:tc>
          <w:tcPr>
            <w:tcW w:w="1823" w:type="dxa"/>
            <w:vMerge/>
            <w:hideMark/>
          </w:tcPr>
          <w:p w14:paraId="525593D4" w14:textId="3C3782CE" w:rsidR="00CB5F0E" w:rsidRPr="00551AD2" w:rsidRDefault="00CB5F0E" w:rsidP="002F25C8">
            <w:pPr>
              <w:rPr>
                <w:rFonts w:ascii="Calibri" w:hAnsi="Calibri" w:cs="Calibri"/>
                <w:sz w:val="20"/>
                <w:szCs w:val="20"/>
                <w:lang w:eastAsia="hr-HR"/>
              </w:rPr>
            </w:pPr>
          </w:p>
        </w:tc>
        <w:tc>
          <w:tcPr>
            <w:tcW w:w="4856" w:type="dxa"/>
            <w:vMerge/>
            <w:hideMark/>
          </w:tcPr>
          <w:p w14:paraId="38150674" w14:textId="42AD33BF" w:rsidR="00CB5F0E" w:rsidRPr="00551AD2" w:rsidRDefault="00CB5F0E" w:rsidP="003E422A">
            <w:pPr>
              <w:rPr>
                <w:rFonts w:ascii="Calibri" w:hAnsi="Calibri" w:cs="Calibri"/>
                <w:sz w:val="20"/>
                <w:szCs w:val="20"/>
                <w:lang w:eastAsia="hr-HR"/>
              </w:rPr>
            </w:pPr>
          </w:p>
        </w:tc>
        <w:tc>
          <w:tcPr>
            <w:tcW w:w="3109" w:type="dxa"/>
            <w:shd w:val="clear" w:color="auto" w:fill="D9E2F3" w:themeFill="accent1" w:themeFillTint="33"/>
            <w:noWrap/>
            <w:hideMark/>
          </w:tcPr>
          <w:p w14:paraId="19A57333" w14:textId="6FD0BDAB"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Укупно</w:t>
            </w:r>
            <w:proofErr w:type="spellEnd"/>
          </w:p>
        </w:tc>
        <w:tc>
          <w:tcPr>
            <w:tcW w:w="1628" w:type="dxa"/>
            <w:shd w:val="clear" w:color="auto" w:fill="D9E2F3" w:themeFill="accent1" w:themeFillTint="33"/>
            <w:noWrap/>
            <w:hideMark/>
          </w:tcPr>
          <w:p w14:paraId="7B4123F2" w14:textId="1D43476B"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Буџет</w:t>
            </w:r>
            <w:proofErr w:type="spellEnd"/>
            <w:r w:rsidRPr="00551AD2">
              <w:rPr>
                <w:rFonts w:ascii="Calibri" w:hAnsi="Calibri" w:cs="Calibri"/>
                <w:sz w:val="20"/>
                <w:szCs w:val="20"/>
                <w:lang w:eastAsia="hr-HR"/>
              </w:rPr>
              <w:t xml:space="preserve"> (KM)</w:t>
            </w:r>
          </w:p>
        </w:tc>
        <w:tc>
          <w:tcPr>
            <w:tcW w:w="1910" w:type="dxa"/>
            <w:shd w:val="clear" w:color="auto" w:fill="D9E2F3" w:themeFill="accent1" w:themeFillTint="33"/>
            <w:noWrap/>
            <w:hideMark/>
          </w:tcPr>
          <w:p w14:paraId="0D0CF281" w14:textId="5A22AB4D"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Остали</w:t>
            </w:r>
            <w:proofErr w:type="spellEnd"/>
            <w:r w:rsidRPr="00551AD2">
              <w:rPr>
                <w:rFonts w:ascii="Calibri" w:hAnsi="Calibri" w:cs="Calibri"/>
                <w:sz w:val="20"/>
                <w:szCs w:val="20"/>
                <w:lang w:eastAsia="hr-HR"/>
              </w:rPr>
              <w:t xml:space="preserve"> извори (KM)</w:t>
            </w:r>
          </w:p>
        </w:tc>
      </w:tr>
      <w:tr w:rsidR="00CB5F0E" w:rsidRPr="00551AD2" w14:paraId="12745AB7" w14:textId="77777777" w:rsidTr="00551AD2">
        <w:trPr>
          <w:trHeight w:val="320"/>
        </w:trPr>
        <w:tc>
          <w:tcPr>
            <w:tcW w:w="1823" w:type="dxa"/>
            <w:vMerge/>
            <w:hideMark/>
          </w:tcPr>
          <w:p w14:paraId="122B4C01" w14:textId="6DD99482" w:rsidR="00CB5F0E" w:rsidRPr="00551AD2" w:rsidRDefault="00CB5F0E" w:rsidP="002F25C8">
            <w:pPr>
              <w:rPr>
                <w:rFonts w:ascii="Calibri" w:hAnsi="Calibri" w:cs="Calibri"/>
                <w:sz w:val="20"/>
                <w:szCs w:val="20"/>
                <w:lang w:eastAsia="hr-HR"/>
              </w:rPr>
            </w:pPr>
          </w:p>
        </w:tc>
        <w:tc>
          <w:tcPr>
            <w:tcW w:w="4856" w:type="dxa"/>
            <w:vMerge/>
            <w:hideMark/>
          </w:tcPr>
          <w:p w14:paraId="220F8BDF" w14:textId="6B0DB476" w:rsidR="00CB5F0E" w:rsidRPr="00551AD2" w:rsidRDefault="00CB5F0E" w:rsidP="003E422A">
            <w:pPr>
              <w:rPr>
                <w:rFonts w:ascii="Calibri" w:hAnsi="Calibri" w:cs="Calibri"/>
                <w:sz w:val="20"/>
                <w:szCs w:val="20"/>
                <w:lang w:eastAsia="hr-HR"/>
              </w:rPr>
            </w:pPr>
          </w:p>
        </w:tc>
        <w:tc>
          <w:tcPr>
            <w:tcW w:w="3109" w:type="dxa"/>
            <w:noWrap/>
            <w:hideMark/>
          </w:tcPr>
          <w:p w14:paraId="4975A4C1" w14:textId="77777777" w:rsidR="00CB5F0E" w:rsidRPr="00551AD2" w:rsidRDefault="00CB5F0E" w:rsidP="00CB5F0E">
            <w:pPr>
              <w:jc w:val="right"/>
              <w:rPr>
                <w:rFonts w:ascii="Calibri" w:hAnsi="Calibri" w:cs="Calibri"/>
                <w:sz w:val="20"/>
                <w:szCs w:val="20"/>
                <w:lang w:eastAsia="hr-HR"/>
              </w:rPr>
            </w:pPr>
            <w:r w:rsidRPr="00551AD2">
              <w:rPr>
                <w:rFonts w:ascii="Calibri" w:hAnsi="Calibri" w:cs="Calibri"/>
                <w:sz w:val="20"/>
                <w:szCs w:val="20"/>
                <w:lang w:eastAsia="hr-HR"/>
              </w:rPr>
              <w:t xml:space="preserve">                      2.300.000 </w:t>
            </w:r>
          </w:p>
        </w:tc>
        <w:tc>
          <w:tcPr>
            <w:tcW w:w="1628" w:type="dxa"/>
            <w:noWrap/>
            <w:hideMark/>
          </w:tcPr>
          <w:p w14:paraId="413E698A" w14:textId="7F12832F" w:rsidR="00CB5F0E" w:rsidRPr="00551AD2" w:rsidRDefault="00CB5F0E" w:rsidP="00CB5F0E">
            <w:pPr>
              <w:jc w:val="right"/>
              <w:rPr>
                <w:rFonts w:ascii="Calibri" w:hAnsi="Calibri" w:cs="Calibri"/>
                <w:sz w:val="20"/>
                <w:szCs w:val="20"/>
                <w:lang w:eastAsia="hr-HR"/>
              </w:rPr>
            </w:pPr>
            <w:r w:rsidRPr="00551AD2">
              <w:rPr>
                <w:rFonts w:ascii="Calibri" w:hAnsi="Calibri" w:cs="Calibri"/>
                <w:sz w:val="20"/>
                <w:szCs w:val="20"/>
                <w:lang w:eastAsia="hr-HR"/>
              </w:rPr>
              <w:t xml:space="preserve">1.150.000 </w:t>
            </w:r>
          </w:p>
        </w:tc>
        <w:tc>
          <w:tcPr>
            <w:tcW w:w="1910" w:type="dxa"/>
            <w:noWrap/>
            <w:hideMark/>
          </w:tcPr>
          <w:p w14:paraId="12639C6A" w14:textId="043F9697" w:rsidR="00CB5F0E" w:rsidRPr="00551AD2" w:rsidRDefault="00CB5F0E" w:rsidP="00CB5F0E">
            <w:pPr>
              <w:jc w:val="right"/>
              <w:rPr>
                <w:rFonts w:ascii="Calibri" w:hAnsi="Calibri" w:cs="Calibri"/>
                <w:sz w:val="20"/>
                <w:szCs w:val="20"/>
                <w:lang w:eastAsia="hr-HR"/>
              </w:rPr>
            </w:pPr>
            <w:r w:rsidRPr="00551AD2">
              <w:rPr>
                <w:rFonts w:ascii="Calibri" w:hAnsi="Calibri" w:cs="Calibri"/>
                <w:sz w:val="20"/>
                <w:szCs w:val="20"/>
                <w:lang w:eastAsia="hr-HR"/>
              </w:rPr>
              <w:t xml:space="preserve">1.150.000 </w:t>
            </w:r>
          </w:p>
        </w:tc>
      </w:tr>
      <w:tr w:rsidR="00551AD2" w:rsidRPr="00551AD2" w14:paraId="55CA9CCC" w14:textId="77777777" w:rsidTr="00CB5F0E">
        <w:trPr>
          <w:trHeight w:val="900"/>
        </w:trPr>
        <w:tc>
          <w:tcPr>
            <w:tcW w:w="1823" w:type="dxa"/>
            <w:hideMark/>
          </w:tcPr>
          <w:p w14:paraId="4851AD98" w14:textId="77777777" w:rsidR="00551AD2" w:rsidRPr="00551AD2" w:rsidRDefault="00551AD2">
            <w:pPr>
              <w:rPr>
                <w:rFonts w:ascii="Calibri" w:hAnsi="Calibri" w:cs="Calibri"/>
                <w:sz w:val="20"/>
                <w:szCs w:val="20"/>
                <w:lang w:eastAsia="hr-HR"/>
              </w:rPr>
            </w:pPr>
            <w:proofErr w:type="spellStart"/>
            <w:r w:rsidRPr="00551AD2">
              <w:rPr>
                <w:rFonts w:ascii="Calibri" w:hAnsi="Calibri" w:cs="Calibri"/>
                <w:sz w:val="20"/>
                <w:szCs w:val="20"/>
                <w:lang w:eastAsia="hr-HR"/>
              </w:rPr>
              <w:t>Приоритет</w:t>
            </w:r>
            <w:proofErr w:type="spellEnd"/>
            <w:r w:rsidRPr="00551AD2">
              <w:rPr>
                <w:rFonts w:ascii="Calibri" w:hAnsi="Calibri" w:cs="Calibri"/>
                <w:sz w:val="20"/>
                <w:szCs w:val="20"/>
                <w:lang w:eastAsia="hr-HR"/>
              </w:rPr>
              <w:t xml:space="preserve"> 1.3. </w:t>
            </w:r>
          </w:p>
        </w:tc>
        <w:tc>
          <w:tcPr>
            <w:tcW w:w="4856" w:type="dxa"/>
            <w:hideMark/>
          </w:tcPr>
          <w:p w14:paraId="007D6D66" w14:textId="77777777" w:rsidR="00551AD2" w:rsidRPr="00551AD2" w:rsidRDefault="00551AD2">
            <w:pPr>
              <w:rPr>
                <w:rFonts w:ascii="Calibri" w:hAnsi="Calibri" w:cs="Calibri"/>
                <w:sz w:val="20"/>
                <w:szCs w:val="20"/>
                <w:lang w:eastAsia="hr-HR"/>
              </w:rPr>
            </w:pPr>
            <w:proofErr w:type="spellStart"/>
            <w:r w:rsidRPr="00551AD2">
              <w:rPr>
                <w:rFonts w:ascii="Calibri" w:hAnsi="Calibri" w:cs="Calibri"/>
                <w:sz w:val="20"/>
                <w:szCs w:val="20"/>
                <w:lang w:eastAsia="hr-HR"/>
              </w:rPr>
              <w:t>Стварање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услова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за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повратак</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досељавање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становништва</w:t>
            </w:r>
            <w:proofErr w:type="spellEnd"/>
          </w:p>
        </w:tc>
        <w:tc>
          <w:tcPr>
            <w:tcW w:w="3109" w:type="dxa"/>
            <w:shd w:val="clear" w:color="auto" w:fill="D9E2F3" w:themeFill="accent1" w:themeFillTint="33"/>
            <w:hideMark/>
          </w:tcPr>
          <w:p w14:paraId="66DA98FA" w14:textId="09CA26B3" w:rsidR="00551AD2" w:rsidRPr="00551AD2" w:rsidRDefault="00551AD2"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Индикатори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приоритета</w:t>
            </w:r>
            <w:proofErr w:type="spellEnd"/>
          </w:p>
        </w:tc>
        <w:tc>
          <w:tcPr>
            <w:tcW w:w="1628" w:type="dxa"/>
            <w:shd w:val="clear" w:color="auto" w:fill="D9E2F3" w:themeFill="accent1" w:themeFillTint="33"/>
            <w:hideMark/>
          </w:tcPr>
          <w:p w14:paraId="6B2B8E21" w14:textId="1FBDD82C" w:rsidR="00551AD2" w:rsidRPr="00551AD2" w:rsidRDefault="00551AD2"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Полазне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c>
          <w:tcPr>
            <w:tcW w:w="1910" w:type="dxa"/>
            <w:shd w:val="clear" w:color="auto" w:fill="D9E2F3" w:themeFill="accent1" w:themeFillTint="33"/>
            <w:hideMark/>
          </w:tcPr>
          <w:p w14:paraId="00F86F18" w14:textId="0F0226EA" w:rsidR="00551AD2" w:rsidRPr="00551AD2" w:rsidRDefault="00551AD2"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Циљне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r>
      <w:tr w:rsidR="00DA7060" w:rsidRPr="00551AD2" w14:paraId="4E77E6B7" w14:textId="77777777" w:rsidTr="00CB5F0E">
        <w:trPr>
          <w:trHeight w:val="620"/>
        </w:trPr>
        <w:tc>
          <w:tcPr>
            <w:tcW w:w="1823" w:type="dxa"/>
            <w:hideMark/>
          </w:tcPr>
          <w:p w14:paraId="58EE16F9" w14:textId="77777777" w:rsidR="00DA7060" w:rsidRPr="00551AD2" w:rsidRDefault="00DA7060" w:rsidP="00DA7060">
            <w:pPr>
              <w:rPr>
                <w:rFonts w:ascii="Calibri" w:hAnsi="Calibri" w:cs="Calibri"/>
                <w:sz w:val="20"/>
                <w:szCs w:val="20"/>
                <w:lang w:eastAsia="hr-HR"/>
              </w:rPr>
            </w:pPr>
            <w:r w:rsidRPr="00551AD2">
              <w:rPr>
                <w:rFonts w:ascii="Calibri" w:hAnsi="Calibri" w:cs="Calibri"/>
                <w:sz w:val="20"/>
                <w:szCs w:val="20"/>
                <w:lang w:eastAsia="hr-HR"/>
              </w:rPr>
              <w:t> </w:t>
            </w:r>
          </w:p>
        </w:tc>
        <w:tc>
          <w:tcPr>
            <w:tcW w:w="4856" w:type="dxa"/>
            <w:hideMark/>
          </w:tcPr>
          <w:p w14:paraId="40F44418" w14:textId="77777777" w:rsidR="00DA7060" w:rsidRPr="00551AD2" w:rsidRDefault="00DA7060" w:rsidP="00DA7060">
            <w:pPr>
              <w:rPr>
                <w:rFonts w:ascii="Calibri" w:hAnsi="Calibri" w:cs="Calibri"/>
                <w:sz w:val="20"/>
                <w:szCs w:val="20"/>
                <w:lang w:eastAsia="hr-HR"/>
              </w:rPr>
            </w:pPr>
            <w:r w:rsidRPr="00551AD2">
              <w:rPr>
                <w:rFonts w:ascii="Calibri" w:hAnsi="Calibri" w:cs="Calibri"/>
                <w:sz w:val="20"/>
                <w:szCs w:val="20"/>
                <w:lang w:eastAsia="hr-HR"/>
              </w:rPr>
              <w:t> </w:t>
            </w:r>
          </w:p>
        </w:tc>
        <w:tc>
          <w:tcPr>
            <w:tcW w:w="3109" w:type="dxa"/>
            <w:hideMark/>
          </w:tcPr>
          <w:p w14:paraId="75E52D4C" w14:textId="7802D850" w:rsidR="00DA7060" w:rsidRPr="00551AD2" w:rsidRDefault="00DA7060" w:rsidP="00DA7060">
            <w:pPr>
              <w:rPr>
                <w:rFonts w:ascii="Calibri" w:hAnsi="Calibri" w:cs="Calibri"/>
                <w:sz w:val="20"/>
                <w:szCs w:val="20"/>
                <w:lang w:eastAsia="hr-HR"/>
              </w:rPr>
            </w:pPr>
            <w:proofErr w:type="spellStart"/>
            <w:r w:rsidRPr="00551AD2">
              <w:rPr>
                <w:rFonts w:ascii="Calibri" w:hAnsi="Calibri" w:cs="Calibri"/>
                <w:sz w:val="20"/>
                <w:szCs w:val="20"/>
                <w:lang w:eastAsia="hr-HR"/>
              </w:rPr>
              <w:t>Нето</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миграциони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салдо</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општине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Трново</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разлика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досељених</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одсељених</w:t>
            </w:r>
            <w:proofErr w:type="spellEnd"/>
            <w:r w:rsidRPr="00551AD2">
              <w:rPr>
                <w:rFonts w:ascii="Calibri" w:hAnsi="Calibri" w:cs="Calibri"/>
                <w:sz w:val="20"/>
                <w:szCs w:val="20"/>
                <w:lang w:eastAsia="hr-HR"/>
              </w:rPr>
              <w:t xml:space="preserve">) </w:t>
            </w:r>
          </w:p>
        </w:tc>
        <w:tc>
          <w:tcPr>
            <w:tcW w:w="1628" w:type="dxa"/>
            <w:noWrap/>
            <w:hideMark/>
          </w:tcPr>
          <w:p w14:paraId="090D5C18" w14:textId="77777777" w:rsidR="00DA7060" w:rsidRDefault="00DA7060" w:rsidP="00DA7060">
            <w:pPr>
              <w:jc w:val="center"/>
              <w:rPr>
                <w:rFonts w:ascii="Calibri" w:hAnsi="Calibri" w:cs="Calibri"/>
                <w:sz w:val="20"/>
                <w:szCs w:val="20"/>
                <w:lang w:val="sr-Cyrl-RS"/>
              </w:rPr>
            </w:pPr>
          </w:p>
          <w:p w14:paraId="7407C1FB" w14:textId="24E1E4A5" w:rsidR="00DA7060" w:rsidRPr="00DA7060" w:rsidRDefault="00DA7060" w:rsidP="00DA7060">
            <w:pPr>
              <w:jc w:val="center"/>
              <w:rPr>
                <w:rFonts w:ascii="Calibri" w:hAnsi="Calibri" w:cs="Calibri"/>
                <w:sz w:val="20"/>
                <w:szCs w:val="20"/>
                <w:lang w:val="sr-Cyrl-RS"/>
              </w:rPr>
            </w:pPr>
            <w:r w:rsidRPr="00DA7060">
              <w:rPr>
                <w:rFonts w:ascii="Calibri" w:hAnsi="Calibri" w:cs="Calibri"/>
                <w:sz w:val="20"/>
                <w:szCs w:val="20"/>
              </w:rPr>
              <w:t>+10</w:t>
            </w:r>
            <w:r>
              <w:rPr>
                <w:rFonts w:ascii="Calibri" w:hAnsi="Calibri" w:cs="Calibri"/>
                <w:sz w:val="20"/>
                <w:szCs w:val="20"/>
                <w:lang w:val="sr-Cyrl-RS"/>
              </w:rPr>
              <w:t xml:space="preserve"> </w:t>
            </w:r>
            <w:r w:rsidRPr="00DA7060">
              <w:rPr>
                <w:rFonts w:ascii="Calibri" w:hAnsi="Calibri" w:cs="Calibri"/>
                <w:sz w:val="20"/>
                <w:szCs w:val="20"/>
              </w:rPr>
              <w:t>(2023)</w:t>
            </w:r>
          </w:p>
        </w:tc>
        <w:tc>
          <w:tcPr>
            <w:tcW w:w="1910" w:type="dxa"/>
            <w:noWrap/>
            <w:hideMark/>
          </w:tcPr>
          <w:p w14:paraId="2791F146" w14:textId="77777777" w:rsidR="00DA7060" w:rsidRDefault="00DA7060" w:rsidP="00DA7060">
            <w:pPr>
              <w:jc w:val="center"/>
              <w:rPr>
                <w:rFonts w:ascii="Calibri" w:hAnsi="Calibri" w:cs="Calibri"/>
                <w:sz w:val="20"/>
                <w:szCs w:val="20"/>
                <w:lang w:val="sr-Cyrl-RS"/>
              </w:rPr>
            </w:pPr>
          </w:p>
          <w:p w14:paraId="68A9A04F" w14:textId="1ED68AA7" w:rsidR="00DA7060" w:rsidRPr="00DA7060" w:rsidRDefault="00DA7060" w:rsidP="00DA7060">
            <w:pPr>
              <w:jc w:val="center"/>
              <w:rPr>
                <w:rFonts w:ascii="Calibri" w:hAnsi="Calibri" w:cs="Calibri"/>
                <w:sz w:val="20"/>
                <w:szCs w:val="20"/>
                <w:lang w:eastAsia="hr-HR"/>
              </w:rPr>
            </w:pPr>
            <w:r w:rsidRPr="00DA7060">
              <w:rPr>
                <w:rFonts w:ascii="Calibri" w:hAnsi="Calibri" w:cs="Calibri"/>
                <w:sz w:val="20"/>
                <w:szCs w:val="20"/>
              </w:rPr>
              <w:t>+25</w:t>
            </w:r>
          </w:p>
        </w:tc>
      </w:tr>
      <w:tr w:rsidR="00DA7060" w:rsidRPr="00551AD2" w14:paraId="4EA6B371" w14:textId="77777777" w:rsidTr="00CB5F0E">
        <w:trPr>
          <w:trHeight w:val="350"/>
        </w:trPr>
        <w:tc>
          <w:tcPr>
            <w:tcW w:w="1823" w:type="dxa"/>
            <w:hideMark/>
          </w:tcPr>
          <w:p w14:paraId="68DAE986" w14:textId="77777777" w:rsidR="00DA7060" w:rsidRPr="00551AD2" w:rsidRDefault="00DA7060" w:rsidP="00DA7060">
            <w:pPr>
              <w:rPr>
                <w:rFonts w:ascii="Calibri" w:hAnsi="Calibri" w:cs="Calibri"/>
                <w:sz w:val="20"/>
                <w:szCs w:val="20"/>
                <w:lang w:eastAsia="hr-HR"/>
              </w:rPr>
            </w:pPr>
            <w:r w:rsidRPr="00551AD2">
              <w:rPr>
                <w:rFonts w:ascii="Calibri" w:hAnsi="Calibri" w:cs="Calibri"/>
                <w:sz w:val="20"/>
                <w:szCs w:val="20"/>
                <w:lang w:eastAsia="hr-HR"/>
              </w:rPr>
              <w:t> </w:t>
            </w:r>
          </w:p>
        </w:tc>
        <w:tc>
          <w:tcPr>
            <w:tcW w:w="4856" w:type="dxa"/>
            <w:hideMark/>
          </w:tcPr>
          <w:p w14:paraId="313D9ADD" w14:textId="77777777" w:rsidR="00DA7060" w:rsidRPr="00551AD2" w:rsidRDefault="00DA7060" w:rsidP="00DA7060">
            <w:pPr>
              <w:rPr>
                <w:rFonts w:ascii="Calibri" w:hAnsi="Calibri" w:cs="Calibri"/>
                <w:sz w:val="20"/>
                <w:szCs w:val="20"/>
                <w:lang w:eastAsia="hr-HR"/>
              </w:rPr>
            </w:pPr>
            <w:r w:rsidRPr="00551AD2">
              <w:rPr>
                <w:rFonts w:ascii="Calibri" w:hAnsi="Calibri" w:cs="Calibri"/>
                <w:sz w:val="20"/>
                <w:szCs w:val="20"/>
                <w:lang w:eastAsia="hr-HR"/>
              </w:rPr>
              <w:t> </w:t>
            </w:r>
          </w:p>
        </w:tc>
        <w:tc>
          <w:tcPr>
            <w:tcW w:w="3109" w:type="dxa"/>
            <w:hideMark/>
          </w:tcPr>
          <w:p w14:paraId="236ADA51" w14:textId="77777777" w:rsidR="00DA7060" w:rsidRPr="00551AD2" w:rsidRDefault="00DA7060" w:rsidP="00DA7060">
            <w:pPr>
              <w:rPr>
                <w:rFonts w:ascii="Calibri" w:hAnsi="Calibri" w:cs="Calibri"/>
                <w:sz w:val="20"/>
                <w:szCs w:val="20"/>
                <w:lang w:eastAsia="hr-HR"/>
              </w:rPr>
            </w:pPr>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новонастањених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домаћинстава</w:t>
            </w:r>
            <w:proofErr w:type="spellEnd"/>
            <w:r w:rsidRPr="00551AD2">
              <w:rPr>
                <w:rFonts w:ascii="Calibri" w:hAnsi="Calibri" w:cs="Calibri"/>
                <w:sz w:val="20"/>
                <w:szCs w:val="20"/>
                <w:lang w:eastAsia="hr-HR"/>
              </w:rPr>
              <w:t xml:space="preserve"> / </w:t>
            </w:r>
            <w:proofErr w:type="spellStart"/>
            <w:r w:rsidRPr="00551AD2">
              <w:rPr>
                <w:rFonts w:ascii="Calibri" w:hAnsi="Calibri" w:cs="Calibri"/>
                <w:sz w:val="20"/>
                <w:szCs w:val="20"/>
                <w:lang w:eastAsia="hr-HR"/>
              </w:rPr>
              <w:t>породица</w:t>
            </w:r>
            <w:proofErr w:type="spellEnd"/>
            <w:r w:rsidRPr="00551AD2">
              <w:rPr>
                <w:rFonts w:ascii="Calibri" w:hAnsi="Calibri" w:cs="Calibri"/>
                <w:sz w:val="20"/>
                <w:szCs w:val="20"/>
                <w:lang w:eastAsia="hr-HR"/>
              </w:rPr>
              <w:t xml:space="preserve"> у </w:t>
            </w:r>
            <w:proofErr w:type="spellStart"/>
            <w:r w:rsidRPr="00551AD2">
              <w:rPr>
                <w:rFonts w:ascii="Calibri" w:hAnsi="Calibri" w:cs="Calibri"/>
                <w:sz w:val="20"/>
                <w:szCs w:val="20"/>
                <w:lang w:eastAsia="hr-HR"/>
              </w:rPr>
              <w:t>општини</w:t>
            </w:r>
            <w:proofErr w:type="spellEnd"/>
            <w:r w:rsidRPr="00551AD2">
              <w:rPr>
                <w:rFonts w:ascii="Calibri" w:hAnsi="Calibri" w:cs="Calibri"/>
                <w:sz w:val="20"/>
                <w:szCs w:val="20"/>
                <w:lang w:eastAsia="hr-HR"/>
              </w:rPr>
              <w:t xml:space="preserve"> у </w:t>
            </w:r>
            <w:proofErr w:type="spellStart"/>
            <w:r w:rsidRPr="00551AD2">
              <w:rPr>
                <w:rFonts w:ascii="Calibri" w:hAnsi="Calibri" w:cs="Calibri"/>
                <w:sz w:val="20"/>
                <w:szCs w:val="20"/>
                <w:lang w:eastAsia="hr-HR"/>
              </w:rPr>
              <w:t>посматраном</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периоду</w:t>
            </w:r>
            <w:proofErr w:type="spellEnd"/>
            <w:r w:rsidRPr="00551AD2">
              <w:rPr>
                <w:rFonts w:ascii="Calibri" w:hAnsi="Calibri" w:cs="Calibri"/>
                <w:sz w:val="20"/>
                <w:szCs w:val="20"/>
                <w:lang w:eastAsia="hr-HR"/>
              </w:rPr>
              <w:t xml:space="preserve"> </w:t>
            </w:r>
          </w:p>
        </w:tc>
        <w:tc>
          <w:tcPr>
            <w:tcW w:w="1628" w:type="dxa"/>
            <w:noWrap/>
            <w:hideMark/>
          </w:tcPr>
          <w:p w14:paraId="7A4929F5" w14:textId="77777777" w:rsidR="00DA7060" w:rsidRDefault="00DA7060" w:rsidP="00DA7060">
            <w:pPr>
              <w:rPr>
                <w:rFonts w:ascii="Calibri" w:hAnsi="Calibri" w:cs="Calibri"/>
                <w:sz w:val="20"/>
                <w:szCs w:val="20"/>
                <w:lang w:val="sr-Cyrl-RS" w:eastAsia="hr-HR"/>
              </w:rPr>
            </w:pPr>
          </w:p>
          <w:p w14:paraId="55461A95" w14:textId="6092C980" w:rsidR="00DA7060" w:rsidRPr="00DA7060" w:rsidRDefault="00DA7060" w:rsidP="00DA7060">
            <w:pPr>
              <w:jc w:val="center"/>
              <w:rPr>
                <w:rFonts w:ascii="Calibri" w:hAnsi="Calibri" w:cs="Calibri"/>
                <w:sz w:val="20"/>
                <w:szCs w:val="20"/>
                <w:lang w:val="sr-Cyrl-RS" w:eastAsia="hr-HR"/>
              </w:rPr>
            </w:pPr>
            <w:r>
              <w:rPr>
                <w:rFonts w:ascii="Calibri" w:hAnsi="Calibri" w:cs="Calibri"/>
                <w:sz w:val="20"/>
                <w:szCs w:val="20"/>
                <w:lang w:val="sr-Cyrl-RS" w:eastAsia="hr-HR"/>
              </w:rPr>
              <w:t>-</w:t>
            </w:r>
          </w:p>
        </w:tc>
        <w:tc>
          <w:tcPr>
            <w:tcW w:w="1910" w:type="dxa"/>
            <w:noWrap/>
            <w:hideMark/>
          </w:tcPr>
          <w:p w14:paraId="5EB28DA5" w14:textId="77777777" w:rsidR="00DA7060" w:rsidRDefault="00DA7060" w:rsidP="00DA7060">
            <w:pPr>
              <w:jc w:val="center"/>
              <w:rPr>
                <w:rFonts w:ascii="Calibri" w:hAnsi="Calibri" w:cs="Calibri"/>
                <w:sz w:val="20"/>
                <w:szCs w:val="20"/>
                <w:lang w:val="sr-Cyrl-RS" w:eastAsia="hr-HR"/>
              </w:rPr>
            </w:pPr>
          </w:p>
          <w:p w14:paraId="7D76B911" w14:textId="6D84E874" w:rsidR="00DA7060" w:rsidRPr="00DA7060" w:rsidRDefault="00DA7060" w:rsidP="00DA7060">
            <w:pPr>
              <w:jc w:val="center"/>
              <w:rPr>
                <w:rFonts w:ascii="Calibri" w:hAnsi="Calibri" w:cs="Calibri"/>
                <w:sz w:val="20"/>
                <w:szCs w:val="20"/>
                <w:lang w:val="sr-Cyrl-RS" w:eastAsia="hr-HR"/>
              </w:rPr>
            </w:pPr>
            <w:r>
              <w:rPr>
                <w:rFonts w:ascii="Calibri" w:hAnsi="Calibri" w:cs="Calibri"/>
                <w:sz w:val="20"/>
                <w:szCs w:val="20"/>
                <w:lang w:val="sr-Cyrl-RS" w:eastAsia="hr-HR"/>
              </w:rPr>
              <w:t>30</w:t>
            </w:r>
          </w:p>
        </w:tc>
      </w:tr>
      <w:tr w:rsidR="00551AD2" w:rsidRPr="00551AD2" w14:paraId="75F260E5" w14:textId="77777777" w:rsidTr="00CB5F0E">
        <w:trPr>
          <w:trHeight w:val="320"/>
        </w:trPr>
        <w:tc>
          <w:tcPr>
            <w:tcW w:w="1823" w:type="dxa"/>
            <w:hideMark/>
          </w:tcPr>
          <w:p w14:paraId="6C3ED00A"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tc>
        <w:tc>
          <w:tcPr>
            <w:tcW w:w="4856" w:type="dxa"/>
            <w:hideMark/>
          </w:tcPr>
          <w:p w14:paraId="40BFEF3E"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tc>
        <w:tc>
          <w:tcPr>
            <w:tcW w:w="3109" w:type="dxa"/>
            <w:shd w:val="clear" w:color="auto" w:fill="D9E2F3" w:themeFill="accent1" w:themeFillTint="33"/>
            <w:noWrap/>
            <w:hideMark/>
          </w:tcPr>
          <w:p w14:paraId="1E49EEAC" w14:textId="4EBF0925" w:rsidR="00551AD2" w:rsidRPr="00551AD2" w:rsidRDefault="00551AD2"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Укупно</w:t>
            </w:r>
            <w:proofErr w:type="spellEnd"/>
          </w:p>
        </w:tc>
        <w:tc>
          <w:tcPr>
            <w:tcW w:w="1628" w:type="dxa"/>
            <w:shd w:val="clear" w:color="auto" w:fill="D9E2F3" w:themeFill="accent1" w:themeFillTint="33"/>
            <w:noWrap/>
            <w:hideMark/>
          </w:tcPr>
          <w:p w14:paraId="15560B76" w14:textId="4113D612" w:rsidR="00551AD2" w:rsidRPr="00551AD2" w:rsidRDefault="00551AD2"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Буџет</w:t>
            </w:r>
            <w:proofErr w:type="spellEnd"/>
            <w:r w:rsidRPr="00551AD2">
              <w:rPr>
                <w:rFonts w:ascii="Calibri" w:hAnsi="Calibri" w:cs="Calibri"/>
                <w:sz w:val="20"/>
                <w:szCs w:val="20"/>
                <w:lang w:eastAsia="hr-HR"/>
              </w:rPr>
              <w:t xml:space="preserve"> (KM)</w:t>
            </w:r>
          </w:p>
        </w:tc>
        <w:tc>
          <w:tcPr>
            <w:tcW w:w="1910" w:type="dxa"/>
            <w:shd w:val="clear" w:color="auto" w:fill="D9E2F3" w:themeFill="accent1" w:themeFillTint="33"/>
            <w:noWrap/>
            <w:hideMark/>
          </w:tcPr>
          <w:p w14:paraId="21027294" w14:textId="23799B2D" w:rsidR="00551AD2" w:rsidRPr="00551AD2" w:rsidRDefault="00551AD2"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Остали</w:t>
            </w:r>
            <w:proofErr w:type="spellEnd"/>
            <w:r w:rsidRPr="00551AD2">
              <w:rPr>
                <w:rFonts w:ascii="Calibri" w:hAnsi="Calibri" w:cs="Calibri"/>
                <w:sz w:val="20"/>
                <w:szCs w:val="20"/>
                <w:lang w:eastAsia="hr-HR"/>
              </w:rPr>
              <w:t xml:space="preserve"> извори (KM)</w:t>
            </w:r>
          </w:p>
        </w:tc>
      </w:tr>
      <w:tr w:rsidR="00551AD2" w:rsidRPr="00551AD2" w14:paraId="092ED584" w14:textId="77777777" w:rsidTr="00551AD2">
        <w:trPr>
          <w:trHeight w:val="320"/>
        </w:trPr>
        <w:tc>
          <w:tcPr>
            <w:tcW w:w="1823" w:type="dxa"/>
            <w:hideMark/>
          </w:tcPr>
          <w:p w14:paraId="6E7C15D1"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tc>
        <w:tc>
          <w:tcPr>
            <w:tcW w:w="4856" w:type="dxa"/>
            <w:hideMark/>
          </w:tcPr>
          <w:p w14:paraId="295DF108" w14:textId="77777777" w:rsidR="00551AD2" w:rsidRPr="00551AD2" w:rsidRDefault="00551AD2">
            <w:pPr>
              <w:rPr>
                <w:rFonts w:ascii="Calibri" w:hAnsi="Calibri" w:cs="Calibri"/>
                <w:sz w:val="20"/>
                <w:szCs w:val="20"/>
                <w:lang w:eastAsia="hr-HR"/>
              </w:rPr>
            </w:pPr>
            <w:r w:rsidRPr="00551AD2">
              <w:rPr>
                <w:rFonts w:ascii="Calibri" w:hAnsi="Calibri" w:cs="Calibri"/>
                <w:sz w:val="20"/>
                <w:szCs w:val="20"/>
                <w:lang w:eastAsia="hr-HR"/>
              </w:rPr>
              <w:t> </w:t>
            </w:r>
          </w:p>
        </w:tc>
        <w:tc>
          <w:tcPr>
            <w:tcW w:w="3109" w:type="dxa"/>
            <w:noWrap/>
            <w:hideMark/>
          </w:tcPr>
          <w:p w14:paraId="13F48E5C" w14:textId="77777777" w:rsidR="00551AD2" w:rsidRPr="00551AD2" w:rsidRDefault="00551AD2" w:rsidP="00CB5F0E">
            <w:pPr>
              <w:jc w:val="right"/>
              <w:rPr>
                <w:rFonts w:ascii="Calibri" w:hAnsi="Calibri" w:cs="Calibri"/>
                <w:sz w:val="20"/>
                <w:szCs w:val="20"/>
                <w:lang w:eastAsia="hr-HR"/>
              </w:rPr>
            </w:pPr>
            <w:r w:rsidRPr="00551AD2">
              <w:rPr>
                <w:rFonts w:ascii="Calibri" w:hAnsi="Calibri" w:cs="Calibri"/>
                <w:sz w:val="20"/>
                <w:szCs w:val="20"/>
                <w:lang w:eastAsia="hr-HR"/>
              </w:rPr>
              <w:t xml:space="preserve">                      2.300.000 </w:t>
            </w:r>
          </w:p>
        </w:tc>
        <w:tc>
          <w:tcPr>
            <w:tcW w:w="1628" w:type="dxa"/>
            <w:noWrap/>
            <w:hideMark/>
          </w:tcPr>
          <w:p w14:paraId="280619B8" w14:textId="0B42C59F" w:rsidR="00551AD2" w:rsidRPr="00551AD2" w:rsidRDefault="00551AD2" w:rsidP="00CB5F0E">
            <w:pPr>
              <w:jc w:val="right"/>
              <w:rPr>
                <w:rFonts w:ascii="Calibri" w:hAnsi="Calibri" w:cs="Calibri"/>
                <w:sz w:val="20"/>
                <w:szCs w:val="20"/>
                <w:lang w:eastAsia="hr-HR"/>
              </w:rPr>
            </w:pPr>
            <w:r w:rsidRPr="00551AD2">
              <w:rPr>
                <w:rFonts w:ascii="Calibri" w:hAnsi="Calibri" w:cs="Calibri"/>
                <w:sz w:val="20"/>
                <w:szCs w:val="20"/>
                <w:lang w:eastAsia="hr-HR"/>
              </w:rPr>
              <w:t xml:space="preserve">1.050.000 </w:t>
            </w:r>
          </w:p>
        </w:tc>
        <w:tc>
          <w:tcPr>
            <w:tcW w:w="1910" w:type="dxa"/>
            <w:noWrap/>
            <w:hideMark/>
          </w:tcPr>
          <w:p w14:paraId="0D156776" w14:textId="1BA4280D" w:rsidR="00551AD2" w:rsidRPr="00551AD2" w:rsidRDefault="00551AD2" w:rsidP="00CB5F0E">
            <w:pPr>
              <w:jc w:val="right"/>
              <w:rPr>
                <w:rFonts w:ascii="Calibri" w:hAnsi="Calibri" w:cs="Calibri"/>
                <w:sz w:val="20"/>
                <w:szCs w:val="20"/>
                <w:lang w:eastAsia="hr-HR"/>
              </w:rPr>
            </w:pPr>
            <w:r w:rsidRPr="00551AD2">
              <w:rPr>
                <w:rFonts w:ascii="Calibri" w:hAnsi="Calibri" w:cs="Calibri"/>
                <w:sz w:val="20"/>
                <w:szCs w:val="20"/>
                <w:lang w:eastAsia="hr-HR"/>
              </w:rPr>
              <w:t xml:space="preserve">1.250.000 </w:t>
            </w:r>
          </w:p>
        </w:tc>
      </w:tr>
      <w:tr w:rsidR="00CB5F0E" w:rsidRPr="00551AD2" w14:paraId="3D10D091" w14:textId="77777777" w:rsidTr="00CB5F0E">
        <w:trPr>
          <w:trHeight w:val="900"/>
        </w:trPr>
        <w:tc>
          <w:tcPr>
            <w:tcW w:w="1823" w:type="dxa"/>
            <w:vMerge w:val="restart"/>
            <w:hideMark/>
          </w:tcPr>
          <w:p w14:paraId="5684CDA8"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lastRenderedPageBreak/>
              <w:t>Мјера</w:t>
            </w:r>
            <w:proofErr w:type="spellEnd"/>
            <w:r w:rsidRPr="00551AD2">
              <w:rPr>
                <w:rFonts w:ascii="Calibri" w:hAnsi="Calibri" w:cs="Calibri"/>
                <w:sz w:val="20"/>
                <w:szCs w:val="20"/>
                <w:lang w:eastAsia="hr-HR"/>
              </w:rPr>
              <w:t xml:space="preserve"> 1.3.1.  </w:t>
            </w:r>
          </w:p>
          <w:p w14:paraId="3FD27F45"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096960B9"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2AB046D7"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479A7155"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0AFAB1CF"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64C1CC8B" w14:textId="4E840334" w:rsidR="00CB5F0E" w:rsidRPr="00551AD2" w:rsidRDefault="00CB5F0E" w:rsidP="00504080">
            <w:pPr>
              <w:rPr>
                <w:rFonts w:ascii="Calibri" w:hAnsi="Calibri" w:cs="Calibri"/>
                <w:sz w:val="20"/>
                <w:szCs w:val="20"/>
                <w:lang w:eastAsia="hr-HR"/>
              </w:rPr>
            </w:pPr>
            <w:r w:rsidRPr="00551AD2">
              <w:rPr>
                <w:rFonts w:ascii="Calibri" w:hAnsi="Calibri" w:cs="Calibri"/>
                <w:sz w:val="20"/>
                <w:szCs w:val="20"/>
                <w:lang w:eastAsia="hr-HR"/>
              </w:rPr>
              <w:t> </w:t>
            </w:r>
          </w:p>
        </w:tc>
        <w:tc>
          <w:tcPr>
            <w:tcW w:w="4856" w:type="dxa"/>
            <w:vMerge w:val="restart"/>
            <w:hideMark/>
          </w:tcPr>
          <w:p w14:paraId="114DE090"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Програми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подршке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младим</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породицама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стамбени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потицаји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субвенције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једнократне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накнаде</w:t>
            </w:r>
            <w:proofErr w:type="spellEnd"/>
            <w:r w:rsidRPr="00551AD2">
              <w:rPr>
                <w:rFonts w:ascii="Calibri" w:hAnsi="Calibri" w:cs="Calibri"/>
                <w:sz w:val="20"/>
                <w:szCs w:val="20"/>
                <w:lang w:eastAsia="hr-HR"/>
              </w:rPr>
              <w:t xml:space="preserve">) </w:t>
            </w:r>
          </w:p>
          <w:p w14:paraId="73ACA04B"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408E4EFD"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2E790F69"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7550FE44"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3F376FB6"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79D0D50C" w14:textId="4CC58071" w:rsidR="00CB5F0E" w:rsidRPr="00551AD2" w:rsidRDefault="00CB5F0E" w:rsidP="00197E0F">
            <w:pPr>
              <w:rPr>
                <w:rFonts w:ascii="Calibri" w:hAnsi="Calibri" w:cs="Calibri"/>
                <w:sz w:val="20"/>
                <w:szCs w:val="20"/>
                <w:lang w:eastAsia="hr-HR"/>
              </w:rPr>
            </w:pPr>
            <w:r w:rsidRPr="00551AD2">
              <w:rPr>
                <w:rFonts w:ascii="Calibri" w:hAnsi="Calibri" w:cs="Calibri"/>
                <w:sz w:val="20"/>
                <w:szCs w:val="20"/>
                <w:lang w:eastAsia="hr-HR"/>
              </w:rPr>
              <w:t> </w:t>
            </w:r>
          </w:p>
        </w:tc>
        <w:tc>
          <w:tcPr>
            <w:tcW w:w="3109" w:type="dxa"/>
            <w:shd w:val="clear" w:color="auto" w:fill="D9E2F3" w:themeFill="accent1" w:themeFillTint="33"/>
            <w:hideMark/>
          </w:tcPr>
          <w:p w14:paraId="5B8A246B" w14:textId="67459ADD"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Индикатори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мјере</w:t>
            </w:r>
            <w:proofErr w:type="spellEnd"/>
          </w:p>
        </w:tc>
        <w:tc>
          <w:tcPr>
            <w:tcW w:w="1628" w:type="dxa"/>
            <w:shd w:val="clear" w:color="auto" w:fill="D9E2F3" w:themeFill="accent1" w:themeFillTint="33"/>
            <w:hideMark/>
          </w:tcPr>
          <w:p w14:paraId="5DA40ED6" w14:textId="2C56FA83"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Полазне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c>
          <w:tcPr>
            <w:tcW w:w="1910" w:type="dxa"/>
            <w:shd w:val="clear" w:color="auto" w:fill="D9E2F3" w:themeFill="accent1" w:themeFillTint="33"/>
            <w:hideMark/>
          </w:tcPr>
          <w:p w14:paraId="79DA0C25" w14:textId="551F4599"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Циљне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r>
      <w:tr w:rsidR="00CB5F0E" w:rsidRPr="00551AD2" w14:paraId="66D7CAB1" w14:textId="77777777" w:rsidTr="00CB5F0E">
        <w:trPr>
          <w:trHeight w:val="251"/>
        </w:trPr>
        <w:tc>
          <w:tcPr>
            <w:tcW w:w="1823" w:type="dxa"/>
            <w:vMerge/>
            <w:hideMark/>
          </w:tcPr>
          <w:p w14:paraId="491E1E85" w14:textId="6484D24D" w:rsidR="00CB5F0E" w:rsidRPr="00551AD2" w:rsidRDefault="00CB5F0E" w:rsidP="00504080">
            <w:pPr>
              <w:rPr>
                <w:rFonts w:ascii="Calibri" w:hAnsi="Calibri" w:cs="Calibri"/>
                <w:sz w:val="20"/>
                <w:szCs w:val="20"/>
                <w:lang w:eastAsia="hr-HR"/>
              </w:rPr>
            </w:pPr>
          </w:p>
        </w:tc>
        <w:tc>
          <w:tcPr>
            <w:tcW w:w="4856" w:type="dxa"/>
            <w:vMerge/>
            <w:hideMark/>
          </w:tcPr>
          <w:p w14:paraId="2385B7F9" w14:textId="1B39BE7F" w:rsidR="00CB5F0E" w:rsidRPr="00551AD2" w:rsidRDefault="00CB5F0E" w:rsidP="00197E0F">
            <w:pPr>
              <w:rPr>
                <w:rFonts w:ascii="Calibri" w:hAnsi="Calibri" w:cs="Calibri"/>
                <w:sz w:val="20"/>
                <w:szCs w:val="20"/>
                <w:lang w:eastAsia="hr-HR"/>
              </w:rPr>
            </w:pPr>
          </w:p>
        </w:tc>
        <w:tc>
          <w:tcPr>
            <w:tcW w:w="3109" w:type="dxa"/>
            <w:hideMark/>
          </w:tcPr>
          <w:p w14:paraId="5BEF9543"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породица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корисника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програма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подршке</w:t>
            </w:r>
            <w:proofErr w:type="spellEnd"/>
          </w:p>
        </w:tc>
        <w:tc>
          <w:tcPr>
            <w:tcW w:w="1628" w:type="dxa"/>
            <w:hideMark/>
          </w:tcPr>
          <w:p w14:paraId="113E01F6"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20+</w:t>
            </w:r>
          </w:p>
        </w:tc>
        <w:tc>
          <w:tcPr>
            <w:tcW w:w="1910" w:type="dxa"/>
            <w:hideMark/>
          </w:tcPr>
          <w:p w14:paraId="12DDECF2"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60+</w:t>
            </w:r>
          </w:p>
        </w:tc>
      </w:tr>
      <w:tr w:rsidR="00CB5F0E" w:rsidRPr="00551AD2" w14:paraId="61CE3D1F" w14:textId="77777777" w:rsidTr="00CB5F0E">
        <w:trPr>
          <w:trHeight w:val="377"/>
        </w:trPr>
        <w:tc>
          <w:tcPr>
            <w:tcW w:w="1823" w:type="dxa"/>
            <w:vMerge/>
            <w:hideMark/>
          </w:tcPr>
          <w:p w14:paraId="7F87CCC7" w14:textId="3186EABA" w:rsidR="00CB5F0E" w:rsidRPr="00551AD2" w:rsidRDefault="00CB5F0E" w:rsidP="00504080">
            <w:pPr>
              <w:rPr>
                <w:rFonts w:ascii="Calibri" w:hAnsi="Calibri" w:cs="Calibri"/>
                <w:sz w:val="20"/>
                <w:szCs w:val="20"/>
                <w:lang w:eastAsia="hr-HR"/>
              </w:rPr>
            </w:pPr>
          </w:p>
        </w:tc>
        <w:tc>
          <w:tcPr>
            <w:tcW w:w="4856" w:type="dxa"/>
            <w:vMerge/>
            <w:hideMark/>
          </w:tcPr>
          <w:p w14:paraId="17C7DE63" w14:textId="4882E0DF" w:rsidR="00CB5F0E" w:rsidRPr="00551AD2" w:rsidRDefault="00CB5F0E" w:rsidP="00197E0F">
            <w:pPr>
              <w:rPr>
                <w:rFonts w:ascii="Calibri" w:hAnsi="Calibri" w:cs="Calibri"/>
                <w:sz w:val="20"/>
                <w:szCs w:val="20"/>
                <w:lang w:eastAsia="hr-HR"/>
              </w:rPr>
            </w:pPr>
          </w:p>
        </w:tc>
        <w:tc>
          <w:tcPr>
            <w:tcW w:w="3109" w:type="dxa"/>
            <w:hideMark/>
          </w:tcPr>
          <w:p w14:paraId="69AB4B9D"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новорођене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дјеце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која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су</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остварила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подстицај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од</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стране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општине</w:t>
            </w:r>
            <w:proofErr w:type="spellEnd"/>
          </w:p>
        </w:tc>
        <w:tc>
          <w:tcPr>
            <w:tcW w:w="1628" w:type="dxa"/>
            <w:hideMark/>
          </w:tcPr>
          <w:p w14:paraId="6B80A318"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2+</w:t>
            </w:r>
          </w:p>
        </w:tc>
        <w:tc>
          <w:tcPr>
            <w:tcW w:w="1910" w:type="dxa"/>
            <w:hideMark/>
          </w:tcPr>
          <w:p w14:paraId="40FDC07C"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40+</w:t>
            </w:r>
          </w:p>
        </w:tc>
      </w:tr>
      <w:tr w:rsidR="00CB5F0E" w:rsidRPr="00551AD2" w14:paraId="5863A9C2" w14:textId="77777777" w:rsidTr="00CB5F0E">
        <w:trPr>
          <w:trHeight w:val="269"/>
        </w:trPr>
        <w:tc>
          <w:tcPr>
            <w:tcW w:w="1823" w:type="dxa"/>
            <w:vMerge/>
            <w:hideMark/>
          </w:tcPr>
          <w:p w14:paraId="400BB391" w14:textId="328EFF99" w:rsidR="00CB5F0E" w:rsidRPr="00551AD2" w:rsidRDefault="00CB5F0E" w:rsidP="00504080">
            <w:pPr>
              <w:rPr>
                <w:rFonts w:ascii="Calibri" w:hAnsi="Calibri" w:cs="Calibri"/>
                <w:sz w:val="20"/>
                <w:szCs w:val="20"/>
                <w:lang w:eastAsia="hr-HR"/>
              </w:rPr>
            </w:pPr>
          </w:p>
        </w:tc>
        <w:tc>
          <w:tcPr>
            <w:tcW w:w="4856" w:type="dxa"/>
            <w:vMerge/>
            <w:hideMark/>
          </w:tcPr>
          <w:p w14:paraId="1BF48B55" w14:textId="1BB8E56F" w:rsidR="00CB5F0E" w:rsidRPr="00551AD2" w:rsidRDefault="00CB5F0E" w:rsidP="00197E0F">
            <w:pPr>
              <w:rPr>
                <w:rFonts w:ascii="Calibri" w:hAnsi="Calibri" w:cs="Calibri"/>
                <w:sz w:val="20"/>
                <w:szCs w:val="20"/>
                <w:lang w:eastAsia="hr-HR"/>
              </w:rPr>
            </w:pPr>
          </w:p>
        </w:tc>
        <w:tc>
          <w:tcPr>
            <w:tcW w:w="3109" w:type="dxa"/>
            <w:hideMark/>
          </w:tcPr>
          <w:p w14:paraId="0F920490"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додјељених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плацева</w:t>
            </w:r>
            <w:proofErr w:type="spellEnd"/>
            <w:r w:rsidRPr="00551AD2">
              <w:rPr>
                <w:rFonts w:ascii="Calibri" w:hAnsi="Calibri" w:cs="Calibri"/>
                <w:sz w:val="20"/>
                <w:szCs w:val="20"/>
                <w:lang w:eastAsia="hr-HR"/>
              </w:rPr>
              <w:t xml:space="preserve"> / </w:t>
            </w:r>
            <w:proofErr w:type="spellStart"/>
            <w:r w:rsidRPr="00551AD2">
              <w:rPr>
                <w:rFonts w:ascii="Calibri" w:hAnsi="Calibri" w:cs="Calibri"/>
                <w:sz w:val="20"/>
                <w:szCs w:val="20"/>
                <w:lang w:eastAsia="hr-HR"/>
              </w:rPr>
              <w:t>грађевинских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програма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подршке</w:t>
            </w:r>
            <w:proofErr w:type="spellEnd"/>
          </w:p>
        </w:tc>
        <w:tc>
          <w:tcPr>
            <w:tcW w:w="1628" w:type="dxa"/>
            <w:hideMark/>
          </w:tcPr>
          <w:p w14:paraId="6FC5C321"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10DBB962"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20</w:t>
            </w:r>
          </w:p>
        </w:tc>
      </w:tr>
      <w:tr w:rsidR="00CB5F0E" w:rsidRPr="00551AD2" w14:paraId="61134315" w14:textId="77777777" w:rsidTr="00CB5F0E">
        <w:trPr>
          <w:trHeight w:val="494"/>
        </w:trPr>
        <w:tc>
          <w:tcPr>
            <w:tcW w:w="1823" w:type="dxa"/>
            <w:vMerge/>
            <w:hideMark/>
          </w:tcPr>
          <w:p w14:paraId="02746A6C" w14:textId="1AE3B345" w:rsidR="00CB5F0E" w:rsidRPr="00551AD2" w:rsidRDefault="00CB5F0E" w:rsidP="00504080">
            <w:pPr>
              <w:rPr>
                <w:rFonts w:ascii="Calibri" w:hAnsi="Calibri" w:cs="Calibri"/>
                <w:sz w:val="20"/>
                <w:szCs w:val="20"/>
                <w:lang w:eastAsia="hr-HR"/>
              </w:rPr>
            </w:pPr>
          </w:p>
        </w:tc>
        <w:tc>
          <w:tcPr>
            <w:tcW w:w="4856" w:type="dxa"/>
            <w:vMerge/>
            <w:hideMark/>
          </w:tcPr>
          <w:p w14:paraId="472356C6" w14:textId="57273E60" w:rsidR="00CB5F0E" w:rsidRPr="00551AD2" w:rsidRDefault="00CB5F0E" w:rsidP="00197E0F">
            <w:pPr>
              <w:rPr>
                <w:rFonts w:ascii="Calibri" w:hAnsi="Calibri" w:cs="Calibri"/>
                <w:sz w:val="20"/>
                <w:szCs w:val="20"/>
                <w:lang w:eastAsia="hr-HR"/>
              </w:rPr>
            </w:pPr>
          </w:p>
        </w:tc>
        <w:tc>
          <w:tcPr>
            <w:tcW w:w="3109" w:type="dxa"/>
            <w:hideMark/>
          </w:tcPr>
          <w:p w14:paraId="31C4C3D9"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младих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породица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које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су</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доселиле</w:t>
            </w:r>
            <w:proofErr w:type="spellEnd"/>
            <w:r w:rsidRPr="00551AD2">
              <w:rPr>
                <w:rFonts w:ascii="Calibri" w:hAnsi="Calibri" w:cs="Calibri"/>
                <w:sz w:val="20"/>
                <w:szCs w:val="20"/>
                <w:lang w:eastAsia="hr-HR"/>
              </w:rPr>
              <w:t xml:space="preserve"> у </w:t>
            </w:r>
            <w:proofErr w:type="spellStart"/>
            <w:r w:rsidRPr="00551AD2">
              <w:rPr>
                <w:rFonts w:ascii="Calibri" w:hAnsi="Calibri" w:cs="Calibri"/>
                <w:sz w:val="20"/>
                <w:szCs w:val="20"/>
                <w:lang w:eastAsia="hr-HR"/>
              </w:rPr>
              <w:t>општину</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из</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других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јединица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локалне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самоуправе</w:t>
            </w:r>
            <w:proofErr w:type="spellEnd"/>
          </w:p>
        </w:tc>
        <w:tc>
          <w:tcPr>
            <w:tcW w:w="1628" w:type="dxa"/>
            <w:hideMark/>
          </w:tcPr>
          <w:p w14:paraId="649A251C"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2</w:t>
            </w:r>
          </w:p>
        </w:tc>
        <w:tc>
          <w:tcPr>
            <w:tcW w:w="1910" w:type="dxa"/>
            <w:hideMark/>
          </w:tcPr>
          <w:p w14:paraId="088E95BE"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20</w:t>
            </w:r>
          </w:p>
        </w:tc>
      </w:tr>
      <w:tr w:rsidR="00CB5F0E" w:rsidRPr="00551AD2" w14:paraId="44E9445A" w14:textId="77777777" w:rsidTr="00CB5F0E">
        <w:trPr>
          <w:trHeight w:val="320"/>
        </w:trPr>
        <w:tc>
          <w:tcPr>
            <w:tcW w:w="1823" w:type="dxa"/>
            <w:vMerge/>
            <w:hideMark/>
          </w:tcPr>
          <w:p w14:paraId="3B016B26" w14:textId="7FA392DC" w:rsidR="00CB5F0E" w:rsidRPr="00551AD2" w:rsidRDefault="00CB5F0E" w:rsidP="00504080">
            <w:pPr>
              <w:rPr>
                <w:rFonts w:ascii="Calibri" w:hAnsi="Calibri" w:cs="Calibri"/>
                <w:sz w:val="20"/>
                <w:szCs w:val="20"/>
                <w:lang w:eastAsia="hr-HR"/>
              </w:rPr>
            </w:pPr>
          </w:p>
        </w:tc>
        <w:tc>
          <w:tcPr>
            <w:tcW w:w="4856" w:type="dxa"/>
            <w:vMerge/>
            <w:hideMark/>
          </w:tcPr>
          <w:p w14:paraId="40786792" w14:textId="5B54F69B" w:rsidR="00CB5F0E" w:rsidRPr="00551AD2" w:rsidRDefault="00CB5F0E" w:rsidP="00197E0F">
            <w:pPr>
              <w:rPr>
                <w:rFonts w:ascii="Calibri" w:hAnsi="Calibri" w:cs="Calibri"/>
                <w:sz w:val="20"/>
                <w:szCs w:val="20"/>
                <w:lang w:eastAsia="hr-HR"/>
              </w:rPr>
            </w:pPr>
          </w:p>
        </w:tc>
        <w:tc>
          <w:tcPr>
            <w:tcW w:w="3109" w:type="dxa"/>
            <w:shd w:val="clear" w:color="auto" w:fill="D9E2F3" w:themeFill="accent1" w:themeFillTint="33"/>
            <w:noWrap/>
            <w:hideMark/>
          </w:tcPr>
          <w:p w14:paraId="662A32EA" w14:textId="2DE2305F"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Укупно</w:t>
            </w:r>
            <w:proofErr w:type="spellEnd"/>
          </w:p>
        </w:tc>
        <w:tc>
          <w:tcPr>
            <w:tcW w:w="1628" w:type="dxa"/>
            <w:shd w:val="clear" w:color="auto" w:fill="D9E2F3" w:themeFill="accent1" w:themeFillTint="33"/>
            <w:noWrap/>
            <w:hideMark/>
          </w:tcPr>
          <w:p w14:paraId="7BF023E7" w14:textId="4CA78317"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Буџет</w:t>
            </w:r>
            <w:proofErr w:type="spellEnd"/>
            <w:r w:rsidRPr="00551AD2">
              <w:rPr>
                <w:rFonts w:ascii="Calibri" w:hAnsi="Calibri" w:cs="Calibri"/>
                <w:sz w:val="20"/>
                <w:szCs w:val="20"/>
                <w:lang w:eastAsia="hr-HR"/>
              </w:rPr>
              <w:t xml:space="preserve"> (KM)</w:t>
            </w:r>
          </w:p>
        </w:tc>
        <w:tc>
          <w:tcPr>
            <w:tcW w:w="1910" w:type="dxa"/>
            <w:shd w:val="clear" w:color="auto" w:fill="D9E2F3" w:themeFill="accent1" w:themeFillTint="33"/>
            <w:noWrap/>
            <w:hideMark/>
          </w:tcPr>
          <w:p w14:paraId="469E6082" w14:textId="76D1E0D0"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Остали</w:t>
            </w:r>
            <w:proofErr w:type="spellEnd"/>
            <w:r w:rsidRPr="00551AD2">
              <w:rPr>
                <w:rFonts w:ascii="Calibri" w:hAnsi="Calibri" w:cs="Calibri"/>
                <w:sz w:val="20"/>
                <w:szCs w:val="20"/>
                <w:lang w:eastAsia="hr-HR"/>
              </w:rPr>
              <w:t xml:space="preserve"> извори (KM)</w:t>
            </w:r>
          </w:p>
        </w:tc>
      </w:tr>
      <w:tr w:rsidR="00CB5F0E" w:rsidRPr="00551AD2" w14:paraId="1415266B" w14:textId="77777777" w:rsidTr="00551AD2">
        <w:trPr>
          <w:trHeight w:val="320"/>
        </w:trPr>
        <w:tc>
          <w:tcPr>
            <w:tcW w:w="1823" w:type="dxa"/>
            <w:vMerge/>
            <w:hideMark/>
          </w:tcPr>
          <w:p w14:paraId="43F00477" w14:textId="186AADFA" w:rsidR="00CB5F0E" w:rsidRPr="00551AD2" w:rsidRDefault="00CB5F0E">
            <w:pPr>
              <w:rPr>
                <w:rFonts w:ascii="Calibri" w:hAnsi="Calibri" w:cs="Calibri"/>
                <w:sz w:val="20"/>
                <w:szCs w:val="20"/>
                <w:lang w:eastAsia="hr-HR"/>
              </w:rPr>
            </w:pPr>
          </w:p>
        </w:tc>
        <w:tc>
          <w:tcPr>
            <w:tcW w:w="4856" w:type="dxa"/>
            <w:vMerge/>
            <w:hideMark/>
          </w:tcPr>
          <w:p w14:paraId="69E825EA" w14:textId="2CF4AF9F" w:rsidR="00CB5F0E" w:rsidRPr="00551AD2" w:rsidRDefault="00CB5F0E">
            <w:pPr>
              <w:rPr>
                <w:rFonts w:ascii="Calibri" w:hAnsi="Calibri" w:cs="Calibri"/>
                <w:sz w:val="20"/>
                <w:szCs w:val="20"/>
                <w:lang w:eastAsia="hr-HR"/>
              </w:rPr>
            </w:pPr>
          </w:p>
        </w:tc>
        <w:tc>
          <w:tcPr>
            <w:tcW w:w="3109" w:type="dxa"/>
            <w:noWrap/>
            <w:hideMark/>
          </w:tcPr>
          <w:p w14:paraId="0A03764D" w14:textId="77777777" w:rsidR="00CB5F0E" w:rsidRPr="00551AD2" w:rsidRDefault="00CB5F0E" w:rsidP="00CB5F0E">
            <w:pPr>
              <w:jc w:val="right"/>
              <w:rPr>
                <w:rFonts w:ascii="Calibri" w:hAnsi="Calibri" w:cs="Calibri"/>
                <w:sz w:val="20"/>
                <w:szCs w:val="20"/>
                <w:lang w:eastAsia="hr-HR"/>
              </w:rPr>
            </w:pPr>
            <w:r w:rsidRPr="00551AD2">
              <w:rPr>
                <w:rFonts w:ascii="Calibri" w:hAnsi="Calibri" w:cs="Calibri"/>
                <w:sz w:val="20"/>
                <w:szCs w:val="20"/>
                <w:lang w:eastAsia="hr-HR"/>
              </w:rPr>
              <w:t xml:space="preserve">                      1.200.000 </w:t>
            </w:r>
          </w:p>
        </w:tc>
        <w:tc>
          <w:tcPr>
            <w:tcW w:w="1628" w:type="dxa"/>
            <w:noWrap/>
            <w:hideMark/>
          </w:tcPr>
          <w:p w14:paraId="41DE17DA" w14:textId="6CAA74FC" w:rsidR="00CB5F0E" w:rsidRPr="00551AD2" w:rsidRDefault="00CB5F0E" w:rsidP="00CB5F0E">
            <w:pPr>
              <w:jc w:val="right"/>
              <w:rPr>
                <w:rFonts w:ascii="Calibri" w:hAnsi="Calibri" w:cs="Calibri"/>
                <w:sz w:val="20"/>
                <w:szCs w:val="20"/>
                <w:lang w:eastAsia="hr-HR"/>
              </w:rPr>
            </w:pPr>
            <w:r w:rsidRPr="00551AD2">
              <w:rPr>
                <w:rFonts w:ascii="Calibri" w:hAnsi="Calibri" w:cs="Calibri"/>
                <w:sz w:val="20"/>
                <w:szCs w:val="20"/>
                <w:lang w:eastAsia="hr-HR"/>
              </w:rPr>
              <w:t xml:space="preserve">500.000 </w:t>
            </w:r>
          </w:p>
        </w:tc>
        <w:tc>
          <w:tcPr>
            <w:tcW w:w="1910" w:type="dxa"/>
            <w:noWrap/>
            <w:hideMark/>
          </w:tcPr>
          <w:p w14:paraId="0045E2A9" w14:textId="6256D743" w:rsidR="00CB5F0E" w:rsidRPr="00551AD2" w:rsidRDefault="00CB5F0E" w:rsidP="00CB5F0E">
            <w:pPr>
              <w:jc w:val="right"/>
              <w:rPr>
                <w:rFonts w:ascii="Calibri" w:hAnsi="Calibri" w:cs="Calibri"/>
                <w:sz w:val="20"/>
                <w:szCs w:val="20"/>
                <w:lang w:eastAsia="hr-HR"/>
              </w:rPr>
            </w:pPr>
            <w:r w:rsidRPr="00551AD2">
              <w:rPr>
                <w:rFonts w:ascii="Calibri" w:hAnsi="Calibri" w:cs="Calibri"/>
                <w:sz w:val="20"/>
                <w:szCs w:val="20"/>
                <w:lang w:eastAsia="hr-HR"/>
              </w:rPr>
              <w:t xml:space="preserve">700.000 </w:t>
            </w:r>
          </w:p>
        </w:tc>
      </w:tr>
      <w:tr w:rsidR="00CB5F0E" w:rsidRPr="00551AD2" w14:paraId="7AFDE4ED" w14:textId="77777777" w:rsidTr="00CB5F0E">
        <w:trPr>
          <w:trHeight w:val="900"/>
        </w:trPr>
        <w:tc>
          <w:tcPr>
            <w:tcW w:w="1823" w:type="dxa"/>
            <w:vMerge w:val="restart"/>
            <w:hideMark/>
          </w:tcPr>
          <w:p w14:paraId="51EFAFD4"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Мјера</w:t>
            </w:r>
            <w:proofErr w:type="spellEnd"/>
            <w:r w:rsidRPr="00551AD2">
              <w:rPr>
                <w:rFonts w:ascii="Calibri" w:hAnsi="Calibri" w:cs="Calibri"/>
                <w:sz w:val="20"/>
                <w:szCs w:val="20"/>
                <w:lang w:eastAsia="hr-HR"/>
              </w:rPr>
              <w:t xml:space="preserve"> 1.3.2.</w:t>
            </w:r>
          </w:p>
          <w:p w14:paraId="7339390C"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754E63D0"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5B581653"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5D5D606B"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6248C2C9"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0A6F931E" w14:textId="1C6571AA" w:rsidR="00CB5F0E" w:rsidRPr="00551AD2" w:rsidRDefault="00CB5F0E" w:rsidP="00C1769E">
            <w:pPr>
              <w:rPr>
                <w:rFonts w:ascii="Calibri" w:hAnsi="Calibri" w:cs="Calibri"/>
                <w:sz w:val="20"/>
                <w:szCs w:val="20"/>
                <w:lang w:eastAsia="hr-HR"/>
              </w:rPr>
            </w:pPr>
            <w:r w:rsidRPr="00551AD2">
              <w:rPr>
                <w:rFonts w:ascii="Calibri" w:hAnsi="Calibri" w:cs="Calibri"/>
                <w:sz w:val="20"/>
                <w:szCs w:val="20"/>
                <w:lang w:eastAsia="hr-HR"/>
              </w:rPr>
              <w:t> </w:t>
            </w:r>
          </w:p>
        </w:tc>
        <w:tc>
          <w:tcPr>
            <w:tcW w:w="4856" w:type="dxa"/>
            <w:vMerge w:val="restart"/>
            <w:hideMark/>
          </w:tcPr>
          <w:p w14:paraId="13FD1709"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Промотивне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кампање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општине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Трново</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као</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мјеста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за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квалитетан</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живот</w:t>
            </w:r>
            <w:proofErr w:type="spellEnd"/>
            <w:r w:rsidRPr="00551AD2">
              <w:rPr>
                <w:rFonts w:ascii="Calibri" w:hAnsi="Calibri" w:cs="Calibri"/>
                <w:sz w:val="20"/>
                <w:szCs w:val="20"/>
                <w:lang w:eastAsia="hr-HR"/>
              </w:rPr>
              <w:t xml:space="preserve"> и рад </w:t>
            </w:r>
          </w:p>
          <w:p w14:paraId="6F697FDF"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3D5B7DEB"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79FA71D1"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17ED49C7"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05340B86"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756BA93D" w14:textId="38AAB7F2" w:rsidR="00CB5F0E" w:rsidRPr="00551AD2" w:rsidRDefault="00CB5F0E" w:rsidP="00DB5828">
            <w:pPr>
              <w:rPr>
                <w:rFonts w:ascii="Calibri" w:hAnsi="Calibri" w:cs="Calibri"/>
                <w:sz w:val="20"/>
                <w:szCs w:val="20"/>
                <w:lang w:eastAsia="hr-HR"/>
              </w:rPr>
            </w:pPr>
            <w:r w:rsidRPr="00551AD2">
              <w:rPr>
                <w:rFonts w:ascii="Calibri" w:hAnsi="Calibri" w:cs="Calibri"/>
                <w:sz w:val="20"/>
                <w:szCs w:val="20"/>
                <w:lang w:eastAsia="hr-HR"/>
              </w:rPr>
              <w:t> </w:t>
            </w:r>
          </w:p>
        </w:tc>
        <w:tc>
          <w:tcPr>
            <w:tcW w:w="3109" w:type="dxa"/>
            <w:shd w:val="clear" w:color="auto" w:fill="D9E2F3" w:themeFill="accent1" w:themeFillTint="33"/>
            <w:hideMark/>
          </w:tcPr>
          <w:p w14:paraId="3E48762A" w14:textId="59AD1450"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Индикатори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мјере</w:t>
            </w:r>
            <w:proofErr w:type="spellEnd"/>
          </w:p>
        </w:tc>
        <w:tc>
          <w:tcPr>
            <w:tcW w:w="1628" w:type="dxa"/>
            <w:shd w:val="clear" w:color="auto" w:fill="D9E2F3" w:themeFill="accent1" w:themeFillTint="33"/>
            <w:hideMark/>
          </w:tcPr>
          <w:p w14:paraId="7CE9EF9D" w14:textId="41C9C8C2"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Полазне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c>
          <w:tcPr>
            <w:tcW w:w="1910" w:type="dxa"/>
            <w:shd w:val="clear" w:color="auto" w:fill="D9E2F3" w:themeFill="accent1" w:themeFillTint="33"/>
            <w:hideMark/>
          </w:tcPr>
          <w:p w14:paraId="359A4961" w14:textId="0C88610C"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Циљне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r>
      <w:tr w:rsidR="00CB5F0E" w:rsidRPr="00551AD2" w14:paraId="4F77BBEA" w14:textId="77777777" w:rsidTr="00CB5F0E">
        <w:trPr>
          <w:trHeight w:val="359"/>
        </w:trPr>
        <w:tc>
          <w:tcPr>
            <w:tcW w:w="1823" w:type="dxa"/>
            <w:vMerge/>
            <w:hideMark/>
          </w:tcPr>
          <w:p w14:paraId="79445E5E" w14:textId="799B3290" w:rsidR="00CB5F0E" w:rsidRPr="00551AD2" w:rsidRDefault="00CB5F0E" w:rsidP="00C1769E">
            <w:pPr>
              <w:rPr>
                <w:rFonts w:ascii="Calibri" w:hAnsi="Calibri" w:cs="Calibri"/>
                <w:sz w:val="20"/>
                <w:szCs w:val="20"/>
                <w:lang w:eastAsia="hr-HR"/>
              </w:rPr>
            </w:pPr>
          </w:p>
        </w:tc>
        <w:tc>
          <w:tcPr>
            <w:tcW w:w="4856" w:type="dxa"/>
            <w:vMerge/>
            <w:hideMark/>
          </w:tcPr>
          <w:p w14:paraId="4EE5292B" w14:textId="016B7F3E" w:rsidR="00CB5F0E" w:rsidRPr="00551AD2" w:rsidRDefault="00CB5F0E" w:rsidP="00DB5828">
            <w:pPr>
              <w:rPr>
                <w:rFonts w:ascii="Calibri" w:hAnsi="Calibri" w:cs="Calibri"/>
                <w:sz w:val="20"/>
                <w:szCs w:val="20"/>
                <w:lang w:eastAsia="hr-HR"/>
              </w:rPr>
            </w:pPr>
          </w:p>
        </w:tc>
        <w:tc>
          <w:tcPr>
            <w:tcW w:w="3109" w:type="dxa"/>
            <w:hideMark/>
          </w:tcPr>
          <w:p w14:paraId="48693B8D"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реализованих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промотивних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кампања</w:t>
            </w:r>
            <w:proofErr w:type="spellEnd"/>
          </w:p>
        </w:tc>
        <w:tc>
          <w:tcPr>
            <w:tcW w:w="1628" w:type="dxa"/>
            <w:hideMark/>
          </w:tcPr>
          <w:p w14:paraId="081E5D67"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0FF1EF58"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6</w:t>
            </w:r>
          </w:p>
        </w:tc>
      </w:tr>
      <w:tr w:rsidR="00CB5F0E" w:rsidRPr="00551AD2" w14:paraId="6CE544A7" w14:textId="77777777" w:rsidTr="00CB5F0E">
        <w:trPr>
          <w:trHeight w:val="206"/>
        </w:trPr>
        <w:tc>
          <w:tcPr>
            <w:tcW w:w="1823" w:type="dxa"/>
            <w:vMerge/>
            <w:hideMark/>
          </w:tcPr>
          <w:p w14:paraId="3F70DBA5" w14:textId="749870E9" w:rsidR="00CB5F0E" w:rsidRPr="00551AD2" w:rsidRDefault="00CB5F0E" w:rsidP="00C1769E">
            <w:pPr>
              <w:rPr>
                <w:rFonts w:ascii="Calibri" w:hAnsi="Calibri" w:cs="Calibri"/>
                <w:sz w:val="20"/>
                <w:szCs w:val="20"/>
                <w:lang w:eastAsia="hr-HR"/>
              </w:rPr>
            </w:pPr>
          </w:p>
        </w:tc>
        <w:tc>
          <w:tcPr>
            <w:tcW w:w="4856" w:type="dxa"/>
            <w:vMerge/>
            <w:hideMark/>
          </w:tcPr>
          <w:p w14:paraId="67A72866" w14:textId="55E00FFA" w:rsidR="00CB5F0E" w:rsidRPr="00551AD2" w:rsidRDefault="00CB5F0E" w:rsidP="00DB5828">
            <w:pPr>
              <w:rPr>
                <w:rFonts w:ascii="Calibri" w:hAnsi="Calibri" w:cs="Calibri"/>
                <w:sz w:val="20"/>
                <w:szCs w:val="20"/>
                <w:lang w:eastAsia="hr-HR"/>
              </w:rPr>
            </w:pPr>
          </w:p>
        </w:tc>
        <w:tc>
          <w:tcPr>
            <w:tcW w:w="3109" w:type="dxa"/>
            <w:hideMark/>
          </w:tcPr>
          <w:p w14:paraId="12C5BAA2"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израђених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промотивних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садржаја</w:t>
            </w:r>
            <w:proofErr w:type="spellEnd"/>
          </w:p>
        </w:tc>
        <w:tc>
          <w:tcPr>
            <w:tcW w:w="1628" w:type="dxa"/>
            <w:hideMark/>
          </w:tcPr>
          <w:p w14:paraId="469589B4"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71D0A8B6"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20</w:t>
            </w:r>
          </w:p>
        </w:tc>
      </w:tr>
      <w:tr w:rsidR="00CB5F0E" w:rsidRPr="00551AD2" w14:paraId="27A051B3" w14:textId="77777777" w:rsidTr="00CB5F0E">
        <w:trPr>
          <w:trHeight w:val="620"/>
        </w:trPr>
        <w:tc>
          <w:tcPr>
            <w:tcW w:w="1823" w:type="dxa"/>
            <w:vMerge/>
            <w:hideMark/>
          </w:tcPr>
          <w:p w14:paraId="3287A225" w14:textId="171A64C5" w:rsidR="00CB5F0E" w:rsidRPr="00551AD2" w:rsidRDefault="00CB5F0E" w:rsidP="00C1769E">
            <w:pPr>
              <w:rPr>
                <w:rFonts w:ascii="Calibri" w:hAnsi="Calibri" w:cs="Calibri"/>
                <w:sz w:val="20"/>
                <w:szCs w:val="20"/>
                <w:lang w:eastAsia="hr-HR"/>
              </w:rPr>
            </w:pPr>
          </w:p>
        </w:tc>
        <w:tc>
          <w:tcPr>
            <w:tcW w:w="4856" w:type="dxa"/>
            <w:vMerge/>
            <w:hideMark/>
          </w:tcPr>
          <w:p w14:paraId="18643970" w14:textId="020E7ADD" w:rsidR="00CB5F0E" w:rsidRPr="00551AD2" w:rsidRDefault="00CB5F0E" w:rsidP="00DB5828">
            <w:pPr>
              <w:rPr>
                <w:rFonts w:ascii="Calibri" w:hAnsi="Calibri" w:cs="Calibri"/>
                <w:sz w:val="20"/>
                <w:szCs w:val="20"/>
                <w:lang w:eastAsia="hr-HR"/>
              </w:rPr>
            </w:pPr>
          </w:p>
        </w:tc>
        <w:tc>
          <w:tcPr>
            <w:tcW w:w="3109" w:type="dxa"/>
            <w:hideMark/>
          </w:tcPr>
          <w:p w14:paraId="57FC48EA" w14:textId="77777777" w:rsidR="00CB5F0E" w:rsidRPr="00551AD2" w:rsidRDefault="00CB5F0E">
            <w:pPr>
              <w:rPr>
                <w:rFonts w:ascii="Calibri" w:hAnsi="Calibri" w:cs="Calibri"/>
                <w:sz w:val="20"/>
                <w:szCs w:val="20"/>
                <w:lang w:eastAsia="hr-HR"/>
              </w:rPr>
            </w:pPr>
            <w:proofErr w:type="spellStart"/>
            <w:proofErr w:type="gram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посјета</w:t>
            </w:r>
            <w:proofErr w:type="spellEnd"/>
            <w:proofErr w:type="gram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платформи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или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прегледа</w:t>
            </w:r>
            <w:proofErr w:type="spellEnd"/>
            <w:r w:rsidRPr="00551AD2">
              <w:rPr>
                <w:rFonts w:ascii="Calibri" w:hAnsi="Calibri" w:cs="Calibri"/>
                <w:sz w:val="20"/>
                <w:szCs w:val="20"/>
                <w:lang w:eastAsia="hr-HR"/>
              </w:rPr>
              <w:t xml:space="preserve"> на </w:t>
            </w:r>
            <w:proofErr w:type="spellStart"/>
            <w:r w:rsidRPr="00551AD2">
              <w:rPr>
                <w:rFonts w:ascii="Calibri" w:hAnsi="Calibri" w:cs="Calibri"/>
                <w:sz w:val="20"/>
                <w:szCs w:val="20"/>
                <w:lang w:eastAsia="hr-HR"/>
              </w:rPr>
              <w:t>друштвеним</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мрежама</w:t>
            </w:r>
            <w:proofErr w:type="spellEnd"/>
          </w:p>
        </w:tc>
        <w:tc>
          <w:tcPr>
            <w:tcW w:w="1628" w:type="dxa"/>
            <w:hideMark/>
          </w:tcPr>
          <w:p w14:paraId="048620F0"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50</w:t>
            </w:r>
          </w:p>
        </w:tc>
        <w:tc>
          <w:tcPr>
            <w:tcW w:w="1910" w:type="dxa"/>
            <w:hideMark/>
          </w:tcPr>
          <w:p w14:paraId="28AA4831"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50000</w:t>
            </w:r>
          </w:p>
        </w:tc>
      </w:tr>
      <w:tr w:rsidR="00CB5F0E" w:rsidRPr="00551AD2" w14:paraId="1EED78E4" w14:textId="77777777" w:rsidTr="00CB5F0E">
        <w:trPr>
          <w:trHeight w:val="80"/>
        </w:trPr>
        <w:tc>
          <w:tcPr>
            <w:tcW w:w="1823" w:type="dxa"/>
            <w:vMerge/>
            <w:hideMark/>
          </w:tcPr>
          <w:p w14:paraId="4C6B07F5" w14:textId="3E2FF4A4" w:rsidR="00CB5F0E" w:rsidRPr="00551AD2" w:rsidRDefault="00CB5F0E" w:rsidP="00C1769E">
            <w:pPr>
              <w:rPr>
                <w:rFonts w:ascii="Calibri" w:hAnsi="Calibri" w:cs="Calibri"/>
                <w:sz w:val="20"/>
                <w:szCs w:val="20"/>
                <w:lang w:eastAsia="hr-HR"/>
              </w:rPr>
            </w:pPr>
          </w:p>
        </w:tc>
        <w:tc>
          <w:tcPr>
            <w:tcW w:w="4856" w:type="dxa"/>
            <w:vMerge/>
            <w:hideMark/>
          </w:tcPr>
          <w:p w14:paraId="411D2A3B" w14:textId="45A76BDF" w:rsidR="00CB5F0E" w:rsidRPr="00551AD2" w:rsidRDefault="00CB5F0E" w:rsidP="00DB5828">
            <w:pPr>
              <w:rPr>
                <w:rFonts w:ascii="Calibri" w:hAnsi="Calibri" w:cs="Calibri"/>
                <w:sz w:val="20"/>
                <w:szCs w:val="20"/>
                <w:lang w:eastAsia="hr-HR"/>
              </w:rPr>
            </w:pPr>
          </w:p>
        </w:tc>
        <w:tc>
          <w:tcPr>
            <w:tcW w:w="3109" w:type="dxa"/>
            <w:hideMark/>
          </w:tcPr>
          <w:p w14:paraId="16E9E650"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упита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за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досељавање</w:t>
            </w:r>
            <w:proofErr w:type="spellEnd"/>
            <w:r w:rsidRPr="00551AD2">
              <w:rPr>
                <w:rFonts w:ascii="Calibri" w:hAnsi="Calibri" w:cs="Calibri"/>
                <w:sz w:val="20"/>
                <w:szCs w:val="20"/>
                <w:lang w:eastAsia="hr-HR"/>
              </w:rPr>
              <w:t xml:space="preserve"> / </w:t>
            </w:r>
            <w:proofErr w:type="spellStart"/>
            <w:r w:rsidRPr="00551AD2">
              <w:rPr>
                <w:rFonts w:ascii="Calibri" w:hAnsi="Calibri" w:cs="Calibri"/>
                <w:sz w:val="20"/>
                <w:szCs w:val="20"/>
                <w:lang w:eastAsia="hr-HR"/>
              </w:rPr>
              <w:t>исказивања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интереса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за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досељавање</w:t>
            </w:r>
            <w:proofErr w:type="spellEnd"/>
          </w:p>
        </w:tc>
        <w:tc>
          <w:tcPr>
            <w:tcW w:w="1628" w:type="dxa"/>
            <w:hideMark/>
          </w:tcPr>
          <w:p w14:paraId="26354C7A"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5</w:t>
            </w:r>
          </w:p>
        </w:tc>
        <w:tc>
          <w:tcPr>
            <w:tcW w:w="1910" w:type="dxa"/>
            <w:hideMark/>
          </w:tcPr>
          <w:p w14:paraId="65C3ADC0"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50</w:t>
            </w:r>
          </w:p>
        </w:tc>
      </w:tr>
      <w:tr w:rsidR="00CB5F0E" w:rsidRPr="00551AD2" w14:paraId="09C75F7C" w14:textId="77777777" w:rsidTr="00CB5F0E">
        <w:trPr>
          <w:trHeight w:val="320"/>
        </w:trPr>
        <w:tc>
          <w:tcPr>
            <w:tcW w:w="1823" w:type="dxa"/>
            <w:vMerge/>
            <w:hideMark/>
          </w:tcPr>
          <w:p w14:paraId="17438A03" w14:textId="6AE80CCD" w:rsidR="00CB5F0E" w:rsidRPr="00551AD2" w:rsidRDefault="00CB5F0E" w:rsidP="00C1769E">
            <w:pPr>
              <w:rPr>
                <w:rFonts w:ascii="Calibri" w:hAnsi="Calibri" w:cs="Calibri"/>
                <w:sz w:val="20"/>
                <w:szCs w:val="20"/>
                <w:lang w:eastAsia="hr-HR"/>
              </w:rPr>
            </w:pPr>
          </w:p>
        </w:tc>
        <w:tc>
          <w:tcPr>
            <w:tcW w:w="4856" w:type="dxa"/>
            <w:vMerge/>
            <w:hideMark/>
          </w:tcPr>
          <w:p w14:paraId="15125DFF" w14:textId="569499F9" w:rsidR="00CB5F0E" w:rsidRPr="00551AD2" w:rsidRDefault="00CB5F0E" w:rsidP="00DB5828">
            <w:pPr>
              <w:rPr>
                <w:rFonts w:ascii="Calibri" w:hAnsi="Calibri" w:cs="Calibri"/>
                <w:sz w:val="20"/>
                <w:szCs w:val="20"/>
                <w:lang w:eastAsia="hr-HR"/>
              </w:rPr>
            </w:pPr>
          </w:p>
        </w:tc>
        <w:tc>
          <w:tcPr>
            <w:tcW w:w="3109" w:type="dxa"/>
            <w:shd w:val="clear" w:color="auto" w:fill="D9E2F3" w:themeFill="accent1" w:themeFillTint="33"/>
            <w:noWrap/>
            <w:hideMark/>
          </w:tcPr>
          <w:p w14:paraId="7CACCF5B" w14:textId="7C07AEE5"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Укупно</w:t>
            </w:r>
            <w:proofErr w:type="spellEnd"/>
          </w:p>
        </w:tc>
        <w:tc>
          <w:tcPr>
            <w:tcW w:w="1628" w:type="dxa"/>
            <w:shd w:val="clear" w:color="auto" w:fill="D9E2F3" w:themeFill="accent1" w:themeFillTint="33"/>
            <w:noWrap/>
            <w:hideMark/>
          </w:tcPr>
          <w:p w14:paraId="0C9BE074" w14:textId="5E465CAA"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Буџет</w:t>
            </w:r>
            <w:proofErr w:type="spellEnd"/>
            <w:r w:rsidRPr="00551AD2">
              <w:rPr>
                <w:rFonts w:ascii="Calibri" w:hAnsi="Calibri" w:cs="Calibri"/>
                <w:sz w:val="20"/>
                <w:szCs w:val="20"/>
                <w:lang w:eastAsia="hr-HR"/>
              </w:rPr>
              <w:t xml:space="preserve"> (KM)</w:t>
            </w:r>
          </w:p>
        </w:tc>
        <w:tc>
          <w:tcPr>
            <w:tcW w:w="1910" w:type="dxa"/>
            <w:shd w:val="clear" w:color="auto" w:fill="D9E2F3" w:themeFill="accent1" w:themeFillTint="33"/>
            <w:noWrap/>
            <w:hideMark/>
          </w:tcPr>
          <w:p w14:paraId="52FE887F" w14:textId="461E64A3"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Остали</w:t>
            </w:r>
            <w:proofErr w:type="spellEnd"/>
            <w:r w:rsidRPr="00551AD2">
              <w:rPr>
                <w:rFonts w:ascii="Calibri" w:hAnsi="Calibri" w:cs="Calibri"/>
                <w:sz w:val="20"/>
                <w:szCs w:val="20"/>
                <w:lang w:eastAsia="hr-HR"/>
              </w:rPr>
              <w:t xml:space="preserve"> извори (KM)</w:t>
            </w:r>
          </w:p>
        </w:tc>
      </w:tr>
      <w:tr w:rsidR="00CB5F0E" w:rsidRPr="00551AD2" w14:paraId="2F89CDFD" w14:textId="77777777" w:rsidTr="00551AD2">
        <w:trPr>
          <w:trHeight w:val="320"/>
        </w:trPr>
        <w:tc>
          <w:tcPr>
            <w:tcW w:w="1823" w:type="dxa"/>
            <w:vMerge/>
            <w:hideMark/>
          </w:tcPr>
          <w:p w14:paraId="40A6C860" w14:textId="1C1C8D09" w:rsidR="00CB5F0E" w:rsidRPr="00551AD2" w:rsidRDefault="00CB5F0E">
            <w:pPr>
              <w:rPr>
                <w:rFonts w:ascii="Calibri" w:hAnsi="Calibri" w:cs="Calibri"/>
                <w:sz w:val="20"/>
                <w:szCs w:val="20"/>
                <w:lang w:eastAsia="hr-HR"/>
              </w:rPr>
            </w:pPr>
          </w:p>
        </w:tc>
        <w:tc>
          <w:tcPr>
            <w:tcW w:w="4856" w:type="dxa"/>
            <w:vMerge/>
            <w:hideMark/>
          </w:tcPr>
          <w:p w14:paraId="5961EAC8" w14:textId="11C77EC2" w:rsidR="00CB5F0E" w:rsidRPr="00551AD2" w:rsidRDefault="00CB5F0E">
            <w:pPr>
              <w:rPr>
                <w:rFonts w:ascii="Calibri" w:hAnsi="Calibri" w:cs="Calibri"/>
                <w:sz w:val="20"/>
                <w:szCs w:val="20"/>
                <w:lang w:eastAsia="hr-HR"/>
              </w:rPr>
            </w:pPr>
          </w:p>
        </w:tc>
        <w:tc>
          <w:tcPr>
            <w:tcW w:w="3109" w:type="dxa"/>
            <w:noWrap/>
            <w:hideMark/>
          </w:tcPr>
          <w:p w14:paraId="1C78E7AE" w14:textId="77777777" w:rsidR="00CB5F0E" w:rsidRPr="00551AD2" w:rsidRDefault="00CB5F0E" w:rsidP="00CB5F0E">
            <w:pPr>
              <w:jc w:val="right"/>
              <w:rPr>
                <w:rFonts w:ascii="Calibri" w:hAnsi="Calibri" w:cs="Calibri"/>
                <w:sz w:val="20"/>
                <w:szCs w:val="20"/>
                <w:lang w:eastAsia="hr-HR"/>
              </w:rPr>
            </w:pPr>
            <w:r w:rsidRPr="00551AD2">
              <w:rPr>
                <w:rFonts w:ascii="Calibri" w:hAnsi="Calibri" w:cs="Calibri"/>
                <w:sz w:val="20"/>
                <w:szCs w:val="20"/>
                <w:lang w:eastAsia="hr-HR"/>
              </w:rPr>
              <w:t xml:space="preserve">                          300.000 </w:t>
            </w:r>
          </w:p>
        </w:tc>
        <w:tc>
          <w:tcPr>
            <w:tcW w:w="1628" w:type="dxa"/>
            <w:noWrap/>
            <w:hideMark/>
          </w:tcPr>
          <w:p w14:paraId="655CBCB3" w14:textId="11B4B5D3" w:rsidR="00CB5F0E" w:rsidRPr="00551AD2" w:rsidRDefault="00CB5F0E" w:rsidP="00CB5F0E">
            <w:pPr>
              <w:jc w:val="right"/>
              <w:rPr>
                <w:rFonts w:ascii="Calibri" w:hAnsi="Calibri" w:cs="Calibri"/>
                <w:sz w:val="20"/>
                <w:szCs w:val="20"/>
                <w:lang w:eastAsia="hr-HR"/>
              </w:rPr>
            </w:pPr>
            <w:r w:rsidRPr="00551AD2">
              <w:rPr>
                <w:rFonts w:ascii="Calibri" w:hAnsi="Calibri" w:cs="Calibri"/>
                <w:sz w:val="20"/>
                <w:szCs w:val="20"/>
                <w:lang w:eastAsia="hr-HR"/>
              </w:rPr>
              <w:t xml:space="preserve">150.000 </w:t>
            </w:r>
          </w:p>
        </w:tc>
        <w:tc>
          <w:tcPr>
            <w:tcW w:w="1910" w:type="dxa"/>
            <w:noWrap/>
            <w:hideMark/>
          </w:tcPr>
          <w:p w14:paraId="31C00B9A" w14:textId="5CB02722" w:rsidR="00CB5F0E" w:rsidRPr="00551AD2" w:rsidRDefault="00CB5F0E" w:rsidP="00CB5F0E">
            <w:pPr>
              <w:jc w:val="right"/>
              <w:rPr>
                <w:rFonts w:ascii="Calibri" w:hAnsi="Calibri" w:cs="Calibri"/>
                <w:sz w:val="20"/>
                <w:szCs w:val="20"/>
                <w:lang w:eastAsia="hr-HR"/>
              </w:rPr>
            </w:pPr>
            <w:r w:rsidRPr="00551AD2">
              <w:rPr>
                <w:rFonts w:ascii="Calibri" w:hAnsi="Calibri" w:cs="Calibri"/>
                <w:sz w:val="20"/>
                <w:szCs w:val="20"/>
                <w:lang w:eastAsia="hr-HR"/>
              </w:rPr>
              <w:t xml:space="preserve">150.000 </w:t>
            </w:r>
          </w:p>
        </w:tc>
      </w:tr>
      <w:tr w:rsidR="00CB5F0E" w:rsidRPr="00551AD2" w14:paraId="3CA54C0B" w14:textId="77777777" w:rsidTr="00CB5F0E">
        <w:trPr>
          <w:trHeight w:val="900"/>
        </w:trPr>
        <w:tc>
          <w:tcPr>
            <w:tcW w:w="1823" w:type="dxa"/>
            <w:vMerge w:val="restart"/>
            <w:hideMark/>
          </w:tcPr>
          <w:p w14:paraId="38E9B280"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lastRenderedPageBreak/>
              <w:t>Мјера</w:t>
            </w:r>
            <w:proofErr w:type="spellEnd"/>
            <w:r w:rsidRPr="00551AD2">
              <w:rPr>
                <w:rFonts w:ascii="Calibri" w:hAnsi="Calibri" w:cs="Calibri"/>
                <w:sz w:val="20"/>
                <w:szCs w:val="20"/>
                <w:lang w:eastAsia="hr-HR"/>
              </w:rPr>
              <w:t xml:space="preserve"> 1.3.3.</w:t>
            </w:r>
          </w:p>
          <w:p w14:paraId="7871B76E"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3D96FC7C"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6460EEBF"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75B3FD16"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15011DD2"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66E1B942"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63A8017F" w14:textId="7C8D0D1D" w:rsidR="00CB5F0E" w:rsidRPr="00551AD2" w:rsidRDefault="00CB5F0E" w:rsidP="006B106B">
            <w:pPr>
              <w:rPr>
                <w:rFonts w:ascii="Calibri" w:hAnsi="Calibri" w:cs="Calibri"/>
                <w:sz w:val="20"/>
                <w:szCs w:val="20"/>
                <w:lang w:eastAsia="hr-HR"/>
              </w:rPr>
            </w:pPr>
            <w:r w:rsidRPr="00551AD2">
              <w:rPr>
                <w:rFonts w:ascii="Calibri" w:hAnsi="Calibri" w:cs="Calibri"/>
                <w:sz w:val="20"/>
                <w:szCs w:val="20"/>
                <w:lang w:eastAsia="hr-HR"/>
              </w:rPr>
              <w:t> </w:t>
            </w:r>
          </w:p>
        </w:tc>
        <w:tc>
          <w:tcPr>
            <w:tcW w:w="4856" w:type="dxa"/>
            <w:vMerge w:val="restart"/>
            <w:hideMark/>
          </w:tcPr>
          <w:p w14:paraId="40B44261"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Административне</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фискалне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олакшице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за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нове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становнике</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повратнике</w:t>
            </w:r>
            <w:proofErr w:type="spellEnd"/>
            <w:r w:rsidRPr="00551AD2">
              <w:rPr>
                <w:rFonts w:ascii="Calibri" w:hAnsi="Calibri" w:cs="Calibri"/>
                <w:sz w:val="20"/>
                <w:szCs w:val="20"/>
                <w:lang w:eastAsia="hr-HR"/>
              </w:rPr>
              <w:t xml:space="preserve"> </w:t>
            </w:r>
          </w:p>
          <w:p w14:paraId="5E6361A5"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25A5F20D"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6A43A0E8"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3F80C95C"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4AB9A989"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4FA9C1D0"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3F4E5801" w14:textId="3E7D289F" w:rsidR="00CB5F0E" w:rsidRPr="00551AD2" w:rsidRDefault="00CB5F0E" w:rsidP="000E6525">
            <w:pPr>
              <w:rPr>
                <w:rFonts w:ascii="Calibri" w:hAnsi="Calibri" w:cs="Calibri"/>
                <w:sz w:val="20"/>
                <w:szCs w:val="20"/>
                <w:lang w:eastAsia="hr-HR"/>
              </w:rPr>
            </w:pPr>
            <w:r w:rsidRPr="00551AD2">
              <w:rPr>
                <w:rFonts w:ascii="Calibri" w:hAnsi="Calibri" w:cs="Calibri"/>
                <w:sz w:val="20"/>
                <w:szCs w:val="20"/>
                <w:lang w:eastAsia="hr-HR"/>
              </w:rPr>
              <w:t> </w:t>
            </w:r>
          </w:p>
        </w:tc>
        <w:tc>
          <w:tcPr>
            <w:tcW w:w="3109" w:type="dxa"/>
            <w:shd w:val="clear" w:color="auto" w:fill="D9E2F3" w:themeFill="accent1" w:themeFillTint="33"/>
            <w:hideMark/>
          </w:tcPr>
          <w:p w14:paraId="3B92E34C" w14:textId="2105895C"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Индикатори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мјере</w:t>
            </w:r>
            <w:proofErr w:type="spellEnd"/>
          </w:p>
        </w:tc>
        <w:tc>
          <w:tcPr>
            <w:tcW w:w="1628" w:type="dxa"/>
            <w:shd w:val="clear" w:color="auto" w:fill="D9E2F3" w:themeFill="accent1" w:themeFillTint="33"/>
            <w:hideMark/>
          </w:tcPr>
          <w:p w14:paraId="0D26B8A6" w14:textId="1FD30247"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Полазне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c>
          <w:tcPr>
            <w:tcW w:w="1910" w:type="dxa"/>
            <w:shd w:val="clear" w:color="auto" w:fill="D9E2F3" w:themeFill="accent1" w:themeFillTint="33"/>
            <w:hideMark/>
          </w:tcPr>
          <w:p w14:paraId="21866A36" w14:textId="2D5A4D76"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Циљне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r>
      <w:tr w:rsidR="00CB5F0E" w:rsidRPr="00551AD2" w14:paraId="58F08D6D" w14:textId="77777777" w:rsidTr="00CB5F0E">
        <w:trPr>
          <w:trHeight w:val="611"/>
        </w:trPr>
        <w:tc>
          <w:tcPr>
            <w:tcW w:w="1823" w:type="dxa"/>
            <w:vMerge/>
            <w:hideMark/>
          </w:tcPr>
          <w:p w14:paraId="2C632534" w14:textId="42EDD3F8" w:rsidR="00CB5F0E" w:rsidRPr="00551AD2" w:rsidRDefault="00CB5F0E" w:rsidP="006B106B">
            <w:pPr>
              <w:rPr>
                <w:rFonts w:ascii="Calibri" w:hAnsi="Calibri" w:cs="Calibri"/>
                <w:sz w:val="20"/>
                <w:szCs w:val="20"/>
                <w:lang w:eastAsia="hr-HR"/>
              </w:rPr>
            </w:pPr>
          </w:p>
        </w:tc>
        <w:tc>
          <w:tcPr>
            <w:tcW w:w="4856" w:type="dxa"/>
            <w:vMerge/>
            <w:hideMark/>
          </w:tcPr>
          <w:p w14:paraId="7297023F" w14:textId="079A2CC5" w:rsidR="00CB5F0E" w:rsidRPr="00551AD2" w:rsidRDefault="00CB5F0E" w:rsidP="000E6525">
            <w:pPr>
              <w:rPr>
                <w:rFonts w:ascii="Calibri" w:hAnsi="Calibri" w:cs="Calibri"/>
                <w:sz w:val="20"/>
                <w:szCs w:val="20"/>
                <w:lang w:eastAsia="hr-HR"/>
              </w:rPr>
            </w:pPr>
          </w:p>
        </w:tc>
        <w:tc>
          <w:tcPr>
            <w:tcW w:w="3109" w:type="dxa"/>
            <w:hideMark/>
          </w:tcPr>
          <w:p w14:paraId="263E1A3B"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корисника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административних</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фискалних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олакшица</w:t>
            </w:r>
            <w:proofErr w:type="spellEnd"/>
            <w:r w:rsidRPr="00551AD2">
              <w:rPr>
                <w:rFonts w:ascii="Calibri" w:hAnsi="Calibri" w:cs="Calibri"/>
                <w:sz w:val="20"/>
                <w:szCs w:val="20"/>
                <w:lang w:eastAsia="hr-HR"/>
              </w:rPr>
              <w:t>;</w:t>
            </w:r>
          </w:p>
        </w:tc>
        <w:tc>
          <w:tcPr>
            <w:tcW w:w="1628" w:type="dxa"/>
            <w:hideMark/>
          </w:tcPr>
          <w:p w14:paraId="37812020"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6FBA4B88"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70</w:t>
            </w:r>
          </w:p>
        </w:tc>
      </w:tr>
      <w:tr w:rsidR="00CB5F0E" w:rsidRPr="00551AD2" w14:paraId="40C9FCBC" w14:textId="77777777" w:rsidTr="00CB5F0E">
        <w:trPr>
          <w:trHeight w:val="413"/>
        </w:trPr>
        <w:tc>
          <w:tcPr>
            <w:tcW w:w="1823" w:type="dxa"/>
            <w:vMerge/>
            <w:hideMark/>
          </w:tcPr>
          <w:p w14:paraId="1F6E7387" w14:textId="0171F98D" w:rsidR="00CB5F0E" w:rsidRPr="00551AD2" w:rsidRDefault="00CB5F0E" w:rsidP="006B106B">
            <w:pPr>
              <w:rPr>
                <w:rFonts w:ascii="Calibri" w:hAnsi="Calibri" w:cs="Calibri"/>
                <w:sz w:val="20"/>
                <w:szCs w:val="20"/>
                <w:lang w:eastAsia="hr-HR"/>
              </w:rPr>
            </w:pPr>
          </w:p>
        </w:tc>
        <w:tc>
          <w:tcPr>
            <w:tcW w:w="4856" w:type="dxa"/>
            <w:vMerge/>
            <w:hideMark/>
          </w:tcPr>
          <w:p w14:paraId="6B52CF37" w14:textId="5B54AA37" w:rsidR="00CB5F0E" w:rsidRPr="00551AD2" w:rsidRDefault="00CB5F0E" w:rsidP="000E6525">
            <w:pPr>
              <w:rPr>
                <w:rFonts w:ascii="Calibri" w:hAnsi="Calibri" w:cs="Calibri"/>
                <w:sz w:val="20"/>
                <w:szCs w:val="20"/>
                <w:lang w:eastAsia="hr-HR"/>
              </w:rPr>
            </w:pPr>
          </w:p>
        </w:tc>
        <w:tc>
          <w:tcPr>
            <w:tcW w:w="3109" w:type="dxa"/>
            <w:hideMark/>
          </w:tcPr>
          <w:p w14:paraId="62E474A1"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младих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породица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ослобођених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накнада</w:t>
            </w:r>
            <w:proofErr w:type="spellEnd"/>
            <w:r w:rsidRPr="00551AD2">
              <w:rPr>
                <w:rFonts w:ascii="Calibri" w:hAnsi="Calibri" w:cs="Calibri"/>
                <w:sz w:val="20"/>
                <w:szCs w:val="20"/>
                <w:lang w:eastAsia="hr-HR"/>
              </w:rPr>
              <w:t>;</w:t>
            </w:r>
          </w:p>
        </w:tc>
        <w:tc>
          <w:tcPr>
            <w:tcW w:w="1628" w:type="dxa"/>
            <w:hideMark/>
          </w:tcPr>
          <w:p w14:paraId="715B23DF"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507C049E"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30</w:t>
            </w:r>
          </w:p>
        </w:tc>
      </w:tr>
      <w:tr w:rsidR="00CB5F0E" w:rsidRPr="00551AD2" w14:paraId="5BFE244A" w14:textId="77777777" w:rsidTr="00CB5F0E">
        <w:trPr>
          <w:trHeight w:val="359"/>
        </w:trPr>
        <w:tc>
          <w:tcPr>
            <w:tcW w:w="1823" w:type="dxa"/>
            <w:vMerge/>
            <w:hideMark/>
          </w:tcPr>
          <w:p w14:paraId="1FF1A23F" w14:textId="5A711132" w:rsidR="00CB5F0E" w:rsidRPr="00551AD2" w:rsidRDefault="00CB5F0E" w:rsidP="006B106B">
            <w:pPr>
              <w:rPr>
                <w:rFonts w:ascii="Calibri" w:hAnsi="Calibri" w:cs="Calibri"/>
                <w:sz w:val="20"/>
                <w:szCs w:val="20"/>
                <w:lang w:eastAsia="hr-HR"/>
              </w:rPr>
            </w:pPr>
          </w:p>
        </w:tc>
        <w:tc>
          <w:tcPr>
            <w:tcW w:w="4856" w:type="dxa"/>
            <w:vMerge/>
            <w:hideMark/>
          </w:tcPr>
          <w:p w14:paraId="13EA1E96" w14:textId="713A734D" w:rsidR="00CB5F0E" w:rsidRPr="00551AD2" w:rsidRDefault="00CB5F0E" w:rsidP="000E6525">
            <w:pPr>
              <w:rPr>
                <w:rFonts w:ascii="Calibri" w:hAnsi="Calibri" w:cs="Calibri"/>
                <w:sz w:val="20"/>
                <w:szCs w:val="20"/>
                <w:lang w:eastAsia="hr-HR"/>
              </w:rPr>
            </w:pPr>
          </w:p>
        </w:tc>
        <w:tc>
          <w:tcPr>
            <w:tcW w:w="3109" w:type="dxa"/>
            <w:hideMark/>
          </w:tcPr>
          <w:p w14:paraId="17A40FDA"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подржаних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бизниса</w:t>
            </w:r>
            <w:proofErr w:type="spellEnd"/>
            <w:r w:rsidRPr="00551AD2">
              <w:rPr>
                <w:rFonts w:ascii="Calibri" w:hAnsi="Calibri" w:cs="Calibri"/>
                <w:sz w:val="20"/>
                <w:szCs w:val="20"/>
                <w:lang w:eastAsia="hr-HR"/>
              </w:rPr>
              <w:t xml:space="preserve"> у </w:t>
            </w:r>
            <w:proofErr w:type="spellStart"/>
            <w:r w:rsidRPr="00551AD2">
              <w:rPr>
                <w:rFonts w:ascii="Calibri" w:hAnsi="Calibri" w:cs="Calibri"/>
                <w:sz w:val="20"/>
                <w:szCs w:val="20"/>
                <w:lang w:eastAsia="hr-HR"/>
              </w:rPr>
              <w:t>оквиру</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мјере</w:t>
            </w:r>
            <w:proofErr w:type="spellEnd"/>
            <w:r w:rsidRPr="00551AD2">
              <w:rPr>
                <w:rFonts w:ascii="Calibri" w:hAnsi="Calibri" w:cs="Calibri"/>
                <w:sz w:val="20"/>
                <w:szCs w:val="20"/>
                <w:lang w:eastAsia="hr-HR"/>
              </w:rPr>
              <w:t>;</w:t>
            </w:r>
          </w:p>
        </w:tc>
        <w:tc>
          <w:tcPr>
            <w:tcW w:w="1628" w:type="dxa"/>
            <w:hideMark/>
          </w:tcPr>
          <w:p w14:paraId="0C00C9E2"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154D929C"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20</w:t>
            </w:r>
          </w:p>
        </w:tc>
      </w:tr>
      <w:tr w:rsidR="00CB5F0E" w:rsidRPr="00551AD2" w14:paraId="7E86669F" w14:textId="77777777" w:rsidTr="00CB5F0E">
        <w:trPr>
          <w:trHeight w:val="584"/>
        </w:trPr>
        <w:tc>
          <w:tcPr>
            <w:tcW w:w="1823" w:type="dxa"/>
            <w:vMerge/>
            <w:hideMark/>
          </w:tcPr>
          <w:p w14:paraId="3FC31EDF" w14:textId="3445E7C2" w:rsidR="00CB5F0E" w:rsidRPr="00551AD2" w:rsidRDefault="00CB5F0E" w:rsidP="006B106B">
            <w:pPr>
              <w:rPr>
                <w:rFonts w:ascii="Calibri" w:hAnsi="Calibri" w:cs="Calibri"/>
                <w:sz w:val="20"/>
                <w:szCs w:val="20"/>
                <w:lang w:eastAsia="hr-HR"/>
              </w:rPr>
            </w:pPr>
          </w:p>
        </w:tc>
        <w:tc>
          <w:tcPr>
            <w:tcW w:w="4856" w:type="dxa"/>
            <w:vMerge/>
            <w:hideMark/>
          </w:tcPr>
          <w:p w14:paraId="3B8431BF" w14:textId="2912CB63" w:rsidR="00CB5F0E" w:rsidRPr="00551AD2" w:rsidRDefault="00CB5F0E" w:rsidP="000E6525">
            <w:pPr>
              <w:rPr>
                <w:rFonts w:ascii="Calibri" w:hAnsi="Calibri" w:cs="Calibri"/>
                <w:sz w:val="20"/>
                <w:szCs w:val="20"/>
                <w:lang w:eastAsia="hr-HR"/>
              </w:rPr>
            </w:pPr>
          </w:p>
        </w:tc>
        <w:tc>
          <w:tcPr>
            <w:tcW w:w="3109" w:type="dxa"/>
            <w:hideMark/>
          </w:tcPr>
          <w:p w14:paraId="597532F8"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домаћинстава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обухваћених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програмима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енергетске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ефикасности</w:t>
            </w:r>
            <w:proofErr w:type="spellEnd"/>
          </w:p>
        </w:tc>
        <w:tc>
          <w:tcPr>
            <w:tcW w:w="1628" w:type="dxa"/>
            <w:hideMark/>
          </w:tcPr>
          <w:p w14:paraId="003131FC"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7A573482"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30</w:t>
            </w:r>
          </w:p>
        </w:tc>
      </w:tr>
      <w:tr w:rsidR="00CB5F0E" w:rsidRPr="00551AD2" w14:paraId="23568B51" w14:textId="77777777" w:rsidTr="00CB5F0E">
        <w:trPr>
          <w:trHeight w:val="476"/>
        </w:trPr>
        <w:tc>
          <w:tcPr>
            <w:tcW w:w="1823" w:type="dxa"/>
            <w:vMerge/>
            <w:hideMark/>
          </w:tcPr>
          <w:p w14:paraId="051BD288" w14:textId="4A07F632" w:rsidR="00CB5F0E" w:rsidRPr="00551AD2" w:rsidRDefault="00CB5F0E" w:rsidP="006B106B">
            <w:pPr>
              <w:rPr>
                <w:rFonts w:ascii="Calibri" w:hAnsi="Calibri" w:cs="Calibri"/>
                <w:sz w:val="20"/>
                <w:szCs w:val="20"/>
                <w:lang w:eastAsia="hr-HR"/>
              </w:rPr>
            </w:pPr>
          </w:p>
        </w:tc>
        <w:tc>
          <w:tcPr>
            <w:tcW w:w="4856" w:type="dxa"/>
            <w:vMerge/>
            <w:hideMark/>
          </w:tcPr>
          <w:p w14:paraId="17686D1F" w14:textId="53780F71" w:rsidR="00CB5F0E" w:rsidRPr="00551AD2" w:rsidRDefault="00CB5F0E" w:rsidP="000E6525">
            <w:pPr>
              <w:rPr>
                <w:rFonts w:ascii="Calibri" w:hAnsi="Calibri" w:cs="Calibri"/>
                <w:sz w:val="20"/>
                <w:szCs w:val="20"/>
                <w:lang w:eastAsia="hr-HR"/>
              </w:rPr>
            </w:pPr>
          </w:p>
        </w:tc>
        <w:tc>
          <w:tcPr>
            <w:tcW w:w="3109" w:type="dxa"/>
            <w:hideMark/>
          </w:tcPr>
          <w:p w14:paraId="1C2EFD34"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посјета</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упита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на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електронски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сервис</w:t>
            </w:r>
            <w:proofErr w:type="spellEnd"/>
          </w:p>
        </w:tc>
        <w:tc>
          <w:tcPr>
            <w:tcW w:w="1628" w:type="dxa"/>
            <w:hideMark/>
          </w:tcPr>
          <w:p w14:paraId="51B47D8B"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14412C8B"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500</w:t>
            </w:r>
          </w:p>
        </w:tc>
      </w:tr>
      <w:tr w:rsidR="00CB5F0E" w:rsidRPr="00551AD2" w14:paraId="04CECAB4" w14:textId="77777777" w:rsidTr="00CB5F0E">
        <w:trPr>
          <w:trHeight w:val="320"/>
        </w:trPr>
        <w:tc>
          <w:tcPr>
            <w:tcW w:w="1823" w:type="dxa"/>
            <w:vMerge/>
            <w:hideMark/>
          </w:tcPr>
          <w:p w14:paraId="4A2B6C74" w14:textId="08248E41" w:rsidR="00CB5F0E" w:rsidRPr="00551AD2" w:rsidRDefault="00CB5F0E" w:rsidP="006B106B">
            <w:pPr>
              <w:rPr>
                <w:rFonts w:ascii="Calibri" w:hAnsi="Calibri" w:cs="Calibri"/>
                <w:sz w:val="20"/>
                <w:szCs w:val="20"/>
                <w:lang w:eastAsia="hr-HR"/>
              </w:rPr>
            </w:pPr>
          </w:p>
        </w:tc>
        <w:tc>
          <w:tcPr>
            <w:tcW w:w="4856" w:type="dxa"/>
            <w:vMerge/>
            <w:hideMark/>
          </w:tcPr>
          <w:p w14:paraId="7EEC89A9" w14:textId="1BD8F642" w:rsidR="00CB5F0E" w:rsidRPr="00551AD2" w:rsidRDefault="00CB5F0E" w:rsidP="000E6525">
            <w:pPr>
              <w:rPr>
                <w:rFonts w:ascii="Calibri" w:hAnsi="Calibri" w:cs="Calibri"/>
                <w:sz w:val="20"/>
                <w:szCs w:val="20"/>
                <w:lang w:eastAsia="hr-HR"/>
              </w:rPr>
            </w:pPr>
          </w:p>
        </w:tc>
        <w:tc>
          <w:tcPr>
            <w:tcW w:w="3109" w:type="dxa"/>
            <w:shd w:val="clear" w:color="auto" w:fill="D9E2F3" w:themeFill="accent1" w:themeFillTint="33"/>
            <w:noWrap/>
            <w:hideMark/>
          </w:tcPr>
          <w:p w14:paraId="536A0B55" w14:textId="37D586ED"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Укупно</w:t>
            </w:r>
            <w:proofErr w:type="spellEnd"/>
          </w:p>
        </w:tc>
        <w:tc>
          <w:tcPr>
            <w:tcW w:w="1628" w:type="dxa"/>
            <w:shd w:val="clear" w:color="auto" w:fill="D9E2F3" w:themeFill="accent1" w:themeFillTint="33"/>
            <w:noWrap/>
            <w:hideMark/>
          </w:tcPr>
          <w:p w14:paraId="2641AE25" w14:textId="1CC057E6"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Буџет</w:t>
            </w:r>
            <w:proofErr w:type="spellEnd"/>
            <w:r w:rsidRPr="00551AD2">
              <w:rPr>
                <w:rFonts w:ascii="Calibri" w:hAnsi="Calibri" w:cs="Calibri"/>
                <w:sz w:val="20"/>
                <w:szCs w:val="20"/>
                <w:lang w:eastAsia="hr-HR"/>
              </w:rPr>
              <w:t xml:space="preserve"> (KM)</w:t>
            </w:r>
          </w:p>
        </w:tc>
        <w:tc>
          <w:tcPr>
            <w:tcW w:w="1910" w:type="dxa"/>
            <w:shd w:val="clear" w:color="auto" w:fill="D9E2F3" w:themeFill="accent1" w:themeFillTint="33"/>
            <w:noWrap/>
            <w:hideMark/>
          </w:tcPr>
          <w:p w14:paraId="40C29B5B" w14:textId="79981E24"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Остали</w:t>
            </w:r>
            <w:proofErr w:type="spellEnd"/>
            <w:r w:rsidRPr="00551AD2">
              <w:rPr>
                <w:rFonts w:ascii="Calibri" w:hAnsi="Calibri" w:cs="Calibri"/>
                <w:sz w:val="20"/>
                <w:szCs w:val="20"/>
                <w:lang w:eastAsia="hr-HR"/>
              </w:rPr>
              <w:t xml:space="preserve"> извори (KM)</w:t>
            </w:r>
          </w:p>
        </w:tc>
      </w:tr>
      <w:tr w:rsidR="00CB5F0E" w:rsidRPr="00551AD2" w14:paraId="32544789" w14:textId="77777777" w:rsidTr="00551AD2">
        <w:trPr>
          <w:trHeight w:val="320"/>
        </w:trPr>
        <w:tc>
          <w:tcPr>
            <w:tcW w:w="1823" w:type="dxa"/>
            <w:vMerge/>
            <w:hideMark/>
          </w:tcPr>
          <w:p w14:paraId="0C430A4D" w14:textId="37F8C355" w:rsidR="00CB5F0E" w:rsidRPr="00551AD2" w:rsidRDefault="00CB5F0E">
            <w:pPr>
              <w:rPr>
                <w:rFonts w:ascii="Calibri" w:hAnsi="Calibri" w:cs="Calibri"/>
                <w:sz w:val="20"/>
                <w:szCs w:val="20"/>
                <w:lang w:eastAsia="hr-HR"/>
              </w:rPr>
            </w:pPr>
          </w:p>
        </w:tc>
        <w:tc>
          <w:tcPr>
            <w:tcW w:w="4856" w:type="dxa"/>
            <w:vMerge/>
            <w:hideMark/>
          </w:tcPr>
          <w:p w14:paraId="02EED437" w14:textId="4416B0E3" w:rsidR="00CB5F0E" w:rsidRPr="00551AD2" w:rsidRDefault="00CB5F0E">
            <w:pPr>
              <w:rPr>
                <w:rFonts w:ascii="Calibri" w:hAnsi="Calibri" w:cs="Calibri"/>
                <w:sz w:val="20"/>
                <w:szCs w:val="20"/>
                <w:lang w:eastAsia="hr-HR"/>
              </w:rPr>
            </w:pPr>
          </w:p>
        </w:tc>
        <w:tc>
          <w:tcPr>
            <w:tcW w:w="3109" w:type="dxa"/>
            <w:noWrap/>
            <w:hideMark/>
          </w:tcPr>
          <w:p w14:paraId="1F4FE3DA" w14:textId="77777777" w:rsidR="00CB5F0E" w:rsidRPr="00551AD2" w:rsidRDefault="00CB5F0E" w:rsidP="00CB5F0E">
            <w:pPr>
              <w:jc w:val="right"/>
              <w:rPr>
                <w:rFonts w:ascii="Calibri" w:hAnsi="Calibri" w:cs="Calibri"/>
                <w:sz w:val="20"/>
                <w:szCs w:val="20"/>
                <w:lang w:eastAsia="hr-HR"/>
              </w:rPr>
            </w:pPr>
            <w:r w:rsidRPr="00551AD2">
              <w:rPr>
                <w:rFonts w:ascii="Calibri" w:hAnsi="Calibri" w:cs="Calibri"/>
                <w:sz w:val="20"/>
                <w:szCs w:val="20"/>
                <w:lang w:eastAsia="hr-HR"/>
              </w:rPr>
              <w:t xml:space="preserve">                          500.000 </w:t>
            </w:r>
          </w:p>
        </w:tc>
        <w:tc>
          <w:tcPr>
            <w:tcW w:w="1628" w:type="dxa"/>
            <w:noWrap/>
            <w:hideMark/>
          </w:tcPr>
          <w:p w14:paraId="56E4D992" w14:textId="5BC94BE1" w:rsidR="00CB5F0E" w:rsidRPr="00551AD2" w:rsidRDefault="00CB5F0E" w:rsidP="00CB5F0E">
            <w:pPr>
              <w:jc w:val="right"/>
              <w:rPr>
                <w:rFonts w:ascii="Calibri" w:hAnsi="Calibri" w:cs="Calibri"/>
                <w:sz w:val="20"/>
                <w:szCs w:val="20"/>
                <w:lang w:eastAsia="hr-HR"/>
              </w:rPr>
            </w:pPr>
            <w:r w:rsidRPr="00551AD2">
              <w:rPr>
                <w:rFonts w:ascii="Calibri" w:hAnsi="Calibri" w:cs="Calibri"/>
                <w:sz w:val="20"/>
                <w:szCs w:val="20"/>
                <w:lang w:eastAsia="hr-HR"/>
              </w:rPr>
              <w:t xml:space="preserve">300.000 </w:t>
            </w:r>
          </w:p>
        </w:tc>
        <w:tc>
          <w:tcPr>
            <w:tcW w:w="1910" w:type="dxa"/>
            <w:noWrap/>
            <w:hideMark/>
          </w:tcPr>
          <w:p w14:paraId="247B8970" w14:textId="5470D9DE" w:rsidR="00CB5F0E" w:rsidRPr="00551AD2" w:rsidRDefault="00CB5F0E" w:rsidP="00CB5F0E">
            <w:pPr>
              <w:jc w:val="right"/>
              <w:rPr>
                <w:rFonts w:ascii="Calibri" w:hAnsi="Calibri" w:cs="Calibri"/>
                <w:sz w:val="20"/>
                <w:szCs w:val="20"/>
                <w:lang w:eastAsia="hr-HR"/>
              </w:rPr>
            </w:pPr>
            <w:r w:rsidRPr="00551AD2">
              <w:rPr>
                <w:rFonts w:ascii="Calibri" w:hAnsi="Calibri" w:cs="Calibri"/>
                <w:sz w:val="20"/>
                <w:szCs w:val="20"/>
                <w:lang w:eastAsia="hr-HR"/>
              </w:rPr>
              <w:t xml:space="preserve">200.000 </w:t>
            </w:r>
          </w:p>
        </w:tc>
      </w:tr>
      <w:tr w:rsidR="00CB5F0E" w:rsidRPr="00551AD2" w14:paraId="3BB5528D" w14:textId="77777777" w:rsidTr="00CB5F0E">
        <w:trPr>
          <w:trHeight w:val="900"/>
        </w:trPr>
        <w:tc>
          <w:tcPr>
            <w:tcW w:w="1823" w:type="dxa"/>
            <w:vMerge w:val="restart"/>
            <w:noWrap/>
            <w:hideMark/>
          </w:tcPr>
          <w:p w14:paraId="57A00E59"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Мјера</w:t>
            </w:r>
            <w:proofErr w:type="spellEnd"/>
            <w:r w:rsidRPr="00551AD2">
              <w:rPr>
                <w:rFonts w:ascii="Calibri" w:hAnsi="Calibri" w:cs="Calibri"/>
                <w:sz w:val="20"/>
                <w:szCs w:val="20"/>
                <w:lang w:eastAsia="hr-HR"/>
              </w:rPr>
              <w:t xml:space="preserve"> 1.3.4.</w:t>
            </w:r>
          </w:p>
          <w:p w14:paraId="32534C04"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40980D92"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244D64E5"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48246A46"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380DEB67"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66490EEF" w14:textId="090C9E72" w:rsidR="00CB5F0E" w:rsidRPr="00551AD2" w:rsidRDefault="00CB5F0E" w:rsidP="008C0E07">
            <w:pPr>
              <w:rPr>
                <w:rFonts w:ascii="Calibri" w:hAnsi="Calibri" w:cs="Calibri"/>
                <w:sz w:val="20"/>
                <w:szCs w:val="20"/>
                <w:lang w:eastAsia="hr-HR"/>
              </w:rPr>
            </w:pPr>
            <w:r w:rsidRPr="00551AD2">
              <w:rPr>
                <w:rFonts w:ascii="Calibri" w:hAnsi="Calibri" w:cs="Calibri"/>
                <w:sz w:val="20"/>
                <w:szCs w:val="20"/>
                <w:lang w:eastAsia="hr-HR"/>
              </w:rPr>
              <w:t> </w:t>
            </w:r>
          </w:p>
        </w:tc>
        <w:tc>
          <w:tcPr>
            <w:tcW w:w="4856" w:type="dxa"/>
            <w:vMerge w:val="restart"/>
            <w:hideMark/>
          </w:tcPr>
          <w:p w14:paraId="0F2ECACB"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Развој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дигиталних</w:t>
            </w:r>
            <w:proofErr w:type="spellEnd"/>
            <w:r w:rsidRPr="00551AD2">
              <w:rPr>
                <w:rFonts w:ascii="Calibri" w:hAnsi="Calibri" w:cs="Calibri"/>
                <w:sz w:val="20"/>
                <w:szCs w:val="20"/>
                <w:lang w:eastAsia="hr-HR"/>
              </w:rPr>
              <w:t xml:space="preserve"> и е-</w:t>
            </w:r>
            <w:proofErr w:type="spellStart"/>
            <w:r w:rsidRPr="00551AD2">
              <w:rPr>
                <w:rFonts w:ascii="Calibri" w:hAnsi="Calibri" w:cs="Calibri"/>
                <w:sz w:val="20"/>
                <w:szCs w:val="20"/>
                <w:lang w:eastAsia="hr-HR"/>
              </w:rPr>
              <w:t>услуга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за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рад</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на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даљину</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администрацију</w:t>
            </w:r>
            <w:proofErr w:type="spellEnd"/>
            <w:r w:rsidRPr="00551AD2">
              <w:rPr>
                <w:rFonts w:ascii="Calibri" w:hAnsi="Calibri" w:cs="Calibri"/>
                <w:sz w:val="20"/>
                <w:szCs w:val="20"/>
                <w:lang w:eastAsia="hr-HR"/>
              </w:rPr>
              <w:t xml:space="preserve"> </w:t>
            </w:r>
          </w:p>
          <w:p w14:paraId="112692E8"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0FDE9ADC"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69E7B5D2"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79373990"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56A84851"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1BCEE18F" w14:textId="10EB20C6" w:rsidR="00CB5F0E" w:rsidRPr="00551AD2" w:rsidRDefault="00CB5F0E" w:rsidP="00516231">
            <w:pPr>
              <w:rPr>
                <w:rFonts w:ascii="Calibri" w:hAnsi="Calibri" w:cs="Calibri"/>
                <w:sz w:val="20"/>
                <w:szCs w:val="20"/>
                <w:lang w:eastAsia="hr-HR"/>
              </w:rPr>
            </w:pPr>
            <w:r w:rsidRPr="00551AD2">
              <w:rPr>
                <w:rFonts w:ascii="Calibri" w:hAnsi="Calibri" w:cs="Calibri"/>
                <w:sz w:val="20"/>
                <w:szCs w:val="20"/>
                <w:lang w:eastAsia="hr-HR"/>
              </w:rPr>
              <w:t> </w:t>
            </w:r>
          </w:p>
        </w:tc>
        <w:tc>
          <w:tcPr>
            <w:tcW w:w="3109" w:type="dxa"/>
            <w:shd w:val="clear" w:color="auto" w:fill="D9E2F3" w:themeFill="accent1" w:themeFillTint="33"/>
            <w:hideMark/>
          </w:tcPr>
          <w:p w14:paraId="6AAFF2A7" w14:textId="213DAFAC"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Индикатори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мјере</w:t>
            </w:r>
            <w:proofErr w:type="spellEnd"/>
          </w:p>
        </w:tc>
        <w:tc>
          <w:tcPr>
            <w:tcW w:w="1628" w:type="dxa"/>
            <w:shd w:val="clear" w:color="auto" w:fill="D9E2F3" w:themeFill="accent1" w:themeFillTint="33"/>
            <w:hideMark/>
          </w:tcPr>
          <w:p w14:paraId="7AFCEA59" w14:textId="648656BC"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Полазне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c>
          <w:tcPr>
            <w:tcW w:w="1910" w:type="dxa"/>
            <w:shd w:val="clear" w:color="auto" w:fill="D9E2F3" w:themeFill="accent1" w:themeFillTint="33"/>
            <w:hideMark/>
          </w:tcPr>
          <w:p w14:paraId="53B757EF" w14:textId="5589DC3D"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Циљне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r>
      <w:tr w:rsidR="00CB5F0E" w:rsidRPr="00551AD2" w14:paraId="2464106A" w14:textId="77777777" w:rsidTr="00CB5F0E">
        <w:trPr>
          <w:trHeight w:val="386"/>
        </w:trPr>
        <w:tc>
          <w:tcPr>
            <w:tcW w:w="1823" w:type="dxa"/>
            <w:vMerge/>
            <w:noWrap/>
            <w:hideMark/>
          </w:tcPr>
          <w:p w14:paraId="362CC630" w14:textId="091A78FC" w:rsidR="00CB5F0E" w:rsidRPr="00551AD2" w:rsidRDefault="00CB5F0E" w:rsidP="008C0E07">
            <w:pPr>
              <w:rPr>
                <w:rFonts w:ascii="Calibri" w:hAnsi="Calibri" w:cs="Calibri"/>
                <w:sz w:val="20"/>
                <w:szCs w:val="20"/>
                <w:lang w:eastAsia="hr-HR"/>
              </w:rPr>
            </w:pPr>
          </w:p>
        </w:tc>
        <w:tc>
          <w:tcPr>
            <w:tcW w:w="4856" w:type="dxa"/>
            <w:vMerge/>
            <w:hideMark/>
          </w:tcPr>
          <w:p w14:paraId="6EBBE68B" w14:textId="6396119E" w:rsidR="00CB5F0E" w:rsidRPr="00551AD2" w:rsidRDefault="00CB5F0E" w:rsidP="00516231">
            <w:pPr>
              <w:rPr>
                <w:rFonts w:ascii="Calibri" w:hAnsi="Calibri" w:cs="Calibri"/>
                <w:sz w:val="20"/>
                <w:szCs w:val="20"/>
                <w:lang w:eastAsia="hr-HR"/>
              </w:rPr>
            </w:pPr>
          </w:p>
        </w:tc>
        <w:tc>
          <w:tcPr>
            <w:tcW w:w="3109" w:type="dxa"/>
            <w:hideMark/>
          </w:tcPr>
          <w:p w14:paraId="39884ACC"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доступних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услуга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кроз</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систем</w:t>
            </w:r>
            <w:proofErr w:type="spellEnd"/>
            <w:r w:rsidRPr="00551AD2">
              <w:rPr>
                <w:rFonts w:ascii="Calibri" w:hAnsi="Calibri" w:cs="Calibri"/>
                <w:sz w:val="20"/>
                <w:szCs w:val="20"/>
                <w:lang w:eastAsia="hr-HR"/>
              </w:rPr>
              <w:t xml:space="preserve"> е-</w:t>
            </w:r>
            <w:proofErr w:type="spellStart"/>
            <w:r w:rsidRPr="00551AD2">
              <w:rPr>
                <w:rFonts w:ascii="Calibri" w:hAnsi="Calibri" w:cs="Calibri"/>
                <w:sz w:val="20"/>
                <w:szCs w:val="20"/>
                <w:lang w:eastAsia="hr-HR"/>
              </w:rPr>
              <w:t>Трново</w:t>
            </w:r>
            <w:proofErr w:type="spellEnd"/>
            <w:r w:rsidRPr="00551AD2">
              <w:rPr>
                <w:rFonts w:ascii="Calibri" w:hAnsi="Calibri" w:cs="Calibri"/>
                <w:sz w:val="20"/>
                <w:szCs w:val="20"/>
                <w:lang w:eastAsia="hr-HR"/>
              </w:rPr>
              <w:t>;</w:t>
            </w:r>
          </w:p>
        </w:tc>
        <w:tc>
          <w:tcPr>
            <w:tcW w:w="1628" w:type="dxa"/>
            <w:hideMark/>
          </w:tcPr>
          <w:p w14:paraId="3CAA47F4"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2</w:t>
            </w:r>
          </w:p>
        </w:tc>
        <w:tc>
          <w:tcPr>
            <w:tcW w:w="1910" w:type="dxa"/>
            <w:hideMark/>
          </w:tcPr>
          <w:p w14:paraId="6B973F4B"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15</w:t>
            </w:r>
          </w:p>
        </w:tc>
      </w:tr>
      <w:tr w:rsidR="00CB5F0E" w:rsidRPr="00551AD2" w14:paraId="78C44553" w14:textId="77777777" w:rsidTr="00CB5F0E">
        <w:trPr>
          <w:trHeight w:val="566"/>
        </w:trPr>
        <w:tc>
          <w:tcPr>
            <w:tcW w:w="1823" w:type="dxa"/>
            <w:vMerge/>
            <w:noWrap/>
            <w:hideMark/>
          </w:tcPr>
          <w:p w14:paraId="2DD68934" w14:textId="427970F7" w:rsidR="00CB5F0E" w:rsidRPr="00551AD2" w:rsidRDefault="00CB5F0E" w:rsidP="008C0E07">
            <w:pPr>
              <w:rPr>
                <w:rFonts w:ascii="Calibri" w:hAnsi="Calibri" w:cs="Calibri"/>
                <w:sz w:val="20"/>
                <w:szCs w:val="20"/>
                <w:lang w:eastAsia="hr-HR"/>
              </w:rPr>
            </w:pPr>
          </w:p>
        </w:tc>
        <w:tc>
          <w:tcPr>
            <w:tcW w:w="4856" w:type="dxa"/>
            <w:vMerge/>
            <w:hideMark/>
          </w:tcPr>
          <w:p w14:paraId="1A5A4970" w14:textId="320292AE" w:rsidR="00CB5F0E" w:rsidRPr="00551AD2" w:rsidRDefault="00CB5F0E" w:rsidP="00516231">
            <w:pPr>
              <w:rPr>
                <w:rFonts w:ascii="Calibri" w:hAnsi="Calibri" w:cs="Calibri"/>
                <w:sz w:val="20"/>
                <w:szCs w:val="20"/>
                <w:lang w:eastAsia="hr-HR"/>
              </w:rPr>
            </w:pPr>
          </w:p>
        </w:tc>
        <w:tc>
          <w:tcPr>
            <w:tcW w:w="3109" w:type="dxa"/>
            <w:hideMark/>
          </w:tcPr>
          <w:p w14:paraId="14C01459"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Проценат</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становништва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који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има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приступ</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широкопојасном</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интернету</w:t>
            </w:r>
            <w:proofErr w:type="spellEnd"/>
            <w:r w:rsidRPr="00551AD2">
              <w:rPr>
                <w:rFonts w:ascii="Calibri" w:hAnsi="Calibri" w:cs="Calibri"/>
                <w:sz w:val="20"/>
                <w:szCs w:val="20"/>
                <w:lang w:eastAsia="hr-HR"/>
              </w:rPr>
              <w:t xml:space="preserve"> (%);</w:t>
            </w:r>
          </w:p>
        </w:tc>
        <w:tc>
          <w:tcPr>
            <w:tcW w:w="1628" w:type="dxa"/>
            <w:hideMark/>
          </w:tcPr>
          <w:p w14:paraId="27D958D3"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20</w:t>
            </w:r>
          </w:p>
        </w:tc>
        <w:tc>
          <w:tcPr>
            <w:tcW w:w="1910" w:type="dxa"/>
            <w:hideMark/>
          </w:tcPr>
          <w:p w14:paraId="58315CDC"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85</w:t>
            </w:r>
          </w:p>
        </w:tc>
      </w:tr>
      <w:tr w:rsidR="00CB5F0E" w:rsidRPr="00551AD2" w14:paraId="794B2741" w14:textId="77777777" w:rsidTr="00CB5F0E">
        <w:trPr>
          <w:trHeight w:val="62"/>
        </w:trPr>
        <w:tc>
          <w:tcPr>
            <w:tcW w:w="1823" w:type="dxa"/>
            <w:vMerge/>
            <w:noWrap/>
            <w:hideMark/>
          </w:tcPr>
          <w:p w14:paraId="1CA48674" w14:textId="4E9809EF" w:rsidR="00CB5F0E" w:rsidRPr="00551AD2" w:rsidRDefault="00CB5F0E" w:rsidP="008C0E07">
            <w:pPr>
              <w:rPr>
                <w:rFonts w:ascii="Calibri" w:hAnsi="Calibri" w:cs="Calibri"/>
                <w:sz w:val="20"/>
                <w:szCs w:val="20"/>
                <w:lang w:eastAsia="hr-HR"/>
              </w:rPr>
            </w:pPr>
          </w:p>
        </w:tc>
        <w:tc>
          <w:tcPr>
            <w:tcW w:w="4856" w:type="dxa"/>
            <w:vMerge/>
            <w:hideMark/>
          </w:tcPr>
          <w:p w14:paraId="6EC6C902" w14:textId="77199048" w:rsidR="00CB5F0E" w:rsidRPr="00551AD2" w:rsidRDefault="00CB5F0E" w:rsidP="00516231">
            <w:pPr>
              <w:rPr>
                <w:rFonts w:ascii="Calibri" w:hAnsi="Calibri" w:cs="Calibri"/>
                <w:sz w:val="20"/>
                <w:szCs w:val="20"/>
                <w:lang w:eastAsia="hr-HR"/>
              </w:rPr>
            </w:pPr>
          </w:p>
        </w:tc>
        <w:tc>
          <w:tcPr>
            <w:tcW w:w="3109" w:type="dxa"/>
            <w:hideMark/>
          </w:tcPr>
          <w:p w14:paraId="5B1A4CC2"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корисника</w:t>
            </w:r>
            <w:proofErr w:type="spellEnd"/>
            <w:r w:rsidRPr="00551AD2">
              <w:rPr>
                <w:rFonts w:ascii="Calibri" w:hAnsi="Calibri" w:cs="Calibri"/>
                <w:sz w:val="20"/>
                <w:szCs w:val="20"/>
                <w:lang w:eastAsia="hr-HR"/>
              </w:rPr>
              <w:t xml:space="preserve"> е </w:t>
            </w:r>
            <w:proofErr w:type="spellStart"/>
            <w:r w:rsidRPr="00551AD2">
              <w:rPr>
                <w:rFonts w:ascii="Calibri" w:hAnsi="Calibri" w:cs="Calibri"/>
                <w:sz w:val="20"/>
                <w:szCs w:val="20"/>
                <w:lang w:eastAsia="hr-HR"/>
              </w:rPr>
              <w:t>услуга</w:t>
            </w:r>
            <w:proofErr w:type="spellEnd"/>
            <w:r w:rsidRPr="00551AD2">
              <w:rPr>
                <w:rFonts w:ascii="Calibri" w:hAnsi="Calibri" w:cs="Calibri"/>
                <w:sz w:val="20"/>
                <w:szCs w:val="20"/>
                <w:lang w:eastAsia="hr-HR"/>
              </w:rPr>
              <w:t>;</w:t>
            </w:r>
          </w:p>
        </w:tc>
        <w:tc>
          <w:tcPr>
            <w:tcW w:w="1628" w:type="dxa"/>
            <w:hideMark/>
          </w:tcPr>
          <w:p w14:paraId="1AFF920F"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20</w:t>
            </w:r>
          </w:p>
        </w:tc>
        <w:tc>
          <w:tcPr>
            <w:tcW w:w="1910" w:type="dxa"/>
            <w:hideMark/>
          </w:tcPr>
          <w:p w14:paraId="59930C49"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500</w:t>
            </w:r>
          </w:p>
        </w:tc>
      </w:tr>
      <w:tr w:rsidR="00CB5F0E" w:rsidRPr="00551AD2" w14:paraId="161996F3" w14:textId="77777777" w:rsidTr="00CB5F0E">
        <w:trPr>
          <w:trHeight w:val="260"/>
        </w:trPr>
        <w:tc>
          <w:tcPr>
            <w:tcW w:w="1823" w:type="dxa"/>
            <w:vMerge/>
            <w:noWrap/>
            <w:hideMark/>
          </w:tcPr>
          <w:p w14:paraId="532DE78A" w14:textId="50DD0AFC" w:rsidR="00CB5F0E" w:rsidRPr="00551AD2" w:rsidRDefault="00CB5F0E" w:rsidP="008C0E07">
            <w:pPr>
              <w:rPr>
                <w:rFonts w:ascii="Calibri" w:hAnsi="Calibri" w:cs="Calibri"/>
                <w:sz w:val="20"/>
                <w:szCs w:val="20"/>
                <w:lang w:eastAsia="hr-HR"/>
              </w:rPr>
            </w:pPr>
          </w:p>
        </w:tc>
        <w:tc>
          <w:tcPr>
            <w:tcW w:w="4856" w:type="dxa"/>
            <w:vMerge/>
            <w:hideMark/>
          </w:tcPr>
          <w:p w14:paraId="23188DCC" w14:textId="2FAE827B" w:rsidR="00CB5F0E" w:rsidRPr="00551AD2" w:rsidRDefault="00CB5F0E" w:rsidP="00516231">
            <w:pPr>
              <w:rPr>
                <w:rFonts w:ascii="Calibri" w:hAnsi="Calibri" w:cs="Calibri"/>
                <w:sz w:val="20"/>
                <w:szCs w:val="20"/>
                <w:lang w:eastAsia="hr-HR"/>
              </w:rPr>
            </w:pPr>
          </w:p>
        </w:tc>
        <w:tc>
          <w:tcPr>
            <w:tcW w:w="3109" w:type="dxa"/>
            <w:hideMark/>
          </w:tcPr>
          <w:p w14:paraId="00049DD6"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лица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или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предузетника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који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обављају</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послове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на</w:t>
            </w:r>
            <w:proofErr w:type="spellEnd"/>
            <w:r w:rsidRPr="00551AD2">
              <w:rPr>
                <w:rFonts w:ascii="Calibri" w:hAnsi="Calibri" w:cs="Calibri"/>
                <w:sz w:val="20"/>
                <w:szCs w:val="20"/>
                <w:lang w:eastAsia="hr-HR"/>
              </w:rPr>
              <w:t xml:space="preserve"> </w:t>
            </w:r>
            <w:proofErr w:type="spellStart"/>
            <w:proofErr w:type="gramStart"/>
            <w:r w:rsidRPr="00551AD2">
              <w:rPr>
                <w:rFonts w:ascii="Calibri" w:hAnsi="Calibri" w:cs="Calibri"/>
                <w:sz w:val="20"/>
                <w:szCs w:val="20"/>
                <w:lang w:eastAsia="hr-HR"/>
              </w:rPr>
              <w:t>даљину</w:t>
            </w:r>
            <w:proofErr w:type="spellEnd"/>
            <w:r w:rsidRPr="00551AD2">
              <w:rPr>
                <w:rFonts w:ascii="Calibri" w:hAnsi="Calibri" w:cs="Calibri"/>
                <w:sz w:val="20"/>
                <w:szCs w:val="20"/>
                <w:lang w:eastAsia="hr-HR"/>
              </w:rPr>
              <w:t>“</w:t>
            </w:r>
            <w:proofErr w:type="gramEnd"/>
          </w:p>
        </w:tc>
        <w:tc>
          <w:tcPr>
            <w:tcW w:w="1628" w:type="dxa"/>
            <w:hideMark/>
          </w:tcPr>
          <w:p w14:paraId="4C27BC3C"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2B6D2B0F"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50</w:t>
            </w:r>
          </w:p>
        </w:tc>
      </w:tr>
      <w:tr w:rsidR="00CB5F0E" w:rsidRPr="00551AD2" w14:paraId="6BBB6C7F" w14:textId="77777777" w:rsidTr="00CB5F0E">
        <w:trPr>
          <w:trHeight w:val="320"/>
        </w:trPr>
        <w:tc>
          <w:tcPr>
            <w:tcW w:w="1823" w:type="dxa"/>
            <w:vMerge/>
            <w:noWrap/>
            <w:hideMark/>
          </w:tcPr>
          <w:p w14:paraId="6EC09A1A" w14:textId="08657FCD" w:rsidR="00CB5F0E" w:rsidRPr="00551AD2" w:rsidRDefault="00CB5F0E" w:rsidP="008C0E07">
            <w:pPr>
              <w:rPr>
                <w:rFonts w:ascii="Calibri" w:hAnsi="Calibri" w:cs="Calibri"/>
                <w:sz w:val="20"/>
                <w:szCs w:val="20"/>
                <w:lang w:eastAsia="hr-HR"/>
              </w:rPr>
            </w:pPr>
          </w:p>
        </w:tc>
        <w:tc>
          <w:tcPr>
            <w:tcW w:w="4856" w:type="dxa"/>
            <w:vMerge/>
            <w:hideMark/>
          </w:tcPr>
          <w:p w14:paraId="6DE4CFA1" w14:textId="69C92742" w:rsidR="00CB5F0E" w:rsidRPr="00551AD2" w:rsidRDefault="00CB5F0E" w:rsidP="00516231">
            <w:pPr>
              <w:rPr>
                <w:rFonts w:ascii="Calibri" w:hAnsi="Calibri" w:cs="Calibri"/>
                <w:sz w:val="20"/>
                <w:szCs w:val="20"/>
                <w:lang w:eastAsia="hr-HR"/>
              </w:rPr>
            </w:pPr>
          </w:p>
        </w:tc>
        <w:tc>
          <w:tcPr>
            <w:tcW w:w="3109" w:type="dxa"/>
            <w:shd w:val="clear" w:color="auto" w:fill="D9E2F3" w:themeFill="accent1" w:themeFillTint="33"/>
            <w:noWrap/>
            <w:hideMark/>
          </w:tcPr>
          <w:p w14:paraId="7DFE3AD0" w14:textId="4BACA50F"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Укупно</w:t>
            </w:r>
            <w:proofErr w:type="spellEnd"/>
          </w:p>
        </w:tc>
        <w:tc>
          <w:tcPr>
            <w:tcW w:w="1628" w:type="dxa"/>
            <w:shd w:val="clear" w:color="auto" w:fill="D9E2F3" w:themeFill="accent1" w:themeFillTint="33"/>
            <w:noWrap/>
            <w:hideMark/>
          </w:tcPr>
          <w:p w14:paraId="1D2329FC" w14:textId="27CB3484"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Буџет</w:t>
            </w:r>
            <w:proofErr w:type="spellEnd"/>
            <w:r w:rsidRPr="00551AD2">
              <w:rPr>
                <w:rFonts w:ascii="Calibri" w:hAnsi="Calibri" w:cs="Calibri"/>
                <w:sz w:val="20"/>
                <w:szCs w:val="20"/>
                <w:lang w:eastAsia="hr-HR"/>
              </w:rPr>
              <w:t xml:space="preserve"> (KM)</w:t>
            </w:r>
          </w:p>
        </w:tc>
        <w:tc>
          <w:tcPr>
            <w:tcW w:w="1910" w:type="dxa"/>
            <w:shd w:val="clear" w:color="auto" w:fill="D9E2F3" w:themeFill="accent1" w:themeFillTint="33"/>
            <w:noWrap/>
            <w:hideMark/>
          </w:tcPr>
          <w:p w14:paraId="690E7C17" w14:textId="599A1F6E"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Остали</w:t>
            </w:r>
            <w:proofErr w:type="spellEnd"/>
            <w:r w:rsidRPr="00551AD2">
              <w:rPr>
                <w:rFonts w:ascii="Calibri" w:hAnsi="Calibri" w:cs="Calibri"/>
                <w:sz w:val="20"/>
                <w:szCs w:val="20"/>
                <w:lang w:eastAsia="hr-HR"/>
              </w:rPr>
              <w:t xml:space="preserve"> извори (KM)</w:t>
            </w:r>
          </w:p>
        </w:tc>
      </w:tr>
      <w:tr w:rsidR="00CB5F0E" w:rsidRPr="00551AD2" w14:paraId="6459865A" w14:textId="77777777" w:rsidTr="00551AD2">
        <w:trPr>
          <w:trHeight w:val="320"/>
        </w:trPr>
        <w:tc>
          <w:tcPr>
            <w:tcW w:w="1823" w:type="dxa"/>
            <w:vMerge/>
            <w:noWrap/>
            <w:hideMark/>
          </w:tcPr>
          <w:p w14:paraId="103E44CB" w14:textId="66898A25" w:rsidR="00CB5F0E" w:rsidRPr="00551AD2" w:rsidRDefault="00CB5F0E">
            <w:pPr>
              <w:rPr>
                <w:rFonts w:ascii="Calibri" w:hAnsi="Calibri" w:cs="Calibri"/>
                <w:sz w:val="20"/>
                <w:szCs w:val="20"/>
                <w:lang w:eastAsia="hr-HR"/>
              </w:rPr>
            </w:pPr>
          </w:p>
        </w:tc>
        <w:tc>
          <w:tcPr>
            <w:tcW w:w="4856" w:type="dxa"/>
            <w:vMerge/>
            <w:hideMark/>
          </w:tcPr>
          <w:p w14:paraId="3FE1CE94" w14:textId="300FB340" w:rsidR="00CB5F0E" w:rsidRPr="00551AD2" w:rsidRDefault="00CB5F0E">
            <w:pPr>
              <w:rPr>
                <w:rFonts w:ascii="Calibri" w:hAnsi="Calibri" w:cs="Calibri"/>
                <w:sz w:val="20"/>
                <w:szCs w:val="20"/>
                <w:lang w:eastAsia="hr-HR"/>
              </w:rPr>
            </w:pPr>
          </w:p>
        </w:tc>
        <w:tc>
          <w:tcPr>
            <w:tcW w:w="3109" w:type="dxa"/>
            <w:noWrap/>
            <w:hideMark/>
          </w:tcPr>
          <w:p w14:paraId="54BECB65" w14:textId="77777777" w:rsidR="00CB5F0E" w:rsidRPr="00551AD2" w:rsidRDefault="00CB5F0E" w:rsidP="00CB5F0E">
            <w:pPr>
              <w:jc w:val="right"/>
              <w:rPr>
                <w:rFonts w:ascii="Calibri" w:hAnsi="Calibri" w:cs="Calibri"/>
                <w:sz w:val="20"/>
                <w:szCs w:val="20"/>
                <w:lang w:eastAsia="hr-HR"/>
              </w:rPr>
            </w:pPr>
            <w:r w:rsidRPr="00551AD2">
              <w:rPr>
                <w:rFonts w:ascii="Calibri" w:hAnsi="Calibri" w:cs="Calibri"/>
                <w:sz w:val="20"/>
                <w:szCs w:val="20"/>
                <w:lang w:eastAsia="hr-HR"/>
              </w:rPr>
              <w:t xml:space="preserve">                          300.000 </w:t>
            </w:r>
          </w:p>
        </w:tc>
        <w:tc>
          <w:tcPr>
            <w:tcW w:w="1628" w:type="dxa"/>
            <w:noWrap/>
            <w:hideMark/>
          </w:tcPr>
          <w:p w14:paraId="368DD468" w14:textId="08B4B3B4" w:rsidR="00CB5F0E" w:rsidRPr="00551AD2" w:rsidRDefault="00CB5F0E" w:rsidP="00CB5F0E">
            <w:pPr>
              <w:jc w:val="right"/>
              <w:rPr>
                <w:rFonts w:ascii="Calibri" w:hAnsi="Calibri" w:cs="Calibri"/>
                <w:sz w:val="20"/>
                <w:szCs w:val="20"/>
                <w:lang w:eastAsia="hr-HR"/>
              </w:rPr>
            </w:pPr>
            <w:r w:rsidRPr="00551AD2">
              <w:rPr>
                <w:rFonts w:ascii="Calibri" w:hAnsi="Calibri" w:cs="Calibri"/>
                <w:sz w:val="20"/>
                <w:szCs w:val="20"/>
                <w:lang w:eastAsia="hr-HR"/>
              </w:rPr>
              <w:t xml:space="preserve">100.000 </w:t>
            </w:r>
          </w:p>
        </w:tc>
        <w:tc>
          <w:tcPr>
            <w:tcW w:w="1910" w:type="dxa"/>
            <w:noWrap/>
            <w:hideMark/>
          </w:tcPr>
          <w:p w14:paraId="7A1A7724" w14:textId="175EB3B8" w:rsidR="00CB5F0E" w:rsidRPr="00551AD2" w:rsidRDefault="00CB5F0E" w:rsidP="00CB5F0E">
            <w:pPr>
              <w:jc w:val="right"/>
              <w:rPr>
                <w:rFonts w:ascii="Calibri" w:hAnsi="Calibri" w:cs="Calibri"/>
                <w:sz w:val="20"/>
                <w:szCs w:val="20"/>
                <w:lang w:eastAsia="hr-HR"/>
              </w:rPr>
            </w:pPr>
            <w:r w:rsidRPr="00551AD2">
              <w:rPr>
                <w:rFonts w:ascii="Calibri" w:hAnsi="Calibri" w:cs="Calibri"/>
                <w:sz w:val="20"/>
                <w:szCs w:val="20"/>
                <w:lang w:eastAsia="hr-HR"/>
              </w:rPr>
              <w:t xml:space="preserve">200.000 </w:t>
            </w:r>
          </w:p>
        </w:tc>
      </w:tr>
      <w:tr w:rsidR="00551AD2" w:rsidRPr="00551AD2" w14:paraId="5E90BCBD" w14:textId="77777777" w:rsidTr="00CB5F0E">
        <w:trPr>
          <w:trHeight w:val="900"/>
        </w:trPr>
        <w:tc>
          <w:tcPr>
            <w:tcW w:w="1823" w:type="dxa"/>
            <w:vMerge w:val="restart"/>
            <w:hideMark/>
          </w:tcPr>
          <w:p w14:paraId="598428A6" w14:textId="77777777" w:rsidR="00551AD2" w:rsidRPr="00551AD2" w:rsidRDefault="00551AD2">
            <w:pPr>
              <w:rPr>
                <w:rFonts w:ascii="Calibri" w:hAnsi="Calibri" w:cs="Calibri"/>
                <w:b/>
                <w:bCs/>
                <w:sz w:val="20"/>
                <w:szCs w:val="20"/>
                <w:lang w:eastAsia="hr-HR"/>
              </w:rPr>
            </w:pPr>
            <w:proofErr w:type="spellStart"/>
            <w:r w:rsidRPr="00551AD2">
              <w:rPr>
                <w:rFonts w:ascii="Calibri" w:hAnsi="Calibri" w:cs="Calibri"/>
                <w:b/>
                <w:bCs/>
                <w:sz w:val="20"/>
                <w:szCs w:val="20"/>
                <w:lang w:eastAsia="hr-HR"/>
              </w:rPr>
              <w:lastRenderedPageBreak/>
              <w:t>Стратешки</w:t>
            </w:r>
            <w:proofErr w:type="spellEnd"/>
            <w:r w:rsidRPr="00551AD2">
              <w:rPr>
                <w:rFonts w:ascii="Calibri" w:hAnsi="Calibri" w:cs="Calibri"/>
                <w:b/>
                <w:bCs/>
                <w:sz w:val="20"/>
                <w:szCs w:val="20"/>
                <w:lang w:eastAsia="hr-HR"/>
              </w:rPr>
              <w:t xml:space="preserve"> </w:t>
            </w:r>
            <w:proofErr w:type="spellStart"/>
            <w:r w:rsidRPr="00551AD2">
              <w:rPr>
                <w:rFonts w:ascii="Calibri" w:hAnsi="Calibri" w:cs="Calibri"/>
                <w:b/>
                <w:bCs/>
                <w:sz w:val="20"/>
                <w:szCs w:val="20"/>
                <w:lang w:eastAsia="hr-HR"/>
              </w:rPr>
              <w:t>циљ</w:t>
            </w:r>
            <w:proofErr w:type="spellEnd"/>
            <w:r w:rsidRPr="00551AD2">
              <w:rPr>
                <w:rFonts w:ascii="Calibri" w:hAnsi="Calibri" w:cs="Calibri"/>
                <w:b/>
                <w:bCs/>
                <w:sz w:val="20"/>
                <w:szCs w:val="20"/>
                <w:lang w:eastAsia="hr-HR"/>
              </w:rPr>
              <w:t xml:space="preserve"> 2: </w:t>
            </w:r>
          </w:p>
        </w:tc>
        <w:tc>
          <w:tcPr>
            <w:tcW w:w="4856" w:type="dxa"/>
            <w:vMerge w:val="restart"/>
            <w:hideMark/>
          </w:tcPr>
          <w:p w14:paraId="3E184F1B" w14:textId="77777777" w:rsidR="00551AD2" w:rsidRPr="00551AD2" w:rsidRDefault="00551AD2">
            <w:pPr>
              <w:rPr>
                <w:rFonts w:ascii="Calibri" w:hAnsi="Calibri" w:cs="Calibri"/>
                <w:b/>
                <w:bCs/>
                <w:sz w:val="20"/>
                <w:szCs w:val="20"/>
                <w:lang w:eastAsia="hr-HR"/>
              </w:rPr>
            </w:pPr>
            <w:proofErr w:type="spellStart"/>
            <w:r w:rsidRPr="00551AD2">
              <w:rPr>
                <w:rFonts w:ascii="Calibri" w:hAnsi="Calibri" w:cs="Calibri"/>
                <w:b/>
                <w:bCs/>
                <w:sz w:val="20"/>
                <w:szCs w:val="20"/>
                <w:lang w:eastAsia="hr-HR"/>
              </w:rPr>
              <w:t>Одрживо</w:t>
            </w:r>
            <w:proofErr w:type="spellEnd"/>
            <w:r w:rsidRPr="00551AD2">
              <w:rPr>
                <w:rFonts w:ascii="Calibri" w:hAnsi="Calibri" w:cs="Calibri"/>
                <w:b/>
                <w:bCs/>
                <w:sz w:val="20"/>
                <w:szCs w:val="20"/>
                <w:lang w:eastAsia="hr-HR"/>
              </w:rPr>
              <w:t xml:space="preserve"> </w:t>
            </w:r>
            <w:proofErr w:type="spellStart"/>
            <w:r w:rsidRPr="00551AD2">
              <w:rPr>
                <w:rFonts w:ascii="Calibri" w:hAnsi="Calibri" w:cs="Calibri"/>
                <w:b/>
                <w:bCs/>
                <w:sz w:val="20"/>
                <w:szCs w:val="20"/>
                <w:lang w:eastAsia="hr-HR"/>
              </w:rPr>
              <w:t>управљање</w:t>
            </w:r>
            <w:proofErr w:type="spellEnd"/>
            <w:r w:rsidRPr="00551AD2">
              <w:rPr>
                <w:rFonts w:ascii="Calibri" w:hAnsi="Calibri" w:cs="Calibri"/>
                <w:b/>
                <w:bCs/>
                <w:sz w:val="20"/>
                <w:szCs w:val="20"/>
                <w:lang w:eastAsia="hr-HR"/>
              </w:rPr>
              <w:t xml:space="preserve"> </w:t>
            </w:r>
            <w:proofErr w:type="spellStart"/>
            <w:r w:rsidRPr="00551AD2">
              <w:rPr>
                <w:rFonts w:ascii="Calibri" w:hAnsi="Calibri" w:cs="Calibri"/>
                <w:b/>
                <w:bCs/>
                <w:sz w:val="20"/>
                <w:szCs w:val="20"/>
                <w:lang w:eastAsia="hr-HR"/>
              </w:rPr>
              <w:t>простором</w:t>
            </w:r>
            <w:proofErr w:type="spellEnd"/>
            <w:r w:rsidRPr="00551AD2">
              <w:rPr>
                <w:rFonts w:ascii="Calibri" w:hAnsi="Calibri" w:cs="Calibri"/>
                <w:b/>
                <w:bCs/>
                <w:sz w:val="20"/>
                <w:szCs w:val="20"/>
                <w:lang w:eastAsia="hr-HR"/>
              </w:rPr>
              <w:t xml:space="preserve">, </w:t>
            </w:r>
            <w:proofErr w:type="spellStart"/>
            <w:r w:rsidRPr="00551AD2">
              <w:rPr>
                <w:rFonts w:ascii="Calibri" w:hAnsi="Calibri" w:cs="Calibri"/>
                <w:b/>
                <w:bCs/>
                <w:sz w:val="20"/>
                <w:szCs w:val="20"/>
                <w:lang w:eastAsia="hr-HR"/>
              </w:rPr>
              <w:t>инфраструктуром</w:t>
            </w:r>
            <w:proofErr w:type="spellEnd"/>
            <w:r w:rsidRPr="00551AD2">
              <w:rPr>
                <w:rFonts w:ascii="Calibri" w:hAnsi="Calibri" w:cs="Calibri"/>
                <w:b/>
                <w:bCs/>
                <w:sz w:val="20"/>
                <w:szCs w:val="20"/>
                <w:lang w:eastAsia="hr-HR"/>
              </w:rPr>
              <w:t xml:space="preserve"> и </w:t>
            </w:r>
            <w:proofErr w:type="spellStart"/>
            <w:r w:rsidRPr="00551AD2">
              <w:rPr>
                <w:rFonts w:ascii="Calibri" w:hAnsi="Calibri" w:cs="Calibri"/>
                <w:b/>
                <w:bCs/>
                <w:sz w:val="20"/>
                <w:szCs w:val="20"/>
                <w:lang w:eastAsia="hr-HR"/>
              </w:rPr>
              <w:t>природним</w:t>
            </w:r>
            <w:proofErr w:type="spellEnd"/>
            <w:r w:rsidRPr="00551AD2">
              <w:rPr>
                <w:rFonts w:ascii="Calibri" w:hAnsi="Calibri" w:cs="Calibri"/>
                <w:b/>
                <w:bCs/>
                <w:sz w:val="20"/>
                <w:szCs w:val="20"/>
                <w:lang w:eastAsia="hr-HR"/>
              </w:rPr>
              <w:t xml:space="preserve"> </w:t>
            </w:r>
            <w:proofErr w:type="spellStart"/>
            <w:r w:rsidRPr="00551AD2">
              <w:rPr>
                <w:rFonts w:ascii="Calibri" w:hAnsi="Calibri" w:cs="Calibri"/>
                <w:b/>
                <w:bCs/>
                <w:sz w:val="20"/>
                <w:szCs w:val="20"/>
                <w:lang w:eastAsia="hr-HR"/>
              </w:rPr>
              <w:t>ресурсима</w:t>
            </w:r>
            <w:proofErr w:type="spellEnd"/>
          </w:p>
        </w:tc>
        <w:tc>
          <w:tcPr>
            <w:tcW w:w="3109" w:type="dxa"/>
            <w:shd w:val="clear" w:color="auto" w:fill="B4C6E7" w:themeFill="accent1" w:themeFillTint="66"/>
            <w:hideMark/>
          </w:tcPr>
          <w:p w14:paraId="459FA0BD" w14:textId="2E333305" w:rsidR="00551AD2" w:rsidRPr="00551AD2" w:rsidRDefault="00551AD2"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Индикатори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стратешког</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циља</w:t>
            </w:r>
            <w:proofErr w:type="spellEnd"/>
          </w:p>
        </w:tc>
        <w:tc>
          <w:tcPr>
            <w:tcW w:w="1628" w:type="dxa"/>
            <w:shd w:val="clear" w:color="auto" w:fill="B4C6E7" w:themeFill="accent1" w:themeFillTint="66"/>
            <w:hideMark/>
          </w:tcPr>
          <w:p w14:paraId="17E65C03" w14:textId="104E053F" w:rsidR="00551AD2" w:rsidRPr="00551AD2" w:rsidRDefault="00551AD2"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Полазне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c>
          <w:tcPr>
            <w:tcW w:w="1910" w:type="dxa"/>
            <w:shd w:val="clear" w:color="auto" w:fill="B4C6E7" w:themeFill="accent1" w:themeFillTint="66"/>
            <w:hideMark/>
          </w:tcPr>
          <w:p w14:paraId="7B64A166" w14:textId="5D70C275" w:rsidR="00551AD2" w:rsidRPr="00551AD2" w:rsidRDefault="00551AD2"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Циљне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r>
      <w:tr w:rsidR="00510871" w:rsidRPr="00551AD2" w14:paraId="00511AF8" w14:textId="77777777" w:rsidTr="00CB5F0E">
        <w:trPr>
          <w:trHeight w:val="431"/>
        </w:trPr>
        <w:tc>
          <w:tcPr>
            <w:tcW w:w="1823" w:type="dxa"/>
            <w:vMerge/>
            <w:hideMark/>
          </w:tcPr>
          <w:p w14:paraId="71A59412" w14:textId="77777777" w:rsidR="00510871" w:rsidRPr="00551AD2" w:rsidRDefault="00510871" w:rsidP="00510871">
            <w:pPr>
              <w:rPr>
                <w:rFonts w:ascii="Calibri" w:hAnsi="Calibri" w:cs="Calibri"/>
                <w:b/>
                <w:bCs/>
                <w:sz w:val="20"/>
                <w:szCs w:val="20"/>
                <w:lang w:eastAsia="hr-HR"/>
              </w:rPr>
            </w:pPr>
          </w:p>
        </w:tc>
        <w:tc>
          <w:tcPr>
            <w:tcW w:w="4856" w:type="dxa"/>
            <w:vMerge/>
            <w:hideMark/>
          </w:tcPr>
          <w:p w14:paraId="782E6894" w14:textId="77777777" w:rsidR="00510871" w:rsidRPr="00551AD2" w:rsidRDefault="00510871" w:rsidP="00510871">
            <w:pPr>
              <w:rPr>
                <w:rFonts w:ascii="Calibri" w:hAnsi="Calibri" w:cs="Calibri"/>
                <w:b/>
                <w:bCs/>
                <w:sz w:val="20"/>
                <w:szCs w:val="20"/>
                <w:lang w:eastAsia="hr-HR"/>
              </w:rPr>
            </w:pPr>
          </w:p>
        </w:tc>
        <w:tc>
          <w:tcPr>
            <w:tcW w:w="3109" w:type="dxa"/>
            <w:hideMark/>
          </w:tcPr>
          <w:p w14:paraId="276EE124" w14:textId="77777777" w:rsidR="00510871" w:rsidRPr="00551AD2" w:rsidRDefault="00510871" w:rsidP="00510871">
            <w:pPr>
              <w:rPr>
                <w:rFonts w:ascii="Calibri" w:hAnsi="Calibri" w:cs="Calibri"/>
                <w:sz w:val="20"/>
                <w:szCs w:val="20"/>
                <w:lang w:eastAsia="hr-HR"/>
              </w:rPr>
            </w:pPr>
            <w:r w:rsidRPr="00551AD2">
              <w:rPr>
                <w:rFonts w:ascii="Calibri" w:hAnsi="Calibri" w:cs="Calibri"/>
                <w:sz w:val="20"/>
                <w:szCs w:val="20"/>
                <w:lang w:val="sr-Cyrl-BA" w:eastAsia="hr-HR"/>
              </w:rPr>
              <w:t>Површина заштићених и плански управљаних природних подручја</w:t>
            </w:r>
          </w:p>
        </w:tc>
        <w:tc>
          <w:tcPr>
            <w:tcW w:w="1628" w:type="dxa"/>
            <w:hideMark/>
          </w:tcPr>
          <w:p w14:paraId="63BFE0CB" w14:textId="57C8E790" w:rsidR="00510871" w:rsidRPr="00510871" w:rsidRDefault="00510871" w:rsidP="00510871">
            <w:pPr>
              <w:jc w:val="center"/>
              <w:rPr>
                <w:rFonts w:ascii="Calibri" w:hAnsi="Calibri" w:cs="Calibri"/>
                <w:b/>
                <w:bCs/>
                <w:sz w:val="20"/>
                <w:szCs w:val="20"/>
                <w:lang w:eastAsia="hr-HR"/>
              </w:rPr>
            </w:pPr>
            <w:proofErr w:type="spellStart"/>
            <w:r w:rsidRPr="00510871">
              <w:rPr>
                <w:rFonts w:ascii="Calibri" w:hAnsi="Calibri" w:cs="Calibri"/>
                <w:sz w:val="20"/>
                <w:szCs w:val="20"/>
              </w:rPr>
              <w:t>око</w:t>
            </w:r>
            <w:proofErr w:type="spellEnd"/>
            <w:r w:rsidRPr="00510871">
              <w:rPr>
                <w:rFonts w:ascii="Calibri" w:hAnsi="Calibri" w:cs="Calibri"/>
                <w:sz w:val="20"/>
                <w:szCs w:val="20"/>
              </w:rPr>
              <w:t xml:space="preserve"> 0,5 km² </w:t>
            </w:r>
            <w:proofErr w:type="spellStart"/>
            <w:r w:rsidRPr="00510871">
              <w:rPr>
                <w:rFonts w:ascii="Calibri" w:hAnsi="Calibri" w:cs="Calibri"/>
                <w:sz w:val="20"/>
                <w:szCs w:val="20"/>
              </w:rPr>
              <w:t>под</w:t>
            </w:r>
            <w:proofErr w:type="spellEnd"/>
            <w:r w:rsidRPr="00510871">
              <w:rPr>
                <w:rFonts w:ascii="Calibri" w:hAnsi="Calibri" w:cs="Calibri"/>
                <w:sz w:val="20"/>
                <w:szCs w:val="20"/>
              </w:rPr>
              <w:t xml:space="preserve"> </w:t>
            </w:r>
            <w:proofErr w:type="spellStart"/>
            <w:r w:rsidRPr="00510871">
              <w:rPr>
                <w:rFonts w:ascii="Calibri" w:hAnsi="Calibri" w:cs="Calibri"/>
                <w:sz w:val="20"/>
                <w:szCs w:val="20"/>
              </w:rPr>
              <w:t>директним</w:t>
            </w:r>
            <w:proofErr w:type="spellEnd"/>
            <w:r w:rsidRPr="00510871">
              <w:rPr>
                <w:rFonts w:ascii="Calibri" w:hAnsi="Calibri" w:cs="Calibri"/>
                <w:sz w:val="20"/>
                <w:szCs w:val="20"/>
              </w:rPr>
              <w:t xml:space="preserve"> </w:t>
            </w:r>
            <w:proofErr w:type="spellStart"/>
            <w:r w:rsidRPr="00510871">
              <w:rPr>
                <w:rFonts w:ascii="Calibri" w:hAnsi="Calibri" w:cs="Calibri"/>
                <w:sz w:val="20"/>
                <w:szCs w:val="20"/>
              </w:rPr>
              <w:t>режимом</w:t>
            </w:r>
            <w:proofErr w:type="spellEnd"/>
            <w:r w:rsidRPr="00510871">
              <w:rPr>
                <w:rFonts w:ascii="Calibri" w:hAnsi="Calibri" w:cs="Calibri"/>
                <w:sz w:val="20"/>
                <w:szCs w:val="20"/>
              </w:rPr>
              <w:t xml:space="preserve"> </w:t>
            </w:r>
            <w:proofErr w:type="spellStart"/>
            <w:r w:rsidRPr="00510871">
              <w:rPr>
                <w:rFonts w:ascii="Calibri" w:hAnsi="Calibri" w:cs="Calibri"/>
                <w:sz w:val="20"/>
                <w:szCs w:val="20"/>
              </w:rPr>
              <w:t>планског</w:t>
            </w:r>
            <w:proofErr w:type="spellEnd"/>
            <w:r w:rsidRPr="00510871">
              <w:rPr>
                <w:rFonts w:ascii="Calibri" w:hAnsi="Calibri" w:cs="Calibri"/>
                <w:sz w:val="20"/>
                <w:szCs w:val="20"/>
              </w:rPr>
              <w:t xml:space="preserve"> </w:t>
            </w:r>
            <w:proofErr w:type="spellStart"/>
            <w:r w:rsidRPr="00510871">
              <w:rPr>
                <w:rFonts w:ascii="Calibri" w:hAnsi="Calibri" w:cs="Calibri"/>
                <w:sz w:val="20"/>
                <w:szCs w:val="20"/>
              </w:rPr>
              <w:t>управљања</w:t>
            </w:r>
            <w:proofErr w:type="spellEnd"/>
          </w:p>
        </w:tc>
        <w:tc>
          <w:tcPr>
            <w:tcW w:w="1910" w:type="dxa"/>
            <w:hideMark/>
          </w:tcPr>
          <w:p w14:paraId="531FA6DC" w14:textId="2B1FBF9E" w:rsidR="00510871" w:rsidRPr="00510871" w:rsidRDefault="00510871" w:rsidP="00510871">
            <w:pPr>
              <w:jc w:val="center"/>
              <w:rPr>
                <w:rFonts w:ascii="Calibri" w:hAnsi="Calibri" w:cs="Calibri"/>
                <w:b/>
                <w:bCs/>
                <w:sz w:val="20"/>
                <w:szCs w:val="20"/>
                <w:lang w:eastAsia="hr-HR"/>
              </w:rPr>
            </w:pPr>
            <w:r w:rsidRPr="00510871">
              <w:rPr>
                <w:rFonts w:ascii="Calibri" w:hAnsi="Calibri" w:cs="Calibri"/>
                <w:sz w:val="20"/>
                <w:szCs w:val="20"/>
              </w:rPr>
              <w:t xml:space="preserve">5 km² </w:t>
            </w:r>
            <w:proofErr w:type="spellStart"/>
            <w:r w:rsidRPr="00510871">
              <w:rPr>
                <w:rFonts w:ascii="Calibri" w:hAnsi="Calibri" w:cs="Calibri"/>
                <w:sz w:val="20"/>
                <w:szCs w:val="20"/>
              </w:rPr>
              <w:t>под</w:t>
            </w:r>
            <w:proofErr w:type="spellEnd"/>
            <w:r w:rsidRPr="00510871">
              <w:rPr>
                <w:rFonts w:ascii="Calibri" w:hAnsi="Calibri" w:cs="Calibri"/>
                <w:sz w:val="20"/>
                <w:szCs w:val="20"/>
              </w:rPr>
              <w:t xml:space="preserve"> </w:t>
            </w:r>
            <w:proofErr w:type="spellStart"/>
            <w:r w:rsidRPr="00510871">
              <w:rPr>
                <w:rFonts w:ascii="Calibri" w:hAnsi="Calibri" w:cs="Calibri"/>
                <w:sz w:val="20"/>
                <w:szCs w:val="20"/>
              </w:rPr>
              <w:t>директним</w:t>
            </w:r>
            <w:proofErr w:type="spellEnd"/>
            <w:r w:rsidRPr="00510871">
              <w:rPr>
                <w:rFonts w:ascii="Calibri" w:hAnsi="Calibri" w:cs="Calibri"/>
                <w:sz w:val="20"/>
                <w:szCs w:val="20"/>
              </w:rPr>
              <w:t xml:space="preserve"> </w:t>
            </w:r>
            <w:proofErr w:type="spellStart"/>
            <w:r w:rsidRPr="00510871">
              <w:rPr>
                <w:rFonts w:ascii="Calibri" w:hAnsi="Calibri" w:cs="Calibri"/>
                <w:sz w:val="20"/>
                <w:szCs w:val="20"/>
              </w:rPr>
              <w:t>режимом</w:t>
            </w:r>
            <w:proofErr w:type="spellEnd"/>
            <w:r w:rsidRPr="00510871">
              <w:rPr>
                <w:rFonts w:ascii="Calibri" w:hAnsi="Calibri" w:cs="Calibri"/>
                <w:sz w:val="20"/>
                <w:szCs w:val="20"/>
              </w:rPr>
              <w:t xml:space="preserve"> </w:t>
            </w:r>
            <w:proofErr w:type="spellStart"/>
            <w:r w:rsidRPr="00510871">
              <w:rPr>
                <w:rFonts w:ascii="Calibri" w:hAnsi="Calibri" w:cs="Calibri"/>
                <w:sz w:val="20"/>
                <w:szCs w:val="20"/>
              </w:rPr>
              <w:t>планског</w:t>
            </w:r>
            <w:proofErr w:type="spellEnd"/>
            <w:r w:rsidRPr="00510871">
              <w:rPr>
                <w:rFonts w:ascii="Calibri" w:hAnsi="Calibri" w:cs="Calibri"/>
                <w:sz w:val="20"/>
                <w:szCs w:val="20"/>
              </w:rPr>
              <w:t xml:space="preserve"> </w:t>
            </w:r>
            <w:proofErr w:type="spellStart"/>
            <w:r w:rsidRPr="00510871">
              <w:rPr>
                <w:rFonts w:ascii="Calibri" w:hAnsi="Calibri" w:cs="Calibri"/>
                <w:sz w:val="20"/>
                <w:szCs w:val="20"/>
              </w:rPr>
              <w:t>управљања</w:t>
            </w:r>
            <w:proofErr w:type="spellEnd"/>
          </w:p>
        </w:tc>
      </w:tr>
      <w:tr w:rsidR="00510871" w:rsidRPr="00551AD2" w14:paraId="35E8AF56" w14:textId="77777777" w:rsidTr="00CB5F0E">
        <w:trPr>
          <w:trHeight w:val="467"/>
        </w:trPr>
        <w:tc>
          <w:tcPr>
            <w:tcW w:w="1823" w:type="dxa"/>
            <w:vMerge/>
            <w:hideMark/>
          </w:tcPr>
          <w:p w14:paraId="428455CA" w14:textId="77777777" w:rsidR="00510871" w:rsidRPr="00551AD2" w:rsidRDefault="00510871" w:rsidP="00510871">
            <w:pPr>
              <w:rPr>
                <w:rFonts w:ascii="Calibri" w:hAnsi="Calibri" w:cs="Calibri"/>
                <w:b/>
                <w:bCs/>
                <w:sz w:val="20"/>
                <w:szCs w:val="20"/>
                <w:lang w:eastAsia="hr-HR"/>
              </w:rPr>
            </w:pPr>
          </w:p>
        </w:tc>
        <w:tc>
          <w:tcPr>
            <w:tcW w:w="4856" w:type="dxa"/>
            <w:vMerge/>
            <w:hideMark/>
          </w:tcPr>
          <w:p w14:paraId="69DBFAFA" w14:textId="77777777" w:rsidR="00510871" w:rsidRPr="00551AD2" w:rsidRDefault="00510871" w:rsidP="00510871">
            <w:pPr>
              <w:rPr>
                <w:rFonts w:ascii="Calibri" w:hAnsi="Calibri" w:cs="Calibri"/>
                <w:b/>
                <w:bCs/>
                <w:sz w:val="20"/>
                <w:szCs w:val="20"/>
                <w:lang w:eastAsia="hr-HR"/>
              </w:rPr>
            </w:pPr>
          </w:p>
        </w:tc>
        <w:tc>
          <w:tcPr>
            <w:tcW w:w="3109" w:type="dxa"/>
            <w:hideMark/>
          </w:tcPr>
          <w:p w14:paraId="373833D2" w14:textId="77777777" w:rsidR="00510871" w:rsidRPr="00551AD2" w:rsidRDefault="00510871" w:rsidP="00510871">
            <w:pPr>
              <w:rPr>
                <w:rFonts w:ascii="Calibri" w:hAnsi="Calibri" w:cs="Calibri"/>
                <w:sz w:val="20"/>
                <w:szCs w:val="20"/>
                <w:lang w:eastAsia="hr-HR"/>
              </w:rPr>
            </w:pPr>
            <w:r w:rsidRPr="00551AD2">
              <w:rPr>
                <w:rFonts w:ascii="Calibri" w:hAnsi="Calibri" w:cs="Calibri"/>
                <w:sz w:val="20"/>
                <w:szCs w:val="20"/>
                <w:lang w:val="sr-Cyrl-BA" w:eastAsia="hr-HR"/>
              </w:rPr>
              <w:t>Степен реализације / уређења комуналне инфраструктуре</w:t>
            </w:r>
          </w:p>
        </w:tc>
        <w:tc>
          <w:tcPr>
            <w:tcW w:w="1628" w:type="dxa"/>
            <w:hideMark/>
          </w:tcPr>
          <w:p w14:paraId="0228C174" w14:textId="2E389026" w:rsidR="00510871" w:rsidRPr="00510871" w:rsidRDefault="00510871" w:rsidP="00510871">
            <w:pPr>
              <w:jc w:val="center"/>
              <w:rPr>
                <w:rFonts w:ascii="Calibri" w:hAnsi="Calibri" w:cs="Calibri"/>
                <w:b/>
                <w:bCs/>
                <w:sz w:val="20"/>
                <w:szCs w:val="20"/>
                <w:lang w:eastAsia="hr-HR"/>
              </w:rPr>
            </w:pPr>
            <w:r w:rsidRPr="00510871">
              <w:rPr>
                <w:rFonts w:ascii="Calibri" w:hAnsi="Calibri" w:cs="Calibri"/>
                <w:sz w:val="20"/>
                <w:szCs w:val="20"/>
              </w:rPr>
              <w:t>55%</w:t>
            </w:r>
          </w:p>
        </w:tc>
        <w:tc>
          <w:tcPr>
            <w:tcW w:w="1910" w:type="dxa"/>
            <w:hideMark/>
          </w:tcPr>
          <w:p w14:paraId="70924186" w14:textId="298B90AC" w:rsidR="00510871" w:rsidRPr="00510871" w:rsidRDefault="00510871" w:rsidP="00510871">
            <w:pPr>
              <w:jc w:val="center"/>
              <w:rPr>
                <w:rFonts w:ascii="Calibri" w:hAnsi="Calibri" w:cs="Calibri"/>
                <w:b/>
                <w:bCs/>
                <w:sz w:val="20"/>
                <w:szCs w:val="20"/>
                <w:lang w:eastAsia="hr-HR"/>
              </w:rPr>
            </w:pPr>
            <w:r w:rsidRPr="00510871">
              <w:rPr>
                <w:rFonts w:ascii="Calibri" w:hAnsi="Calibri" w:cs="Calibri"/>
                <w:sz w:val="20"/>
                <w:szCs w:val="20"/>
              </w:rPr>
              <w:t>80%</w:t>
            </w:r>
          </w:p>
        </w:tc>
      </w:tr>
      <w:tr w:rsidR="00510871" w:rsidRPr="00551AD2" w14:paraId="6AA5283B" w14:textId="77777777" w:rsidTr="00CB5F0E">
        <w:trPr>
          <w:trHeight w:val="692"/>
        </w:trPr>
        <w:tc>
          <w:tcPr>
            <w:tcW w:w="1823" w:type="dxa"/>
            <w:vMerge/>
            <w:hideMark/>
          </w:tcPr>
          <w:p w14:paraId="3A9B582D" w14:textId="77777777" w:rsidR="00510871" w:rsidRPr="00551AD2" w:rsidRDefault="00510871" w:rsidP="00510871">
            <w:pPr>
              <w:rPr>
                <w:rFonts w:ascii="Calibri" w:hAnsi="Calibri" w:cs="Calibri"/>
                <w:b/>
                <w:bCs/>
                <w:sz w:val="20"/>
                <w:szCs w:val="20"/>
                <w:lang w:eastAsia="hr-HR"/>
              </w:rPr>
            </w:pPr>
          </w:p>
        </w:tc>
        <w:tc>
          <w:tcPr>
            <w:tcW w:w="4856" w:type="dxa"/>
            <w:vMerge/>
            <w:hideMark/>
          </w:tcPr>
          <w:p w14:paraId="74927955" w14:textId="77777777" w:rsidR="00510871" w:rsidRPr="00551AD2" w:rsidRDefault="00510871" w:rsidP="00510871">
            <w:pPr>
              <w:rPr>
                <w:rFonts w:ascii="Calibri" w:hAnsi="Calibri" w:cs="Calibri"/>
                <w:b/>
                <w:bCs/>
                <w:sz w:val="20"/>
                <w:szCs w:val="20"/>
                <w:lang w:eastAsia="hr-HR"/>
              </w:rPr>
            </w:pPr>
          </w:p>
        </w:tc>
        <w:tc>
          <w:tcPr>
            <w:tcW w:w="3109" w:type="dxa"/>
            <w:hideMark/>
          </w:tcPr>
          <w:p w14:paraId="32459A8E" w14:textId="77777777" w:rsidR="00510871" w:rsidRPr="00551AD2" w:rsidRDefault="00510871" w:rsidP="00510871">
            <w:pPr>
              <w:rPr>
                <w:rFonts w:ascii="Calibri" w:hAnsi="Calibri" w:cs="Calibri"/>
                <w:sz w:val="20"/>
                <w:szCs w:val="20"/>
                <w:lang w:eastAsia="hr-HR"/>
              </w:rPr>
            </w:pPr>
            <w:r w:rsidRPr="00551AD2">
              <w:rPr>
                <w:rFonts w:ascii="Calibri" w:hAnsi="Calibri" w:cs="Calibri"/>
                <w:sz w:val="20"/>
                <w:szCs w:val="20"/>
                <w:lang w:val="sr-Cyrl-BA" w:eastAsia="hr-HR"/>
              </w:rPr>
              <w:t>Вриједност инвестиције у пројекте одрживог управљања природним ресурсима</w:t>
            </w:r>
          </w:p>
        </w:tc>
        <w:tc>
          <w:tcPr>
            <w:tcW w:w="1628" w:type="dxa"/>
            <w:hideMark/>
          </w:tcPr>
          <w:p w14:paraId="334709FC" w14:textId="4B247911" w:rsidR="00510871" w:rsidRPr="00510871" w:rsidRDefault="00510871" w:rsidP="00510871">
            <w:pPr>
              <w:jc w:val="center"/>
              <w:rPr>
                <w:rFonts w:ascii="Calibri" w:hAnsi="Calibri" w:cs="Calibri"/>
                <w:b/>
                <w:bCs/>
                <w:sz w:val="20"/>
                <w:szCs w:val="20"/>
                <w:lang w:eastAsia="hr-HR"/>
              </w:rPr>
            </w:pPr>
            <w:r w:rsidRPr="00510871">
              <w:rPr>
                <w:rFonts w:ascii="Calibri" w:hAnsi="Calibri" w:cs="Calibri"/>
                <w:sz w:val="20"/>
                <w:szCs w:val="20"/>
              </w:rPr>
              <w:t xml:space="preserve">0,5 </w:t>
            </w:r>
            <w:proofErr w:type="spellStart"/>
            <w:r w:rsidRPr="00510871">
              <w:rPr>
                <w:rFonts w:ascii="Calibri" w:hAnsi="Calibri" w:cs="Calibri"/>
                <w:sz w:val="20"/>
                <w:szCs w:val="20"/>
              </w:rPr>
              <w:t>милиона</w:t>
            </w:r>
            <w:proofErr w:type="spellEnd"/>
            <w:r w:rsidRPr="00510871">
              <w:rPr>
                <w:rFonts w:ascii="Calibri" w:hAnsi="Calibri" w:cs="Calibri"/>
                <w:sz w:val="20"/>
                <w:szCs w:val="20"/>
              </w:rPr>
              <w:t xml:space="preserve"> КМ</w:t>
            </w:r>
          </w:p>
        </w:tc>
        <w:tc>
          <w:tcPr>
            <w:tcW w:w="1910" w:type="dxa"/>
            <w:hideMark/>
          </w:tcPr>
          <w:p w14:paraId="4756DE90" w14:textId="6CC739DD" w:rsidR="00510871" w:rsidRPr="00510871" w:rsidRDefault="00510871" w:rsidP="00510871">
            <w:pPr>
              <w:jc w:val="center"/>
              <w:rPr>
                <w:rFonts w:ascii="Calibri" w:hAnsi="Calibri" w:cs="Calibri"/>
                <w:b/>
                <w:bCs/>
                <w:sz w:val="20"/>
                <w:szCs w:val="20"/>
                <w:lang w:eastAsia="hr-HR"/>
              </w:rPr>
            </w:pPr>
            <w:proofErr w:type="spellStart"/>
            <w:r w:rsidRPr="00510871">
              <w:rPr>
                <w:rFonts w:ascii="Calibri" w:hAnsi="Calibri" w:cs="Calibri"/>
                <w:sz w:val="20"/>
                <w:szCs w:val="20"/>
              </w:rPr>
              <w:t>Више</w:t>
            </w:r>
            <w:proofErr w:type="spellEnd"/>
            <w:r w:rsidRPr="00510871">
              <w:rPr>
                <w:rFonts w:ascii="Calibri" w:hAnsi="Calibri" w:cs="Calibri"/>
                <w:sz w:val="20"/>
                <w:szCs w:val="20"/>
              </w:rPr>
              <w:t xml:space="preserve"> </w:t>
            </w:r>
            <w:proofErr w:type="spellStart"/>
            <w:r w:rsidRPr="00510871">
              <w:rPr>
                <w:rFonts w:ascii="Calibri" w:hAnsi="Calibri" w:cs="Calibri"/>
                <w:sz w:val="20"/>
                <w:szCs w:val="20"/>
              </w:rPr>
              <w:t>од</w:t>
            </w:r>
            <w:proofErr w:type="spellEnd"/>
            <w:r w:rsidRPr="00510871">
              <w:rPr>
                <w:rFonts w:ascii="Calibri" w:hAnsi="Calibri" w:cs="Calibri"/>
                <w:sz w:val="20"/>
                <w:szCs w:val="20"/>
              </w:rPr>
              <w:t xml:space="preserve"> 6 </w:t>
            </w:r>
            <w:proofErr w:type="spellStart"/>
            <w:r w:rsidRPr="00510871">
              <w:rPr>
                <w:rFonts w:ascii="Calibri" w:hAnsi="Calibri" w:cs="Calibri"/>
                <w:sz w:val="20"/>
                <w:szCs w:val="20"/>
              </w:rPr>
              <w:t>милиона</w:t>
            </w:r>
            <w:proofErr w:type="spellEnd"/>
            <w:r w:rsidRPr="00510871">
              <w:rPr>
                <w:rFonts w:ascii="Calibri" w:hAnsi="Calibri" w:cs="Calibri"/>
                <w:sz w:val="20"/>
                <w:szCs w:val="20"/>
              </w:rPr>
              <w:t xml:space="preserve"> КМ</w:t>
            </w:r>
          </w:p>
        </w:tc>
      </w:tr>
      <w:tr w:rsidR="00551AD2" w:rsidRPr="00551AD2" w14:paraId="1C4DD973" w14:textId="77777777" w:rsidTr="00CB5F0E">
        <w:trPr>
          <w:trHeight w:val="320"/>
        </w:trPr>
        <w:tc>
          <w:tcPr>
            <w:tcW w:w="1823" w:type="dxa"/>
            <w:vMerge/>
            <w:hideMark/>
          </w:tcPr>
          <w:p w14:paraId="5D054B2E" w14:textId="77777777" w:rsidR="00551AD2" w:rsidRPr="00551AD2" w:rsidRDefault="00551AD2">
            <w:pPr>
              <w:rPr>
                <w:rFonts w:ascii="Calibri" w:hAnsi="Calibri" w:cs="Calibri"/>
                <w:b/>
                <w:bCs/>
                <w:sz w:val="20"/>
                <w:szCs w:val="20"/>
                <w:lang w:eastAsia="hr-HR"/>
              </w:rPr>
            </w:pPr>
          </w:p>
        </w:tc>
        <w:tc>
          <w:tcPr>
            <w:tcW w:w="4856" w:type="dxa"/>
            <w:vMerge/>
            <w:hideMark/>
          </w:tcPr>
          <w:p w14:paraId="2F220532" w14:textId="77777777" w:rsidR="00551AD2" w:rsidRPr="00551AD2" w:rsidRDefault="00551AD2">
            <w:pPr>
              <w:rPr>
                <w:rFonts w:ascii="Calibri" w:hAnsi="Calibri" w:cs="Calibri"/>
                <w:b/>
                <w:bCs/>
                <w:sz w:val="20"/>
                <w:szCs w:val="20"/>
                <w:lang w:eastAsia="hr-HR"/>
              </w:rPr>
            </w:pPr>
          </w:p>
        </w:tc>
        <w:tc>
          <w:tcPr>
            <w:tcW w:w="3109" w:type="dxa"/>
            <w:shd w:val="clear" w:color="auto" w:fill="D9E2F3" w:themeFill="accent1" w:themeFillTint="33"/>
            <w:noWrap/>
            <w:hideMark/>
          </w:tcPr>
          <w:p w14:paraId="472E0EB4" w14:textId="5260AE6A" w:rsidR="00551AD2" w:rsidRPr="00551AD2" w:rsidRDefault="00551AD2"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Укупно</w:t>
            </w:r>
            <w:proofErr w:type="spellEnd"/>
          </w:p>
        </w:tc>
        <w:tc>
          <w:tcPr>
            <w:tcW w:w="1628" w:type="dxa"/>
            <w:shd w:val="clear" w:color="auto" w:fill="D9E2F3" w:themeFill="accent1" w:themeFillTint="33"/>
            <w:noWrap/>
            <w:hideMark/>
          </w:tcPr>
          <w:p w14:paraId="4CF6EA6E" w14:textId="1C74681B" w:rsidR="00551AD2" w:rsidRPr="00551AD2" w:rsidRDefault="00551AD2"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Буџет</w:t>
            </w:r>
            <w:proofErr w:type="spellEnd"/>
            <w:r w:rsidRPr="00551AD2">
              <w:rPr>
                <w:rFonts w:ascii="Calibri" w:hAnsi="Calibri" w:cs="Calibri"/>
                <w:sz w:val="20"/>
                <w:szCs w:val="20"/>
                <w:lang w:eastAsia="hr-HR"/>
              </w:rPr>
              <w:t xml:space="preserve"> (KM)</w:t>
            </w:r>
          </w:p>
        </w:tc>
        <w:tc>
          <w:tcPr>
            <w:tcW w:w="1910" w:type="dxa"/>
            <w:shd w:val="clear" w:color="auto" w:fill="D9E2F3" w:themeFill="accent1" w:themeFillTint="33"/>
            <w:noWrap/>
            <w:hideMark/>
          </w:tcPr>
          <w:p w14:paraId="378C4C09" w14:textId="4DC30109" w:rsidR="00551AD2" w:rsidRPr="00551AD2" w:rsidRDefault="00551AD2"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Остали</w:t>
            </w:r>
            <w:proofErr w:type="spellEnd"/>
            <w:r w:rsidRPr="00551AD2">
              <w:rPr>
                <w:rFonts w:ascii="Calibri" w:hAnsi="Calibri" w:cs="Calibri"/>
                <w:sz w:val="20"/>
                <w:szCs w:val="20"/>
                <w:lang w:eastAsia="hr-HR"/>
              </w:rPr>
              <w:t xml:space="preserve"> извори (KM)</w:t>
            </w:r>
          </w:p>
        </w:tc>
      </w:tr>
      <w:tr w:rsidR="00551AD2" w:rsidRPr="00551AD2" w14:paraId="6DBAE77F" w14:textId="77777777" w:rsidTr="00551AD2">
        <w:trPr>
          <w:trHeight w:val="320"/>
        </w:trPr>
        <w:tc>
          <w:tcPr>
            <w:tcW w:w="1823" w:type="dxa"/>
            <w:vMerge/>
            <w:hideMark/>
          </w:tcPr>
          <w:p w14:paraId="719BE4FE" w14:textId="77777777" w:rsidR="00551AD2" w:rsidRPr="00551AD2" w:rsidRDefault="00551AD2">
            <w:pPr>
              <w:rPr>
                <w:rFonts w:ascii="Calibri" w:hAnsi="Calibri" w:cs="Calibri"/>
                <w:b/>
                <w:bCs/>
                <w:sz w:val="20"/>
                <w:szCs w:val="20"/>
                <w:lang w:eastAsia="hr-HR"/>
              </w:rPr>
            </w:pPr>
          </w:p>
        </w:tc>
        <w:tc>
          <w:tcPr>
            <w:tcW w:w="4856" w:type="dxa"/>
            <w:vMerge/>
            <w:hideMark/>
          </w:tcPr>
          <w:p w14:paraId="04ACEAC6" w14:textId="77777777" w:rsidR="00551AD2" w:rsidRPr="00551AD2" w:rsidRDefault="00551AD2">
            <w:pPr>
              <w:rPr>
                <w:rFonts w:ascii="Calibri" w:hAnsi="Calibri" w:cs="Calibri"/>
                <w:b/>
                <w:bCs/>
                <w:sz w:val="20"/>
                <w:szCs w:val="20"/>
                <w:lang w:eastAsia="hr-HR"/>
              </w:rPr>
            </w:pPr>
          </w:p>
        </w:tc>
        <w:tc>
          <w:tcPr>
            <w:tcW w:w="3109" w:type="dxa"/>
            <w:noWrap/>
            <w:hideMark/>
          </w:tcPr>
          <w:p w14:paraId="78B76333" w14:textId="77777777" w:rsidR="00551AD2" w:rsidRPr="00551AD2" w:rsidRDefault="00551AD2" w:rsidP="00CB5F0E">
            <w:pPr>
              <w:jc w:val="right"/>
              <w:rPr>
                <w:rFonts w:ascii="Calibri" w:hAnsi="Calibri" w:cs="Calibri"/>
                <w:sz w:val="20"/>
                <w:szCs w:val="20"/>
                <w:lang w:eastAsia="hr-HR"/>
              </w:rPr>
            </w:pPr>
            <w:r w:rsidRPr="00551AD2">
              <w:rPr>
                <w:rFonts w:ascii="Calibri" w:hAnsi="Calibri" w:cs="Calibri"/>
                <w:sz w:val="20"/>
                <w:szCs w:val="20"/>
                <w:lang w:eastAsia="hr-HR"/>
              </w:rPr>
              <w:t xml:space="preserve">                 123.236.000 </w:t>
            </w:r>
          </w:p>
        </w:tc>
        <w:tc>
          <w:tcPr>
            <w:tcW w:w="1628" w:type="dxa"/>
            <w:noWrap/>
            <w:hideMark/>
          </w:tcPr>
          <w:p w14:paraId="2E65A15A" w14:textId="4D0B8BE9" w:rsidR="00551AD2" w:rsidRPr="00551AD2" w:rsidRDefault="00551AD2" w:rsidP="00CB5F0E">
            <w:pPr>
              <w:jc w:val="right"/>
              <w:rPr>
                <w:rFonts w:ascii="Calibri" w:hAnsi="Calibri" w:cs="Calibri"/>
                <w:sz w:val="20"/>
                <w:szCs w:val="20"/>
                <w:lang w:eastAsia="hr-HR"/>
              </w:rPr>
            </w:pPr>
            <w:r w:rsidRPr="00551AD2">
              <w:rPr>
                <w:rFonts w:ascii="Calibri" w:hAnsi="Calibri" w:cs="Calibri"/>
                <w:sz w:val="20"/>
                <w:szCs w:val="20"/>
                <w:lang w:eastAsia="hr-HR"/>
              </w:rPr>
              <w:t xml:space="preserve">7.696.636 </w:t>
            </w:r>
          </w:p>
        </w:tc>
        <w:tc>
          <w:tcPr>
            <w:tcW w:w="1910" w:type="dxa"/>
            <w:noWrap/>
            <w:hideMark/>
          </w:tcPr>
          <w:p w14:paraId="0BEBBCE9" w14:textId="4F035B16" w:rsidR="00551AD2" w:rsidRPr="00551AD2" w:rsidRDefault="00551AD2" w:rsidP="00CB5F0E">
            <w:pPr>
              <w:jc w:val="right"/>
              <w:rPr>
                <w:rFonts w:ascii="Calibri" w:hAnsi="Calibri" w:cs="Calibri"/>
                <w:sz w:val="20"/>
                <w:szCs w:val="20"/>
                <w:lang w:eastAsia="hr-HR"/>
              </w:rPr>
            </w:pPr>
            <w:r w:rsidRPr="00551AD2">
              <w:rPr>
                <w:rFonts w:ascii="Calibri" w:hAnsi="Calibri" w:cs="Calibri"/>
                <w:sz w:val="20"/>
                <w:szCs w:val="20"/>
                <w:lang w:eastAsia="hr-HR"/>
              </w:rPr>
              <w:t xml:space="preserve">115.560.554 </w:t>
            </w:r>
          </w:p>
        </w:tc>
      </w:tr>
      <w:tr w:rsidR="00CB5F0E" w:rsidRPr="00551AD2" w14:paraId="4A35871B" w14:textId="77777777" w:rsidTr="00CB5F0E">
        <w:trPr>
          <w:trHeight w:val="900"/>
        </w:trPr>
        <w:tc>
          <w:tcPr>
            <w:tcW w:w="1823" w:type="dxa"/>
            <w:vMerge w:val="restart"/>
            <w:noWrap/>
            <w:hideMark/>
          </w:tcPr>
          <w:p w14:paraId="02CCD5E1"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Приоритет</w:t>
            </w:r>
            <w:proofErr w:type="spellEnd"/>
            <w:r w:rsidRPr="00551AD2">
              <w:rPr>
                <w:rFonts w:ascii="Calibri" w:hAnsi="Calibri" w:cs="Calibri"/>
                <w:sz w:val="20"/>
                <w:szCs w:val="20"/>
                <w:lang w:eastAsia="hr-HR"/>
              </w:rPr>
              <w:t xml:space="preserve"> 2.1.</w:t>
            </w:r>
          </w:p>
          <w:p w14:paraId="0735BAD6"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334D49A9"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370F9F6B"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364FDD76" w14:textId="6D639DF4" w:rsidR="00CB5F0E" w:rsidRPr="00551AD2" w:rsidRDefault="00CB5F0E" w:rsidP="008711D3">
            <w:pPr>
              <w:rPr>
                <w:rFonts w:ascii="Calibri" w:hAnsi="Calibri" w:cs="Calibri"/>
                <w:sz w:val="20"/>
                <w:szCs w:val="20"/>
                <w:lang w:eastAsia="hr-HR"/>
              </w:rPr>
            </w:pPr>
            <w:r w:rsidRPr="00551AD2">
              <w:rPr>
                <w:rFonts w:ascii="Calibri" w:hAnsi="Calibri" w:cs="Calibri"/>
                <w:sz w:val="20"/>
                <w:szCs w:val="20"/>
                <w:lang w:eastAsia="hr-HR"/>
              </w:rPr>
              <w:t> </w:t>
            </w:r>
          </w:p>
        </w:tc>
        <w:tc>
          <w:tcPr>
            <w:tcW w:w="4856" w:type="dxa"/>
            <w:vMerge w:val="restart"/>
            <w:hideMark/>
          </w:tcPr>
          <w:p w14:paraId="58F05BAC"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Развој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одрживог</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цјелогодишњег</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туризма</w:t>
            </w:r>
            <w:proofErr w:type="spellEnd"/>
          </w:p>
          <w:p w14:paraId="17F9C282"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63A7B3B7"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33A6600D"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30EFC81E" w14:textId="10BFB422" w:rsidR="00CB5F0E" w:rsidRPr="00551AD2" w:rsidRDefault="00CB5F0E" w:rsidP="004C1A8A">
            <w:pPr>
              <w:rPr>
                <w:rFonts w:ascii="Calibri" w:hAnsi="Calibri" w:cs="Calibri"/>
                <w:sz w:val="20"/>
                <w:szCs w:val="20"/>
                <w:lang w:eastAsia="hr-HR"/>
              </w:rPr>
            </w:pPr>
            <w:r w:rsidRPr="00551AD2">
              <w:rPr>
                <w:rFonts w:ascii="Calibri" w:hAnsi="Calibri" w:cs="Calibri"/>
                <w:sz w:val="20"/>
                <w:szCs w:val="20"/>
                <w:lang w:eastAsia="hr-HR"/>
              </w:rPr>
              <w:t> </w:t>
            </w:r>
          </w:p>
        </w:tc>
        <w:tc>
          <w:tcPr>
            <w:tcW w:w="3109" w:type="dxa"/>
            <w:shd w:val="clear" w:color="auto" w:fill="D9E2F3" w:themeFill="accent1" w:themeFillTint="33"/>
            <w:hideMark/>
          </w:tcPr>
          <w:p w14:paraId="79DCEEFA" w14:textId="1E4FB4B1"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Индикатори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приоритета</w:t>
            </w:r>
            <w:proofErr w:type="spellEnd"/>
          </w:p>
        </w:tc>
        <w:tc>
          <w:tcPr>
            <w:tcW w:w="1628" w:type="dxa"/>
            <w:shd w:val="clear" w:color="auto" w:fill="D9E2F3" w:themeFill="accent1" w:themeFillTint="33"/>
            <w:hideMark/>
          </w:tcPr>
          <w:p w14:paraId="2BC8E2FC" w14:textId="3D5B35D1"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Полазне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c>
          <w:tcPr>
            <w:tcW w:w="1910" w:type="dxa"/>
            <w:shd w:val="clear" w:color="auto" w:fill="D9E2F3" w:themeFill="accent1" w:themeFillTint="33"/>
            <w:hideMark/>
          </w:tcPr>
          <w:p w14:paraId="54B8A241" w14:textId="14F6BCA8"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Циљне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r>
      <w:tr w:rsidR="00CB5F0E" w:rsidRPr="00551AD2" w14:paraId="695B45A5" w14:textId="77777777" w:rsidTr="00CB5F0E">
        <w:trPr>
          <w:trHeight w:val="737"/>
        </w:trPr>
        <w:tc>
          <w:tcPr>
            <w:tcW w:w="1823" w:type="dxa"/>
            <w:vMerge/>
            <w:noWrap/>
            <w:hideMark/>
          </w:tcPr>
          <w:p w14:paraId="028CFB71" w14:textId="6DE845DB" w:rsidR="00CB5F0E" w:rsidRPr="00551AD2" w:rsidRDefault="00CB5F0E" w:rsidP="008711D3">
            <w:pPr>
              <w:rPr>
                <w:rFonts w:ascii="Calibri" w:hAnsi="Calibri" w:cs="Calibri"/>
                <w:sz w:val="20"/>
                <w:szCs w:val="20"/>
                <w:lang w:eastAsia="hr-HR"/>
              </w:rPr>
            </w:pPr>
          </w:p>
        </w:tc>
        <w:tc>
          <w:tcPr>
            <w:tcW w:w="4856" w:type="dxa"/>
            <w:vMerge/>
            <w:noWrap/>
            <w:hideMark/>
          </w:tcPr>
          <w:p w14:paraId="7596CF5A" w14:textId="6FD1A693" w:rsidR="00CB5F0E" w:rsidRPr="00551AD2" w:rsidRDefault="00CB5F0E" w:rsidP="004C1A8A">
            <w:pPr>
              <w:rPr>
                <w:rFonts w:ascii="Calibri" w:hAnsi="Calibri" w:cs="Calibri"/>
                <w:sz w:val="20"/>
                <w:szCs w:val="20"/>
                <w:lang w:eastAsia="hr-HR"/>
              </w:rPr>
            </w:pPr>
          </w:p>
        </w:tc>
        <w:tc>
          <w:tcPr>
            <w:tcW w:w="3109" w:type="dxa"/>
            <w:hideMark/>
          </w:tcPr>
          <w:p w14:paraId="359D9D78"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Просјечна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дужина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боравка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туриста</w:t>
            </w:r>
            <w:proofErr w:type="spellEnd"/>
            <w:r w:rsidRPr="00551AD2">
              <w:rPr>
                <w:rFonts w:ascii="Calibri" w:hAnsi="Calibri" w:cs="Calibri"/>
                <w:sz w:val="20"/>
                <w:szCs w:val="20"/>
                <w:lang w:eastAsia="hr-HR"/>
              </w:rPr>
              <w:t xml:space="preserve"> у </w:t>
            </w:r>
            <w:proofErr w:type="spellStart"/>
            <w:r w:rsidRPr="00551AD2">
              <w:rPr>
                <w:rFonts w:ascii="Calibri" w:hAnsi="Calibri" w:cs="Calibri"/>
                <w:sz w:val="20"/>
                <w:szCs w:val="20"/>
                <w:lang w:eastAsia="hr-HR"/>
              </w:rPr>
              <w:t>општини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Трново</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ноћења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по</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доласку</w:t>
            </w:r>
            <w:proofErr w:type="spellEnd"/>
            <w:r w:rsidRPr="00551AD2">
              <w:rPr>
                <w:rFonts w:ascii="Calibri" w:hAnsi="Calibri" w:cs="Calibri"/>
                <w:sz w:val="20"/>
                <w:szCs w:val="20"/>
                <w:lang w:eastAsia="hr-HR"/>
              </w:rPr>
              <w:t>)</w:t>
            </w:r>
          </w:p>
        </w:tc>
        <w:tc>
          <w:tcPr>
            <w:tcW w:w="1628" w:type="dxa"/>
            <w:noWrap/>
            <w:hideMark/>
          </w:tcPr>
          <w:p w14:paraId="62F5C0BE" w14:textId="77777777" w:rsidR="00CB5F0E" w:rsidRDefault="00CB5F0E" w:rsidP="00DA7060">
            <w:pPr>
              <w:jc w:val="center"/>
              <w:rPr>
                <w:rFonts w:ascii="Calibri" w:hAnsi="Calibri" w:cs="Calibri"/>
                <w:sz w:val="20"/>
                <w:szCs w:val="20"/>
                <w:lang w:val="sr-Cyrl-RS" w:eastAsia="hr-HR"/>
              </w:rPr>
            </w:pPr>
          </w:p>
          <w:p w14:paraId="7AAED30A" w14:textId="03297C64" w:rsidR="00DA7060" w:rsidRPr="00DA7060" w:rsidRDefault="00DA7060" w:rsidP="00DA7060">
            <w:pPr>
              <w:jc w:val="center"/>
              <w:rPr>
                <w:rFonts w:ascii="Calibri" w:hAnsi="Calibri" w:cs="Calibri"/>
                <w:sz w:val="20"/>
                <w:szCs w:val="20"/>
                <w:lang w:val="sr-Cyrl-RS" w:eastAsia="hr-HR"/>
              </w:rPr>
            </w:pPr>
            <w:r>
              <w:rPr>
                <w:rFonts w:ascii="Calibri" w:hAnsi="Calibri" w:cs="Calibri"/>
                <w:sz w:val="20"/>
                <w:szCs w:val="20"/>
                <w:lang w:val="sr-Cyrl-RS" w:eastAsia="hr-HR"/>
              </w:rPr>
              <w:t>2,1 ноћење</w:t>
            </w:r>
          </w:p>
        </w:tc>
        <w:tc>
          <w:tcPr>
            <w:tcW w:w="1910" w:type="dxa"/>
            <w:noWrap/>
            <w:hideMark/>
          </w:tcPr>
          <w:p w14:paraId="30893D0E" w14:textId="77777777" w:rsidR="00CB5F0E" w:rsidRDefault="00CB5F0E" w:rsidP="00DA7060">
            <w:pPr>
              <w:jc w:val="center"/>
              <w:rPr>
                <w:rFonts w:ascii="Calibri" w:hAnsi="Calibri" w:cs="Calibri"/>
                <w:sz w:val="20"/>
                <w:szCs w:val="20"/>
                <w:lang w:val="sr-Cyrl-RS" w:eastAsia="hr-HR"/>
              </w:rPr>
            </w:pPr>
          </w:p>
          <w:p w14:paraId="1FE32DA8" w14:textId="1B33E4B1" w:rsidR="00DA7060" w:rsidRPr="00DA7060" w:rsidRDefault="00DA7060" w:rsidP="00DA7060">
            <w:pPr>
              <w:jc w:val="center"/>
              <w:rPr>
                <w:rFonts w:ascii="Calibri" w:hAnsi="Calibri" w:cs="Calibri"/>
                <w:sz w:val="20"/>
                <w:szCs w:val="20"/>
                <w:lang w:val="sr-Cyrl-RS" w:eastAsia="hr-HR"/>
              </w:rPr>
            </w:pPr>
            <w:r>
              <w:rPr>
                <w:rFonts w:ascii="Calibri" w:hAnsi="Calibri" w:cs="Calibri"/>
                <w:sz w:val="20"/>
                <w:szCs w:val="20"/>
                <w:lang w:val="sr-Cyrl-RS" w:eastAsia="hr-HR"/>
              </w:rPr>
              <w:t>3 ноћења</w:t>
            </w:r>
          </w:p>
        </w:tc>
      </w:tr>
      <w:tr w:rsidR="00CB5F0E" w:rsidRPr="00551AD2" w14:paraId="736D2F2A" w14:textId="77777777" w:rsidTr="00CB5F0E">
        <w:trPr>
          <w:trHeight w:val="431"/>
        </w:trPr>
        <w:tc>
          <w:tcPr>
            <w:tcW w:w="1823" w:type="dxa"/>
            <w:vMerge/>
            <w:noWrap/>
            <w:hideMark/>
          </w:tcPr>
          <w:p w14:paraId="6D8BACF2" w14:textId="6804620F" w:rsidR="00CB5F0E" w:rsidRPr="00551AD2" w:rsidRDefault="00CB5F0E" w:rsidP="008711D3">
            <w:pPr>
              <w:rPr>
                <w:rFonts w:ascii="Calibri" w:hAnsi="Calibri" w:cs="Calibri"/>
                <w:sz w:val="20"/>
                <w:szCs w:val="20"/>
                <w:lang w:eastAsia="hr-HR"/>
              </w:rPr>
            </w:pPr>
          </w:p>
        </w:tc>
        <w:tc>
          <w:tcPr>
            <w:tcW w:w="4856" w:type="dxa"/>
            <w:vMerge/>
            <w:hideMark/>
          </w:tcPr>
          <w:p w14:paraId="2276B03C" w14:textId="44E92775" w:rsidR="00CB5F0E" w:rsidRPr="00551AD2" w:rsidRDefault="00CB5F0E" w:rsidP="004C1A8A">
            <w:pPr>
              <w:rPr>
                <w:rFonts w:ascii="Calibri" w:hAnsi="Calibri" w:cs="Calibri"/>
                <w:sz w:val="20"/>
                <w:szCs w:val="20"/>
                <w:lang w:eastAsia="hr-HR"/>
              </w:rPr>
            </w:pPr>
          </w:p>
        </w:tc>
        <w:tc>
          <w:tcPr>
            <w:tcW w:w="3109" w:type="dxa"/>
            <w:hideMark/>
          </w:tcPr>
          <w:p w14:paraId="3E53AC10"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Удио</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туристичких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долазака</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ноћења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остварених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ван</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зимске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сезоне</w:t>
            </w:r>
            <w:proofErr w:type="spellEnd"/>
          </w:p>
        </w:tc>
        <w:tc>
          <w:tcPr>
            <w:tcW w:w="1628" w:type="dxa"/>
            <w:hideMark/>
          </w:tcPr>
          <w:p w14:paraId="5B9EC1B9" w14:textId="77777777" w:rsidR="00CB5F0E" w:rsidRDefault="00CB5F0E" w:rsidP="00DA7060">
            <w:pPr>
              <w:jc w:val="center"/>
              <w:rPr>
                <w:rFonts w:ascii="Calibri" w:hAnsi="Calibri" w:cs="Calibri"/>
                <w:sz w:val="20"/>
                <w:szCs w:val="20"/>
                <w:lang w:val="sr-Cyrl-RS" w:eastAsia="hr-HR"/>
              </w:rPr>
            </w:pPr>
          </w:p>
          <w:p w14:paraId="2AFCB97B" w14:textId="53AE786B" w:rsidR="00510871" w:rsidRPr="00510871" w:rsidRDefault="00510871" w:rsidP="00DA7060">
            <w:pPr>
              <w:jc w:val="center"/>
              <w:rPr>
                <w:rFonts w:ascii="Calibri" w:hAnsi="Calibri" w:cs="Calibri"/>
                <w:sz w:val="20"/>
                <w:szCs w:val="20"/>
                <w:lang w:val="sr-Cyrl-RS" w:eastAsia="hr-HR"/>
              </w:rPr>
            </w:pPr>
            <w:r>
              <w:rPr>
                <w:rFonts w:ascii="Calibri" w:hAnsi="Calibri" w:cs="Calibri"/>
                <w:sz w:val="20"/>
                <w:szCs w:val="20"/>
                <w:lang w:val="sr-Cyrl-RS" w:eastAsia="hr-HR"/>
              </w:rPr>
              <w:t>30%</w:t>
            </w:r>
          </w:p>
        </w:tc>
        <w:tc>
          <w:tcPr>
            <w:tcW w:w="1910" w:type="dxa"/>
            <w:hideMark/>
          </w:tcPr>
          <w:p w14:paraId="49A3BFD5" w14:textId="77777777" w:rsidR="00CB5F0E" w:rsidRDefault="00CB5F0E" w:rsidP="00DA7060">
            <w:pPr>
              <w:jc w:val="center"/>
              <w:rPr>
                <w:rFonts w:ascii="Calibri" w:hAnsi="Calibri" w:cs="Calibri"/>
                <w:sz w:val="20"/>
                <w:szCs w:val="20"/>
                <w:lang w:val="sr-Cyrl-RS" w:eastAsia="hr-HR"/>
              </w:rPr>
            </w:pPr>
          </w:p>
          <w:p w14:paraId="3C646B17" w14:textId="4AE67EB2" w:rsidR="00510871" w:rsidRPr="00510871" w:rsidRDefault="00510871" w:rsidP="00DA7060">
            <w:pPr>
              <w:jc w:val="center"/>
              <w:rPr>
                <w:rFonts w:ascii="Calibri" w:hAnsi="Calibri" w:cs="Calibri"/>
                <w:sz w:val="20"/>
                <w:szCs w:val="20"/>
                <w:lang w:val="sr-Cyrl-RS" w:eastAsia="hr-HR"/>
              </w:rPr>
            </w:pPr>
            <w:r>
              <w:rPr>
                <w:rFonts w:ascii="Calibri" w:hAnsi="Calibri" w:cs="Calibri"/>
                <w:sz w:val="20"/>
                <w:szCs w:val="20"/>
                <w:lang w:val="sr-Cyrl-RS" w:eastAsia="hr-HR"/>
              </w:rPr>
              <w:t>50%</w:t>
            </w:r>
          </w:p>
        </w:tc>
      </w:tr>
      <w:tr w:rsidR="00CB5F0E" w:rsidRPr="00551AD2" w14:paraId="6F7B96AF" w14:textId="77777777" w:rsidTr="00CB5F0E">
        <w:trPr>
          <w:trHeight w:val="320"/>
        </w:trPr>
        <w:tc>
          <w:tcPr>
            <w:tcW w:w="1823" w:type="dxa"/>
            <w:vMerge/>
            <w:noWrap/>
            <w:hideMark/>
          </w:tcPr>
          <w:p w14:paraId="3EB747FB" w14:textId="179B23C8" w:rsidR="00CB5F0E" w:rsidRPr="00551AD2" w:rsidRDefault="00CB5F0E" w:rsidP="008711D3">
            <w:pPr>
              <w:rPr>
                <w:rFonts w:ascii="Calibri" w:hAnsi="Calibri" w:cs="Calibri"/>
                <w:sz w:val="20"/>
                <w:szCs w:val="20"/>
                <w:lang w:eastAsia="hr-HR"/>
              </w:rPr>
            </w:pPr>
          </w:p>
        </w:tc>
        <w:tc>
          <w:tcPr>
            <w:tcW w:w="4856" w:type="dxa"/>
            <w:vMerge/>
            <w:hideMark/>
          </w:tcPr>
          <w:p w14:paraId="18514D6A" w14:textId="2268B24D" w:rsidR="00CB5F0E" w:rsidRPr="00551AD2" w:rsidRDefault="00CB5F0E" w:rsidP="004C1A8A">
            <w:pPr>
              <w:rPr>
                <w:rFonts w:ascii="Calibri" w:hAnsi="Calibri" w:cs="Calibri"/>
                <w:sz w:val="20"/>
                <w:szCs w:val="20"/>
                <w:lang w:eastAsia="hr-HR"/>
              </w:rPr>
            </w:pPr>
          </w:p>
        </w:tc>
        <w:tc>
          <w:tcPr>
            <w:tcW w:w="3109" w:type="dxa"/>
            <w:shd w:val="clear" w:color="auto" w:fill="D9E2F3" w:themeFill="accent1" w:themeFillTint="33"/>
            <w:noWrap/>
            <w:hideMark/>
          </w:tcPr>
          <w:p w14:paraId="02139E33" w14:textId="7A3242B0"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Укупно</w:t>
            </w:r>
            <w:proofErr w:type="spellEnd"/>
          </w:p>
        </w:tc>
        <w:tc>
          <w:tcPr>
            <w:tcW w:w="1628" w:type="dxa"/>
            <w:shd w:val="clear" w:color="auto" w:fill="D9E2F3" w:themeFill="accent1" w:themeFillTint="33"/>
            <w:noWrap/>
            <w:hideMark/>
          </w:tcPr>
          <w:p w14:paraId="45A8B0F7" w14:textId="19D8B3F3"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Буџет</w:t>
            </w:r>
            <w:proofErr w:type="spellEnd"/>
            <w:r w:rsidRPr="00551AD2">
              <w:rPr>
                <w:rFonts w:ascii="Calibri" w:hAnsi="Calibri" w:cs="Calibri"/>
                <w:sz w:val="20"/>
                <w:szCs w:val="20"/>
                <w:lang w:eastAsia="hr-HR"/>
              </w:rPr>
              <w:t xml:space="preserve"> (KM)</w:t>
            </w:r>
          </w:p>
        </w:tc>
        <w:tc>
          <w:tcPr>
            <w:tcW w:w="1910" w:type="dxa"/>
            <w:shd w:val="clear" w:color="auto" w:fill="D9E2F3" w:themeFill="accent1" w:themeFillTint="33"/>
            <w:noWrap/>
            <w:hideMark/>
          </w:tcPr>
          <w:p w14:paraId="7399D48A" w14:textId="1CF676A1"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Остали</w:t>
            </w:r>
            <w:proofErr w:type="spellEnd"/>
            <w:r w:rsidRPr="00551AD2">
              <w:rPr>
                <w:rFonts w:ascii="Calibri" w:hAnsi="Calibri" w:cs="Calibri"/>
                <w:sz w:val="20"/>
                <w:szCs w:val="20"/>
                <w:lang w:eastAsia="hr-HR"/>
              </w:rPr>
              <w:t xml:space="preserve"> извори (KM)</w:t>
            </w:r>
          </w:p>
        </w:tc>
      </w:tr>
      <w:tr w:rsidR="00CB5F0E" w:rsidRPr="00551AD2" w14:paraId="4DC8CAFB" w14:textId="77777777" w:rsidTr="00551AD2">
        <w:trPr>
          <w:trHeight w:val="320"/>
        </w:trPr>
        <w:tc>
          <w:tcPr>
            <w:tcW w:w="1823" w:type="dxa"/>
            <w:vMerge/>
            <w:noWrap/>
            <w:hideMark/>
          </w:tcPr>
          <w:p w14:paraId="7350AEA2" w14:textId="16708D95" w:rsidR="00CB5F0E" w:rsidRPr="00551AD2" w:rsidRDefault="00CB5F0E">
            <w:pPr>
              <w:rPr>
                <w:rFonts w:ascii="Calibri" w:hAnsi="Calibri" w:cs="Calibri"/>
                <w:sz w:val="20"/>
                <w:szCs w:val="20"/>
                <w:lang w:eastAsia="hr-HR"/>
              </w:rPr>
            </w:pPr>
          </w:p>
        </w:tc>
        <w:tc>
          <w:tcPr>
            <w:tcW w:w="4856" w:type="dxa"/>
            <w:vMerge/>
            <w:hideMark/>
          </w:tcPr>
          <w:p w14:paraId="79486ED0" w14:textId="3FCEC54A" w:rsidR="00CB5F0E" w:rsidRPr="00551AD2" w:rsidRDefault="00CB5F0E">
            <w:pPr>
              <w:rPr>
                <w:rFonts w:ascii="Calibri" w:hAnsi="Calibri" w:cs="Calibri"/>
                <w:sz w:val="20"/>
                <w:szCs w:val="20"/>
                <w:lang w:eastAsia="hr-HR"/>
              </w:rPr>
            </w:pPr>
          </w:p>
        </w:tc>
        <w:tc>
          <w:tcPr>
            <w:tcW w:w="3109" w:type="dxa"/>
            <w:noWrap/>
            <w:hideMark/>
          </w:tcPr>
          <w:p w14:paraId="6AD02C67" w14:textId="77777777" w:rsidR="00CB5F0E" w:rsidRPr="00551AD2" w:rsidRDefault="00CB5F0E" w:rsidP="00CB5F0E">
            <w:pPr>
              <w:jc w:val="right"/>
              <w:rPr>
                <w:rFonts w:ascii="Calibri" w:hAnsi="Calibri" w:cs="Calibri"/>
                <w:sz w:val="20"/>
                <w:szCs w:val="20"/>
                <w:lang w:eastAsia="hr-HR"/>
              </w:rPr>
            </w:pPr>
            <w:r w:rsidRPr="00551AD2">
              <w:rPr>
                <w:rFonts w:ascii="Calibri" w:hAnsi="Calibri" w:cs="Calibri"/>
                <w:sz w:val="20"/>
                <w:szCs w:val="20"/>
                <w:lang w:eastAsia="hr-HR"/>
              </w:rPr>
              <w:t xml:space="preserve">                      1.104.600 </w:t>
            </w:r>
          </w:p>
        </w:tc>
        <w:tc>
          <w:tcPr>
            <w:tcW w:w="1628" w:type="dxa"/>
            <w:noWrap/>
            <w:hideMark/>
          </w:tcPr>
          <w:p w14:paraId="4F445B96" w14:textId="3631C273" w:rsidR="00CB5F0E" w:rsidRPr="00551AD2" w:rsidRDefault="00CB5F0E" w:rsidP="00CB5F0E">
            <w:pPr>
              <w:jc w:val="right"/>
              <w:rPr>
                <w:rFonts w:ascii="Calibri" w:hAnsi="Calibri" w:cs="Calibri"/>
                <w:sz w:val="20"/>
                <w:szCs w:val="20"/>
                <w:lang w:eastAsia="hr-HR"/>
              </w:rPr>
            </w:pPr>
            <w:r w:rsidRPr="00551AD2">
              <w:rPr>
                <w:rFonts w:ascii="Calibri" w:hAnsi="Calibri" w:cs="Calibri"/>
                <w:sz w:val="20"/>
                <w:szCs w:val="20"/>
                <w:lang w:eastAsia="hr-HR"/>
              </w:rPr>
              <w:t xml:space="preserve">293.000 </w:t>
            </w:r>
          </w:p>
        </w:tc>
        <w:tc>
          <w:tcPr>
            <w:tcW w:w="1910" w:type="dxa"/>
            <w:noWrap/>
            <w:hideMark/>
          </w:tcPr>
          <w:p w14:paraId="0C7A6030" w14:textId="2DFD85F4" w:rsidR="00CB5F0E" w:rsidRPr="00551AD2" w:rsidRDefault="00CB5F0E" w:rsidP="00CB5F0E">
            <w:pPr>
              <w:jc w:val="right"/>
              <w:rPr>
                <w:rFonts w:ascii="Calibri" w:hAnsi="Calibri" w:cs="Calibri"/>
                <w:sz w:val="20"/>
                <w:szCs w:val="20"/>
                <w:lang w:eastAsia="hr-HR"/>
              </w:rPr>
            </w:pPr>
            <w:r w:rsidRPr="00551AD2">
              <w:rPr>
                <w:rFonts w:ascii="Calibri" w:hAnsi="Calibri" w:cs="Calibri"/>
                <w:sz w:val="20"/>
                <w:szCs w:val="20"/>
                <w:lang w:eastAsia="hr-HR"/>
              </w:rPr>
              <w:t xml:space="preserve">811.600 </w:t>
            </w:r>
          </w:p>
        </w:tc>
      </w:tr>
      <w:tr w:rsidR="00CB5F0E" w:rsidRPr="00551AD2" w14:paraId="1F0179EA" w14:textId="77777777" w:rsidTr="00CB5F0E">
        <w:trPr>
          <w:trHeight w:val="900"/>
        </w:trPr>
        <w:tc>
          <w:tcPr>
            <w:tcW w:w="1823" w:type="dxa"/>
            <w:vMerge w:val="restart"/>
            <w:noWrap/>
            <w:hideMark/>
          </w:tcPr>
          <w:p w14:paraId="1AAF290A"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Мјера</w:t>
            </w:r>
            <w:proofErr w:type="spellEnd"/>
            <w:r w:rsidRPr="00551AD2">
              <w:rPr>
                <w:rFonts w:ascii="Calibri" w:hAnsi="Calibri" w:cs="Calibri"/>
                <w:sz w:val="20"/>
                <w:szCs w:val="20"/>
                <w:lang w:eastAsia="hr-HR"/>
              </w:rPr>
              <w:t xml:space="preserve"> 2.1.1. </w:t>
            </w:r>
          </w:p>
          <w:p w14:paraId="4CC62346"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68440892"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1509C892"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3360425C"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lastRenderedPageBreak/>
              <w:t> </w:t>
            </w:r>
          </w:p>
          <w:p w14:paraId="0EDE9B8A"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0D01C7FD"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1861F9FF"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01C07140"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4EC54DE9"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024ABD31"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0848A73E"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2B1FEC35" w14:textId="6644AFF8" w:rsidR="00CB5F0E" w:rsidRPr="00551AD2" w:rsidRDefault="00CB5F0E" w:rsidP="006F3A4C">
            <w:pPr>
              <w:rPr>
                <w:rFonts w:ascii="Calibri" w:hAnsi="Calibri" w:cs="Calibri"/>
                <w:sz w:val="20"/>
                <w:szCs w:val="20"/>
                <w:lang w:eastAsia="hr-HR"/>
              </w:rPr>
            </w:pPr>
            <w:r w:rsidRPr="00551AD2">
              <w:rPr>
                <w:rFonts w:ascii="Calibri" w:hAnsi="Calibri" w:cs="Calibri"/>
                <w:sz w:val="20"/>
                <w:szCs w:val="20"/>
                <w:lang w:eastAsia="hr-HR"/>
              </w:rPr>
              <w:t> </w:t>
            </w:r>
          </w:p>
        </w:tc>
        <w:tc>
          <w:tcPr>
            <w:tcW w:w="4856" w:type="dxa"/>
            <w:vMerge w:val="restart"/>
            <w:hideMark/>
          </w:tcPr>
          <w:p w14:paraId="6D42A26D"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lastRenderedPageBreak/>
              <w:t>Развој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селективних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облика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туризма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планински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еко</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спортски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авантуристички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рурални</w:t>
            </w:r>
            <w:proofErr w:type="spellEnd"/>
            <w:r w:rsidRPr="00551AD2">
              <w:rPr>
                <w:rFonts w:ascii="Calibri" w:hAnsi="Calibri" w:cs="Calibri"/>
                <w:sz w:val="20"/>
                <w:szCs w:val="20"/>
                <w:lang w:eastAsia="hr-HR"/>
              </w:rPr>
              <w:t xml:space="preserve">) </w:t>
            </w:r>
          </w:p>
          <w:p w14:paraId="305E22FD"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26711343"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5AFCB287"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lastRenderedPageBreak/>
              <w:t> </w:t>
            </w:r>
          </w:p>
          <w:p w14:paraId="2B59BFEF"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2D24F3F7"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7DB010C9"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6680E8DA"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7A71DA5E"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7CD34CEB"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513ACE7A"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581008F1"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02B56BC0" w14:textId="7A33F198" w:rsidR="00CB5F0E" w:rsidRPr="00551AD2" w:rsidRDefault="00CB5F0E" w:rsidP="00040957">
            <w:pPr>
              <w:rPr>
                <w:rFonts w:ascii="Calibri" w:hAnsi="Calibri" w:cs="Calibri"/>
                <w:sz w:val="20"/>
                <w:szCs w:val="20"/>
                <w:lang w:eastAsia="hr-HR"/>
              </w:rPr>
            </w:pPr>
            <w:r w:rsidRPr="00551AD2">
              <w:rPr>
                <w:rFonts w:ascii="Calibri" w:hAnsi="Calibri" w:cs="Calibri"/>
                <w:sz w:val="20"/>
                <w:szCs w:val="20"/>
                <w:lang w:eastAsia="hr-HR"/>
              </w:rPr>
              <w:t> </w:t>
            </w:r>
          </w:p>
        </w:tc>
        <w:tc>
          <w:tcPr>
            <w:tcW w:w="3109" w:type="dxa"/>
            <w:shd w:val="clear" w:color="auto" w:fill="D9E2F3" w:themeFill="accent1" w:themeFillTint="33"/>
            <w:hideMark/>
          </w:tcPr>
          <w:p w14:paraId="04F34499" w14:textId="7208A2C0"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lastRenderedPageBreak/>
              <w:t>Индикатори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мјере</w:t>
            </w:r>
            <w:proofErr w:type="spellEnd"/>
          </w:p>
        </w:tc>
        <w:tc>
          <w:tcPr>
            <w:tcW w:w="1628" w:type="dxa"/>
            <w:shd w:val="clear" w:color="auto" w:fill="D9E2F3" w:themeFill="accent1" w:themeFillTint="33"/>
            <w:hideMark/>
          </w:tcPr>
          <w:p w14:paraId="039B5CA2" w14:textId="721A0F87"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Полазне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c>
          <w:tcPr>
            <w:tcW w:w="1910" w:type="dxa"/>
            <w:shd w:val="clear" w:color="auto" w:fill="D9E2F3" w:themeFill="accent1" w:themeFillTint="33"/>
            <w:hideMark/>
          </w:tcPr>
          <w:p w14:paraId="7A3D5C0E" w14:textId="666E3B58"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Циљне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r>
      <w:tr w:rsidR="00CB5F0E" w:rsidRPr="00551AD2" w14:paraId="39CC3BC1" w14:textId="77777777" w:rsidTr="00CB5F0E">
        <w:trPr>
          <w:trHeight w:val="296"/>
        </w:trPr>
        <w:tc>
          <w:tcPr>
            <w:tcW w:w="1823" w:type="dxa"/>
            <w:vMerge/>
            <w:noWrap/>
            <w:hideMark/>
          </w:tcPr>
          <w:p w14:paraId="16AED728" w14:textId="05EAC5B3" w:rsidR="00CB5F0E" w:rsidRPr="00551AD2" w:rsidRDefault="00CB5F0E" w:rsidP="006F3A4C">
            <w:pPr>
              <w:rPr>
                <w:rFonts w:ascii="Calibri" w:hAnsi="Calibri" w:cs="Calibri"/>
                <w:sz w:val="20"/>
                <w:szCs w:val="20"/>
                <w:lang w:eastAsia="hr-HR"/>
              </w:rPr>
            </w:pPr>
          </w:p>
        </w:tc>
        <w:tc>
          <w:tcPr>
            <w:tcW w:w="4856" w:type="dxa"/>
            <w:vMerge/>
            <w:hideMark/>
          </w:tcPr>
          <w:p w14:paraId="4C80E881" w14:textId="5931F9A2" w:rsidR="00CB5F0E" w:rsidRPr="00551AD2" w:rsidRDefault="00CB5F0E" w:rsidP="00040957">
            <w:pPr>
              <w:rPr>
                <w:rFonts w:ascii="Calibri" w:hAnsi="Calibri" w:cs="Calibri"/>
                <w:sz w:val="20"/>
                <w:szCs w:val="20"/>
                <w:lang w:eastAsia="hr-HR"/>
              </w:rPr>
            </w:pPr>
          </w:p>
        </w:tc>
        <w:tc>
          <w:tcPr>
            <w:tcW w:w="3109" w:type="dxa"/>
            <w:hideMark/>
          </w:tcPr>
          <w:p w14:paraId="086487F1"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Планинарски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дом</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функционалан</w:t>
            </w:r>
            <w:proofErr w:type="spellEnd"/>
            <w:r w:rsidRPr="00551AD2">
              <w:rPr>
                <w:rFonts w:ascii="Calibri" w:hAnsi="Calibri" w:cs="Calibri"/>
                <w:sz w:val="20"/>
                <w:szCs w:val="20"/>
                <w:lang w:eastAsia="hr-HR"/>
              </w:rPr>
              <w:t>;</w:t>
            </w:r>
          </w:p>
        </w:tc>
        <w:tc>
          <w:tcPr>
            <w:tcW w:w="1628" w:type="dxa"/>
            <w:hideMark/>
          </w:tcPr>
          <w:p w14:paraId="13BFCB52" w14:textId="27ECC6C8"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не</w:t>
            </w:r>
            <w:proofErr w:type="spellEnd"/>
          </w:p>
        </w:tc>
        <w:tc>
          <w:tcPr>
            <w:tcW w:w="1910" w:type="dxa"/>
            <w:hideMark/>
          </w:tcPr>
          <w:p w14:paraId="3FE7C70E" w14:textId="31498F5A"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да</w:t>
            </w:r>
            <w:proofErr w:type="spellEnd"/>
          </w:p>
        </w:tc>
      </w:tr>
      <w:tr w:rsidR="00CB5F0E" w:rsidRPr="00551AD2" w14:paraId="59DCDFE9" w14:textId="77777777" w:rsidTr="00CB5F0E">
        <w:trPr>
          <w:trHeight w:val="260"/>
        </w:trPr>
        <w:tc>
          <w:tcPr>
            <w:tcW w:w="1823" w:type="dxa"/>
            <w:vMerge/>
            <w:noWrap/>
            <w:hideMark/>
          </w:tcPr>
          <w:p w14:paraId="6B1D2285" w14:textId="796D63C5" w:rsidR="00CB5F0E" w:rsidRPr="00551AD2" w:rsidRDefault="00CB5F0E" w:rsidP="006F3A4C">
            <w:pPr>
              <w:rPr>
                <w:rFonts w:ascii="Calibri" w:hAnsi="Calibri" w:cs="Calibri"/>
                <w:sz w:val="20"/>
                <w:szCs w:val="20"/>
                <w:lang w:eastAsia="hr-HR"/>
              </w:rPr>
            </w:pPr>
          </w:p>
        </w:tc>
        <w:tc>
          <w:tcPr>
            <w:tcW w:w="4856" w:type="dxa"/>
            <w:vMerge/>
            <w:hideMark/>
          </w:tcPr>
          <w:p w14:paraId="57C22620" w14:textId="696A2199" w:rsidR="00CB5F0E" w:rsidRPr="00551AD2" w:rsidRDefault="00CB5F0E" w:rsidP="00040957">
            <w:pPr>
              <w:rPr>
                <w:rFonts w:ascii="Calibri" w:hAnsi="Calibri" w:cs="Calibri"/>
                <w:sz w:val="20"/>
                <w:szCs w:val="20"/>
                <w:lang w:eastAsia="hr-HR"/>
              </w:rPr>
            </w:pPr>
          </w:p>
        </w:tc>
        <w:tc>
          <w:tcPr>
            <w:tcW w:w="3109" w:type="dxa"/>
            <w:hideMark/>
          </w:tcPr>
          <w:p w14:paraId="4E3D8359"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посјета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планинарском</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дому</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годишње</w:t>
            </w:r>
            <w:proofErr w:type="spellEnd"/>
            <w:r w:rsidRPr="00551AD2">
              <w:rPr>
                <w:rFonts w:ascii="Calibri" w:hAnsi="Calibri" w:cs="Calibri"/>
                <w:sz w:val="20"/>
                <w:szCs w:val="20"/>
                <w:lang w:eastAsia="hr-HR"/>
              </w:rPr>
              <w:t>;</w:t>
            </w:r>
          </w:p>
        </w:tc>
        <w:tc>
          <w:tcPr>
            <w:tcW w:w="1628" w:type="dxa"/>
            <w:hideMark/>
          </w:tcPr>
          <w:p w14:paraId="28E4D27D"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6D6BC120"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5000</w:t>
            </w:r>
          </w:p>
        </w:tc>
      </w:tr>
      <w:tr w:rsidR="00CB5F0E" w:rsidRPr="00551AD2" w14:paraId="1F10B292" w14:textId="77777777" w:rsidTr="00CB5F0E">
        <w:trPr>
          <w:trHeight w:val="440"/>
        </w:trPr>
        <w:tc>
          <w:tcPr>
            <w:tcW w:w="1823" w:type="dxa"/>
            <w:vMerge/>
            <w:noWrap/>
            <w:hideMark/>
          </w:tcPr>
          <w:p w14:paraId="0986CE15" w14:textId="43BC3226" w:rsidR="00CB5F0E" w:rsidRPr="00551AD2" w:rsidRDefault="00CB5F0E" w:rsidP="006F3A4C">
            <w:pPr>
              <w:rPr>
                <w:rFonts w:ascii="Calibri" w:hAnsi="Calibri" w:cs="Calibri"/>
                <w:sz w:val="20"/>
                <w:szCs w:val="20"/>
                <w:lang w:eastAsia="hr-HR"/>
              </w:rPr>
            </w:pPr>
          </w:p>
        </w:tc>
        <w:tc>
          <w:tcPr>
            <w:tcW w:w="4856" w:type="dxa"/>
            <w:vMerge/>
            <w:hideMark/>
          </w:tcPr>
          <w:p w14:paraId="139CA657" w14:textId="27761E52" w:rsidR="00CB5F0E" w:rsidRPr="00551AD2" w:rsidRDefault="00CB5F0E" w:rsidP="00040957">
            <w:pPr>
              <w:rPr>
                <w:rFonts w:ascii="Calibri" w:hAnsi="Calibri" w:cs="Calibri"/>
                <w:sz w:val="20"/>
                <w:szCs w:val="20"/>
                <w:lang w:eastAsia="hr-HR"/>
              </w:rPr>
            </w:pPr>
          </w:p>
        </w:tc>
        <w:tc>
          <w:tcPr>
            <w:tcW w:w="3109" w:type="dxa"/>
            <w:hideMark/>
          </w:tcPr>
          <w:p w14:paraId="7BA61F9C"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Дужина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изграђеног</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приступног</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пута</w:t>
            </w:r>
            <w:proofErr w:type="spellEnd"/>
            <w:r w:rsidRPr="00551AD2">
              <w:rPr>
                <w:rFonts w:ascii="Calibri" w:hAnsi="Calibri" w:cs="Calibri"/>
                <w:sz w:val="20"/>
                <w:szCs w:val="20"/>
                <w:lang w:eastAsia="hr-HR"/>
              </w:rPr>
              <w:t xml:space="preserve"> у </w:t>
            </w:r>
            <w:proofErr w:type="spellStart"/>
            <w:r w:rsidRPr="00551AD2">
              <w:rPr>
                <w:rFonts w:ascii="Calibri" w:hAnsi="Calibri" w:cs="Calibri"/>
                <w:sz w:val="20"/>
                <w:szCs w:val="20"/>
                <w:lang w:eastAsia="hr-HR"/>
              </w:rPr>
              <w:t>метрима</w:t>
            </w:r>
            <w:proofErr w:type="spellEnd"/>
          </w:p>
        </w:tc>
        <w:tc>
          <w:tcPr>
            <w:tcW w:w="1628" w:type="dxa"/>
            <w:hideMark/>
          </w:tcPr>
          <w:p w14:paraId="2F1792DE"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366A1768"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2700</w:t>
            </w:r>
          </w:p>
        </w:tc>
      </w:tr>
      <w:tr w:rsidR="00CB5F0E" w:rsidRPr="00551AD2" w14:paraId="7CAE1044" w14:textId="77777777" w:rsidTr="00CB5F0E">
        <w:trPr>
          <w:trHeight w:val="395"/>
        </w:trPr>
        <w:tc>
          <w:tcPr>
            <w:tcW w:w="1823" w:type="dxa"/>
            <w:vMerge/>
            <w:noWrap/>
            <w:hideMark/>
          </w:tcPr>
          <w:p w14:paraId="5E9F50F2" w14:textId="16AA01FB" w:rsidR="00CB5F0E" w:rsidRPr="00551AD2" w:rsidRDefault="00CB5F0E" w:rsidP="006F3A4C">
            <w:pPr>
              <w:rPr>
                <w:rFonts w:ascii="Calibri" w:hAnsi="Calibri" w:cs="Calibri"/>
                <w:sz w:val="20"/>
                <w:szCs w:val="20"/>
                <w:lang w:eastAsia="hr-HR"/>
              </w:rPr>
            </w:pPr>
          </w:p>
        </w:tc>
        <w:tc>
          <w:tcPr>
            <w:tcW w:w="4856" w:type="dxa"/>
            <w:vMerge/>
            <w:hideMark/>
          </w:tcPr>
          <w:p w14:paraId="20F13FD0" w14:textId="7101FA72" w:rsidR="00CB5F0E" w:rsidRPr="00551AD2" w:rsidRDefault="00CB5F0E" w:rsidP="00040957">
            <w:pPr>
              <w:rPr>
                <w:rFonts w:ascii="Calibri" w:hAnsi="Calibri" w:cs="Calibri"/>
                <w:sz w:val="20"/>
                <w:szCs w:val="20"/>
                <w:lang w:eastAsia="hr-HR"/>
              </w:rPr>
            </w:pPr>
          </w:p>
        </w:tc>
        <w:tc>
          <w:tcPr>
            <w:tcW w:w="3109" w:type="dxa"/>
            <w:hideMark/>
          </w:tcPr>
          <w:p w14:paraId="6229D79E"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Изграђен</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паркинг</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простор</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за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посјетиоце</w:t>
            </w:r>
            <w:proofErr w:type="spellEnd"/>
          </w:p>
        </w:tc>
        <w:tc>
          <w:tcPr>
            <w:tcW w:w="1628" w:type="dxa"/>
            <w:hideMark/>
          </w:tcPr>
          <w:p w14:paraId="7A41A60E" w14:textId="6E0D34DA"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не</w:t>
            </w:r>
            <w:proofErr w:type="spellEnd"/>
          </w:p>
        </w:tc>
        <w:tc>
          <w:tcPr>
            <w:tcW w:w="1910" w:type="dxa"/>
            <w:hideMark/>
          </w:tcPr>
          <w:p w14:paraId="438C693D" w14:textId="77777777"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да</w:t>
            </w:r>
            <w:proofErr w:type="spellEnd"/>
          </w:p>
        </w:tc>
      </w:tr>
      <w:tr w:rsidR="00CB5F0E" w:rsidRPr="00551AD2" w14:paraId="5203AC80" w14:textId="77777777" w:rsidTr="00CB5F0E">
        <w:trPr>
          <w:trHeight w:val="251"/>
        </w:trPr>
        <w:tc>
          <w:tcPr>
            <w:tcW w:w="1823" w:type="dxa"/>
            <w:vMerge/>
            <w:noWrap/>
            <w:hideMark/>
          </w:tcPr>
          <w:p w14:paraId="3CB2E901" w14:textId="6335B884" w:rsidR="00CB5F0E" w:rsidRPr="00551AD2" w:rsidRDefault="00CB5F0E" w:rsidP="006F3A4C">
            <w:pPr>
              <w:rPr>
                <w:rFonts w:ascii="Calibri" w:hAnsi="Calibri" w:cs="Calibri"/>
                <w:sz w:val="20"/>
                <w:szCs w:val="20"/>
                <w:lang w:eastAsia="hr-HR"/>
              </w:rPr>
            </w:pPr>
          </w:p>
        </w:tc>
        <w:tc>
          <w:tcPr>
            <w:tcW w:w="4856" w:type="dxa"/>
            <w:vMerge/>
            <w:hideMark/>
          </w:tcPr>
          <w:p w14:paraId="36A19F35" w14:textId="3C70CB7D" w:rsidR="00CB5F0E" w:rsidRPr="00551AD2" w:rsidRDefault="00CB5F0E" w:rsidP="00040957">
            <w:pPr>
              <w:rPr>
                <w:rFonts w:ascii="Calibri" w:hAnsi="Calibri" w:cs="Calibri"/>
                <w:sz w:val="20"/>
                <w:szCs w:val="20"/>
                <w:lang w:eastAsia="hr-HR"/>
              </w:rPr>
            </w:pPr>
          </w:p>
        </w:tc>
        <w:tc>
          <w:tcPr>
            <w:tcW w:w="3109" w:type="dxa"/>
            <w:hideMark/>
          </w:tcPr>
          <w:p w14:paraId="716597E8"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корисника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адреналин</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парка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зип</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лајн</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годишње</w:t>
            </w:r>
            <w:proofErr w:type="spellEnd"/>
            <w:r w:rsidRPr="00551AD2">
              <w:rPr>
                <w:rFonts w:ascii="Calibri" w:hAnsi="Calibri" w:cs="Calibri"/>
                <w:sz w:val="20"/>
                <w:szCs w:val="20"/>
                <w:lang w:eastAsia="hr-HR"/>
              </w:rPr>
              <w:t>;</w:t>
            </w:r>
          </w:p>
        </w:tc>
        <w:tc>
          <w:tcPr>
            <w:tcW w:w="1628" w:type="dxa"/>
            <w:hideMark/>
          </w:tcPr>
          <w:p w14:paraId="61818F72"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42690578"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1500</w:t>
            </w:r>
          </w:p>
        </w:tc>
      </w:tr>
      <w:tr w:rsidR="00CB5F0E" w:rsidRPr="00551AD2" w14:paraId="02A4459A" w14:textId="77777777" w:rsidTr="00CB5F0E">
        <w:trPr>
          <w:trHeight w:val="296"/>
        </w:trPr>
        <w:tc>
          <w:tcPr>
            <w:tcW w:w="1823" w:type="dxa"/>
            <w:vMerge/>
            <w:noWrap/>
            <w:hideMark/>
          </w:tcPr>
          <w:p w14:paraId="71FD9785" w14:textId="5F9F2875" w:rsidR="00CB5F0E" w:rsidRPr="00551AD2" w:rsidRDefault="00CB5F0E" w:rsidP="006F3A4C">
            <w:pPr>
              <w:rPr>
                <w:rFonts w:ascii="Calibri" w:hAnsi="Calibri" w:cs="Calibri"/>
                <w:sz w:val="20"/>
                <w:szCs w:val="20"/>
                <w:lang w:eastAsia="hr-HR"/>
              </w:rPr>
            </w:pPr>
          </w:p>
        </w:tc>
        <w:tc>
          <w:tcPr>
            <w:tcW w:w="4856" w:type="dxa"/>
            <w:vMerge/>
            <w:hideMark/>
          </w:tcPr>
          <w:p w14:paraId="28AAAE2C" w14:textId="1A95D88F" w:rsidR="00CB5F0E" w:rsidRPr="00551AD2" w:rsidRDefault="00CB5F0E" w:rsidP="00040957">
            <w:pPr>
              <w:rPr>
                <w:rFonts w:ascii="Calibri" w:hAnsi="Calibri" w:cs="Calibri"/>
                <w:sz w:val="20"/>
                <w:szCs w:val="20"/>
                <w:lang w:eastAsia="hr-HR"/>
              </w:rPr>
            </w:pPr>
          </w:p>
        </w:tc>
        <w:tc>
          <w:tcPr>
            <w:tcW w:w="3109" w:type="dxa"/>
            <w:hideMark/>
          </w:tcPr>
          <w:p w14:paraId="36E89431"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нових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туристичких</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рекреативних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активности</w:t>
            </w:r>
            <w:proofErr w:type="spellEnd"/>
            <w:r w:rsidRPr="00551AD2">
              <w:rPr>
                <w:rFonts w:ascii="Calibri" w:hAnsi="Calibri" w:cs="Calibri"/>
                <w:sz w:val="20"/>
                <w:szCs w:val="20"/>
                <w:lang w:eastAsia="hr-HR"/>
              </w:rPr>
              <w:t>;</w:t>
            </w:r>
          </w:p>
        </w:tc>
        <w:tc>
          <w:tcPr>
            <w:tcW w:w="1628" w:type="dxa"/>
            <w:hideMark/>
          </w:tcPr>
          <w:p w14:paraId="1389FD36"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3+</w:t>
            </w:r>
          </w:p>
        </w:tc>
        <w:tc>
          <w:tcPr>
            <w:tcW w:w="1910" w:type="dxa"/>
            <w:hideMark/>
          </w:tcPr>
          <w:p w14:paraId="2FC3B930"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10+</w:t>
            </w:r>
          </w:p>
        </w:tc>
      </w:tr>
      <w:tr w:rsidR="00CB5F0E" w:rsidRPr="00551AD2" w14:paraId="6EF32831" w14:textId="77777777" w:rsidTr="00CB5F0E">
        <w:trPr>
          <w:trHeight w:val="332"/>
        </w:trPr>
        <w:tc>
          <w:tcPr>
            <w:tcW w:w="1823" w:type="dxa"/>
            <w:vMerge/>
            <w:noWrap/>
            <w:hideMark/>
          </w:tcPr>
          <w:p w14:paraId="730ECC48" w14:textId="74E14286" w:rsidR="00CB5F0E" w:rsidRPr="00551AD2" w:rsidRDefault="00CB5F0E" w:rsidP="006F3A4C">
            <w:pPr>
              <w:rPr>
                <w:rFonts w:ascii="Calibri" w:hAnsi="Calibri" w:cs="Calibri"/>
                <w:sz w:val="20"/>
                <w:szCs w:val="20"/>
                <w:lang w:eastAsia="hr-HR"/>
              </w:rPr>
            </w:pPr>
          </w:p>
        </w:tc>
        <w:tc>
          <w:tcPr>
            <w:tcW w:w="4856" w:type="dxa"/>
            <w:vMerge/>
            <w:hideMark/>
          </w:tcPr>
          <w:p w14:paraId="19BFCDDD" w14:textId="541A71E4" w:rsidR="00CB5F0E" w:rsidRPr="00551AD2" w:rsidRDefault="00CB5F0E" w:rsidP="00040957">
            <w:pPr>
              <w:rPr>
                <w:rFonts w:ascii="Calibri" w:hAnsi="Calibri" w:cs="Calibri"/>
                <w:sz w:val="20"/>
                <w:szCs w:val="20"/>
                <w:lang w:eastAsia="hr-HR"/>
              </w:rPr>
            </w:pPr>
          </w:p>
        </w:tc>
        <w:tc>
          <w:tcPr>
            <w:tcW w:w="3109" w:type="dxa"/>
            <w:hideMark/>
          </w:tcPr>
          <w:p w14:paraId="6E494A4F"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уређених</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опремљених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пењачких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смјерова</w:t>
            </w:r>
            <w:proofErr w:type="spellEnd"/>
            <w:r w:rsidRPr="00551AD2">
              <w:rPr>
                <w:rFonts w:ascii="Calibri" w:hAnsi="Calibri" w:cs="Calibri"/>
                <w:sz w:val="20"/>
                <w:szCs w:val="20"/>
                <w:lang w:eastAsia="hr-HR"/>
              </w:rPr>
              <w:t>;</w:t>
            </w:r>
          </w:p>
        </w:tc>
        <w:tc>
          <w:tcPr>
            <w:tcW w:w="1628" w:type="dxa"/>
            <w:hideMark/>
          </w:tcPr>
          <w:p w14:paraId="0CB4AD4B"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0A68BBA4"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2</w:t>
            </w:r>
          </w:p>
        </w:tc>
      </w:tr>
      <w:tr w:rsidR="00CB5F0E" w:rsidRPr="00551AD2" w14:paraId="45C25D92" w14:textId="77777777" w:rsidTr="00CB5F0E">
        <w:trPr>
          <w:trHeight w:val="557"/>
        </w:trPr>
        <w:tc>
          <w:tcPr>
            <w:tcW w:w="1823" w:type="dxa"/>
            <w:vMerge/>
            <w:noWrap/>
            <w:hideMark/>
          </w:tcPr>
          <w:p w14:paraId="0159C0B0" w14:textId="63DA61A5" w:rsidR="00CB5F0E" w:rsidRPr="00551AD2" w:rsidRDefault="00CB5F0E" w:rsidP="006F3A4C">
            <w:pPr>
              <w:rPr>
                <w:rFonts w:ascii="Calibri" w:hAnsi="Calibri" w:cs="Calibri"/>
                <w:sz w:val="20"/>
                <w:szCs w:val="20"/>
                <w:lang w:eastAsia="hr-HR"/>
              </w:rPr>
            </w:pPr>
          </w:p>
        </w:tc>
        <w:tc>
          <w:tcPr>
            <w:tcW w:w="4856" w:type="dxa"/>
            <w:vMerge/>
            <w:hideMark/>
          </w:tcPr>
          <w:p w14:paraId="6B41CE2A" w14:textId="1A290776" w:rsidR="00CB5F0E" w:rsidRPr="00551AD2" w:rsidRDefault="00CB5F0E" w:rsidP="00040957">
            <w:pPr>
              <w:rPr>
                <w:rFonts w:ascii="Calibri" w:hAnsi="Calibri" w:cs="Calibri"/>
                <w:sz w:val="20"/>
                <w:szCs w:val="20"/>
                <w:lang w:eastAsia="hr-HR"/>
              </w:rPr>
            </w:pPr>
          </w:p>
        </w:tc>
        <w:tc>
          <w:tcPr>
            <w:tcW w:w="3109" w:type="dxa"/>
            <w:hideMark/>
          </w:tcPr>
          <w:p w14:paraId="568F243C"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постављених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информативно-едукативних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табли</w:t>
            </w:r>
            <w:proofErr w:type="spellEnd"/>
            <w:r w:rsidRPr="00551AD2">
              <w:rPr>
                <w:rFonts w:ascii="Calibri" w:hAnsi="Calibri" w:cs="Calibri"/>
                <w:sz w:val="20"/>
                <w:szCs w:val="20"/>
                <w:lang w:eastAsia="hr-HR"/>
              </w:rPr>
              <w:t>;</w:t>
            </w:r>
          </w:p>
        </w:tc>
        <w:tc>
          <w:tcPr>
            <w:tcW w:w="1628" w:type="dxa"/>
            <w:hideMark/>
          </w:tcPr>
          <w:p w14:paraId="4C6DE44B"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2EDBEA90"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2</w:t>
            </w:r>
          </w:p>
        </w:tc>
      </w:tr>
      <w:tr w:rsidR="00CB5F0E" w:rsidRPr="00551AD2" w14:paraId="131885C0" w14:textId="77777777" w:rsidTr="00CB5F0E">
        <w:trPr>
          <w:trHeight w:val="359"/>
        </w:trPr>
        <w:tc>
          <w:tcPr>
            <w:tcW w:w="1823" w:type="dxa"/>
            <w:vMerge/>
            <w:noWrap/>
            <w:hideMark/>
          </w:tcPr>
          <w:p w14:paraId="4C8C79EA" w14:textId="4404096A" w:rsidR="00CB5F0E" w:rsidRPr="00551AD2" w:rsidRDefault="00CB5F0E" w:rsidP="006F3A4C">
            <w:pPr>
              <w:rPr>
                <w:rFonts w:ascii="Calibri" w:hAnsi="Calibri" w:cs="Calibri"/>
                <w:sz w:val="20"/>
                <w:szCs w:val="20"/>
                <w:lang w:eastAsia="hr-HR"/>
              </w:rPr>
            </w:pPr>
          </w:p>
        </w:tc>
        <w:tc>
          <w:tcPr>
            <w:tcW w:w="4856" w:type="dxa"/>
            <w:vMerge/>
            <w:hideMark/>
          </w:tcPr>
          <w:p w14:paraId="442DD19C" w14:textId="0A407D10" w:rsidR="00CB5F0E" w:rsidRPr="00551AD2" w:rsidRDefault="00CB5F0E" w:rsidP="00040957">
            <w:pPr>
              <w:rPr>
                <w:rFonts w:ascii="Calibri" w:hAnsi="Calibri" w:cs="Calibri"/>
                <w:sz w:val="20"/>
                <w:szCs w:val="20"/>
                <w:lang w:eastAsia="hr-HR"/>
              </w:rPr>
            </w:pPr>
          </w:p>
        </w:tc>
        <w:tc>
          <w:tcPr>
            <w:tcW w:w="3109" w:type="dxa"/>
            <w:hideMark/>
          </w:tcPr>
          <w:p w14:paraId="2CCF3214"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организованих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обука</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тренинга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годишње</w:t>
            </w:r>
            <w:proofErr w:type="spellEnd"/>
            <w:r w:rsidRPr="00551AD2">
              <w:rPr>
                <w:rFonts w:ascii="Calibri" w:hAnsi="Calibri" w:cs="Calibri"/>
                <w:sz w:val="20"/>
                <w:szCs w:val="20"/>
                <w:lang w:eastAsia="hr-HR"/>
              </w:rPr>
              <w:t>;</w:t>
            </w:r>
          </w:p>
        </w:tc>
        <w:tc>
          <w:tcPr>
            <w:tcW w:w="1628" w:type="dxa"/>
            <w:hideMark/>
          </w:tcPr>
          <w:p w14:paraId="23C0EC07"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3B2B9C50"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5</w:t>
            </w:r>
          </w:p>
        </w:tc>
      </w:tr>
      <w:tr w:rsidR="00CB5F0E" w:rsidRPr="00551AD2" w14:paraId="4EAB06AC" w14:textId="77777777" w:rsidTr="00CB5F0E">
        <w:trPr>
          <w:trHeight w:val="395"/>
        </w:trPr>
        <w:tc>
          <w:tcPr>
            <w:tcW w:w="1823" w:type="dxa"/>
            <w:vMerge/>
            <w:noWrap/>
            <w:hideMark/>
          </w:tcPr>
          <w:p w14:paraId="2ECFE4AD" w14:textId="7BDBA89E" w:rsidR="00CB5F0E" w:rsidRPr="00551AD2" w:rsidRDefault="00CB5F0E" w:rsidP="006F3A4C">
            <w:pPr>
              <w:rPr>
                <w:rFonts w:ascii="Calibri" w:hAnsi="Calibri" w:cs="Calibri"/>
                <w:sz w:val="20"/>
                <w:szCs w:val="20"/>
                <w:lang w:eastAsia="hr-HR"/>
              </w:rPr>
            </w:pPr>
          </w:p>
        </w:tc>
        <w:tc>
          <w:tcPr>
            <w:tcW w:w="4856" w:type="dxa"/>
            <w:vMerge/>
            <w:hideMark/>
          </w:tcPr>
          <w:p w14:paraId="78849716" w14:textId="4214786B" w:rsidR="00CB5F0E" w:rsidRPr="00551AD2" w:rsidRDefault="00CB5F0E" w:rsidP="00040957">
            <w:pPr>
              <w:rPr>
                <w:rFonts w:ascii="Calibri" w:hAnsi="Calibri" w:cs="Calibri"/>
                <w:sz w:val="20"/>
                <w:szCs w:val="20"/>
                <w:lang w:eastAsia="hr-HR"/>
              </w:rPr>
            </w:pPr>
          </w:p>
        </w:tc>
        <w:tc>
          <w:tcPr>
            <w:tcW w:w="3109" w:type="dxa"/>
            <w:hideMark/>
          </w:tcPr>
          <w:p w14:paraId="11A529D2"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Реконструисани</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функционални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бунгалови</w:t>
            </w:r>
            <w:proofErr w:type="spellEnd"/>
          </w:p>
        </w:tc>
        <w:tc>
          <w:tcPr>
            <w:tcW w:w="1628" w:type="dxa"/>
            <w:hideMark/>
          </w:tcPr>
          <w:p w14:paraId="08421650"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6A5EB74D" w14:textId="77777777" w:rsidR="00CB5F0E" w:rsidRPr="00551AD2" w:rsidRDefault="00CB5F0E" w:rsidP="00CB5F0E">
            <w:pPr>
              <w:jc w:val="center"/>
              <w:rPr>
                <w:rFonts w:ascii="Calibri" w:hAnsi="Calibri" w:cs="Calibri"/>
                <w:sz w:val="20"/>
                <w:szCs w:val="20"/>
                <w:lang w:eastAsia="hr-HR"/>
              </w:rPr>
            </w:pPr>
            <w:r w:rsidRPr="00551AD2">
              <w:rPr>
                <w:rFonts w:ascii="Calibri" w:hAnsi="Calibri" w:cs="Calibri"/>
                <w:sz w:val="20"/>
                <w:szCs w:val="20"/>
                <w:lang w:eastAsia="hr-HR"/>
              </w:rPr>
              <w:t>4</w:t>
            </w:r>
          </w:p>
        </w:tc>
      </w:tr>
      <w:tr w:rsidR="00CB5F0E" w:rsidRPr="00551AD2" w14:paraId="78BB1CBA" w14:textId="77777777" w:rsidTr="00CB5F0E">
        <w:trPr>
          <w:trHeight w:val="320"/>
        </w:trPr>
        <w:tc>
          <w:tcPr>
            <w:tcW w:w="1823" w:type="dxa"/>
            <w:vMerge/>
            <w:noWrap/>
            <w:hideMark/>
          </w:tcPr>
          <w:p w14:paraId="122BDE70" w14:textId="747E9A1C" w:rsidR="00CB5F0E" w:rsidRPr="00551AD2" w:rsidRDefault="00CB5F0E" w:rsidP="006F3A4C">
            <w:pPr>
              <w:rPr>
                <w:rFonts w:ascii="Calibri" w:hAnsi="Calibri" w:cs="Calibri"/>
                <w:sz w:val="20"/>
                <w:szCs w:val="20"/>
                <w:lang w:eastAsia="hr-HR"/>
              </w:rPr>
            </w:pPr>
          </w:p>
        </w:tc>
        <w:tc>
          <w:tcPr>
            <w:tcW w:w="4856" w:type="dxa"/>
            <w:vMerge/>
            <w:hideMark/>
          </w:tcPr>
          <w:p w14:paraId="38011C05" w14:textId="44394168" w:rsidR="00CB5F0E" w:rsidRPr="00551AD2" w:rsidRDefault="00CB5F0E" w:rsidP="00040957">
            <w:pPr>
              <w:rPr>
                <w:rFonts w:ascii="Calibri" w:hAnsi="Calibri" w:cs="Calibri"/>
                <w:sz w:val="20"/>
                <w:szCs w:val="20"/>
                <w:lang w:eastAsia="hr-HR"/>
              </w:rPr>
            </w:pPr>
          </w:p>
        </w:tc>
        <w:tc>
          <w:tcPr>
            <w:tcW w:w="3109" w:type="dxa"/>
            <w:shd w:val="clear" w:color="auto" w:fill="D9E2F3" w:themeFill="accent1" w:themeFillTint="33"/>
            <w:noWrap/>
            <w:hideMark/>
          </w:tcPr>
          <w:p w14:paraId="1D9CC189" w14:textId="11634FFD"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Укупно</w:t>
            </w:r>
            <w:proofErr w:type="spellEnd"/>
          </w:p>
        </w:tc>
        <w:tc>
          <w:tcPr>
            <w:tcW w:w="1628" w:type="dxa"/>
            <w:shd w:val="clear" w:color="auto" w:fill="D9E2F3" w:themeFill="accent1" w:themeFillTint="33"/>
            <w:noWrap/>
            <w:hideMark/>
          </w:tcPr>
          <w:p w14:paraId="21B976D1" w14:textId="6946B591"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Буџет</w:t>
            </w:r>
            <w:proofErr w:type="spellEnd"/>
            <w:r w:rsidRPr="00551AD2">
              <w:rPr>
                <w:rFonts w:ascii="Calibri" w:hAnsi="Calibri" w:cs="Calibri"/>
                <w:sz w:val="20"/>
                <w:szCs w:val="20"/>
                <w:lang w:eastAsia="hr-HR"/>
              </w:rPr>
              <w:t xml:space="preserve"> (KM)</w:t>
            </w:r>
          </w:p>
        </w:tc>
        <w:tc>
          <w:tcPr>
            <w:tcW w:w="1910" w:type="dxa"/>
            <w:shd w:val="clear" w:color="auto" w:fill="D9E2F3" w:themeFill="accent1" w:themeFillTint="33"/>
            <w:noWrap/>
            <w:hideMark/>
          </w:tcPr>
          <w:p w14:paraId="631005CB" w14:textId="015A28C8"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Остали</w:t>
            </w:r>
            <w:proofErr w:type="spellEnd"/>
            <w:r w:rsidRPr="00551AD2">
              <w:rPr>
                <w:rFonts w:ascii="Calibri" w:hAnsi="Calibri" w:cs="Calibri"/>
                <w:sz w:val="20"/>
                <w:szCs w:val="20"/>
                <w:lang w:eastAsia="hr-HR"/>
              </w:rPr>
              <w:t xml:space="preserve"> извори (KM)</w:t>
            </w:r>
          </w:p>
        </w:tc>
      </w:tr>
      <w:tr w:rsidR="00CB5F0E" w:rsidRPr="00551AD2" w14:paraId="2905A990" w14:textId="77777777" w:rsidTr="00551AD2">
        <w:trPr>
          <w:trHeight w:val="320"/>
        </w:trPr>
        <w:tc>
          <w:tcPr>
            <w:tcW w:w="1823" w:type="dxa"/>
            <w:vMerge/>
            <w:noWrap/>
            <w:hideMark/>
          </w:tcPr>
          <w:p w14:paraId="3D49FF8F" w14:textId="5DBFEFE9" w:rsidR="00CB5F0E" w:rsidRPr="00551AD2" w:rsidRDefault="00CB5F0E">
            <w:pPr>
              <w:rPr>
                <w:rFonts w:ascii="Calibri" w:hAnsi="Calibri" w:cs="Calibri"/>
                <w:sz w:val="20"/>
                <w:szCs w:val="20"/>
                <w:lang w:eastAsia="hr-HR"/>
              </w:rPr>
            </w:pPr>
          </w:p>
        </w:tc>
        <w:tc>
          <w:tcPr>
            <w:tcW w:w="4856" w:type="dxa"/>
            <w:vMerge/>
            <w:hideMark/>
          </w:tcPr>
          <w:p w14:paraId="5ADDF1AE" w14:textId="2E9EFD15" w:rsidR="00CB5F0E" w:rsidRPr="00551AD2" w:rsidRDefault="00CB5F0E">
            <w:pPr>
              <w:rPr>
                <w:rFonts w:ascii="Calibri" w:hAnsi="Calibri" w:cs="Calibri"/>
                <w:sz w:val="20"/>
                <w:szCs w:val="20"/>
                <w:lang w:eastAsia="hr-HR"/>
              </w:rPr>
            </w:pPr>
          </w:p>
        </w:tc>
        <w:tc>
          <w:tcPr>
            <w:tcW w:w="3109" w:type="dxa"/>
            <w:noWrap/>
            <w:hideMark/>
          </w:tcPr>
          <w:p w14:paraId="0F8D8D29" w14:textId="77777777" w:rsidR="00CB5F0E" w:rsidRPr="00551AD2" w:rsidRDefault="00CB5F0E" w:rsidP="00CB5F0E">
            <w:pPr>
              <w:jc w:val="right"/>
              <w:rPr>
                <w:rFonts w:ascii="Calibri" w:hAnsi="Calibri" w:cs="Calibri"/>
                <w:sz w:val="20"/>
                <w:szCs w:val="20"/>
                <w:lang w:eastAsia="hr-HR"/>
              </w:rPr>
            </w:pPr>
            <w:r w:rsidRPr="00551AD2">
              <w:rPr>
                <w:rFonts w:ascii="Calibri" w:hAnsi="Calibri" w:cs="Calibri"/>
                <w:sz w:val="20"/>
                <w:szCs w:val="20"/>
                <w:lang w:eastAsia="hr-HR"/>
              </w:rPr>
              <w:t xml:space="preserve">                          844.600 </w:t>
            </w:r>
          </w:p>
        </w:tc>
        <w:tc>
          <w:tcPr>
            <w:tcW w:w="1628" w:type="dxa"/>
            <w:noWrap/>
            <w:hideMark/>
          </w:tcPr>
          <w:p w14:paraId="446D156B" w14:textId="7ADB3A6C" w:rsidR="00CB5F0E" w:rsidRPr="00551AD2" w:rsidRDefault="00CB5F0E" w:rsidP="00CB5F0E">
            <w:pPr>
              <w:jc w:val="right"/>
              <w:rPr>
                <w:rFonts w:ascii="Calibri" w:hAnsi="Calibri" w:cs="Calibri"/>
                <w:sz w:val="20"/>
                <w:szCs w:val="20"/>
                <w:lang w:eastAsia="hr-HR"/>
              </w:rPr>
            </w:pPr>
            <w:r w:rsidRPr="00551AD2">
              <w:rPr>
                <w:rFonts w:ascii="Calibri" w:hAnsi="Calibri" w:cs="Calibri"/>
                <w:sz w:val="20"/>
                <w:szCs w:val="20"/>
                <w:lang w:eastAsia="hr-HR"/>
              </w:rPr>
              <w:t xml:space="preserve">200.000 </w:t>
            </w:r>
          </w:p>
        </w:tc>
        <w:tc>
          <w:tcPr>
            <w:tcW w:w="1910" w:type="dxa"/>
            <w:noWrap/>
            <w:hideMark/>
          </w:tcPr>
          <w:p w14:paraId="27DB7434" w14:textId="475D4329" w:rsidR="00CB5F0E" w:rsidRPr="00551AD2" w:rsidRDefault="00CB5F0E" w:rsidP="00CB5F0E">
            <w:pPr>
              <w:jc w:val="right"/>
              <w:rPr>
                <w:rFonts w:ascii="Calibri" w:hAnsi="Calibri" w:cs="Calibri"/>
                <w:sz w:val="20"/>
                <w:szCs w:val="20"/>
                <w:lang w:eastAsia="hr-HR"/>
              </w:rPr>
            </w:pPr>
            <w:r w:rsidRPr="00551AD2">
              <w:rPr>
                <w:rFonts w:ascii="Calibri" w:hAnsi="Calibri" w:cs="Calibri"/>
                <w:sz w:val="20"/>
                <w:szCs w:val="20"/>
                <w:lang w:eastAsia="hr-HR"/>
              </w:rPr>
              <w:t xml:space="preserve">644.600 </w:t>
            </w:r>
          </w:p>
        </w:tc>
      </w:tr>
      <w:tr w:rsidR="00CB5F0E" w:rsidRPr="00551AD2" w14:paraId="2BEA6942" w14:textId="77777777" w:rsidTr="00CB5F0E">
        <w:trPr>
          <w:trHeight w:val="900"/>
        </w:trPr>
        <w:tc>
          <w:tcPr>
            <w:tcW w:w="1823" w:type="dxa"/>
            <w:vMerge w:val="restart"/>
            <w:noWrap/>
            <w:hideMark/>
          </w:tcPr>
          <w:p w14:paraId="3FF1CC27"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Мјера</w:t>
            </w:r>
            <w:proofErr w:type="spellEnd"/>
            <w:r w:rsidRPr="00551AD2">
              <w:rPr>
                <w:rFonts w:ascii="Calibri" w:hAnsi="Calibri" w:cs="Calibri"/>
                <w:sz w:val="20"/>
                <w:szCs w:val="20"/>
                <w:lang w:eastAsia="hr-HR"/>
              </w:rPr>
              <w:t xml:space="preserve"> 2.1.2. </w:t>
            </w:r>
          </w:p>
          <w:p w14:paraId="3A31DBCB"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25C9DC9B"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4C20E253"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249776F3"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61BB1839"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619D3BA4"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5946B567" w14:textId="6805E2DC" w:rsidR="00CB5F0E" w:rsidRPr="00551AD2" w:rsidRDefault="00CB5F0E" w:rsidP="001B3940">
            <w:pPr>
              <w:rPr>
                <w:rFonts w:ascii="Calibri" w:hAnsi="Calibri" w:cs="Calibri"/>
                <w:sz w:val="20"/>
                <w:szCs w:val="20"/>
                <w:lang w:eastAsia="hr-HR"/>
              </w:rPr>
            </w:pPr>
            <w:r w:rsidRPr="00551AD2">
              <w:rPr>
                <w:rFonts w:ascii="Calibri" w:hAnsi="Calibri" w:cs="Calibri"/>
                <w:sz w:val="20"/>
                <w:szCs w:val="20"/>
                <w:lang w:eastAsia="hr-HR"/>
              </w:rPr>
              <w:t> </w:t>
            </w:r>
          </w:p>
        </w:tc>
        <w:tc>
          <w:tcPr>
            <w:tcW w:w="4856" w:type="dxa"/>
            <w:vMerge w:val="restart"/>
            <w:hideMark/>
          </w:tcPr>
          <w:p w14:paraId="62A5CD84" w14:textId="77777777" w:rsidR="00CB5F0E" w:rsidRPr="00551AD2" w:rsidRDefault="00CB5F0E">
            <w:pPr>
              <w:rPr>
                <w:rFonts w:ascii="Calibri" w:hAnsi="Calibri" w:cs="Calibri"/>
                <w:sz w:val="20"/>
                <w:szCs w:val="20"/>
                <w:lang w:eastAsia="hr-HR"/>
              </w:rPr>
            </w:pPr>
            <w:proofErr w:type="spellStart"/>
            <w:r w:rsidRPr="00551AD2">
              <w:rPr>
                <w:rFonts w:ascii="Calibri" w:hAnsi="Calibri" w:cs="Calibri"/>
                <w:sz w:val="20"/>
                <w:szCs w:val="20"/>
                <w:lang w:eastAsia="hr-HR"/>
              </w:rPr>
              <w:t>Развој</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унапређење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туристичке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инфраструктуре</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сигнализације</w:t>
            </w:r>
            <w:proofErr w:type="spellEnd"/>
          </w:p>
          <w:p w14:paraId="0DCA303A"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20A8CA6F"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066AC1FE"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48A0F38E"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61AC76F6"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305C962E"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eastAsia="hr-HR"/>
              </w:rPr>
              <w:t> </w:t>
            </w:r>
          </w:p>
          <w:p w14:paraId="08AA2430" w14:textId="6AFA423E" w:rsidR="00CB5F0E" w:rsidRPr="00551AD2" w:rsidRDefault="00CB5F0E" w:rsidP="0051394C">
            <w:pPr>
              <w:rPr>
                <w:rFonts w:ascii="Calibri" w:hAnsi="Calibri" w:cs="Calibri"/>
                <w:sz w:val="20"/>
                <w:szCs w:val="20"/>
                <w:lang w:eastAsia="hr-HR"/>
              </w:rPr>
            </w:pPr>
            <w:r w:rsidRPr="00551AD2">
              <w:rPr>
                <w:rFonts w:ascii="Calibri" w:hAnsi="Calibri" w:cs="Calibri"/>
                <w:sz w:val="20"/>
                <w:szCs w:val="20"/>
                <w:lang w:eastAsia="hr-HR"/>
              </w:rPr>
              <w:t> </w:t>
            </w:r>
          </w:p>
        </w:tc>
        <w:tc>
          <w:tcPr>
            <w:tcW w:w="3109" w:type="dxa"/>
            <w:shd w:val="clear" w:color="auto" w:fill="D9E2F3" w:themeFill="accent1" w:themeFillTint="33"/>
            <w:hideMark/>
          </w:tcPr>
          <w:p w14:paraId="023AEAE8" w14:textId="0BB18224"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Индикатори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мјере</w:t>
            </w:r>
            <w:proofErr w:type="spellEnd"/>
          </w:p>
        </w:tc>
        <w:tc>
          <w:tcPr>
            <w:tcW w:w="1628" w:type="dxa"/>
            <w:shd w:val="clear" w:color="auto" w:fill="D9E2F3" w:themeFill="accent1" w:themeFillTint="33"/>
            <w:hideMark/>
          </w:tcPr>
          <w:p w14:paraId="295272DE" w14:textId="57873B50"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Полазне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c>
          <w:tcPr>
            <w:tcW w:w="1910" w:type="dxa"/>
            <w:shd w:val="clear" w:color="auto" w:fill="D9E2F3" w:themeFill="accent1" w:themeFillTint="33"/>
            <w:hideMark/>
          </w:tcPr>
          <w:p w14:paraId="5B0D650C" w14:textId="378782A9"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Циљне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r>
      <w:tr w:rsidR="00CB5F0E" w:rsidRPr="00551AD2" w14:paraId="2C96E174" w14:textId="77777777" w:rsidTr="00CB5F0E">
        <w:trPr>
          <w:trHeight w:val="458"/>
        </w:trPr>
        <w:tc>
          <w:tcPr>
            <w:tcW w:w="1823" w:type="dxa"/>
            <w:vMerge/>
            <w:noWrap/>
            <w:hideMark/>
          </w:tcPr>
          <w:p w14:paraId="5AD4D208" w14:textId="1B9BB815" w:rsidR="00CB5F0E" w:rsidRPr="00551AD2" w:rsidRDefault="00CB5F0E" w:rsidP="001B3940">
            <w:pPr>
              <w:rPr>
                <w:rFonts w:ascii="Calibri" w:hAnsi="Calibri" w:cs="Calibri"/>
                <w:sz w:val="20"/>
                <w:szCs w:val="20"/>
                <w:lang w:eastAsia="hr-HR"/>
              </w:rPr>
            </w:pPr>
          </w:p>
        </w:tc>
        <w:tc>
          <w:tcPr>
            <w:tcW w:w="4856" w:type="dxa"/>
            <w:vMerge/>
            <w:hideMark/>
          </w:tcPr>
          <w:p w14:paraId="318A5A91" w14:textId="70575D5E" w:rsidR="00CB5F0E" w:rsidRPr="00551AD2" w:rsidRDefault="00CB5F0E" w:rsidP="0051394C">
            <w:pPr>
              <w:rPr>
                <w:rFonts w:ascii="Calibri" w:hAnsi="Calibri" w:cs="Calibri"/>
                <w:sz w:val="20"/>
                <w:szCs w:val="20"/>
                <w:lang w:eastAsia="hr-HR"/>
              </w:rPr>
            </w:pPr>
          </w:p>
        </w:tc>
        <w:tc>
          <w:tcPr>
            <w:tcW w:w="3109" w:type="dxa"/>
            <w:hideMark/>
          </w:tcPr>
          <w:p w14:paraId="23C14877"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val="sr-Cyrl-RS" w:eastAsia="hr-HR"/>
              </w:rPr>
              <w:t xml:space="preserve">Број уређених и </w:t>
            </w:r>
            <w:proofErr w:type="spellStart"/>
            <w:r w:rsidRPr="00551AD2">
              <w:rPr>
                <w:rFonts w:ascii="Calibri" w:hAnsi="Calibri" w:cs="Calibri"/>
                <w:sz w:val="20"/>
                <w:szCs w:val="20"/>
                <w:lang w:val="sr-Cyrl-RS" w:eastAsia="hr-HR"/>
              </w:rPr>
              <w:t>обиљежених</w:t>
            </w:r>
            <w:proofErr w:type="spellEnd"/>
            <w:r w:rsidRPr="00551AD2">
              <w:rPr>
                <w:rFonts w:ascii="Calibri" w:hAnsi="Calibri" w:cs="Calibri"/>
                <w:sz w:val="20"/>
                <w:szCs w:val="20"/>
                <w:lang w:val="sr-Cyrl-RS" w:eastAsia="hr-HR"/>
              </w:rPr>
              <w:t xml:space="preserve"> туристичких и планинарских стаза;</w:t>
            </w:r>
          </w:p>
        </w:tc>
        <w:tc>
          <w:tcPr>
            <w:tcW w:w="1628" w:type="dxa"/>
            <w:hideMark/>
          </w:tcPr>
          <w:p w14:paraId="4905C443" w14:textId="77777777" w:rsidR="00CB5F0E" w:rsidRPr="00551AD2" w:rsidRDefault="00CB5F0E" w:rsidP="00F35A30">
            <w:pPr>
              <w:jc w:val="center"/>
              <w:rPr>
                <w:rFonts w:ascii="Calibri" w:hAnsi="Calibri" w:cs="Calibri"/>
                <w:sz w:val="20"/>
                <w:szCs w:val="20"/>
                <w:lang w:eastAsia="hr-HR"/>
              </w:rPr>
            </w:pPr>
            <w:r w:rsidRPr="00551AD2">
              <w:rPr>
                <w:rFonts w:ascii="Calibri" w:hAnsi="Calibri" w:cs="Calibri"/>
                <w:sz w:val="20"/>
                <w:szCs w:val="20"/>
                <w:lang w:eastAsia="hr-HR"/>
              </w:rPr>
              <w:t>2</w:t>
            </w:r>
          </w:p>
        </w:tc>
        <w:tc>
          <w:tcPr>
            <w:tcW w:w="1910" w:type="dxa"/>
            <w:hideMark/>
          </w:tcPr>
          <w:p w14:paraId="7D471FAB" w14:textId="77777777" w:rsidR="00CB5F0E" w:rsidRPr="00551AD2" w:rsidRDefault="00CB5F0E" w:rsidP="00F35A30">
            <w:pPr>
              <w:jc w:val="center"/>
              <w:rPr>
                <w:rFonts w:ascii="Calibri" w:hAnsi="Calibri" w:cs="Calibri"/>
                <w:sz w:val="20"/>
                <w:szCs w:val="20"/>
                <w:lang w:eastAsia="hr-HR"/>
              </w:rPr>
            </w:pPr>
            <w:r w:rsidRPr="00551AD2">
              <w:rPr>
                <w:rFonts w:ascii="Calibri" w:hAnsi="Calibri" w:cs="Calibri"/>
                <w:sz w:val="20"/>
                <w:szCs w:val="20"/>
                <w:lang w:eastAsia="hr-HR"/>
              </w:rPr>
              <w:t>10</w:t>
            </w:r>
          </w:p>
        </w:tc>
      </w:tr>
      <w:tr w:rsidR="00CB5F0E" w:rsidRPr="00551AD2" w14:paraId="585AE790" w14:textId="77777777" w:rsidTr="00CB5F0E">
        <w:trPr>
          <w:trHeight w:val="350"/>
        </w:trPr>
        <w:tc>
          <w:tcPr>
            <w:tcW w:w="1823" w:type="dxa"/>
            <w:vMerge/>
            <w:noWrap/>
            <w:hideMark/>
          </w:tcPr>
          <w:p w14:paraId="3353DC0F" w14:textId="58723637" w:rsidR="00CB5F0E" w:rsidRPr="00551AD2" w:rsidRDefault="00CB5F0E" w:rsidP="001B3940">
            <w:pPr>
              <w:rPr>
                <w:rFonts w:ascii="Calibri" w:hAnsi="Calibri" w:cs="Calibri"/>
                <w:sz w:val="20"/>
                <w:szCs w:val="20"/>
                <w:lang w:eastAsia="hr-HR"/>
              </w:rPr>
            </w:pPr>
          </w:p>
        </w:tc>
        <w:tc>
          <w:tcPr>
            <w:tcW w:w="4856" w:type="dxa"/>
            <w:vMerge/>
            <w:hideMark/>
          </w:tcPr>
          <w:p w14:paraId="332DF8C7" w14:textId="7657D79F" w:rsidR="00CB5F0E" w:rsidRPr="00551AD2" w:rsidRDefault="00CB5F0E" w:rsidP="0051394C">
            <w:pPr>
              <w:rPr>
                <w:rFonts w:ascii="Calibri" w:hAnsi="Calibri" w:cs="Calibri"/>
                <w:sz w:val="20"/>
                <w:szCs w:val="20"/>
                <w:lang w:eastAsia="hr-HR"/>
              </w:rPr>
            </w:pPr>
          </w:p>
        </w:tc>
        <w:tc>
          <w:tcPr>
            <w:tcW w:w="3109" w:type="dxa"/>
            <w:hideMark/>
          </w:tcPr>
          <w:p w14:paraId="05ADAF28"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val="sr-Cyrl-RS" w:eastAsia="hr-HR"/>
              </w:rPr>
              <w:t>Укупна дужина туристичких стаза;</w:t>
            </w:r>
          </w:p>
        </w:tc>
        <w:tc>
          <w:tcPr>
            <w:tcW w:w="1628" w:type="dxa"/>
            <w:hideMark/>
          </w:tcPr>
          <w:p w14:paraId="7325423B" w14:textId="77777777" w:rsidR="00CB5F0E" w:rsidRPr="00551AD2" w:rsidRDefault="00CB5F0E" w:rsidP="00F35A30">
            <w:pPr>
              <w:jc w:val="center"/>
              <w:rPr>
                <w:rFonts w:ascii="Calibri" w:hAnsi="Calibri" w:cs="Calibri"/>
                <w:sz w:val="20"/>
                <w:szCs w:val="20"/>
                <w:lang w:eastAsia="hr-HR"/>
              </w:rPr>
            </w:pPr>
            <w:r w:rsidRPr="00551AD2">
              <w:rPr>
                <w:rFonts w:ascii="Calibri" w:hAnsi="Calibri" w:cs="Calibri"/>
                <w:sz w:val="20"/>
                <w:szCs w:val="20"/>
                <w:lang w:eastAsia="hr-HR"/>
              </w:rPr>
              <w:t xml:space="preserve">5 </w:t>
            </w:r>
            <w:proofErr w:type="spellStart"/>
            <w:r w:rsidRPr="00551AD2">
              <w:rPr>
                <w:rFonts w:ascii="Calibri" w:hAnsi="Calibri" w:cs="Calibri"/>
                <w:sz w:val="20"/>
                <w:szCs w:val="20"/>
                <w:lang w:eastAsia="hr-HR"/>
              </w:rPr>
              <w:t>км</w:t>
            </w:r>
            <w:proofErr w:type="spellEnd"/>
          </w:p>
        </w:tc>
        <w:tc>
          <w:tcPr>
            <w:tcW w:w="1910" w:type="dxa"/>
            <w:hideMark/>
          </w:tcPr>
          <w:p w14:paraId="776AD42E" w14:textId="77777777" w:rsidR="00CB5F0E" w:rsidRPr="00551AD2" w:rsidRDefault="00CB5F0E" w:rsidP="00F35A30">
            <w:pPr>
              <w:jc w:val="center"/>
              <w:rPr>
                <w:rFonts w:ascii="Calibri" w:hAnsi="Calibri" w:cs="Calibri"/>
                <w:sz w:val="20"/>
                <w:szCs w:val="20"/>
                <w:lang w:eastAsia="hr-HR"/>
              </w:rPr>
            </w:pPr>
            <w:r w:rsidRPr="00551AD2">
              <w:rPr>
                <w:rFonts w:ascii="Calibri" w:hAnsi="Calibri" w:cs="Calibri"/>
                <w:sz w:val="20"/>
                <w:szCs w:val="20"/>
                <w:lang w:eastAsia="hr-HR"/>
              </w:rPr>
              <w:t xml:space="preserve">40 </w:t>
            </w:r>
            <w:proofErr w:type="spellStart"/>
            <w:r w:rsidRPr="00551AD2">
              <w:rPr>
                <w:rFonts w:ascii="Calibri" w:hAnsi="Calibri" w:cs="Calibri"/>
                <w:sz w:val="20"/>
                <w:szCs w:val="20"/>
                <w:lang w:eastAsia="hr-HR"/>
              </w:rPr>
              <w:t>км</w:t>
            </w:r>
            <w:proofErr w:type="spellEnd"/>
          </w:p>
        </w:tc>
      </w:tr>
      <w:tr w:rsidR="00CB5F0E" w:rsidRPr="00551AD2" w14:paraId="32BB111D" w14:textId="77777777" w:rsidTr="00CB5F0E">
        <w:trPr>
          <w:trHeight w:val="278"/>
        </w:trPr>
        <w:tc>
          <w:tcPr>
            <w:tcW w:w="1823" w:type="dxa"/>
            <w:vMerge/>
            <w:noWrap/>
            <w:hideMark/>
          </w:tcPr>
          <w:p w14:paraId="32726D15" w14:textId="55462C92" w:rsidR="00CB5F0E" w:rsidRPr="00551AD2" w:rsidRDefault="00CB5F0E" w:rsidP="001B3940">
            <w:pPr>
              <w:rPr>
                <w:rFonts w:ascii="Calibri" w:hAnsi="Calibri" w:cs="Calibri"/>
                <w:sz w:val="20"/>
                <w:szCs w:val="20"/>
                <w:lang w:eastAsia="hr-HR"/>
              </w:rPr>
            </w:pPr>
          </w:p>
        </w:tc>
        <w:tc>
          <w:tcPr>
            <w:tcW w:w="4856" w:type="dxa"/>
            <w:vMerge/>
            <w:hideMark/>
          </w:tcPr>
          <w:p w14:paraId="6ACF9C70" w14:textId="28E84923" w:rsidR="00CB5F0E" w:rsidRPr="00551AD2" w:rsidRDefault="00CB5F0E" w:rsidP="0051394C">
            <w:pPr>
              <w:rPr>
                <w:rFonts w:ascii="Calibri" w:hAnsi="Calibri" w:cs="Calibri"/>
                <w:sz w:val="20"/>
                <w:szCs w:val="20"/>
                <w:lang w:eastAsia="hr-HR"/>
              </w:rPr>
            </w:pPr>
          </w:p>
        </w:tc>
        <w:tc>
          <w:tcPr>
            <w:tcW w:w="3109" w:type="dxa"/>
            <w:hideMark/>
          </w:tcPr>
          <w:p w14:paraId="39B15E69"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val="sr-Cyrl-RS" w:eastAsia="hr-HR"/>
              </w:rPr>
              <w:t>Број постављених туристичких табли;</w:t>
            </w:r>
          </w:p>
        </w:tc>
        <w:tc>
          <w:tcPr>
            <w:tcW w:w="1628" w:type="dxa"/>
            <w:hideMark/>
          </w:tcPr>
          <w:p w14:paraId="647FC75F" w14:textId="77777777" w:rsidR="00CB5F0E" w:rsidRPr="00551AD2" w:rsidRDefault="00CB5F0E" w:rsidP="00F35A30">
            <w:pPr>
              <w:jc w:val="center"/>
              <w:rPr>
                <w:rFonts w:ascii="Calibri" w:hAnsi="Calibri" w:cs="Calibri"/>
                <w:sz w:val="20"/>
                <w:szCs w:val="20"/>
                <w:lang w:eastAsia="hr-HR"/>
              </w:rPr>
            </w:pPr>
            <w:r w:rsidRPr="00551AD2">
              <w:rPr>
                <w:rFonts w:ascii="Calibri" w:hAnsi="Calibri" w:cs="Calibri"/>
                <w:sz w:val="20"/>
                <w:szCs w:val="20"/>
                <w:lang w:eastAsia="hr-HR"/>
              </w:rPr>
              <w:t>2</w:t>
            </w:r>
          </w:p>
        </w:tc>
        <w:tc>
          <w:tcPr>
            <w:tcW w:w="1910" w:type="dxa"/>
            <w:hideMark/>
          </w:tcPr>
          <w:p w14:paraId="15107090" w14:textId="77777777" w:rsidR="00CB5F0E" w:rsidRPr="00551AD2" w:rsidRDefault="00CB5F0E" w:rsidP="00F35A30">
            <w:pPr>
              <w:jc w:val="center"/>
              <w:rPr>
                <w:rFonts w:ascii="Calibri" w:hAnsi="Calibri" w:cs="Calibri"/>
                <w:sz w:val="20"/>
                <w:szCs w:val="20"/>
                <w:lang w:eastAsia="hr-HR"/>
              </w:rPr>
            </w:pPr>
            <w:r w:rsidRPr="00551AD2">
              <w:rPr>
                <w:rFonts w:ascii="Calibri" w:hAnsi="Calibri" w:cs="Calibri"/>
                <w:sz w:val="20"/>
                <w:szCs w:val="20"/>
                <w:lang w:eastAsia="hr-HR"/>
              </w:rPr>
              <w:t>20</w:t>
            </w:r>
          </w:p>
        </w:tc>
      </w:tr>
      <w:tr w:rsidR="00CB5F0E" w:rsidRPr="00551AD2" w14:paraId="3EC3EF0D" w14:textId="77777777" w:rsidTr="00CB5F0E">
        <w:trPr>
          <w:trHeight w:val="80"/>
        </w:trPr>
        <w:tc>
          <w:tcPr>
            <w:tcW w:w="1823" w:type="dxa"/>
            <w:vMerge/>
            <w:noWrap/>
            <w:hideMark/>
          </w:tcPr>
          <w:p w14:paraId="4D8C6658" w14:textId="2012F336" w:rsidR="00CB5F0E" w:rsidRPr="00551AD2" w:rsidRDefault="00CB5F0E" w:rsidP="001B3940">
            <w:pPr>
              <w:rPr>
                <w:rFonts w:ascii="Calibri" w:hAnsi="Calibri" w:cs="Calibri"/>
                <w:sz w:val="20"/>
                <w:szCs w:val="20"/>
                <w:lang w:eastAsia="hr-HR"/>
              </w:rPr>
            </w:pPr>
          </w:p>
        </w:tc>
        <w:tc>
          <w:tcPr>
            <w:tcW w:w="4856" w:type="dxa"/>
            <w:vMerge/>
            <w:hideMark/>
          </w:tcPr>
          <w:p w14:paraId="1E3F0B86" w14:textId="1C117E8D" w:rsidR="00CB5F0E" w:rsidRPr="00551AD2" w:rsidRDefault="00CB5F0E" w:rsidP="0051394C">
            <w:pPr>
              <w:rPr>
                <w:rFonts w:ascii="Calibri" w:hAnsi="Calibri" w:cs="Calibri"/>
                <w:sz w:val="20"/>
                <w:szCs w:val="20"/>
                <w:lang w:eastAsia="hr-HR"/>
              </w:rPr>
            </w:pPr>
          </w:p>
        </w:tc>
        <w:tc>
          <w:tcPr>
            <w:tcW w:w="3109" w:type="dxa"/>
            <w:hideMark/>
          </w:tcPr>
          <w:p w14:paraId="73A9C714"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val="sr-Cyrl-RS" w:eastAsia="hr-HR"/>
              </w:rPr>
              <w:t xml:space="preserve">Број </w:t>
            </w:r>
            <w:proofErr w:type="spellStart"/>
            <w:r w:rsidRPr="00551AD2">
              <w:rPr>
                <w:rFonts w:ascii="Calibri" w:hAnsi="Calibri" w:cs="Calibri"/>
                <w:sz w:val="20"/>
                <w:szCs w:val="20"/>
                <w:lang w:val="sr-Cyrl-RS" w:eastAsia="hr-HR"/>
              </w:rPr>
              <w:t>мапираних</w:t>
            </w:r>
            <w:proofErr w:type="spellEnd"/>
            <w:r w:rsidRPr="00551AD2">
              <w:rPr>
                <w:rFonts w:ascii="Calibri" w:hAnsi="Calibri" w:cs="Calibri"/>
                <w:sz w:val="20"/>
                <w:szCs w:val="20"/>
                <w:lang w:val="sr-Cyrl-RS" w:eastAsia="hr-HR"/>
              </w:rPr>
              <w:t xml:space="preserve"> туристичких локалитета и </w:t>
            </w:r>
            <w:proofErr w:type="spellStart"/>
            <w:r w:rsidRPr="00551AD2">
              <w:rPr>
                <w:rFonts w:ascii="Calibri" w:hAnsi="Calibri" w:cs="Calibri"/>
                <w:sz w:val="20"/>
                <w:szCs w:val="20"/>
                <w:lang w:val="sr-Cyrl-RS" w:eastAsia="hr-HR"/>
              </w:rPr>
              <w:t>садржајаи</w:t>
            </w:r>
            <w:proofErr w:type="spellEnd"/>
            <w:r w:rsidRPr="00551AD2">
              <w:rPr>
                <w:rFonts w:ascii="Calibri" w:hAnsi="Calibri" w:cs="Calibri"/>
                <w:sz w:val="20"/>
                <w:szCs w:val="20"/>
                <w:lang w:val="sr-Cyrl-RS" w:eastAsia="hr-HR"/>
              </w:rPr>
              <w:t>;</w:t>
            </w:r>
          </w:p>
        </w:tc>
        <w:tc>
          <w:tcPr>
            <w:tcW w:w="1628" w:type="dxa"/>
            <w:hideMark/>
          </w:tcPr>
          <w:p w14:paraId="53473B55" w14:textId="77777777" w:rsidR="00CB5F0E" w:rsidRPr="00551AD2" w:rsidRDefault="00CB5F0E" w:rsidP="00F35A30">
            <w:pPr>
              <w:jc w:val="center"/>
              <w:rPr>
                <w:rFonts w:ascii="Calibri" w:hAnsi="Calibri" w:cs="Calibri"/>
                <w:sz w:val="20"/>
                <w:szCs w:val="20"/>
                <w:lang w:eastAsia="hr-HR"/>
              </w:rPr>
            </w:pPr>
            <w:r w:rsidRPr="00551AD2">
              <w:rPr>
                <w:rFonts w:ascii="Calibri" w:hAnsi="Calibri" w:cs="Calibri"/>
                <w:sz w:val="20"/>
                <w:szCs w:val="20"/>
                <w:lang w:eastAsia="hr-HR"/>
              </w:rPr>
              <w:t>5</w:t>
            </w:r>
          </w:p>
        </w:tc>
        <w:tc>
          <w:tcPr>
            <w:tcW w:w="1910" w:type="dxa"/>
            <w:hideMark/>
          </w:tcPr>
          <w:p w14:paraId="6EBC0976" w14:textId="77777777" w:rsidR="00CB5F0E" w:rsidRPr="00551AD2" w:rsidRDefault="00CB5F0E" w:rsidP="00F35A30">
            <w:pPr>
              <w:jc w:val="center"/>
              <w:rPr>
                <w:rFonts w:ascii="Calibri" w:hAnsi="Calibri" w:cs="Calibri"/>
                <w:sz w:val="20"/>
                <w:szCs w:val="20"/>
                <w:lang w:eastAsia="hr-HR"/>
              </w:rPr>
            </w:pPr>
            <w:r w:rsidRPr="00551AD2">
              <w:rPr>
                <w:rFonts w:ascii="Calibri" w:hAnsi="Calibri" w:cs="Calibri"/>
                <w:sz w:val="20"/>
                <w:szCs w:val="20"/>
                <w:lang w:eastAsia="hr-HR"/>
              </w:rPr>
              <w:t>25</w:t>
            </w:r>
          </w:p>
        </w:tc>
      </w:tr>
      <w:tr w:rsidR="00CB5F0E" w:rsidRPr="00551AD2" w14:paraId="723033A7" w14:textId="77777777" w:rsidTr="00CB5F0E">
        <w:trPr>
          <w:trHeight w:val="314"/>
        </w:trPr>
        <w:tc>
          <w:tcPr>
            <w:tcW w:w="1823" w:type="dxa"/>
            <w:vMerge/>
            <w:noWrap/>
            <w:hideMark/>
          </w:tcPr>
          <w:p w14:paraId="7DB690DF" w14:textId="42E13418" w:rsidR="00CB5F0E" w:rsidRPr="00551AD2" w:rsidRDefault="00CB5F0E" w:rsidP="001B3940">
            <w:pPr>
              <w:rPr>
                <w:rFonts w:ascii="Calibri" w:hAnsi="Calibri" w:cs="Calibri"/>
                <w:sz w:val="20"/>
                <w:szCs w:val="20"/>
                <w:lang w:eastAsia="hr-HR"/>
              </w:rPr>
            </w:pPr>
          </w:p>
        </w:tc>
        <w:tc>
          <w:tcPr>
            <w:tcW w:w="4856" w:type="dxa"/>
            <w:vMerge/>
            <w:hideMark/>
          </w:tcPr>
          <w:p w14:paraId="5FE0C255" w14:textId="7186F8DC" w:rsidR="00CB5F0E" w:rsidRPr="00551AD2" w:rsidRDefault="00CB5F0E" w:rsidP="0051394C">
            <w:pPr>
              <w:rPr>
                <w:rFonts w:ascii="Calibri" w:hAnsi="Calibri" w:cs="Calibri"/>
                <w:sz w:val="20"/>
                <w:szCs w:val="20"/>
                <w:lang w:eastAsia="hr-HR"/>
              </w:rPr>
            </w:pPr>
          </w:p>
        </w:tc>
        <w:tc>
          <w:tcPr>
            <w:tcW w:w="3109" w:type="dxa"/>
            <w:hideMark/>
          </w:tcPr>
          <w:p w14:paraId="4C8C125E" w14:textId="77777777" w:rsidR="00CB5F0E" w:rsidRPr="00551AD2" w:rsidRDefault="00CB5F0E">
            <w:pPr>
              <w:rPr>
                <w:rFonts w:ascii="Calibri" w:hAnsi="Calibri" w:cs="Calibri"/>
                <w:sz w:val="20"/>
                <w:szCs w:val="20"/>
                <w:lang w:eastAsia="hr-HR"/>
              </w:rPr>
            </w:pPr>
            <w:r w:rsidRPr="00551AD2">
              <w:rPr>
                <w:rFonts w:ascii="Calibri" w:hAnsi="Calibri" w:cs="Calibri"/>
                <w:sz w:val="20"/>
                <w:szCs w:val="20"/>
                <w:lang w:val="sr-Cyrl-RS" w:eastAsia="hr-HR"/>
              </w:rPr>
              <w:t>Број корисника туристичких садржаја годишње</w:t>
            </w:r>
          </w:p>
        </w:tc>
        <w:tc>
          <w:tcPr>
            <w:tcW w:w="1628" w:type="dxa"/>
            <w:hideMark/>
          </w:tcPr>
          <w:p w14:paraId="34A971AC" w14:textId="77777777" w:rsidR="00CB5F0E" w:rsidRPr="00551AD2" w:rsidRDefault="00CB5F0E" w:rsidP="00F35A30">
            <w:pPr>
              <w:jc w:val="center"/>
              <w:rPr>
                <w:rFonts w:ascii="Calibri" w:hAnsi="Calibri" w:cs="Calibri"/>
                <w:sz w:val="20"/>
                <w:szCs w:val="20"/>
                <w:lang w:eastAsia="hr-HR"/>
              </w:rPr>
            </w:pPr>
            <w:r w:rsidRPr="00551AD2">
              <w:rPr>
                <w:rFonts w:ascii="Calibri" w:hAnsi="Calibri" w:cs="Calibri"/>
                <w:sz w:val="20"/>
                <w:szCs w:val="20"/>
                <w:lang w:eastAsia="hr-HR"/>
              </w:rPr>
              <w:t>2000</w:t>
            </w:r>
          </w:p>
        </w:tc>
        <w:tc>
          <w:tcPr>
            <w:tcW w:w="1910" w:type="dxa"/>
            <w:hideMark/>
          </w:tcPr>
          <w:p w14:paraId="637A9EEF" w14:textId="77777777" w:rsidR="00CB5F0E" w:rsidRPr="00551AD2" w:rsidRDefault="00CB5F0E" w:rsidP="00F35A30">
            <w:pPr>
              <w:jc w:val="center"/>
              <w:rPr>
                <w:rFonts w:ascii="Calibri" w:hAnsi="Calibri" w:cs="Calibri"/>
                <w:sz w:val="20"/>
                <w:szCs w:val="20"/>
                <w:lang w:eastAsia="hr-HR"/>
              </w:rPr>
            </w:pPr>
            <w:r w:rsidRPr="00551AD2">
              <w:rPr>
                <w:rFonts w:ascii="Calibri" w:hAnsi="Calibri" w:cs="Calibri"/>
                <w:sz w:val="20"/>
                <w:szCs w:val="20"/>
                <w:lang w:eastAsia="hr-HR"/>
              </w:rPr>
              <w:t>10000</w:t>
            </w:r>
          </w:p>
        </w:tc>
      </w:tr>
      <w:tr w:rsidR="00CB5F0E" w:rsidRPr="00551AD2" w14:paraId="0DDC285A" w14:textId="77777777" w:rsidTr="00CB5F0E">
        <w:trPr>
          <w:trHeight w:val="320"/>
        </w:trPr>
        <w:tc>
          <w:tcPr>
            <w:tcW w:w="1823" w:type="dxa"/>
            <w:vMerge/>
            <w:noWrap/>
            <w:hideMark/>
          </w:tcPr>
          <w:p w14:paraId="3E3A7F09" w14:textId="02EBF540" w:rsidR="00CB5F0E" w:rsidRPr="00551AD2" w:rsidRDefault="00CB5F0E" w:rsidP="001B3940">
            <w:pPr>
              <w:rPr>
                <w:rFonts w:ascii="Calibri" w:hAnsi="Calibri" w:cs="Calibri"/>
                <w:sz w:val="20"/>
                <w:szCs w:val="20"/>
                <w:lang w:eastAsia="hr-HR"/>
              </w:rPr>
            </w:pPr>
          </w:p>
        </w:tc>
        <w:tc>
          <w:tcPr>
            <w:tcW w:w="4856" w:type="dxa"/>
            <w:vMerge/>
            <w:hideMark/>
          </w:tcPr>
          <w:p w14:paraId="65284F5D" w14:textId="3E474B3D" w:rsidR="00CB5F0E" w:rsidRPr="00551AD2" w:rsidRDefault="00CB5F0E" w:rsidP="0051394C">
            <w:pPr>
              <w:rPr>
                <w:rFonts w:ascii="Calibri" w:hAnsi="Calibri" w:cs="Calibri"/>
                <w:sz w:val="20"/>
                <w:szCs w:val="20"/>
                <w:lang w:eastAsia="hr-HR"/>
              </w:rPr>
            </w:pPr>
          </w:p>
        </w:tc>
        <w:tc>
          <w:tcPr>
            <w:tcW w:w="3109" w:type="dxa"/>
            <w:shd w:val="clear" w:color="auto" w:fill="D9E2F3" w:themeFill="accent1" w:themeFillTint="33"/>
            <w:noWrap/>
            <w:hideMark/>
          </w:tcPr>
          <w:p w14:paraId="56798D7B" w14:textId="43520DDE"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Укупно</w:t>
            </w:r>
            <w:proofErr w:type="spellEnd"/>
          </w:p>
        </w:tc>
        <w:tc>
          <w:tcPr>
            <w:tcW w:w="1628" w:type="dxa"/>
            <w:shd w:val="clear" w:color="auto" w:fill="D9E2F3" w:themeFill="accent1" w:themeFillTint="33"/>
            <w:noWrap/>
            <w:hideMark/>
          </w:tcPr>
          <w:p w14:paraId="10359AB4" w14:textId="75EF215B"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Буџет</w:t>
            </w:r>
            <w:proofErr w:type="spellEnd"/>
            <w:r w:rsidRPr="00551AD2">
              <w:rPr>
                <w:rFonts w:ascii="Calibri" w:hAnsi="Calibri" w:cs="Calibri"/>
                <w:sz w:val="20"/>
                <w:szCs w:val="20"/>
                <w:lang w:eastAsia="hr-HR"/>
              </w:rPr>
              <w:t xml:space="preserve"> (KM)</w:t>
            </w:r>
          </w:p>
        </w:tc>
        <w:tc>
          <w:tcPr>
            <w:tcW w:w="1910" w:type="dxa"/>
            <w:shd w:val="clear" w:color="auto" w:fill="D9E2F3" w:themeFill="accent1" w:themeFillTint="33"/>
            <w:noWrap/>
            <w:hideMark/>
          </w:tcPr>
          <w:p w14:paraId="737C97E5" w14:textId="27A463AA" w:rsidR="00CB5F0E" w:rsidRPr="00551AD2" w:rsidRDefault="00CB5F0E" w:rsidP="00CB5F0E">
            <w:pPr>
              <w:jc w:val="center"/>
              <w:rPr>
                <w:rFonts w:ascii="Calibri" w:hAnsi="Calibri" w:cs="Calibri"/>
                <w:sz w:val="20"/>
                <w:szCs w:val="20"/>
                <w:lang w:eastAsia="hr-HR"/>
              </w:rPr>
            </w:pPr>
            <w:proofErr w:type="spellStart"/>
            <w:r w:rsidRPr="00551AD2">
              <w:rPr>
                <w:rFonts w:ascii="Calibri" w:hAnsi="Calibri" w:cs="Calibri"/>
                <w:sz w:val="20"/>
                <w:szCs w:val="20"/>
                <w:lang w:eastAsia="hr-HR"/>
              </w:rPr>
              <w:t>Остали</w:t>
            </w:r>
            <w:proofErr w:type="spellEnd"/>
            <w:r w:rsidRPr="00551AD2">
              <w:rPr>
                <w:rFonts w:ascii="Calibri" w:hAnsi="Calibri" w:cs="Calibri"/>
                <w:sz w:val="20"/>
                <w:szCs w:val="20"/>
                <w:lang w:eastAsia="hr-HR"/>
              </w:rPr>
              <w:t xml:space="preserve"> извори (KM)</w:t>
            </w:r>
          </w:p>
        </w:tc>
      </w:tr>
      <w:tr w:rsidR="00CB5F0E" w:rsidRPr="00551AD2" w14:paraId="48E428AD" w14:textId="77777777" w:rsidTr="00551AD2">
        <w:trPr>
          <w:trHeight w:val="320"/>
        </w:trPr>
        <w:tc>
          <w:tcPr>
            <w:tcW w:w="1823" w:type="dxa"/>
            <w:vMerge/>
            <w:noWrap/>
            <w:hideMark/>
          </w:tcPr>
          <w:p w14:paraId="5204B76C" w14:textId="7AD6B20A" w:rsidR="00CB5F0E" w:rsidRPr="00551AD2" w:rsidRDefault="00CB5F0E">
            <w:pPr>
              <w:rPr>
                <w:rFonts w:ascii="Calibri" w:hAnsi="Calibri" w:cs="Calibri"/>
                <w:sz w:val="20"/>
                <w:szCs w:val="20"/>
                <w:lang w:eastAsia="hr-HR"/>
              </w:rPr>
            </w:pPr>
          </w:p>
        </w:tc>
        <w:tc>
          <w:tcPr>
            <w:tcW w:w="4856" w:type="dxa"/>
            <w:vMerge/>
            <w:hideMark/>
          </w:tcPr>
          <w:p w14:paraId="19FD82F4" w14:textId="2704B0B6" w:rsidR="00CB5F0E" w:rsidRPr="00551AD2" w:rsidRDefault="00CB5F0E">
            <w:pPr>
              <w:rPr>
                <w:rFonts w:ascii="Calibri" w:hAnsi="Calibri" w:cs="Calibri"/>
                <w:sz w:val="20"/>
                <w:szCs w:val="20"/>
                <w:lang w:eastAsia="hr-HR"/>
              </w:rPr>
            </w:pPr>
          </w:p>
        </w:tc>
        <w:tc>
          <w:tcPr>
            <w:tcW w:w="3109" w:type="dxa"/>
            <w:noWrap/>
            <w:hideMark/>
          </w:tcPr>
          <w:p w14:paraId="2D958084" w14:textId="77777777" w:rsidR="00CB5F0E" w:rsidRPr="00551AD2" w:rsidRDefault="00CB5F0E" w:rsidP="00CB5F0E">
            <w:pPr>
              <w:jc w:val="right"/>
              <w:rPr>
                <w:rFonts w:ascii="Calibri" w:hAnsi="Calibri" w:cs="Calibri"/>
                <w:sz w:val="20"/>
                <w:szCs w:val="20"/>
                <w:lang w:eastAsia="hr-HR"/>
              </w:rPr>
            </w:pPr>
            <w:r w:rsidRPr="00551AD2">
              <w:rPr>
                <w:rFonts w:ascii="Calibri" w:hAnsi="Calibri" w:cs="Calibri"/>
                <w:sz w:val="20"/>
                <w:szCs w:val="20"/>
                <w:lang w:eastAsia="hr-HR"/>
              </w:rPr>
              <w:t xml:space="preserve">                            90.000 </w:t>
            </w:r>
          </w:p>
        </w:tc>
        <w:tc>
          <w:tcPr>
            <w:tcW w:w="1628" w:type="dxa"/>
            <w:noWrap/>
            <w:hideMark/>
          </w:tcPr>
          <w:p w14:paraId="5B70126E" w14:textId="689025E1" w:rsidR="00CB5F0E" w:rsidRPr="00551AD2" w:rsidRDefault="00CB5F0E" w:rsidP="00CB5F0E">
            <w:pPr>
              <w:jc w:val="right"/>
              <w:rPr>
                <w:rFonts w:ascii="Calibri" w:hAnsi="Calibri" w:cs="Calibri"/>
                <w:sz w:val="20"/>
                <w:szCs w:val="20"/>
                <w:lang w:eastAsia="hr-HR"/>
              </w:rPr>
            </w:pPr>
            <w:r w:rsidRPr="00551AD2">
              <w:rPr>
                <w:rFonts w:ascii="Calibri" w:hAnsi="Calibri" w:cs="Calibri"/>
                <w:sz w:val="20"/>
                <w:szCs w:val="20"/>
                <w:lang w:eastAsia="hr-HR"/>
              </w:rPr>
              <w:t xml:space="preserve">35.000 </w:t>
            </w:r>
          </w:p>
        </w:tc>
        <w:tc>
          <w:tcPr>
            <w:tcW w:w="1910" w:type="dxa"/>
            <w:noWrap/>
            <w:hideMark/>
          </w:tcPr>
          <w:p w14:paraId="757FF4ED" w14:textId="7D0A209F" w:rsidR="00CB5F0E" w:rsidRPr="00551AD2" w:rsidRDefault="00CB5F0E" w:rsidP="00CB5F0E">
            <w:pPr>
              <w:jc w:val="right"/>
              <w:rPr>
                <w:rFonts w:ascii="Calibri" w:hAnsi="Calibri" w:cs="Calibri"/>
                <w:sz w:val="20"/>
                <w:szCs w:val="20"/>
                <w:lang w:eastAsia="hr-HR"/>
              </w:rPr>
            </w:pPr>
            <w:r w:rsidRPr="00551AD2">
              <w:rPr>
                <w:rFonts w:ascii="Calibri" w:hAnsi="Calibri" w:cs="Calibri"/>
                <w:sz w:val="20"/>
                <w:szCs w:val="20"/>
                <w:lang w:eastAsia="hr-HR"/>
              </w:rPr>
              <w:t xml:space="preserve">55.000 </w:t>
            </w:r>
          </w:p>
        </w:tc>
      </w:tr>
      <w:tr w:rsidR="00F35A30" w:rsidRPr="00551AD2" w14:paraId="5E42489C" w14:textId="77777777" w:rsidTr="00F35A30">
        <w:trPr>
          <w:trHeight w:val="900"/>
        </w:trPr>
        <w:tc>
          <w:tcPr>
            <w:tcW w:w="1823" w:type="dxa"/>
            <w:vMerge w:val="restart"/>
            <w:noWrap/>
            <w:hideMark/>
          </w:tcPr>
          <w:p w14:paraId="2F078050" w14:textId="77777777" w:rsidR="00F35A30" w:rsidRPr="00551AD2" w:rsidRDefault="00F35A30">
            <w:pPr>
              <w:rPr>
                <w:rFonts w:ascii="Calibri" w:hAnsi="Calibri" w:cs="Calibri"/>
                <w:sz w:val="20"/>
                <w:szCs w:val="20"/>
                <w:lang w:eastAsia="hr-HR"/>
              </w:rPr>
            </w:pPr>
            <w:proofErr w:type="spellStart"/>
            <w:r w:rsidRPr="00551AD2">
              <w:rPr>
                <w:rFonts w:ascii="Calibri" w:hAnsi="Calibri" w:cs="Calibri"/>
                <w:sz w:val="20"/>
                <w:szCs w:val="20"/>
                <w:lang w:eastAsia="hr-HR"/>
              </w:rPr>
              <w:t>Мјера</w:t>
            </w:r>
            <w:proofErr w:type="spellEnd"/>
            <w:r w:rsidRPr="00551AD2">
              <w:rPr>
                <w:rFonts w:ascii="Calibri" w:hAnsi="Calibri" w:cs="Calibri"/>
                <w:sz w:val="20"/>
                <w:szCs w:val="20"/>
                <w:lang w:eastAsia="hr-HR"/>
              </w:rPr>
              <w:t xml:space="preserve"> 2.1.3.</w:t>
            </w:r>
          </w:p>
          <w:p w14:paraId="4DD24ECF"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18263B8F"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0DC7A70F"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3F609037"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73F942FF" w14:textId="7689566F" w:rsidR="00F35A30" w:rsidRPr="00551AD2" w:rsidRDefault="00F35A30" w:rsidP="002A6C46">
            <w:pPr>
              <w:rPr>
                <w:rFonts w:ascii="Calibri" w:hAnsi="Calibri" w:cs="Calibri"/>
                <w:sz w:val="20"/>
                <w:szCs w:val="20"/>
                <w:lang w:eastAsia="hr-HR"/>
              </w:rPr>
            </w:pPr>
            <w:r w:rsidRPr="00551AD2">
              <w:rPr>
                <w:rFonts w:ascii="Calibri" w:hAnsi="Calibri" w:cs="Calibri"/>
                <w:sz w:val="20"/>
                <w:szCs w:val="20"/>
                <w:lang w:eastAsia="hr-HR"/>
              </w:rPr>
              <w:t> </w:t>
            </w:r>
          </w:p>
        </w:tc>
        <w:tc>
          <w:tcPr>
            <w:tcW w:w="4856" w:type="dxa"/>
            <w:vMerge w:val="restart"/>
            <w:hideMark/>
          </w:tcPr>
          <w:p w14:paraId="3AC8C313" w14:textId="77777777" w:rsidR="00F35A30" w:rsidRPr="00551AD2" w:rsidRDefault="00F35A30">
            <w:pPr>
              <w:rPr>
                <w:rFonts w:ascii="Calibri" w:hAnsi="Calibri" w:cs="Calibri"/>
                <w:sz w:val="20"/>
                <w:szCs w:val="20"/>
                <w:lang w:eastAsia="hr-HR"/>
              </w:rPr>
            </w:pPr>
            <w:proofErr w:type="spellStart"/>
            <w:r w:rsidRPr="00551AD2">
              <w:rPr>
                <w:rFonts w:ascii="Calibri" w:hAnsi="Calibri" w:cs="Calibri"/>
                <w:sz w:val="20"/>
                <w:szCs w:val="20"/>
                <w:lang w:eastAsia="hr-HR"/>
              </w:rPr>
              <w:t>Развој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локалних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туристичких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производа</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тематских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рута</w:t>
            </w:r>
            <w:proofErr w:type="spellEnd"/>
            <w:r w:rsidRPr="00551AD2">
              <w:rPr>
                <w:rFonts w:ascii="Calibri" w:hAnsi="Calibri" w:cs="Calibri"/>
                <w:sz w:val="20"/>
                <w:szCs w:val="20"/>
                <w:lang w:eastAsia="hr-HR"/>
              </w:rPr>
              <w:t xml:space="preserve"> </w:t>
            </w:r>
          </w:p>
          <w:p w14:paraId="42F0792F"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1E65CC47"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425A8F38"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27351F80"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3C8C1BC9" w14:textId="3C064844" w:rsidR="00F35A30" w:rsidRPr="00551AD2" w:rsidRDefault="00F35A30" w:rsidP="00F41098">
            <w:pPr>
              <w:rPr>
                <w:rFonts w:ascii="Calibri" w:hAnsi="Calibri" w:cs="Calibri"/>
                <w:sz w:val="20"/>
                <w:szCs w:val="20"/>
                <w:lang w:eastAsia="hr-HR"/>
              </w:rPr>
            </w:pPr>
            <w:r w:rsidRPr="00551AD2">
              <w:rPr>
                <w:rFonts w:ascii="Calibri" w:hAnsi="Calibri" w:cs="Calibri"/>
                <w:sz w:val="20"/>
                <w:szCs w:val="20"/>
                <w:lang w:eastAsia="hr-HR"/>
              </w:rPr>
              <w:t> </w:t>
            </w:r>
          </w:p>
        </w:tc>
        <w:tc>
          <w:tcPr>
            <w:tcW w:w="3109" w:type="dxa"/>
            <w:shd w:val="clear" w:color="auto" w:fill="D9E2F3" w:themeFill="accent1" w:themeFillTint="33"/>
            <w:hideMark/>
          </w:tcPr>
          <w:p w14:paraId="6612BE1E" w14:textId="3B826847"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Индикатори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мјере</w:t>
            </w:r>
            <w:proofErr w:type="spellEnd"/>
          </w:p>
        </w:tc>
        <w:tc>
          <w:tcPr>
            <w:tcW w:w="1628" w:type="dxa"/>
            <w:shd w:val="clear" w:color="auto" w:fill="D9E2F3" w:themeFill="accent1" w:themeFillTint="33"/>
            <w:hideMark/>
          </w:tcPr>
          <w:p w14:paraId="78146567" w14:textId="07056DED"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Полазне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c>
          <w:tcPr>
            <w:tcW w:w="1910" w:type="dxa"/>
            <w:shd w:val="clear" w:color="auto" w:fill="D9E2F3" w:themeFill="accent1" w:themeFillTint="33"/>
            <w:hideMark/>
          </w:tcPr>
          <w:p w14:paraId="41831ED2" w14:textId="797B80DE"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Циљне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r>
      <w:tr w:rsidR="00F35A30" w:rsidRPr="00551AD2" w14:paraId="68DF7572" w14:textId="77777777" w:rsidTr="00F35A30">
        <w:trPr>
          <w:trHeight w:val="278"/>
        </w:trPr>
        <w:tc>
          <w:tcPr>
            <w:tcW w:w="1823" w:type="dxa"/>
            <w:vMerge/>
            <w:noWrap/>
            <w:hideMark/>
          </w:tcPr>
          <w:p w14:paraId="2FE87F36" w14:textId="2F1AB7BC" w:rsidR="00F35A30" w:rsidRPr="00551AD2" w:rsidRDefault="00F35A30" w:rsidP="002A6C46">
            <w:pPr>
              <w:rPr>
                <w:rFonts w:ascii="Calibri" w:hAnsi="Calibri" w:cs="Calibri"/>
                <w:sz w:val="20"/>
                <w:szCs w:val="20"/>
                <w:lang w:eastAsia="hr-HR"/>
              </w:rPr>
            </w:pPr>
          </w:p>
        </w:tc>
        <w:tc>
          <w:tcPr>
            <w:tcW w:w="4856" w:type="dxa"/>
            <w:vMerge/>
            <w:hideMark/>
          </w:tcPr>
          <w:p w14:paraId="0564FBBC" w14:textId="269199DF" w:rsidR="00F35A30" w:rsidRPr="00551AD2" w:rsidRDefault="00F35A30" w:rsidP="00F41098">
            <w:pPr>
              <w:rPr>
                <w:rFonts w:ascii="Calibri" w:hAnsi="Calibri" w:cs="Calibri"/>
                <w:sz w:val="20"/>
                <w:szCs w:val="20"/>
                <w:lang w:eastAsia="hr-HR"/>
              </w:rPr>
            </w:pPr>
          </w:p>
        </w:tc>
        <w:tc>
          <w:tcPr>
            <w:tcW w:w="3109" w:type="dxa"/>
            <w:hideMark/>
          </w:tcPr>
          <w:p w14:paraId="0E1A08DB"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val="sr-Cyrl-RS" w:eastAsia="hr-HR"/>
              </w:rPr>
              <w:t>Број развијених локалних сувенира;</w:t>
            </w:r>
          </w:p>
        </w:tc>
        <w:tc>
          <w:tcPr>
            <w:tcW w:w="1628" w:type="dxa"/>
            <w:hideMark/>
          </w:tcPr>
          <w:p w14:paraId="17D27DD2"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3</w:t>
            </w:r>
          </w:p>
        </w:tc>
        <w:tc>
          <w:tcPr>
            <w:tcW w:w="1910" w:type="dxa"/>
            <w:hideMark/>
          </w:tcPr>
          <w:p w14:paraId="0131A6FA"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30</w:t>
            </w:r>
          </w:p>
        </w:tc>
      </w:tr>
      <w:tr w:rsidR="00F35A30" w:rsidRPr="00551AD2" w14:paraId="3BEBB941" w14:textId="77777777" w:rsidTr="00F35A30">
        <w:trPr>
          <w:trHeight w:val="143"/>
        </w:trPr>
        <w:tc>
          <w:tcPr>
            <w:tcW w:w="1823" w:type="dxa"/>
            <w:vMerge/>
            <w:noWrap/>
            <w:hideMark/>
          </w:tcPr>
          <w:p w14:paraId="5FA99232" w14:textId="1324759E" w:rsidR="00F35A30" w:rsidRPr="00551AD2" w:rsidRDefault="00F35A30" w:rsidP="002A6C46">
            <w:pPr>
              <w:rPr>
                <w:rFonts w:ascii="Calibri" w:hAnsi="Calibri" w:cs="Calibri"/>
                <w:sz w:val="20"/>
                <w:szCs w:val="20"/>
                <w:lang w:eastAsia="hr-HR"/>
              </w:rPr>
            </w:pPr>
          </w:p>
        </w:tc>
        <w:tc>
          <w:tcPr>
            <w:tcW w:w="4856" w:type="dxa"/>
            <w:vMerge/>
            <w:hideMark/>
          </w:tcPr>
          <w:p w14:paraId="075A702B" w14:textId="5E1D94B0" w:rsidR="00F35A30" w:rsidRPr="00551AD2" w:rsidRDefault="00F35A30" w:rsidP="00F41098">
            <w:pPr>
              <w:rPr>
                <w:rFonts w:ascii="Calibri" w:hAnsi="Calibri" w:cs="Calibri"/>
                <w:sz w:val="20"/>
                <w:szCs w:val="20"/>
                <w:lang w:eastAsia="hr-HR"/>
              </w:rPr>
            </w:pPr>
          </w:p>
        </w:tc>
        <w:tc>
          <w:tcPr>
            <w:tcW w:w="3109" w:type="dxa"/>
            <w:hideMark/>
          </w:tcPr>
          <w:p w14:paraId="338DD998"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val="sr-Cyrl-RS" w:eastAsia="hr-HR"/>
              </w:rPr>
              <w:t>Број укључених произвођача и удружења;</w:t>
            </w:r>
          </w:p>
        </w:tc>
        <w:tc>
          <w:tcPr>
            <w:tcW w:w="1628" w:type="dxa"/>
            <w:hideMark/>
          </w:tcPr>
          <w:p w14:paraId="63E169FE"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3</w:t>
            </w:r>
          </w:p>
        </w:tc>
        <w:tc>
          <w:tcPr>
            <w:tcW w:w="1910" w:type="dxa"/>
            <w:hideMark/>
          </w:tcPr>
          <w:p w14:paraId="59AC23F1"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20</w:t>
            </w:r>
          </w:p>
        </w:tc>
      </w:tr>
      <w:tr w:rsidR="00F35A30" w:rsidRPr="00551AD2" w14:paraId="043D267D" w14:textId="77777777" w:rsidTr="00F35A30">
        <w:trPr>
          <w:trHeight w:val="188"/>
        </w:trPr>
        <w:tc>
          <w:tcPr>
            <w:tcW w:w="1823" w:type="dxa"/>
            <w:vMerge/>
            <w:noWrap/>
            <w:hideMark/>
          </w:tcPr>
          <w:p w14:paraId="5D2ED13F" w14:textId="46309714" w:rsidR="00F35A30" w:rsidRPr="00551AD2" w:rsidRDefault="00F35A30" w:rsidP="002A6C46">
            <w:pPr>
              <w:rPr>
                <w:rFonts w:ascii="Calibri" w:hAnsi="Calibri" w:cs="Calibri"/>
                <w:sz w:val="20"/>
                <w:szCs w:val="20"/>
                <w:lang w:eastAsia="hr-HR"/>
              </w:rPr>
            </w:pPr>
          </w:p>
        </w:tc>
        <w:tc>
          <w:tcPr>
            <w:tcW w:w="4856" w:type="dxa"/>
            <w:vMerge/>
            <w:hideMark/>
          </w:tcPr>
          <w:p w14:paraId="681E4789" w14:textId="28083323" w:rsidR="00F35A30" w:rsidRPr="00551AD2" w:rsidRDefault="00F35A30" w:rsidP="00F41098">
            <w:pPr>
              <w:rPr>
                <w:rFonts w:ascii="Calibri" w:hAnsi="Calibri" w:cs="Calibri"/>
                <w:sz w:val="20"/>
                <w:szCs w:val="20"/>
                <w:lang w:eastAsia="hr-HR"/>
              </w:rPr>
            </w:pPr>
          </w:p>
        </w:tc>
        <w:tc>
          <w:tcPr>
            <w:tcW w:w="3109" w:type="dxa"/>
            <w:hideMark/>
          </w:tcPr>
          <w:p w14:paraId="6CAB30F4"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val="sr-Cyrl-RS" w:eastAsia="hr-HR"/>
              </w:rPr>
              <w:t xml:space="preserve">Број продајних </w:t>
            </w:r>
            <w:proofErr w:type="spellStart"/>
            <w:r w:rsidRPr="00551AD2">
              <w:rPr>
                <w:rFonts w:ascii="Calibri" w:hAnsi="Calibri" w:cs="Calibri"/>
                <w:sz w:val="20"/>
                <w:szCs w:val="20"/>
                <w:lang w:val="sr-Cyrl-RS" w:eastAsia="hr-HR"/>
              </w:rPr>
              <w:t>мјеста</w:t>
            </w:r>
            <w:proofErr w:type="spellEnd"/>
            <w:r w:rsidRPr="00551AD2">
              <w:rPr>
                <w:rFonts w:ascii="Calibri" w:hAnsi="Calibri" w:cs="Calibri"/>
                <w:sz w:val="20"/>
                <w:szCs w:val="20"/>
                <w:lang w:val="sr-Cyrl-RS" w:eastAsia="hr-HR"/>
              </w:rPr>
              <w:t xml:space="preserve"> за сувенире</w:t>
            </w:r>
          </w:p>
        </w:tc>
        <w:tc>
          <w:tcPr>
            <w:tcW w:w="1628" w:type="dxa"/>
            <w:hideMark/>
          </w:tcPr>
          <w:p w14:paraId="7E81E6D7"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1</w:t>
            </w:r>
          </w:p>
        </w:tc>
        <w:tc>
          <w:tcPr>
            <w:tcW w:w="1910" w:type="dxa"/>
            <w:hideMark/>
          </w:tcPr>
          <w:p w14:paraId="5881BD04"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10</w:t>
            </w:r>
          </w:p>
        </w:tc>
      </w:tr>
      <w:tr w:rsidR="00F35A30" w:rsidRPr="00551AD2" w14:paraId="16C4D094" w14:textId="77777777" w:rsidTr="00F35A30">
        <w:trPr>
          <w:trHeight w:val="320"/>
        </w:trPr>
        <w:tc>
          <w:tcPr>
            <w:tcW w:w="1823" w:type="dxa"/>
            <w:vMerge/>
            <w:noWrap/>
            <w:hideMark/>
          </w:tcPr>
          <w:p w14:paraId="38FA2955" w14:textId="643797AD" w:rsidR="00F35A30" w:rsidRPr="00551AD2" w:rsidRDefault="00F35A30" w:rsidP="002A6C46">
            <w:pPr>
              <w:rPr>
                <w:rFonts w:ascii="Calibri" w:hAnsi="Calibri" w:cs="Calibri"/>
                <w:sz w:val="20"/>
                <w:szCs w:val="20"/>
                <w:lang w:eastAsia="hr-HR"/>
              </w:rPr>
            </w:pPr>
          </w:p>
        </w:tc>
        <w:tc>
          <w:tcPr>
            <w:tcW w:w="4856" w:type="dxa"/>
            <w:vMerge/>
            <w:hideMark/>
          </w:tcPr>
          <w:p w14:paraId="701063E3" w14:textId="6CA98661" w:rsidR="00F35A30" w:rsidRPr="00551AD2" w:rsidRDefault="00F35A30" w:rsidP="00F41098">
            <w:pPr>
              <w:rPr>
                <w:rFonts w:ascii="Calibri" w:hAnsi="Calibri" w:cs="Calibri"/>
                <w:sz w:val="20"/>
                <w:szCs w:val="20"/>
                <w:lang w:eastAsia="hr-HR"/>
              </w:rPr>
            </w:pPr>
          </w:p>
        </w:tc>
        <w:tc>
          <w:tcPr>
            <w:tcW w:w="3109" w:type="dxa"/>
            <w:shd w:val="clear" w:color="auto" w:fill="D9E2F3" w:themeFill="accent1" w:themeFillTint="33"/>
            <w:noWrap/>
            <w:hideMark/>
          </w:tcPr>
          <w:p w14:paraId="3FD4FCA4" w14:textId="305C10FB"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Укупно</w:t>
            </w:r>
            <w:proofErr w:type="spellEnd"/>
          </w:p>
        </w:tc>
        <w:tc>
          <w:tcPr>
            <w:tcW w:w="1628" w:type="dxa"/>
            <w:shd w:val="clear" w:color="auto" w:fill="D9E2F3" w:themeFill="accent1" w:themeFillTint="33"/>
            <w:noWrap/>
            <w:hideMark/>
          </w:tcPr>
          <w:p w14:paraId="68ECFF1C" w14:textId="58AA13EC"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Буџет</w:t>
            </w:r>
            <w:proofErr w:type="spellEnd"/>
            <w:r w:rsidRPr="00551AD2">
              <w:rPr>
                <w:rFonts w:ascii="Calibri" w:hAnsi="Calibri" w:cs="Calibri"/>
                <w:sz w:val="20"/>
                <w:szCs w:val="20"/>
                <w:lang w:eastAsia="hr-HR"/>
              </w:rPr>
              <w:t xml:space="preserve"> (KM)</w:t>
            </w:r>
          </w:p>
        </w:tc>
        <w:tc>
          <w:tcPr>
            <w:tcW w:w="1910" w:type="dxa"/>
            <w:shd w:val="clear" w:color="auto" w:fill="D9E2F3" w:themeFill="accent1" w:themeFillTint="33"/>
            <w:noWrap/>
            <w:hideMark/>
          </w:tcPr>
          <w:p w14:paraId="6703C5B6" w14:textId="7F57F3F3"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Остали</w:t>
            </w:r>
            <w:proofErr w:type="spellEnd"/>
            <w:r w:rsidRPr="00551AD2">
              <w:rPr>
                <w:rFonts w:ascii="Calibri" w:hAnsi="Calibri" w:cs="Calibri"/>
                <w:sz w:val="20"/>
                <w:szCs w:val="20"/>
                <w:lang w:eastAsia="hr-HR"/>
              </w:rPr>
              <w:t xml:space="preserve"> извори (KM)</w:t>
            </w:r>
          </w:p>
        </w:tc>
      </w:tr>
      <w:tr w:rsidR="00F35A30" w:rsidRPr="00551AD2" w14:paraId="444D215A" w14:textId="77777777" w:rsidTr="00551AD2">
        <w:trPr>
          <w:trHeight w:val="320"/>
        </w:trPr>
        <w:tc>
          <w:tcPr>
            <w:tcW w:w="1823" w:type="dxa"/>
            <w:vMerge/>
            <w:noWrap/>
            <w:hideMark/>
          </w:tcPr>
          <w:p w14:paraId="1782821A" w14:textId="2CF7A587" w:rsidR="00F35A30" w:rsidRPr="00551AD2" w:rsidRDefault="00F35A30">
            <w:pPr>
              <w:rPr>
                <w:rFonts w:ascii="Calibri" w:hAnsi="Calibri" w:cs="Calibri"/>
                <w:sz w:val="20"/>
                <w:szCs w:val="20"/>
                <w:lang w:eastAsia="hr-HR"/>
              </w:rPr>
            </w:pPr>
          </w:p>
        </w:tc>
        <w:tc>
          <w:tcPr>
            <w:tcW w:w="4856" w:type="dxa"/>
            <w:vMerge/>
            <w:hideMark/>
          </w:tcPr>
          <w:p w14:paraId="04C5EC1A" w14:textId="04891D92" w:rsidR="00F35A30" w:rsidRPr="00551AD2" w:rsidRDefault="00F35A30">
            <w:pPr>
              <w:rPr>
                <w:rFonts w:ascii="Calibri" w:hAnsi="Calibri" w:cs="Calibri"/>
                <w:sz w:val="20"/>
                <w:szCs w:val="20"/>
                <w:lang w:eastAsia="hr-HR"/>
              </w:rPr>
            </w:pPr>
          </w:p>
        </w:tc>
        <w:tc>
          <w:tcPr>
            <w:tcW w:w="3109" w:type="dxa"/>
            <w:noWrap/>
            <w:hideMark/>
          </w:tcPr>
          <w:p w14:paraId="37FF4DF4" w14:textId="77777777" w:rsidR="00F35A30" w:rsidRPr="00551AD2" w:rsidRDefault="00F35A30" w:rsidP="00F35A30">
            <w:pPr>
              <w:jc w:val="right"/>
              <w:rPr>
                <w:rFonts w:ascii="Calibri" w:hAnsi="Calibri" w:cs="Calibri"/>
                <w:sz w:val="20"/>
                <w:szCs w:val="20"/>
                <w:lang w:eastAsia="hr-HR"/>
              </w:rPr>
            </w:pPr>
            <w:r w:rsidRPr="00551AD2">
              <w:rPr>
                <w:rFonts w:ascii="Calibri" w:hAnsi="Calibri" w:cs="Calibri"/>
                <w:sz w:val="20"/>
                <w:szCs w:val="20"/>
                <w:lang w:eastAsia="hr-HR"/>
              </w:rPr>
              <w:t xml:space="preserve">                            20.000 </w:t>
            </w:r>
          </w:p>
        </w:tc>
        <w:tc>
          <w:tcPr>
            <w:tcW w:w="1628" w:type="dxa"/>
            <w:noWrap/>
            <w:hideMark/>
          </w:tcPr>
          <w:p w14:paraId="585E5F6F" w14:textId="6C36A7E3" w:rsidR="00F35A30" w:rsidRPr="00551AD2" w:rsidRDefault="00F35A30" w:rsidP="00F35A30">
            <w:pPr>
              <w:jc w:val="right"/>
              <w:rPr>
                <w:rFonts w:ascii="Calibri" w:hAnsi="Calibri" w:cs="Calibri"/>
                <w:sz w:val="20"/>
                <w:szCs w:val="20"/>
                <w:lang w:eastAsia="hr-HR"/>
              </w:rPr>
            </w:pPr>
            <w:r w:rsidRPr="00551AD2">
              <w:rPr>
                <w:rFonts w:ascii="Calibri" w:hAnsi="Calibri" w:cs="Calibri"/>
                <w:sz w:val="20"/>
                <w:szCs w:val="20"/>
                <w:lang w:eastAsia="hr-HR"/>
              </w:rPr>
              <w:t xml:space="preserve">8.000 </w:t>
            </w:r>
          </w:p>
        </w:tc>
        <w:tc>
          <w:tcPr>
            <w:tcW w:w="1910" w:type="dxa"/>
            <w:noWrap/>
            <w:hideMark/>
          </w:tcPr>
          <w:p w14:paraId="377FFE57" w14:textId="07D39DFD" w:rsidR="00F35A30" w:rsidRPr="00551AD2" w:rsidRDefault="00F35A30" w:rsidP="00F35A30">
            <w:pPr>
              <w:jc w:val="right"/>
              <w:rPr>
                <w:rFonts w:ascii="Calibri" w:hAnsi="Calibri" w:cs="Calibri"/>
                <w:sz w:val="20"/>
                <w:szCs w:val="20"/>
                <w:lang w:eastAsia="hr-HR"/>
              </w:rPr>
            </w:pPr>
            <w:r w:rsidRPr="00551AD2">
              <w:rPr>
                <w:rFonts w:ascii="Calibri" w:hAnsi="Calibri" w:cs="Calibri"/>
                <w:sz w:val="20"/>
                <w:szCs w:val="20"/>
                <w:lang w:eastAsia="hr-HR"/>
              </w:rPr>
              <w:t xml:space="preserve">12.000 </w:t>
            </w:r>
          </w:p>
        </w:tc>
      </w:tr>
      <w:tr w:rsidR="00F35A30" w:rsidRPr="00551AD2" w14:paraId="7C81A3B2" w14:textId="77777777" w:rsidTr="00F35A30">
        <w:trPr>
          <w:trHeight w:val="900"/>
        </w:trPr>
        <w:tc>
          <w:tcPr>
            <w:tcW w:w="1823" w:type="dxa"/>
            <w:vMerge w:val="restart"/>
            <w:noWrap/>
            <w:hideMark/>
          </w:tcPr>
          <w:p w14:paraId="51DFC845" w14:textId="77777777" w:rsidR="00F35A30" w:rsidRPr="00551AD2" w:rsidRDefault="00F35A30">
            <w:pPr>
              <w:rPr>
                <w:rFonts w:ascii="Calibri" w:hAnsi="Calibri" w:cs="Calibri"/>
                <w:sz w:val="20"/>
                <w:szCs w:val="20"/>
                <w:lang w:eastAsia="hr-HR"/>
              </w:rPr>
            </w:pPr>
            <w:proofErr w:type="spellStart"/>
            <w:r w:rsidRPr="00551AD2">
              <w:rPr>
                <w:rFonts w:ascii="Calibri" w:hAnsi="Calibri" w:cs="Calibri"/>
                <w:sz w:val="20"/>
                <w:szCs w:val="20"/>
                <w:lang w:eastAsia="hr-HR"/>
              </w:rPr>
              <w:t>Мјера</w:t>
            </w:r>
            <w:proofErr w:type="spellEnd"/>
            <w:r w:rsidRPr="00551AD2">
              <w:rPr>
                <w:rFonts w:ascii="Calibri" w:hAnsi="Calibri" w:cs="Calibri"/>
                <w:sz w:val="20"/>
                <w:szCs w:val="20"/>
                <w:lang w:eastAsia="hr-HR"/>
              </w:rPr>
              <w:t xml:space="preserve"> 2.1.4.</w:t>
            </w:r>
          </w:p>
          <w:p w14:paraId="1112DEC1"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1BF843DE"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1E506681"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0D7927F3"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7BFE5AE2"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5E055A0D" w14:textId="67F1867C" w:rsidR="00F35A30" w:rsidRPr="00551AD2" w:rsidRDefault="00F35A30" w:rsidP="0044373E">
            <w:pPr>
              <w:rPr>
                <w:rFonts w:ascii="Calibri" w:hAnsi="Calibri" w:cs="Calibri"/>
                <w:sz w:val="20"/>
                <w:szCs w:val="20"/>
                <w:lang w:eastAsia="hr-HR"/>
              </w:rPr>
            </w:pPr>
            <w:r w:rsidRPr="00551AD2">
              <w:rPr>
                <w:rFonts w:ascii="Calibri" w:hAnsi="Calibri" w:cs="Calibri"/>
                <w:sz w:val="20"/>
                <w:szCs w:val="20"/>
                <w:lang w:eastAsia="hr-HR"/>
              </w:rPr>
              <w:t> </w:t>
            </w:r>
          </w:p>
        </w:tc>
        <w:tc>
          <w:tcPr>
            <w:tcW w:w="4856" w:type="dxa"/>
            <w:vMerge w:val="restart"/>
            <w:hideMark/>
          </w:tcPr>
          <w:p w14:paraId="1F34C315" w14:textId="77777777" w:rsidR="00F35A30" w:rsidRPr="00551AD2" w:rsidRDefault="00F35A30">
            <w:pPr>
              <w:rPr>
                <w:rFonts w:ascii="Calibri" w:hAnsi="Calibri" w:cs="Calibri"/>
                <w:sz w:val="20"/>
                <w:szCs w:val="20"/>
                <w:lang w:eastAsia="hr-HR"/>
              </w:rPr>
            </w:pPr>
            <w:proofErr w:type="spellStart"/>
            <w:r w:rsidRPr="00551AD2">
              <w:rPr>
                <w:rFonts w:ascii="Calibri" w:hAnsi="Calibri" w:cs="Calibri"/>
                <w:sz w:val="20"/>
                <w:szCs w:val="20"/>
                <w:lang w:eastAsia="hr-HR"/>
              </w:rPr>
              <w:t>Јачање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капацитета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локалних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пружалаца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туристичких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услуга</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промоција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дестинације</w:t>
            </w:r>
            <w:proofErr w:type="spellEnd"/>
            <w:r w:rsidRPr="00551AD2">
              <w:rPr>
                <w:rFonts w:ascii="Calibri" w:hAnsi="Calibri" w:cs="Calibri"/>
                <w:sz w:val="20"/>
                <w:szCs w:val="20"/>
                <w:lang w:eastAsia="hr-HR"/>
              </w:rPr>
              <w:t xml:space="preserve"> </w:t>
            </w:r>
          </w:p>
          <w:p w14:paraId="462CCD67"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3FD0BAEA"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459F7C53"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1271436A"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1E33E305"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0E5C9532" w14:textId="4799026B" w:rsidR="00F35A30" w:rsidRPr="00551AD2" w:rsidRDefault="00F35A30" w:rsidP="00B9721F">
            <w:pPr>
              <w:rPr>
                <w:rFonts w:ascii="Calibri" w:hAnsi="Calibri" w:cs="Calibri"/>
                <w:sz w:val="20"/>
                <w:szCs w:val="20"/>
                <w:lang w:eastAsia="hr-HR"/>
              </w:rPr>
            </w:pPr>
            <w:r w:rsidRPr="00551AD2">
              <w:rPr>
                <w:rFonts w:ascii="Calibri" w:hAnsi="Calibri" w:cs="Calibri"/>
                <w:sz w:val="20"/>
                <w:szCs w:val="20"/>
                <w:lang w:eastAsia="hr-HR"/>
              </w:rPr>
              <w:t> </w:t>
            </w:r>
          </w:p>
        </w:tc>
        <w:tc>
          <w:tcPr>
            <w:tcW w:w="3109" w:type="dxa"/>
            <w:shd w:val="clear" w:color="auto" w:fill="D9E2F3" w:themeFill="accent1" w:themeFillTint="33"/>
            <w:hideMark/>
          </w:tcPr>
          <w:p w14:paraId="10D444EE" w14:textId="120BBB6A"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Индикатори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мјере</w:t>
            </w:r>
            <w:proofErr w:type="spellEnd"/>
          </w:p>
        </w:tc>
        <w:tc>
          <w:tcPr>
            <w:tcW w:w="1628" w:type="dxa"/>
            <w:shd w:val="clear" w:color="auto" w:fill="D9E2F3" w:themeFill="accent1" w:themeFillTint="33"/>
            <w:hideMark/>
          </w:tcPr>
          <w:p w14:paraId="3A6526EB" w14:textId="0B67CFB0"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Полазне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c>
          <w:tcPr>
            <w:tcW w:w="1910" w:type="dxa"/>
            <w:shd w:val="clear" w:color="auto" w:fill="D9E2F3" w:themeFill="accent1" w:themeFillTint="33"/>
            <w:hideMark/>
          </w:tcPr>
          <w:p w14:paraId="5592D1A6" w14:textId="50860A62"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Циљне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r>
      <w:tr w:rsidR="00F35A30" w:rsidRPr="00551AD2" w14:paraId="60CBC39F" w14:textId="77777777" w:rsidTr="00F35A30">
        <w:trPr>
          <w:trHeight w:val="287"/>
        </w:trPr>
        <w:tc>
          <w:tcPr>
            <w:tcW w:w="1823" w:type="dxa"/>
            <w:vMerge/>
            <w:noWrap/>
            <w:hideMark/>
          </w:tcPr>
          <w:p w14:paraId="1471CE11" w14:textId="780423D6" w:rsidR="00F35A30" w:rsidRPr="00551AD2" w:rsidRDefault="00F35A30" w:rsidP="0044373E">
            <w:pPr>
              <w:rPr>
                <w:rFonts w:ascii="Calibri" w:hAnsi="Calibri" w:cs="Calibri"/>
                <w:sz w:val="20"/>
                <w:szCs w:val="20"/>
                <w:lang w:eastAsia="hr-HR"/>
              </w:rPr>
            </w:pPr>
          </w:p>
        </w:tc>
        <w:tc>
          <w:tcPr>
            <w:tcW w:w="4856" w:type="dxa"/>
            <w:vMerge/>
            <w:hideMark/>
          </w:tcPr>
          <w:p w14:paraId="6CFB12F4" w14:textId="62137322" w:rsidR="00F35A30" w:rsidRPr="00551AD2" w:rsidRDefault="00F35A30" w:rsidP="00B9721F">
            <w:pPr>
              <w:rPr>
                <w:rFonts w:ascii="Calibri" w:hAnsi="Calibri" w:cs="Calibri"/>
                <w:sz w:val="20"/>
                <w:szCs w:val="20"/>
                <w:lang w:eastAsia="hr-HR"/>
              </w:rPr>
            </w:pPr>
          </w:p>
        </w:tc>
        <w:tc>
          <w:tcPr>
            <w:tcW w:w="3109" w:type="dxa"/>
            <w:hideMark/>
          </w:tcPr>
          <w:p w14:paraId="7712FDFE"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val="sr-Cyrl-RS" w:eastAsia="hr-HR"/>
              </w:rPr>
              <w:t>Број обучених пружалаца туристичких услуга</w:t>
            </w:r>
          </w:p>
        </w:tc>
        <w:tc>
          <w:tcPr>
            <w:tcW w:w="1628" w:type="dxa"/>
            <w:hideMark/>
          </w:tcPr>
          <w:p w14:paraId="2EA6F3EF"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55E8D8A3"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10</w:t>
            </w:r>
          </w:p>
        </w:tc>
      </w:tr>
      <w:tr w:rsidR="00F35A30" w:rsidRPr="00551AD2" w14:paraId="692BDA1B" w14:textId="77777777" w:rsidTr="00F35A30">
        <w:trPr>
          <w:trHeight w:val="422"/>
        </w:trPr>
        <w:tc>
          <w:tcPr>
            <w:tcW w:w="1823" w:type="dxa"/>
            <w:vMerge/>
            <w:noWrap/>
            <w:hideMark/>
          </w:tcPr>
          <w:p w14:paraId="041CA5DF" w14:textId="5B94A065" w:rsidR="00F35A30" w:rsidRPr="00551AD2" w:rsidRDefault="00F35A30" w:rsidP="0044373E">
            <w:pPr>
              <w:rPr>
                <w:rFonts w:ascii="Calibri" w:hAnsi="Calibri" w:cs="Calibri"/>
                <w:sz w:val="20"/>
                <w:szCs w:val="20"/>
                <w:lang w:eastAsia="hr-HR"/>
              </w:rPr>
            </w:pPr>
          </w:p>
        </w:tc>
        <w:tc>
          <w:tcPr>
            <w:tcW w:w="4856" w:type="dxa"/>
            <w:vMerge/>
            <w:hideMark/>
          </w:tcPr>
          <w:p w14:paraId="5A142032" w14:textId="25EB942F" w:rsidR="00F35A30" w:rsidRPr="00551AD2" w:rsidRDefault="00F35A30" w:rsidP="00B9721F">
            <w:pPr>
              <w:rPr>
                <w:rFonts w:ascii="Calibri" w:hAnsi="Calibri" w:cs="Calibri"/>
                <w:sz w:val="20"/>
                <w:szCs w:val="20"/>
                <w:lang w:eastAsia="hr-HR"/>
              </w:rPr>
            </w:pPr>
          </w:p>
        </w:tc>
        <w:tc>
          <w:tcPr>
            <w:tcW w:w="3109" w:type="dxa"/>
            <w:hideMark/>
          </w:tcPr>
          <w:p w14:paraId="5124033E"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val="sr-Cyrl-RS" w:eastAsia="hr-HR"/>
              </w:rPr>
              <w:t xml:space="preserve">Број категорисаних/стандардизованих </w:t>
            </w:r>
            <w:proofErr w:type="spellStart"/>
            <w:r w:rsidRPr="00551AD2">
              <w:rPr>
                <w:rFonts w:ascii="Calibri" w:hAnsi="Calibri" w:cs="Calibri"/>
                <w:sz w:val="20"/>
                <w:szCs w:val="20"/>
                <w:lang w:val="sr-Cyrl-RS" w:eastAsia="hr-HR"/>
              </w:rPr>
              <w:t>смјештајних</w:t>
            </w:r>
            <w:proofErr w:type="spellEnd"/>
            <w:r w:rsidRPr="00551AD2">
              <w:rPr>
                <w:rFonts w:ascii="Calibri" w:hAnsi="Calibri" w:cs="Calibri"/>
                <w:sz w:val="20"/>
                <w:szCs w:val="20"/>
                <w:lang w:val="sr-Cyrl-RS" w:eastAsia="hr-HR"/>
              </w:rPr>
              <w:t xml:space="preserve"> капацитета</w:t>
            </w:r>
          </w:p>
        </w:tc>
        <w:tc>
          <w:tcPr>
            <w:tcW w:w="1628" w:type="dxa"/>
            <w:hideMark/>
          </w:tcPr>
          <w:p w14:paraId="6D9D3CA2"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400</w:t>
            </w:r>
          </w:p>
        </w:tc>
        <w:tc>
          <w:tcPr>
            <w:tcW w:w="1910" w:type="dxa"/>
            <w:hideMark/>
          </w:tcPr>
          <w:p w14:paraId="442C0E42"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1200+</w:t>
            </w:r>
          </w:p>
        </w:tc>
      </w:tr>
      <w:tr w:rsidR="00F35A30" w:rsidRPr="00551AD2" w14:paraId="079894A2" w14:textId="77777777" w:rsidTr="00F35A30">
        <w:trPr>
          <w:trHeight w:val="224"/>
        </w:trPr>
        <w:tc>
          <w:tcPr>
            <w:tcW w:w="1823" w:type="dxa"/>
            <w:vMerge/>
            <w:noWrap/>
            <w:hideMark/>
          </w:tcPr>
          <w:p w14:paraId="525B3FBC" w14:textId="7A7C7DD5" w:rsidR="00F35A30" w:rsidRPr="00551AD2" w:rsidRDefault="00F35A30" w:rsidP="0044373E">
            <w:pPr>
              <w:rPr>
                <w:rFonts w:ascii="Calibri" w:hAnsi="Calibri" w:cs="Calibri"/>
                <w:sz w:val="20"/>
                <w:szCs w:val="20"/>
                <w:lang w:eastAsia="hr-HR"/>
              </w:rPr>
            </w:pPr>
          </w:p>
        </w:tc>
        <w:tc>
          <w:tcPr>
            <w:tcW w:w="4856" w:type="dxa"/>
            <w:vMerge/>
            <w:hideMark/>
          </w:tcPr>
          <w:p w14:paraId="11A8E7CA" w14:textId="02306D7B" w:rsidR="00F35A30" w:rsidRPr="00551AD2" w:rsidRDefault="00F35A30" w:rsidP="00B9721F">
            <w:pPr>
              <w:rPr>
                <w:rFonts w:ascii="Calibri" w:hAnsi="Calibri" w:cs="Calibri"/>
                <w:sz w:val="20"/>
                <w:szCs w:val="20"/>
                <w:lang w:eastAsia="hr-HR"/>
              </w:rPr>
            </w:pPr>
          </w:p>
        </w:tc>
        <w:tc>
          <w:tcPr>
            <w:tcW w:w="3109" w:type="dxa"/>
            <w:hideMark/>
          </w:tcPr>
          <w:p w14:paraId="17D0F7B8"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val="sr-Cyrl-RS" w:eastAsia="hr-HR"/>
              </w:rPr>
              <w:t>Број активних дигиталних канала промоције</w:t>
            </w:r>
          </w:p>
        </w:tc>
        <w:tc>
          <w:tcPr>
            <w:tcW w:w="1628" w:type="dxa"/>
            <w:hideMark/>
          </w:tcPr>
          <w:p w14:paraId="46BBFE53"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35187DA3"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5</w:t>
            </w:r>
          </w:p>
        </w:tc>
      </w:tr>
      <w:tr w:rsidR="00F35A30" w:rsidRPr="00551AD2" w14:paraId="2062E115" w14:textId="77777777" w:rsidTr="00F35A30">
        <w:trPr>
          <w:trHeight w:val="170"/>
        </w:trPr>
        <w:tc>
          <w:tcPr>
            <w:tcW w:w="1823" w:type="dxa"/>
            <w:vMerge/>
            <w:noWrap/>
            <w:hideMark/>
          </w:tcPr>
          <w:p w14:paraId="038ACA18" w14:textId="0A1BCC1E" w:rsidR="00F35A30" w:rsidRPr="00551AD2" w:rsidRDefault="00F35A30" w:rsidP="0044373E">
            <w:pPr>
              <w:rPr>
                <w:rFonts w:ascii="Calibri" w:hAnsi="Calibri" w:cs="Calibri"/>
                <w:sz w:val="20"/>
                <w:szCs w:val="20"/>
                <w:lang w:eastAsia="hr-HR"/>
              </w:rPr>
            </w:pPr>
          </w:p>
        </w:tc>
        <w:tc>
          <w:tcPr>
            <w:tcW w:w="4856" w:type="dxa"/>
            <w:vMerge/>
            <w:hideMark/>
          </w:tcPr>
          <w:p w14:paraId="7E77B9E1" w14:textId="4197A86C" w:rsidR="00F35A30" w:rsidRPr="00551AD2" w:rsidRDefault="00F35A30" w:rsidP="00B9721F">
            <w:pPr>
              <w:rPr>
                <w:rFonts w:ascii="Calibri" w:hAnsi="Calibri" w:cs="Calibri"/>
                <w:sz w:val="20"/>
                <w:szCs w:val="20"/>
                <w:lang w:eastAsia="hr-HR"/>
              </w:rPr>
            </w:pPr>
          </w:p>
        </w:tc>
        <w:tc>
          <w:tcPr>
            <w:tcW w:w="3109" w:type="dxa"/>
            <w:hideMark/>
          </w:tcPr>
          <w:p w14:paraId="5222F1A9"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val="sr-Cyrl-RS" w:eastAsia="hr-HR"/>
              </w:rPr>
              <w:t>Број туристичких долазака</w:t>
            </w:r>
          </w:p>
        </w:tc>
        <w:tc>
          <w:tcPr>
            <w:tcW w:w="1628" w:type="dxa"/>
            <w:hideMark/>
          </w:tcPr>
          <w:p w14:paraId="219DC314"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752 (2023)</w:t>
            </w:r>
          </w:p>
        </w:tc>
        <w:tc>
          <w:tcPr>
            <w:tcW w:w="1910" w:type="dxa"/>
            <w:hideMark/>
          </w:tcPr>
          <w:p w14:paraId="3C519235"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7000</w:t>
            </w:r>
          </w:p>
        </w:tc>
      </w:tr>
      <w:tr w:rsidR="00F35A30" w:rsidRPr="00551AD2" w14:paraId="650D7BC4" w14:textId="77777777" w:rsidTr="00F35A30">
        <w:trPr>
          <w:trHeight w:val="320"/>
        </w:trPr>
        <w:tc>
          <w:tcPr>
            <w:tcW w:w="1823" w:type="dxa"/>
            <w:vMerge/>
            <w:noWrap/>
            <w:hideMark/>
          </w:tcPr>
          <w:p w14:paraId="0C61B6B4" w14:textId="09B4FF2E" w:rsidR="00F35A30" w:rsidRPr="00551AD2" w:rsidRDefault="00F35A30" w:rsidP="0044373E">
            <w:pPr>
              <w:rPr>
                <w:rFonts w:ascii="Calibri" w:hAnsi="Calibri" w:cs="Calibri"/>
                <w:sz w:val="20"/>
                <w:szCs w:val="20"/>
                <w:lang w:eastAsia="hr-HR"/>
              </w:rPr>
            </w:pPr>
          </w:p>
        </w:tc>
        <w:tc>
          <w:tcPr>
            <w:tcW w:w="4856" w:type="dxa"/>
            <w:vMerge/>
            <w:hideMark/>
          </w:tcPr>
          <w:p w14:paraId="1BAAC33A" w14:textId="21DC009F" w:rsidR="00F35A30" w:rsidRPr="00551AD2" w:rsidRDefault="00F35A30" w:rsidP="00B9721F">
            <w:pPr>
              <w:rPr>
                <w:rFonts w:ascii="Calibri" w:hAnsi="Calibri" w:cs="Calibri"/>
                <w:sz w:val="20"/>
                <w:szCs w:val="20"/>
                <w:lang w:eastAsia="hr-HR"/>
              </w:rPr>
            </w:pPr>
          </w:p>
        </w:tc>
        <w:tc>
          <w:tcPr>
            <w:tcW w:w="3109" w:type="dxa"/>
            <w:shd w:val="clear" w:color="auto" w:fill="D9E2F3" w:themeFill="accent1" w:themeFillTint="33"/>
            <w:noWrap/>
            <w:hideMark/>
          </w:tcPr>
          <w:p w14:paraId="01104584" w14:textId="6CE5A3A8"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Укупно</w:t>
            </w:r>
            <w:proofErr w:type="spellEnd"/>
          </w:p>
        </w:tc>
        <w:tc>
          <w:tcPr>
            <w:tcW w:w="1628" w:type="dxa"/>
            <w:shd w:val="clear" w:color="auto" w:fill="D9E2F3" w:themeFill="accent1" w:themeFillTint="33"/>
            <w:noWrap/>
            <w:hideMark/>
          </w:tcPr>
          <w:p w14:paraId="68478A54" w14:textId="48DEA833"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Буџет</w:t>
            </w:r>
            <w:proofErr w:type="spellEnd"/>
            <w:r w:rsidRPr="00551AD2">
              <w:rPr>
                <w:rFonts w:ascii="Calibri" w:hAnsi="Calibri" w:cs="Calibri"/>
                <w:sz w:val="20"/>
                <w:szCs w:val="20"/>
                <w:lang w:eastAsia="hr-HR"/>
              </w:rPr>
              <w:t xml:space="preserve"> (KM)</w:t>
            </w:r>
          </w:p>
        </w:tc>
        <w:tc>
          <w:tcPr>
            <w:tcW w:w="1910" w:type="dxa"/>
            <w:shd w:val="clear" w:color="auto" w:fill="D9E2F3" w:themeFill="accent1" w:themeFillTint="33"/>
            <w:noWrap/>
            <w:hideMark/>
          </w:tcPr>
          <w:p w14:paraId="1B92AD42" w14:textId="6D51335C"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Остали</w:t>
            </w:r>
            <w:proofErr w:type="spellEnd"/>
            <w:r w:rsidRPr="00551AD2">
              <w:rPr>
                <w:rFonts w:ascii="Calibri" w:hAnsi="Calibri" w:cs="Calibri"/>
                <w:sz w:val="20"/>
                <w:szCs w:val="20"/>
                <w:lang w:eastAsia="hr-HR"/>
              </w:rPr>
              <w:t xml:space="preserve"> извори (KM)</w:t>
            </w:r>
          </w:p>
        </w:tc>
      </w:tr>
      <w:tr w:rsidR="00F35A30" w:rsidRPr="00551AD2" w14:paraId="6B029AE5" w14:textId="77777777" w:rsidTr="00551AD2">
        <w:trPr>
          <w:trHeight w:val="320"/>
        </w:trPr>
        <w:tc>
          <w:tcPr>
            <w:tcW w:w="1823" w:type="dxa"/>
            <w:vMerge/>
            <w:noWrap/>
            <w:hideMark/>
          </w:tcPr>
          <w:p w14:paraId="5151F049" w14:textId="5BDCA8D8" w:rsidR="00F35A30" w:rsidRPr="00551AD2" w:rsidRDefault="00F35A30">
            <w:pPr>
              <w:rPr>
                <w:rFonts w:ascii="Calibri" w:hAnsi="Calibri" w:cs="Calibri"/>
                <w:sz w:val="20"/>
                <w:szCs w:val="20"/>
                <w:lang w:eastAsia="hr-HR"/>
              </w:rPr>
            </w:pPr>
          </w:p>
        </w:tc>
        <w:tc>
          <w:tcPr>
            <w:tcW w:w="4856" w:type="dxa"/>
            <w:vMerge/>
            <w:hideMark/>
          </w:tcPr>
          <w:p w14:paraId="4F7BF171" w14:textId="74C4475F" w:rsidR="00F35A30" w:rsidRPr="00551AD2" w:rsidRDefault="00F35A30">
            <w:pPr>
              <w:rPr>
                <w:rFonts w:ascii="Calibri" w:hAnsi="Calibri" w:cs="Calibri"/>
                <w:sz w:val="20"/>
                <w:szCs w:val="20"/>
                <w:lang w:eastAsia="hr-HR"/>
              </w:rPr>
            </w:pPr>
          </w:p>
        </w:tc>
        <w:tc>
          <w:tcPr>
            <w:tcW w:w="3109" w:type="dxa"/>
            <w:noWrap/>
            <w:hideMark/>
          </w:tcPr>
          <w:p w14:paraId="60EA5C7B" w14:textId="77777777" w:rsidR="00F35A30" w:rsidRPr="00551AD2" w:rsidRDefault="00F35A30" w:rsidP="00F35A30">
            <w:pPr>
              <w:jc w:val="right"/>
              <w:rPr>
                <w:rFonts w:ascii="Calibri" w:hAnsi="Calibri" w:cs="Calibri"/>
                <w:sz w:val="20"/>
                <w:szCs w:val="20"/>
                <w:lang w:eastAsia="hr-HR"/>
              </w:rPr>
            </w:pPr>
            <w:r w:rsidRPr="00551AD2">
              <w:rPr>
                <w:rFonts w:ascii="Calibri" w:hAnsi="Calibri" w:cs="Calibri"/>
                <w:sz w:val="20"/>
                <w:szCs w:val="20"/>
                <w:lang w:eastAsia="hr-HR"/>
              </w:rPr>
              <w:t xml:space="preserve">                          150.000 </w:t>
            </w:r>
          </w:p>
        </w:tc>
        <w:tc>
          <w:tcPr>
            <w:tcW w:w="1628" w:type="dxa"/>
            <w:noWrap/>
            <w:hideMark/>
          </w:tcPr>
          <w:p w14:paraId="19EAD21F" w14:textId="5F2C4E99" w:rsidR="00F35A30" w:rsidRPr="00551AD2" w:rsidRDefault="00F35A30" w:rsidP="00F35A30">
            <w:pPr>
              <w:jc w:val="right"/>
              <w:rPr>
                <w:rFonts w:ascii="Calibri" w:hAnsi="Calibri" w:cs="Calibri"/>
                <w:sz w:val="20"/>
                <w:szCs w:val="20"/>
                <w:lang w:eastAsia="hr-HR"/>
              </w:rPr>
            </w:pPr>
            <w:r w:rsidRPr="00551AD2">
              <w:rPr>
                <w:rFonts w:ascii="Calibri" w:hAnsi="Calibri" w:cs="Calibri"/>
                <w:sz w:val="20"/>
                <w:szCs w:val="20"/>
                <w:lang w:eastAsia="hr-HR"/>
              </w:rPr>
              <w:t xml:space="preserve">50.000 </w:t>
            </w:r>
          </w:p>
        </w:tc>
        <w:tc>
          <w:tcPr>
            <w:tcW w:w="1910" w:type="dxa"/>
            <w:noWrap/>
            <w:hideMark/>
          </w:tcPr>
          <w:p w14:paraId="608BB744" w14:textId="41D03F4A" w:rsidR="00F35A30" w:rsidRPr="00551AD2" w:rsidRDefault="00F35A30" w:rsidP="00F35A30">
            <w:pPr>
              <w:jc w:val="right"/>
              <w:rPr>
                <w:rFonts w:ascii="Calibri" w:hAnsi="Calibri" w:cs="Calibri"/>
                <w:sz w:val="20"/>
                <w:szCs w:val="20"/>
                <w:lang w:eastAsia="hr-HR"/>
              </w:rPr>
            </w:pPr>
            <w:r w:rsidRPr="00551AD2">
              <w:rPr>
                <w:rFonts w:ascii="Calibri" w:hAnsi="Calibri" w:cs="Calibri"/>
                <w:sz w:val="20"/>
                <w:szCs w:val="20"/>
                <w:lang w:eastAsia="hr-HR"/>
              </w:rPr>
              <w:t xml:space="preserve">100.000 </w:t>
            </w:r>
          </w:p>
        </w:tc>
      </w:tr>
      <w:tr w:rsidR="00F35A30" w:rsidRPr="00551AD2" w14:paraId="5D84C635" w14:textId="77777777" w:rsidTr="00F35A30">
        <w:trPr>
          <w:trHeight w:val="900"/>
        </w:trPr>
        <w:tc>
          <w:tcPr>
            <w:tcW w:w="1823" w:type="dxa"/>
            <w:vMerge w:val="restart"/>
            <w:noWrap/>
            <w:hideMark/>
          </w:tcPr>
          <w:p w14:paraId="025A62DC" w14:textId="77777777" w:rsidR="00F35A30" w:rsidRPr="00551AD2" w:rsidRDefault="00F35A30">
            <w:pPr>
              <w:rPr>
                <w:rFonts w:ascii="Calibri" w:hAnsi="Calibri" w:cs="Calibri"/>
                <w:sz w:val="20"/>
                <w:szCs w:val="20"/>
                <w:lang w:eastAsia="hr-HR"/>
              </w:rPr>
            </w:pPr>
            <w:proofErr w:type="spellStart"/>
            <w:r w:rsidRPr="00551AD2">
              <w:rPr>
                <w:rFonts w:ascii="Calibri" w:hAnsi="Calibri" w:cs="Calibri"/>
                <w:sz w:val="20"/>
                <w:szCs w:val="20"/>
                <w:lang w:eastAsia="hr-HR"/>
              </w:rPr>
              <w:lastRenderedPageBreak/>
              <w:t>Приоритет</w:t>
            </w:r>
            <w:proofErr w:type="spellEnd"/>
            <w:r w:rsidRPr="00551AD2">
              <w:rPr>
                <w:rFonts w:ascii="Calibri" w:hAnsi="Calibri" w:cs="Calibri"/>
                <w:sz w:val="20"/>
                <w:szCs w:val="20"/>
                <w:lang w:eastAsia="hr-HR"/>
              </w:rPr>
              <w:t xml:space="preserve"> 2.2. </w:t>
            </w:r>
          </w:p>
          <w:p w14:paraId="608F3DC1"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7240F8EB"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419A3E1E"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5DFD324F" w14:textId="554DCA35" w:rsidR="00F35A30" w:rsidRPr="00551AD2" w:rsidRDefault="00F35A30" w:rsidP="003B33BF">
            <w:pPr>
              <w:rPr>
                <w:rFonts w:ascii="Calibri" w:hAnsi="Calibri" w:cs="Calibri"/>
                <w:sz w:val="20"/>
                <w:szCs w:val="20"/>
                <w:lang w:eastAsia="hr-HR"/>
              </w:rPr>
            </w:pPr>
            <w:r w:rsidRPr="00551AD2">
              <w:rPr>
                <w:rFonts w:ascii="Calibri" w:hAnsi="Calibri" w:cs="Calibri"/>
                <w:sz w:val="20"/>
                <w:szCs w:val="20"/>
                <w:lang w:eastAsia="hr-HR"/>
              </w:rPr>
              <w:t> </w:t>
            </w:r>
          </w:p>
        </w:tc>
        <w:tc>
          <w:tcPr>
            <w:tcW w:w="4856" w:type="dxa"/>
            <w:vMerge w:val="restart"/>
            <w:hideMark/>
          </w:tcPr>
          <w:p w14:paraId="4C7BDA46" w14:textId="77777777" w:rsidR="00F35A30" w:rsidRPr="00551AD2" w:rsidRDefault="00F35A30">
            <w:pPr>
              <w:rPr>
                <w:rFonts w:ascii="Calibri" w:hAnsi="Calibri" w:cs="Calibri"/>
                <w:sz w:val="20"/>
                <w:szCs w:val="20"/>
                <w:lang w:eastAsia="hr-HR"/>
              </w:rPr>
            </w:pPr>
            <w:proofErr w:type="spellStart"/>
            <w:r w:rsidRPr="00551AD2">
              <w:rPr>
                <w:rFonts w:ascii="Calibri" w:hAnsi="Calibri" w:cs="Calibri"/>
                <w:sz w:val="20"/>
                <w:szCs w:val="20"/>
                <w:lang w:eastAsia="hr-HR"/>
              </w:rPr>
              <w:t>Развој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предузетништва</w:t>
            </w:r>
            <w:proofErr w:type="spellEnd"/>
            <w:r w:rsidRPr="00551AD2">
              <w:rPr>
                <w:rFonts w:ascii="Calibri" w:hAnsi="Calibri" w:cs="Calibri"/>
                <w:sz w:val="20"/>
                <w:szCs w:val="20"/>
                <w:lang w:eastAsia="hr-HR"/>
              </w:rPr>
              <w:t xml:space="preserve">, МСП и </w:t>
            </w:r>
            <w:proofErr w:type="spellStart"/>
            <w:r w:rsidRPr="00551AD2">
              <w:rPr>
                <w:rFonts w:ascii="Calibri" w:hAnsi="Calibri" w:cs="Calibri"/>
                <w:sz w:val="20"/>
                <w:szCs w:val="20"/>
                <w:lang w:eastAsia="hr-HR"/>
              </w:rPr>
              <w:t>друштвене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економије</w:t>
            </w:r>
            <w:proofErr w:type="spellEnd"/>
          </w:p>
          <w:p w14:paraId="46719E2C"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0FCDE9A9"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6989AC8B"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557FE8EC" w14:textId="61AD3A85" w:rsidR="00F35A30" w:rsidRPr="00551AD2" w:rsidRDefault="00F35A30" w:rsidP="00184B84">
            <w:pPr>
              <w:rPr>
                <w:rFonts w:ascii="Calibri" w:hAnsi="Calibri" w:cs="Calibri"/>
                <w:sz w:val="20"/>
                <w:szCs w:val="20"/>
                <w:lang w:eastAsia="hr-HR"/>
              </w:rPr>
            </w:pPr>
            <w:r w:rsidRPr="00551AD2">
              <w:rPr>
                <w:rFonts w:ascii="Calibri" w:hAnsi="Calibri" w:cs="Calibri"/>
                <w:sz w:val="20"/>
                <w:szCs w:val="20"/>
                <w:lang w:eastAsia="hr-HR"/>
              </w:rPr>
              <w:t> </w:t>
            </w:r>
          </w:p>
        </w:tc>
        <w:tc>
          <w:tcPr>
            <w:tcW w:w="3109" w:type="dxa"/>
            <w:shd w:val="clear" w:color="auto" w:fill="D9E2F3" w:themeFill="accent1" w:themeFillTint="33"/>
            <w:hideMark/>
          </w:tcPr>
          <w:p w14:paraId="271798FA" w14:textId="0C324071"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Индикатори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приоритета</w:t>
            </w:r>
            <w:proofErr w:type="spellEnd"/>
          </w:p>
        </w:tc>
        <w:tc>
          <w:tcPr>
            <w:tcW w:w="1628" w:type="dxa"/>
            <w:shd w:val="clear" w:color="auto" w:fill="D9E2F3" w:themeFill="accent1" w:themeFillTint="33"/>
            <w:hideMark/>
          </w:tcPr>
          <w:p w14:paraId="4F54703B" w14:textId="4A0C4B0A"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Полазне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c>
          <w:tcPr>
            <w:tcW w:w="1910" w:type="dxa"/>
            <w:shd w:val="clear" w:color="auto" w:fill="D9E2F3" w:themeFill="accent1" w:themeFillTint="33"/>
            <w:hideMark/>
          </w:tcPr>
          <w:p w14:paraId="75627739" w14:textId="3C912BA1"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Циљне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r>
      <w:tr w:rsidR="00F35A30" w:rsidRPr="00551AD2" w14:paraId="615DEF86" w14:textId="77777777" w:rsidTr="00F35A30">
        <w:trPr>
          <w:trHeight w:val="530"/>
        </w:trPr>
        <w:tc>
          <w:tcPr>
            <w:tcW w:w="1823" w:type="dxa"/>
            <w:vMerge/>
            <w:noWrap/>
            <w:hideMark/>
          </w:tcPr>
          <w:p w14:paraId="49B4CCE0" w14:textId="7B262B5C" w:rsidR="00F35A30" w:rsidRPr="00551AD2" w:rsidRDefault="00F35A30" w:rsidP="003B33BF">
            <w:pPr>
              <w:rPr>
                <w:rFonts w:ascii="Calibri" w:hAnsi="Calibri" w:cs="Calibri"/>
                <w:sz w:val="20"/>
                <w:szCs w:val="20"/>
                <w:lang w:eastAsia="hr-HR"/>
              </w:rPr>
            </w:pPr>
          </w:p>
        </w:tc>
        <w:tc>
          <w:tcPr>
            <w:tcW w:w="4856" w:type="dxa"/>
            <w:vMerge/>
            <w:hideMark/>
          </w:tcPr>
          <w:p w14:paraId="38247D40" w14:textId="4CBB676F" w:rsidR="00F35A30" w:rsidRPr="00551AD2" w:rsidRDefault="00F35A30" w:rsidP="00184B84">
            <w:pPr>
              <w:rPr>
                <w:rFonts w:ascii="Calibri" w:hAnsi="Calibri" w:cs="Calibri"/>
                <w:sz w:val="20"/>
                <w:szCs w:val="20"/>
                <w:lang w:eastAsia="hr-HR"/>
              </w:rPr>
            </w:pPr>
          </w:p>
        </w:tc>
        <w:tc>
          <w:tcPr>
            <w:tcW w:w="3109" w:type="dxa"/>
            <w:hideMark/>
          </w:tcPr>
          <w:p w14:paraId="6AE5CBDA" w14:textId="77777777" w:rsidR="00F35A30" w:rsidRPr="00551AD2" w:rsidRDefault="00F35A30">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активних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привредних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субјеката</w:t>
            </w:r>
            <w:proofErr w:type="spellEnd"/>
            <w:r w:rsidRPr="00551AD2">
              <w:rPr>
                <w:rFonts w:ascii="Calibri" w:hAnsi="Calibri" w:cs="Calibri"/>
                <w:sz w:val="20"/>
                <w:szCs w:val="20"/>
                <w:lang w:eastAsia="hr-HR"/>
              </w:rPr>
              <w:t xml:space="preserve"> (МСП и </w:t>
            </w:r>
            <w:proofErr w:type="spellStart"/>
            <w:r w:rsidRPr="00551AD2">
              <w:rPr>
                <w:rFonts w:ascii="Calibri" w:hAnsi="Calibri" w:cs="Calibri"/>
                <w:sz w:val="20"/>
                <w:szCs w:val="20"/>
                <w:lang w:eastAsia="hr-HR"/>
              </w:rPr>
              <w:t>предузетника</w:t>
            </w:r>
            <w:proofErr w:type="spellEnd"/>
            <w:r w:rsidRPr="00551AD2">
              <w:rPr>
                <w:rFonts w:ascii="Calibri" w:hAnsi="Calibri" w:cs="Calibri"/>
                <w:sz w:val="20"/>
                <w:szCs w:val="20"/>
                <w:lang w:eastAsia="hr-HR"/>
              </w:rPr>
              <w:t xml:space="preserve">) на 1.000 </w:t>
            </w:r>
            <w:proofErr w:type="spellStart"/>
            <w:r w:rsidRPr="00551AD2">
              <w:rPr>
                <w:rFonts w:ascii="Calibri" w:hAnsi="Calibri" w:cs="Calibri"/>
                <w:sz w:val="20"/>
                <w:szCs w:val="20"/>
                <w:lang w:eastAsia="hr-HR"/>
              </w:rPr>
              <w:t>становника</w:t>
            </w:r>
            <w:proofErr w:type="spellEnd"/>
          </w:p>
        </w:tc>
        <w:tc>
          <w:tcPr>
            <w:tcW w:w="1628" w:type="dxa"/>
            <w:hideMark/>
          </w:tcPr>
          <w:p w14:paraId="53FCAFE9" w14:textId="77777777" w:rsidR="00F35A30" w:rsidRDefault="00F35A30" w:rsidP="00551AD2">
            <w:pPr>
              <w:rPr>
                <w:rFonts w:ascii="Calibri" w:hAnsi="Calibri" w:cs="Calibri"/>
                <w:sz w:val="20"/>
                <w:szCs w:val="20"/>
                <w:lang w:val="sr-Cyrl-RS" w:eastAsia="hr-HR"/>
              </w:rPr>
            </w:pPr>
            <w:r w:rsidRPr="00551AD2">
              <w:rPr>
                <w:rFonts w:ascii="Calibri" w:hAnsi="Calibri" w:cs="Calibri"/>
                <w:sz w:val="20"/>
                <w:szCs w:val="20"/>
                <w:lang w:eastAsia="hr-HR"/>
              </w:rPr>
              <w:t> </w:t>
            </w:r>
          </w:p>
          <w:p w14:paraId="0CCA4E9A" w14:textId="1E736716" w:rsidR="00510871" w:rsidRPr="00510871" w:rsidRDefault="00510871" w:rsidP="00510871">
            <w:pPr>
              <w:jc w:val="center"/>
              <w:rPr>
                <w:rFonts w:ascii="Calibri" w:hAnsi="Calibri" w:cs="Calibri"/>
                <w:sz w:val="20"/>
                <w:szCs w:val="20"/>
                <w:lang w:val="sr-Cyrl-RS" w:eastAsia="hr-HR"/>
              </w:rPr>
            </w:pPr>
            <w:r>
              <w:rPr>
                <w:rFonts w:ascii="Calibri" w:hAnsi="Calibri" w:cs="Calibri"/>
                <w:sz w:val="20"/>
                <w:szCs w:val="20"/>
                <w:lang w:val="sr-Cyrl-RS" w:eastAsia="hr-HR"/>
              </w:rPr>
              <w:t>31,62</w:t>
            </w:r>
          </w:p>
        </w:tc>
        <w:tc>
          <w:tcPr>
            <w:tcW w:w="1910" w:type="dxa"/>
            <w:hideMark/>
          </w:tcPr>
          <w:p w14:paraId="48DBDC50" w14:textId="77777777" w:rsidR="00F35A30" w:rsidRDefault="00F35A30" w:rsidP="00551AD2">
            <w:pPr>
              <w:rPr>
                <w:rFonts w:ascii="Calibri" w:hAnsi="Calibri" w:cs="Calibri"/>
                <w:sz w:val="20"/>
                <w:szCs w:val="20"/>
                <w:lang w:val="sr-Cyrl-RS" w:eastAsia="hr-HR"/>
              </w:rPr>
            </w:pPr>
            <w:r w:rsidRPr="00551AD2">
              <w:rPr>
                <w:rFonts w:ascii="Calibri" w:hAnsi="Calibri" w:cs="Calibri"/>
                <w:sz w:val="20"/>
                <w:szCs w:val="20"/>
                <w:lang w:eastAsia="hr-HR"/>
              </w:rPr>
              <w:t> </w:t>
            </w:r>
          </w:p>
          <w:p w14:paraId="48362CB5" w14:textId="4B167FD5" w:rsidR="00510871" w:rsidRPr="00510871" w:rsidRDefault="00510871" w:rsidP="00510871">
            <w:pPr>
              <w:jc w:val="center"/>
              <w:rPr>
                <w:rFonts w:ascii="Calibri" w:hAnsi="Calibri" w:cs="Calibri"/>
                <w:sz w:val="20"/>
                <w:szCs w:val="20"/>
                <w:lang w:val="sr-Cyrl-RS" w:eastAsia="hr-HR"/>
              </w:rPr>
            </w:pPr>
            <w:r>
              <w:rPr>
                <w:rFonts w:ascii="Calibri" w:hAnsi="Calibri" w:cs="Calibri"/>
                <w:sz w:val="20"/>
                <w:szCs w:val="20"/>
                <w:lang w:val="sr-Cyrl-RS" w:eastAsia="hr-HR"/>
              </w:rPr>
              <w:t>40</w:t>
            </w:r>
          </w:p>
        </w:tc>
      </w:tr>
      <w:tr w:rsidR="00F35A30" w:rsidRPr="00551AD2" w14:paraId="3A392178" w14:textId="77777777" w:rsidTr="00F35A30">
        <w:trPr>
          <w:trHeight w:val="467"/>
        </w:trPr>
        <w:tc>
          <w:tcPr>
            <w:tcW w:w="1823" w:type="dxa"/>
            <w:vMerge/>
            <w:noWrap/>
            <w:hideMark/>
          </w:tcPr>
          <w:p w14:paraId="6BBAC45D" w14:textId="7783F1C9" w:rsidR="00F35A30" w:rsidRPr="00551AD2" w:rsidRDefault="00F35A30" w:rsidP="003B33BF">
            <w:pPr>
              <w:rPr>
                <w:rFonts w:ascii="Calibri" w:hAnsi="Calibri" w:cs="Calibri"/>
                <w:sz w:val="20"/>
                <w:szCs w:val="20"/>
                <w:lang w:eastAsia="hr-HR"/>
              </w:rPr>
            </w:pPr>
          </w:p>
        </w:tc>
        <w:tc>
          <w:tcPr>
            <w:tcW w:w="4856" w:type="dxa"/>
            <w:vMerge/>
            <w:hideMark/>
          </w:tcPr>
          <w:p w14:paraId="770C1812" w14:textId="07C30512" w:rsidR="00F35A30" w:rsidRPr="00551AD2" w:rsidRDefault="00F35A30" w:rsidP="00184B84">
            <w:pPr>
              <w:rPr>
                <w:rFonts w:ascii="Calibri" w:hAnsi="Calibri" w:cs="Calibri"/>
                <w:sz w:val="20"/>
                <w:szCs w:val="20"/>
                <w:lang w:eastAsia="hr-HR"/>
              </w:rPr>
            </w:pPr>
          </w:p>
        </w:tc>
        <w:tc>
          <w:tcPr>
            <w:tcW w:w="3109" w:type="dxa"/>
            <w:hideMark/>
          </w:tcPr>
          <w:p w14:paraId="26046726" w14:textId="77777777" w:rsidR="00F35A30" w:rsidRPr="00551AD2" w:rsidRDefault="00F35A30">
            <w:pPr>
              <w:rPr>
                <w:rFonts w:ascii="Calibri" w:hAnsi="Calibri" w:cs="Calibri"/>
                <w:sz w:val="20"/>
                <w:szCs w:val="20"/>
                <w:lang w:eastAsia="hr-HR"/>
              </w:rPr>
            </w:pPr>
            <w:proofErr w:type="spellStart"/>
            <w:r w:rsidRPr="00551AD2">
              <w:rPr>
                <w:rFonts w:ascii="Calibri" w:hAnsi="Calibri" w:cs="Calibri"/>
                <w:sz w:val="20"/>
                <w:szCs w:val="20"/>
                <w:lang w:val="sr-Latn-RS" w:eastAsia="hr-HR"/>
              </w:rPr>
              <w:t>Удио</w:t>
            </w:r>
            <w:proofErr w:type="spellEnd"/>
            <w:r w:rsidRPr="00551AD2">
              <w:rPr>
                <w:rFonts w:ascii="Calibri" w:hAnsi="Calibri" w:cs="Calibri"/>
                <w:sz w:val="20"/>
                <w:szCs w:val="20"/>
                <w:lang w:val="sr-Latn-RS" w:eastAsia="hr-HR"/>
              </w:rPr>
              <w:t xml:space="preserve"> </w:t>
            </w:r>
            <w:proofErr w:type="spellStart"/>
            <w:r w:rsidRPr="00551AD2">
              <w:rPr>
                <w:rFonts w:ascii="Calibri" w:hAnsi="Calibri" w:cs="Calibri"/>
                <w:sz w:val="20"/>
                <w:szCs w:val="20"/>
                <w:lang w:val="sr-Latn-RS" w:eastAsia="hr-HR"/>
              </w:rPr>
              <w:t>запослених</w:t>
            </w:r>
            <w:proofErr w:type="spellEnd"/>
            <w:r w:rsidRPr="00551AD2">
              <w:rPr>
                <w:rFonts w:ascii="Calibri" w:hAnsi="Calibri" w:cs="Calibri"/>
                <w:sz w:val="20"/>
                <w:szCs w:val="20"/>
                <w:lang w:val="sr-Latn-RS" w:eastAsia="hr-HR"/>
              </w:rPr>
              <w:t xml:space="preserve"> у </w:t>
            </w:r>
            <w:proofErr w:type="spellStart"/>
            <w:r w:rsidRPr="00551AD2">
              <w:rPr>
                <w:rFonts w:ascii="Calibri" w:hAnsi="Calibri" w:cs="Calibri"/>
                <w:sz w:val="20"/>
                <w:szCs w:val="20"/>
                <w:lang w:val="sr-Latn-RS" w:eastAsia="hr-HR"/>
              </w:rPr>
              <w:t>приватном</w:t>
            </w:r>
            <w:proofErr w:type="spellEnd"/>
            <w:r w:rsidRPr="00551AD2">
              <w:rPr>
                <w:rFonts w:ascii="Calibri" w:hAnsi="Calibri" w:cs="Calibri"/>
                <w:sz w:val="20"/>
                <w:szCs w:val="20"/>
                <w:lang w:val="sr-Latn-RS" w:eastAsia="hr-HR"/>
              </w:rPr>
              <w:t xml:space="preserve"> </w:t>
            </w:r>
            <w:proofErr w:type="spellStart"/>
            <w:r w:rsidRPr="00551AD2">
              <w:rPr>
                <w:rFonts w:ascii="Calibri" w:hAnsi="Calibri" w:cs="Calibri"/>
                <w:sz w:val="20"/>
                <w:szCs w:val="20"/>
                <w:lang w:val="sr-Latn-RS" w:eastAsia="hr-HR"/>
              </w:rPr>
              <w:t>сектору</w:t>
            </w:r>
            <w:proofErr w:type="spellEnd"/>
            <w:r w:rsidRPr="00551AD2">
              <w:rPr>
                <w:rFonts w:ascii="Calibri" w:hAnsi="Calibri" w:cs="Calibri"/>
                <w:sz w:val="20"/>
                <w:szCs w:val="20"/>
                <w:lang w:val="sr-Latn-RS" w:eastAsia="hr-HR"/>
              </w:rPr>
              <w:t xml:space="preserve"> у </w:t>
            </w:r>
            <w:proofErr w:type="spellStart"/>
            <w:r w:rsidRPr="00551AD2">
              <w:rPr>
                <w:rFonts w:ascii="Calibri" w:hAnsi="Calibri" w:cs="Calibri"/>
                <w:sz w:val="20"/>
                <w:szCs w:val="20"/>
                <w:lang w:val="sr-Latn-RS" w:eastAsia="hr-HR"/>
              </w:rPr>
              <w:t>укупној</w:t>
            </w:r>
            <w:proofErr w:type="spellEnd"/>
            <w:r w:rsidRPr="00551AD2">
              <w:rPr>
                <w:rFonts w:ascii="Calibri" w:hAnsi="Calibri" w:cs="Calibri"/>
                <w:sz w:val="20"/>
                <w:szCs w:val="20"/>
                <w:lang w:val="sr-Latn-RS" w:eastAsia="hr-HR"/>
              </w:rPr>
              <w:t xml:space="preserve"> </w:t>
            </w:r>
            <w:proofErr w:type="spellStart"/>
            <w:r w:rsidRPr="00551AD2">
              <w:rPr>
                <w:rFonts w:ascii="Calibri" w:hAnsi="Calibri" w:cs="Calibri"/>
                <w:sz w:val="20"/>
                <w:szCs w:val="20"/>
                <w:lang w:val="sr-Latn-RS" w:eastAsia="hr-HR"/>
              </w:rPr>
              <w:t>запослености</w:t>
            </w:r>
            <w:proofErr w:type="spellEnd"/>
            <w:r w:rsidRPr="00551AD2">
              <w:rPr>
                <w:rFonts w:ascii="Calibri" w:hAnsi="Calibri" w:cs="Calibri"/>
                <w:sz w:val="20"/>
                <w:szCs w:val="20"/>
                <w:lang w:val="sr-Latn-RS" w:eastAsia="hr-HR"/>
              </w:rPr>
              <w:t xml:space="preserve"> </w:t>
            </w:r>
            <w:proofErr w:type="spellStart"/>
            <w:r w:rsidRPr="00551AD2">
              <w:rPr>
                <w:rFonts w:ascii="Calibri" w:hAnsi="Calibri" w:cs="Calibri"/>
                <w:sz w:val="20"/>
                <w:szCs w:val="20"/>
                <w:lang w:val="sr-Latn-RS" w:eastAsia="hr-HR"/>
              </w:rPr>
              <w:t>на</w:t>
            </w:r>
            <w:proofErr w:type="spellEnd"/>
            <w:r w:rsidRPr="00551AD2">
              <w:rPr>
                <w:rFonts w:ascii="Calibri" w:hAnsi="Calibri" w:cs="Calibri"/>
                <w:sz w:val="20"/>
                <w:szCs w:val="20"/>
                <w:lang w:val="sr-Latn-RS" w:eastAsia="hr-HR"/>
              </w:rPr>
              <w:t xml:space="preserve"> </w:t>
            </w:r>
            <w:proofErr w:type="spellStart"/>
            <w:r w:rsidRPr="00551AD2">
              <w:rPr>
                <w:rFonts w:ascii="Calibri" w:hAnsi="Calibri" w:cs="Calibri"/>
                <w:sz w:val="20"/>
                <w:szCs w:val="20"/>
                <w:lang w:val="sr-Latn-RS" w:eastAsia="hr-HR"/>
              </w:rPr>
              <w:t>подручју</w:t>
            </w:r>
            <w:proofErr w:type="spellEnd"/>
            <w:r w:rsidRPr="00551AD2">
              <w:rPr>
                <w:rFonts w:ascii="Calibri" w:hAnsi="Calibri" w:cs="Calibri"/>
                <w:sz w:val="20"/>
                <w:szCs w:val="20"/>
                <w:lang w:val="sr-Latn-RS" w:eastAsia="hr-HR"/>
              </w:rPr>
              <w:t xml:space="preserve"> </w:t>
            </w:r>
            <w:proofErr w:type="spellStart"/>
            <w:r w:rsidRPr="00551AD2">
              <w:rPr>
                <w:rFonts w:ascii="Calibri" w:hAnsi="Calibri" w:cs="Calibri"/>
                <w:sz w:val="20"/>
                <w:szCs w:val="20"/>
                <w:lang w:val="sr-Latn-RS" w:eastAsia="hr-HR"/>
              </w:rPr>
              <w:t>општине</w:t>
            </w:r>
            <w:proofErr w:type="spellEnd"/>
          </w:p>
        </w:tc>
        <w:tc>
          <w:tcPr>
            <w:tcW w:w="1628" w:type="dxa"/>
            <w:hideMark/>
          </w:tcPr>
          <w:p w14:paraId="73AF9F3C" w14:textId="77777777" w:rsidR="00F35A30" w:rsidRDefault="00F35A30" w:rsidP="00551AD2">
            <w:pPr>
              <w:rPr>
                <w:rFonts w:ascii="Calibri" w:hAnsi="Calibri" w:cs="Calibri"/>
                <w:sz w:val="20"/>
                <w:szCs w:val="20"/>
                <w:lang w:val="sr-Cyrl-RS" w:eastAsia="hr-HR"/>
              </w:rPr>
            </w:pPr>
            <w:r w:rsidRPr="00551AD2">
              <w:rPr>
                <w:rFonts w:ascii="Calibri" w:hAnsi="Calibri" w:cs="Calibri"/>
                <w:sz w:val="20"/>
                <w:szCs w:val="20"/>
                <w:lang w:eastAsia="hr-HR"/>
              </w:rPr>
              <w:t> </w:t>
            </w:r>
          </w:p>
          <w:p w14:paraId="11F5D2FB" w14:textId="5ADD861B" w:rsidR="00510871" w:rsidRPr="00510871" w:rsidRDefault="00510871" w:rsidP="00510871">
            <w:pPr>
              <w:jc w:val="center"/>
              <w:rPr>
                <w:rFonts w:ascii="Calibri" w:hAnsi="Calibri" w:cs="Calibri"/>
                <w:sz w:val="20"/>
                <w:szCs w:val="20"/>
                <w:lang w:val="sr-Cyrl-RS" w:eastAsia="hr-HR"/>
              </w:rPr>
            </w:pPr>
            <w:r>
              <w:rPr>
                <w:rFonts w:ascii="Calibri" w:hAnsi="Calibri" w:cs="Calibri"/>
                <w:sz w:val="20"/>
                <w:szCs w:val="20"/>
                <w:lang w:val="sr-Cyrl-RS" w:eastAsia="hr-HR"/>
              </w:rPr>
              <w:t>45%</w:t>
            </w:r>
          </w:p>
        </w:tc>
        <w:tc>
          <w:tcPr>
            <w:tcW w:w="1910" w:type="dxa"/>
            <w:hideMark/>
          </w:tcPr>
          <w:p w14:paraId="54282AAD" w14:textId="77777777" w:rsidR="00F35A30" w:rsidRDefault="00F35A30" w:rsidP="00551AD2">
            <w:pPr>
              <w:rPr>
                <w:rFonts w:ascii="Calibri" w:hAnsi="Calibri" w:cs="Calibri"/>
                <w:sz w:val="20"/>
                <w:szCs w:val="20"/>
                <w:lang w:val="sr-Cyrl-RS" w:eastAsia="hr-HR"/>
              </w:rPr>
            </w:pPr>
            <w:r w:rsidRPr="00551AD2">
              <w:rPr>
                <w:rFonts w:ascii="Calibri" w:hAnsi="Calibri" w:cs="Calibri"/>
                <w:sz w:val="20"/>
                <w:szCs w:val="20"/>
                <w:lang w:eastAsia="hr-HR"/>
              </w:rPr>
              <w:t> </w:t>
            </w:r>
          </w:p>
          <w:p w14:paraId="1EABA72D" w14:textId="11D90AC1" w:rsidR="00510871" w:rsidRPr="00510871" w:rsidRDefault="00510871" w:rsidP="00510871">
            <w:pPr>
              <w:jc w:val="center"/>
              <w:rPr>
                <w:rFonts w:ascii="Calibri" w:hAnsi="Calibri" w:cs="Calibri"/>
                <w:sz w:val="20"/>
                <w:szCs w:val="20"/>
                <w:lang w:val="sr-Cyrl-RS" w:eastAsia="hr-HR"/>
              </w:rPr>
            </w:pPr>
            <w:r>
              <w:rPr>
                <w:rFonts w:ascii="Calibri" w:hAnsi="Calibri" w:cs="Calibri"/>
                <w:sz w:val="20"/>
                <w:szCs w:val="20"/>
                <w:lang w:val="sr-Cyrl-RS" w:eastAsia="hr-HR"/>
              </w:rPr>
              <w:t>60%</w:t>
            </w:r>
          </w:p>
        </w:tc>
      </w:tr>
      <w:tr w:rsidR="00F35A30" w:rsidRPr="00551AD2" w14:paraId="2F77D26E" w14:textId="77777777" w:rsidTr="00F35A30">
        <w:trPr>
          <w:trHeight w:val="320"/>
        </w:trPr>
        <w:tc>
          <w:tcPr>
            <w:tcW w:w="1823" w:type="dxa"/>
            <w:vMerge/>
            <w:noWrap/>
            <w:hideMark/>
          </w:tcPr>
          <w:p w14:paraId="3CC5D44E" w14:textId="2760D132" w:rsidR="00F35A30" w:rsidRPr="00551AD2" w:rsidRDefault="00F35A30" w:rsidP="003B33BF">
            <w:pPr>
              <w:rPr>
                <w:rFonts w:ascii="Calibri" w:hAnsi="Calibri" w:cs="Calibri"/>
                <w:sz w:val="20"/>
                <w:szCs w:val="20"/>
                <w:lang w:eastAsia="hr-HR"/>
              </w:rPr>
            </w:pPr>
          </w:p>
        </w:tc>
        <w:tc>
          <w:tcPr>
            <w:tcW w:w="4856" w:type="dxa"/>
            <w:vMerge/>
            <w:hideMark/>
          </w:tcPr>
          <w:p w14:paraId="0C6E9AC4" w14:textId="4F8757E0" w:rsidR="00F35A30" w:rsidRPr="00551AD2" w:rsidRDefault="00F35A30" w:rsidP="00184B84">
            <w:pPr>
              <w:rPr>
                <w:rFonts w:ascii="Calibri" w:hAnsi="Calibri" w:cs="Calibri"/>
                <w:sz w:val="20"/>
                <w:szCs w:val="20"/>
                <w:lang w:eastAsia="hr-HR"/>
              </w:rPr>
            </w:pPr>
          </w:p>
        </w:tc>
        <w:tc>
          <w:tcPr>
            <w:tcW w:w="3109" w:type="dxa"/>
            <w:shd w:val="clear" w:color="auto" w:fill="D9E2F3" w:themeFill="accent1" w:themeFillTint="33"/>
            <w:noWrap/>
            <w:hideMark/>
          </w:tcPr>
          <w:p w14:paraId="0A34104C" w14:textId="444CBDF7"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Укупно</w:t>
            </w:r>
            <w:proofErr w:type="spellEnd"/>
          </w:p>
        </w:tc>
        <w:tc>
          <w:tcPr>
            <w:tcW w:w="1628" w:type="dxa"/>
            <w:shd w:val="clear" w:color="auto" w:fill="D9E2F3" w:themeFill="accent1" w:themeFillTint="33"/>
            <w:noWrap/>
            <w:hideMark/>
          </w:tcPr>
          <w:p w14:paraId="0A61E4D7" w14:textId="2BBAF907"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Буџет</w:t>
            </w:r>
            <w:proofErr w:type="spellEnd"/>
            <w:r w:rsidRPr="00551AD2">
              <w:rPr>
                <w:rFonts w:ascii="Calibri" w:hAnsi="Calibri" w:cs="Calibri"/>
                <w:sz w:val="20"/>
                <w:szCs w:val="20"/>
                <w:lang w:eastAsia="hr-HR"/>
              </w:rPr>
              <w:t xml:space="preserve"> (KM)</w:t>
            </w:r>
          </w:p>
        </w:tc>
        <w:tc>
          <w:tcPr>
            <w:tcW w:w="1910" w:type="dxa"/>
            <w:shd w:val="clear" w:color="auto" w:fill="D9E2F3" w:themeFill="accent1" w:themeFillTint="33"/>
            <w:noWrap/>
            <w:hideMark/>
          </w:tcPr>
          <w:p w14:paraId="6894CC8B" w14:textId="213D0655"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Остали</w:t>
            </w:r>
            <w:proofErr w:type="spellEnd"/>
            <w:r w:rsidRPr="00551AD2">
              <w:rPr>
                <w:rFonts w:ascii="Calibri" w:hAnsi="Calibri" w:cs="Calibri"/>
                <w:sz w:val="20"/>
                <w:szCs w:val="20"/>
                <w:lang w:eastAsia="hr-HR"/>
              </w:rPr>
              <w:t xml:space="preserve"> извори (KM)</w:t>
            </w:r>
          </w:p>
        </w:tc>
      </w:tr>
      <w:tr w:rsidR="00F35A30" w:rsidRPr="00551AD2" w14:paraId="365ABB54" w14:textId="77777777" w:rsidTr="00551AD2">
        <w:trPr>
          <w:trHeight w:val="320"/>
        </w:trPr>
        <w:tc>
          <w:tcPr>
            <w:tcW w:w="1823" w:type="dxa"/>
            <w:vMerge/>
            <w:noWrap/>
            <w:hideMark/>
          </w:tcPr>
          <w:p w14:paraId="22D088F3" w14:textId="1E80E252" w:rsidR="00F35A30" w:rsidRPr="00551AD2" w:rsidRDefault="00F35A30">
            <w:pPr>
              <w:rPr>
                <w:rFonts w:ascii="Calibri" w:hAnsi="Calibri" w:cs="Calibri"/>
                <w:sz w:val="20"/>
                <w:szCs w:val="20"/>
                <w:lang w:eastAsia="hr-HR"/>
              </w:rPr>
            </w:pPr>
          </w:p>
        </w:tc>
        <w:tc>
          <w:tcPr>
            <w:tcW w:w="4856" w:type="dxa"/>
            <w:vMerge/>
            <w:hideMark/>
          </w:tcPr>
          <w:p w14:paraId="35229497" w14:textId="5EFAF2CC" w:rsidR="00F35A30" w:rsidRPr="00551AD2" w:rsidRDefault="00F35A30">
            <w:pPr>
              <w:rPr>
                <w:rFonts w:ascii="Calibri" w:hAnsi="Calibri" w:cs="Calibri"/>
                <w:sz w:val="20"/>
                <w:szCs w:val="20"/>
                <w:lang w:eastAsia="hr-HR"/>
              </w:rPr>
            </w:pPr>
          </w:p>
        </w:tc>
        <w:tc>
          <w:tcPr>
            <w:tcW w:w="3109" w:type="dxa"/>
            <w:noWrap/>
            <w:hideMark/>
          </w:tcPr>
          <w:p w14:paraId="0AAB352F" w14:textId="77777777" w:rsidR="00F35A30" w:rsidRPr="00551AD2" w:rsidRDefault="00F35A30" w:rsidP="00F35A30">
            <w:pPr>
              <w:jc w:val="right"/>
              <w:rPr>
                <w:rFonts w:ascii="Calibri" w:hAnsi="Calibri" w:cs="Calibri"/>
                <w:sz w:val="20"/>
                <w:szCs w:val="20"/>
                <w:lang w:eastAsia="hr-HR"/>
              </w:rPr>
            </w:pPr>
            <w:r w:rsidRPr="00551AD2">
              <w:rPr>
                <w:rFonts w:ascii="Calibri" w:hAnsi="Calibri" w:cs="Calibri"/>
                <w:sz w:val="20"/>
                <w:szCs w:val="20"/>
                <w:lang w:eastAsia="hr-HR"/>
              </w:rPr>
              <w:t xml:space="preserve">                      4.588.000 </w:t>
            </w:r>
          </w:p>
        </w:tc>
        <w:tc>
          <w:tcPr>
            <w:tcW w:w="1628" w:type="dxa"/>
            <w:noWrap/>
            <w:hideMark/>
          </w:tcPr>
          <w:p w14:paraId="6523F4C2" w14:textId="3D28C086" w:rsidR="00F35A30" w:rsidRPr="00551AD2" w:rsidRDefault="00F35A30" w:rsidP="00F35A30">
            <w:pPr>
              <w:jc w:val="right"/>
              <w:rPr>
                <w:rFonts w:ascii="Calibri" w:hAnsi="Calibri" w:cs="Calibri"/>
                <w:sz w:val="20"/>
                <w:szCs w:val="20"/>
                <w:lang w:eastAsia="hr-HR"/>
              </w:rPr>
            </w:pPr>
            <w:r w:rsidRPr="00551AD2">
              <w:rPr>
                <w:rFonts w:ascii="Calibri" w:hAnsi="Calibri" w:cs="Calibri"/>
                <w:sz w:val="20"/>
                <w:szCs w:val="20"/>
                <w:lang w:eastAsia="hr-HR"/>
              </w:rPr>
              <w:t xml:space="preserve">2.300.000 </w:t>
            </w:r>
          </w:p>
        </w:tc>
        <w:tc>
          <w:tcPr>
            <w:tcW w:w="1910" w:type="dxa"/>
            <w:noWrap/>
            <w:hideMark/>
          </w:tcPr>
          <w:p w14:paraId="2F71A885" w14:textId="5F6E9FC2" w:rsidR="00F35A30" w:rsidRPr="00551AD2" w:rsidRDefault="00F35A30" w:rsidP="00F35A30">
            <w:pPr>
              <w:jc w:val="right"/>
              <w:rPr>
                <w:rFonts w:ascii="Calibri" w:hAnsi="Calibri" w:cs="Calibri"/>
                <w:sz w:val="20"/>
                <w:szCs w:val="20"/>
                <w:lang w:eastAsia="hr-HR"/>
              </w:rPr>
            </w:pPr>
            <w:r w:rsidRPr="00551AD2">
              <w:rPr>
                <w:rFonts w:ascii="Calibri" w:hAnsi="Calibri" w:cs="Calibri"/>
                <w:sz w:val="20"/>
                <w:szCs w:val="20"/>
                <w:lang w:eastAsia="hr-HR"/>
              </w:rPr>
              <w:t xml:space="preserve">2.288.000 </w:t>
            </w:r>
          </w:p>
        </w:tc>
      </w:tr>
      <w:tr w:rsidR="00F35A30" w:rsidRPr="00551AD2" w14:paraId="20113137" w14:textId="77777777" w:rsidTr="00F35A30">
        <w:trPr>
          <w:trHeight w:val="900"/>
        </w:trPr>
        <w:tc>
          <w:tcPr>
            <w:tcW w:w="1823" w:type="dxa"/>
            <w:vMerge w:val="restart"/>
            <w:noWrap/>
            <w:hideMark/>
          </w:tcPr>
          <w:p w14:paraId="5DF88A1D" w14:textId="77777777" w:rsidR="00F35A30" w:rsidRPr="00551AD2" w:rsidRDefault="00F35A30">
            <w:pPr>
              <w:rPr>
                <w:rFonts w:ascii="Calibri" w:hAnsi="Calibri" w:cs="Calibri"/>
                <w:sz w:val="20"/>
                <w:szCs w:val="20"/>
                <w:lang w:eastAsia="hr-HR"/>
              </w:rPr>
            </w:pPr>
            <w:proofErr w:type="spellStart"/>
            <w:r w:rsidRPr="00551AD2">
              <w:rPr>
                <w:rFonts w:ascii="Calibri" w:hAnsi="Calibri" w:cs="Calibri"/>
                <w:sz w:val="20"/>
                <w:szCs w:val="20"/>
                <w:lang w:eastAsia="hr-HR"/>
              </w:rPr>
              <w:t>Мјера</w:t>
            </w:r>
            <w:proofErr w:type="spellEnd"/>
            <w:r w:rsidRPr="00551AD2">
              <w:rPr>
                <w:rFonts w:ascii="Calibri" w:hAnsi="Calibri" w:cs="Calibri"/>
                <w:sz w:val="20"/>
                <w:szCs w:val="20"/>
                <w:lang w:eastAsia="hr-HR"/>
              </w:rPr>
              <w:t xml:space="preserve"> 2.2.1.</w:t>
            </w:r>
          </w:p>
          <w:p w14:paraId="22D77186"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3E2AE63D"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0ECF93B8"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4C62C05A"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037A139E"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7D4F3C7B"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51D14428" w14:textId="63D041B4" w:rsidR="00F35A30" w:rsidRPr="00551AD2" w:rsidRDefault="00F35A30" w:rsidP="00FC56C6">
            <w:pPr>
              <w:rPr>
                <w:rFonts w:ascii="Calibri" w:hAnsi="Calibri" w:cs="Calibri"/>
                <w:sz w:val="20"/>
                <w:szCs w:val="20"/>
                <w:lang w:eastAsia="hr-HR"/>
              </w:rPr>
            </w:pPr>
            <w:r w:rsidRPr="00551AD2">
              <w:rPr>
                <w:rFonts w:ascii="Calibri" w:hAnsi="Calibri" w:cs="Calibri"/>
                <w:sz w:val="20"/>
                <w:szCs w:val="20"/>
                <w:lang w:eastAsia="hr-HR"/>
              </w:rPr>
              <w:t> </w:t>
            </w:r>
          </w:p>
        </w:tc>
        <w:tc>
          <w:tcPr>
            <w:tcW w:w="4856" w:type="dxa"/>
            <w:vMerge w:val="restart"/>
            <w:hideMark/>
          </w:tcPr>
          <w:p w14:paraId="3A0B2C3A" w14:textId="77777777" w:rsidR="00F35A30" w:rsidRPr="00551AD2" w:rsidRDefault="00F35A30">
            <w:pPr>
              <w:rPr>
                <w:rFonts w:ascii="Calibri" w:hAnsi="Calibri" w:cs="Calibri"/>
                <w:sz w:val="20"/>
                <w:szCs w:val="20"/>
                <w:lang w:eastAsia="hr-HR"/>
              </w:rPr>
            </w:pPr>
            <w:proofErr w:type="spellStart"/>
            <w:r w:rsidRPr="00551AD2">
              <w:rPr>
                <w:rFonts w:ascii="Calibri" w:hAnsi="Calibri" w:cs="Calibri"/>
                <w:sz w:val="20"/>
                <w:szCs w:val="20"/>
                <w:lang w:eastAsia="hr-HR"/>
              </w:rPr>
              <w:t>Активирање</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промоција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пословно-индустријских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зона</w:t>
            </w:r>
            <w:proofErr w:type="spellEnd"/>
            <w:r w:rsidRPr="00551AD2">
              <w:rPr>
                <w:rFonts w:ascii="Calibri" w:hAnsi="Calibri" w:cs="Calibri"/>
                <w:sz w:val="20"/>
                <w:szCs w:val="20"/>
                <w:lang w:eastAsia="hr-HR"/>
              </w:rPr>
              <w:t xml:space="preserve"> </w:t>
            </w:r>
          </w:p>
          <w:p w14:paraId="59AC8A6E"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4B47843D"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11A8EFAE"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18FF9FAF"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219DBC44"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3B4C3F51"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643086AD" w14:textId="7725CC42" w:rsidR="00F35A30" w:rsidRPr="00551AD2" w:rsidRDefault="00F35A30" w:rsidP="003242DF">
            <w:pPr>
              <w:rPr>
                <w:rFonts w:ascii="Calibri" w:hAnsi="Calibri" w:cs="Calibri"/>
                <w:sz w:val="20"/>
                <w:szCs w:val="20"/>
                <w:lang w:eastAsia="hr-HR"/>
              </w:rPr>
            </w:pPr>
            <w:r w:rsidRPr="00551AD2">
              <w:rPr>
                <w:rFonts w:ascii="Calibri" w:hAnsi="Calibri" w:cs="Calibri"/>
                <w:sz w:val="20"/>
                <w:szCs w:val="20"/>
                <w:lang w:eastAsia="hr-HR"/>
              </w:rPr>
              <w:t> </w:t>
            </w:r>
          </w:p>
        </w:tc>
        <w:tc>
          <w:tcPr>
            <w:tcW w:w="3109" w:type="dxa"/>
            <w:shd w:val="clear" w:color="auto" w:fill="D9E2F3" w:themeFill="accent1" w:themeFillTint="33"/>
            <w:hideMark/>
          </w:tcPr>
          <w:p w14:paraId="34AB7403" w14:textId="260FA23B"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Индикатори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мјере</w:t>
            </w:r>
            <w:proofErr w:type="spellEnd"/>
          </w:p>
        </w:tc>
        <w:tc>
          <w:tcPr>
            <w:tcW w:w="1628" w:type="dxa"/>
            <w:shd w:val="clear" w:color="auto" w:fill="D9E2F3" w:themeFill="accent1" w:themeFillTint="33"/>
            <w:hideMark/>
          </w:tcPr>
          <w:p w14:paraId="308E76C6" w14:textId="6F7EAEE4"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Полазне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c>
          <w:tcPr>
            <w:tcW w:w="1910" w:type="dxa"/>
            <w:shd w:val="clear" w:color="auto" w:fill="D9E2F3" w:themeFill="accent1" w:themeFillTint="33"/>
            <w:hideMark/>
          </w:tcPr>
          <w:p w14:paraId="646F620B" w14:textId="5D62AE61"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Циљне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r>
      <w:tr w:rsidR="00F35A30" w:rsidRPr="00551AD2" w14:paraId="27F49E56" w14:textId="77777777" w:rsidTr="00F35A30">
        <w:trPr>
          <w:trHeight w:val="395"/>
        </w:trPr>
        <w:tc>
          <w:tcPr>
            <w:tcW w:w="1823" w:type="dxa"/>
            <w:vMerge/>
            <w:noWrap/>
            <w:hideMark/>
          </w:tcPr>
          <w:p w14:paraId="4E99D010" w14:textId="09D8D1E2" w:rsidR="00F35A30" w:rsidRPr="00551AD2" w:rsidRDefault="00F35A30" w:rsidP="00FC56C6">
            <w:pPr>
              <w:rPr>
                <w:rFonts w:ascii="Calibri" w:hAnsi="Calibri" w:cs="Calibri"/>
                <w:sz w:val="20"/>
                <w:szCs w:val="20"/>
                <w:lang w:eastAsia="hr-HR"/>
              </w:rPr>
            </w:pPr>
          </w:p>
        </w:tc>
        <w:tc>
          <w:tcPr>
            <w:tcW w:w="4856" w:type="dxa"/>
            <w:vMerge/>
            <w:hideMark/>
          </w:tcPr>
          <w:p w14:paraId="7DCFE1C8" w14:textId="26162160" w:rsidR="00F35A30" w:rsidRPr="00551AD2" w:rsidRDefault="00F35A30" w:rsidP="003242DF">
            <w:pPr>
              <w:rPr>
                <w:rFonts w:ascii="Calibri" w:hAnsi="Calibri" w:cs="Calibri"/>
                <w:sz w:val="20"/>
                <w:szCs w:val="20"/>
                <w:lang w:eastAsia="hr-HR"/>
              </w:rPr>
            </w:pPr>
          </w:p>
        </w:tc>
        <w:tc>
          <w:tcPr>
            <w:tcW w:w="3109" w:type="dxa"/>
            <w:hideMark/>
          </w:tcPr>
          <w:p w14:paraId="2B15AC0B"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val="sr-Cyrl-RS" w:eastAsia="hr-HR"/>
              </w:rPr>
              <w:t>Површина индустријских зона у функцији</w:t>
            </w:r>
          </w:p>
        </w:tc>
        <w:tc>
          <w:tcPr>
            <w:tcW w:w="1628" w:type="dxa"/>
            <w:hideMark/>
          </w:tcPr>
          <w:p w14:paraId="7975FB88"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6ха</w:t>
            </w:r>
          </w:p>
        </w:tc>
        <w:tc>
          <w:tcPr>
            <w:tcW w:w="1910" w:type="dxa"/>
            <w:hideMark/>
          </w:tcPr>
          <w:p w14:paraId="3E3F92EF"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13ха</w:t>
            </w:r>
          </w:p>
        </w:tc>
      </w:tr>
      <w:tr w:rsidR="00F35A30" w:rsidRPr="00551AD2" w14:paraId="76F96F05" w14:textId="77777777" w:rsidTr="00F35A30">
        <w:trPr>
          <w:trHeight w:val="242"/>
        </w:trPr>
        <w:tc>
          <w:tcPr>
            <w:tcW w:w="1823" w:type="dxa"/>
            <w:vMerge/>
            <w:noWrap/>
            <w:hideMark/>
          </w:tcPr>
          <w:p w14:paraId="6E6B15F7" w14:textId="38E423DB" w:rsidR="00F35A30" w:rsidRPr="00551AD2" w:rsidRDefault="00F35A30" w:rsidP="00FC56C6">
            <w:pPr>
              <w:rPr>
                <w:rFonts w:ascii="Calibri" w:hAnsi="Calibri" w:cs="Calibri"/>
                <w:sz w:val="20"/>
                <w:szCs w:val="20"/>
                <w:lang w:eastAsia="hr-HR"/>
              </w:rPr>
            </w:pPr>
          </w:p>
        </w:tc>
        <w:tc>
          <w:tcPr>
            <w:tcW w:w="4856" w:type="dxa"/>
            <w:vMerge/>
            <w:hideMark/>
          </w:tcPr>
          <w:p w14:paraId="1D36A4EF" w14:textId="6012216D" w:rsidR="00F35A30" w:rsidRPr="00551AD2" w:rsidRDefault="00F35A30" w:rsidP="003242DF">
            <w:pPr>
              <w:rPr>
                <w:rFonts w:ascii="Calibri" w:hAnsi="Calibri" w:cs="Calibri"/>
                <w:sz w:val="20"/>
                <w:szCs w:val="20"/>
                <w:lang w:eastAsia="hr-HR"/>
              </w:rPr>
            </w:pPr>
          </w:p>
        </w:tc>
        <w:tc>
          <w:tcPr>
            <w:tcW w:w="3109" w:type="dxa"/>
            <w:hideMark/>
          </w:tcPr>
          <w:p w14:paraId="54623692"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val="sr-Cyrl-RS" w:eastAsia="hr-HR"/>
              </w:rPr>
              <w:t>Степен инфраструктурне опремљености зоне 1;</w:t>
            </w:r>
          </w:p>
        </w:tc>
        <w:tc>
          <w:tcPr>
            <w:tcW w:w="1628" w:type="dxa"/>
            <w:hideMark/>
          </w:tcPr>
          <w:p w14:paraId="56D45F65"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40%</w:t>
            </w:r>
          </w:p>
        </w:tc>
        <w:tc>
          <w:tcPr>
            <w:tcW w:w="1910" w:type="dxa"/>
            <w:hideMark/>
          </w:tcPr>
          <w:p w14:paraId="2C5C9629"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100%</w:t>
            </w:r>
          </w:p>
        </w:tc>
      </w:tr>
      <w:tr w:rsidR="00F35A30" w:rsidRPr="00551AD2" w14:paraId="280071B6" w14:textId="77777777" w:rsidTr="00F35A30">
        <w:trPr>
          <w:trHeight w:val="116"/>
        </w:trPr>
        <w:tc>
          <w:tcPr>
            <w:tcW w:w="1823" w:type="dxa"/>
            <w:vMerge/>
            <w:noWrap/>
            <w:hideMark/>
          </w:tcPr>
          <w:p w14:paraId="5A2501A2" w14:textId="7D34F440" w:rsidR="00F35A30" w:rsidRPr="00551AD2" w:rsidRDefault="00F35A30" w:rsidP="00FC56C6">
            <w:pPr>
              <w:rPr>
                <w:rFonts w:ascii="Calibri" w:hAnsi="Calibri" w:cs="Calibri"/>
                <w:sz w:val="20"/>
                <w:szCs w:val="20"/>
                <w:lang w:eastAsia="hr-HR"/>
              </w:rPr>
            </w:pPr>
          </w:p>
        </w:tc>
        <w:tc>
          <w:tcPr>
            <w:tcW w:w="4856" w:type="dxa"/>
            <w:vMerge/>
            <w:hideMark/>
          </w:tcPr>
          <w:p w14:paraId="58BC9691" w14:textId="0F39549D" w:rsidR="00F35A30" w:rsidRPr="00551AD2" w:rsidRDefault="00F35A30" w:rsidP="003242DF">
            <w:pPr>
              <w:rPr>
                <w:rFonts w:ascii="Calibri" w:hAnsi="Calibri" w:cs="Calibri"/>
                <w:sz w:val="20"/>
                <w:szCs w:val="20"/>
                <w:lang w:eastAsia="hr-HR"/>
              </w:rPr>
            </w:pPr>
          </w:p>
        </w:tc>
        <w:tc>
          <w:tcPr>
            <w:tcW w:w="3109" w:type="dxa"/>
            <w:hideMark/>
          </w:tcPr>
          <w:p w14:paraId="55E91609"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val="sr-Cyrl-RS" w:eastAsia="hr-HR"/>
              </w:rPr>
              <w:t>Степен развијености зоне 2;</w:t>
            </w:r>
          </w:p>
        </w:tc>
        <w:tc>
          <w:tcPr>
            <w:tcW w:w="1628" w:type="dxa"/>
            <w:hideMark/>
          </w:tcPr>
          <w:p w14:paraId="69FF3D8B"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7FE8FB5F"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100%</w:t>
            </w:r>
          </w:p>
        </w:tc>
      </w:tr>
      <w:tr w:rsidR="00F35A30" w:rsidRPr="00551AD2" w14:paraId="629DF645" w14:textId="77777777" w:rsidTr="00F35A30">
        <w:trPr>
          <w:trHeight w:val="305"/>
        </w:trPr>
        <w:tc>
          <w:tcPr>
            <w:tcW w:w="1823" w:type="dxa"/>
            <w:vMerge/>
            <w:noWrap/>
            <w:hideMark/>
          </w:tcPr>
          <w:p w14:paraId="341712E2" w14:textId="02C859EB" w:rsidR="00F35A30" w:rsidRPr="00551AD2" w:rsidRDefault="00F35A30" w:rsidP="00FC56C6">
            <w:pPr>
              <w:rPr>
                <w:rFonts w:ascii="Calibri" w:hAnsi="Calibri" w:cs="Calibri"/>
                <w:sz w:val="20"/>
                <w:szCs w:val="20"/>
                <w:lang w:eastAsia="hr-HR"/>
              </w:rPr>
            </w:pPr>
          </w:p>
        </w:tc>
        <w:tc>
          <w:tcPr>
            <w:tcW w:w="4856" w:type="dxa"/>
            <w:vMerge/>
            <w:hideMark/>
          </w:tcPr>
          <w:p w14:paraId="743C31AE" w14:textId="0489153A" w:rsidR="00F35A30" w:rsidRPr="00551AD2" w:rsidRDefault="00F35A30" w:rsidP="003242DF">
            <w:pPr>
              <w:rPr>
                <w:rFonts w:ascii="Calibri" w:hAnsi="Calibri" w:cs="Calibri"/>
                <w:sz w:val="20"/>
                <w:szCs w:val="20"/>
                <w:lang w:eastAsia="hr-HR"/>
              </w:rPr>
            </w:pPr>
          </w:p>
        </w:tc>
        <w:tc>
          <w:tcPr>
            <w:tcW w:w="3109" w:type="dxa"/>
            <w:hideMark/>
          </w:tcPr>
          <w:p w14:paraId="444AC849"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val="sr-Cyrl-RS" w:eastAsia="hr-HR"/>
              </w:rPr>
              <w:t>Број активних привредних субјеката у зонама</w:t>
            </w:r>
          </w:p>
        </w:tc>
        <w:tc>
          <w:tcPr>
            <w:tcW w:w="1628" w:type="dxa"/>
            <w:hideMark/>
          </w:tcPr>
          <w:p w14:paraId="03F27DE7"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0-1</w:t>
            </w:r>
          </w:p>
        </w:tc>
        <w:tc>
          <w:tcPr>
            <w:tcW w:w="1910" w:type="dxa"/>
            <w:hideMark/>
          </w:tcPr>
          <w:p w14:paraId="08D4B12E"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6+</w:t>
            </w:r>
          </w:p>
        </w:tc>
      </w:tr>
      <w:tr w:rsidR="00F35A30" w:rsidRPr="00551AD2" w14:paraId="07E08D27" w14:textId="77777777" w:rsidTr="00F35A30">
        <w:trPr>
          <w:trHeight w:val="170"/>
        </w:trPr>
        <w:tc>
          <w:tcPr>
            <w:tcW w:w="1823" w:type="dxa"/>
            <w:vMerge/>
            <w:noWrap/>
            <w:hideMark/>
          </w:tcPr>
          <w:p w14:paraId="60FD969F" w14:textId="5EB59251" w:rsidR="00F35A30" w:rsidRPr="00551AD2" w:rsidRDefault="00F35A30" w:rsidP="00FC56C6">
            <w:pPr>
              <w:rPr>
                <w:rFonts w:ascii="Calibri" w:hAnsi="Calibri" w:cs="Calibri"/>
                <w:sz w:val="20"/>
                <w:szCs w:val="20"/>
                <w:lang w:eastAsia="hr-HR"/>
              </w:rPr>
            </w:pPr>
          </w:p>
        </w:tc>
        <w:tc>
          <w:tcPr>
            <w:tcW w:w="4856" w:type="dxa"/>
            <w:vMerge/>
            <w:hideMark/>
          </w:tcPr>
          <w:p w14:paraId="7B883EA1" w14:textId="676CD0E5" w:rsidR="00F35A30" w:rsidRPr="00551AD2" w:rsidRDefault="00F35A30" w:rsidP="003242DF">
            <w:pPr>
              <w:rPr>
                <w:rFonts w:ascii="Calibri" w:hAnsi="Calibri" w:cs="Calibri"/>
                <w:sz w:val="20"/>
                <w:szCs w:val="20"/>
                <w:lang w:eastAsia="hr-HR"/>
              </w:rPr>
            </w:pPr>
          </w:p>
        </w:tc>
        <w:tc>
          <w:tcPr>
            <w:tcW w:w="3109" w:type="dxa"/>
            <w:hideMark/>
          </w:tcPr>
          <w:p w14:paraId="34D7A3C5"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val="sr-Cyrl-RS" w:eastAsia="hr-HR"/>
              </w:rPr>
              <w:t xml:space="preserve">Број новоотворених радних </w:t>
            </w:r>
            <w:proofErr w:type="spellStart"/>
            <w:r w:rsidRPr="00551AD2">
              <w:rPr>
                <w:rFonts w:ascii="Calibri" w:hAnsi="Calibri" w:cs="Calibri"/>
                <w:sz w:val="20"/>
                <w:szCs w:val="20"/>
                <w:lang w:val="sr-Cyrl-RS" w:eastAsia="hr-HR"/>
              </w:rPr>
              <w:t>мјеста</w:t>
            </w:r>
            <w:proofErr w:type="spellEnd"/>
          </w:p>
        </w:tc>
        <w:tc>
          <w:tcPr>
            <w:tcW w:w="1628" w:type="dxa"/>
            <w:hideMark/>
          </w:tcPr>
          <w:p w14:paraId="4FB28B04"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0F8BF91D"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60+</w:t>
            </w:r>
          </w:p>
        </w:tc>
      </w:tr>
      <w:tr w:rsidR="00F35A30" w:rsidRPr="00551AD2" w14:paraId="27458A82" w14:textId="77777777" w:rsidTr="00F35A30">
        <w:trPr>
          <w:trHeight w:val="320"/>
        </w:trPr>
        <w:tc>
          <w:tcPr>
            <w:tcW w:w="1823" w:type="dxa"/>
            <w:vMerge/>
            <w:noWrap/>
            <w:hideMark/>
          </w:tcPr>
          <w:p w14:paraId="4C93CCCF" w14:textId="6424B37A" w:rsidR="00F35A30" w:rsidRPr="00551AD2" w:rsidRDefault="00F35A30" w:rsidP="00FC56C6">
            <w:pPr>
              <w:rPr>
                <w:rFonts w:ascii="Calibri" w:hAnsi="Calibri" w:cs="Calibri"/>
                <w:sz w:val="20"/>
                <w:szCs w:val="20"/>
                <w:lang w:eastAsia="hr-HR"/>
              </w:rPr>
            </w:pPr>
          </w:p>
        </w:tc>
        <w:tc>
          <w:tcPr>
            <w:tcW w:w="4856" w:type="dxa"/>
            <w:vMerge/>
            <w:hideMark/>
          </w:tcPr>
          <w:p w14:paraId="5D251184" w14:textId="4CA8D4B5" w:rsidR="00F35A30" w:rsidRPr="00551AD2" w:rsidRDefault="00F35A30" w:rsidP="003242DF">
            <w:pPr>
              <w:rPr>
                <w:rFonts w:ascii="Calibri" w:hAnsi="Calibri" w:cs="Calibri"/>
                <w:sz w:val="20"/>
                <w:szCs w:val="20"/>
                <w:lang w:eastAsia="hr-HR"/>
              </w:rPr>
            </w:pPr>
          </w:p>
        </w:tc>
        <w:tc>
          <w:tcPr>
            <w:tcW w:w="3109" w:type="dxa"/>
            <w:shd w:val="clear" w:color="auto" w:fill="D9E2F3" w:themeFill="accent1" w:themeFillTint="33"/>
            <w:noWrap/>
            <w:hideMark/>
          </w:tcPr>
          <w:p w14:paraId="721DD981" w14:textId="073A5CB0"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Укупно</w:t>
            </w:r>
            <w:proofErr w:type="spellEnd"/>
          </w:p>
        </w:tc>
        <w:tc>
          <w:tcPr>
            <w:tcW w:w="1628" w:type="dxa"/>
            <w:shd w:val="clear" w:color="auto" w:fill="D9E2F3" w:themeFill="accent1" w:themeFillTint="33"/>
            <w:noWrap/>
            <w:hideMark/>
          </w:tcPr>
          <w:p w14:paraId="7E2E20EC" w14:textId="2A43C9AD"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Буџет</w:t>
            </w:r>
            <w:proofErr w:type="spellEnd"/>
            <w:r w:rsidRPr="00551AD2">
              <w:rPr>
                <w:rFonts w:ascii="Calibri" w:hAnsi="Calibri" w:cs="Calibri"/>
                <w:sz w:val="20"/>
                <w:szCs w:val="20"/>
                <w:lang w:eastAsia="hr-HR"/>
              </w:rPr>
              <w:t xml:space="preserve"> (KM)</w:t>
            </w:r>
          </w:p>
        </w:tc>
        <w:tc>
          <w:tcPr>
            <w:tcW w:w="1910" w:type="dxa"/>
            <w:shd w:val="clear" w:color="auto" w:fill="D9E2F3" w:themeFill="accent1" w:themeFillTint="33"/>
            <w:noWrap/>
            <w:hideMark/>
          </w:tcPr>
          <w:p w14:paraId="4AB1EFB3" w14:textId="6781BBAC"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Остали</w:t>
            </w:r>
            <w:proofErr w:type="spellEnd"/>
            <w:r w:rsidRPr="00551AD2">
              <w:rPr>
                <w:rFonts w:ascii="Calibri" w:hAnsi="Calibri" w:cs="Calibri"/>
                <w:sz w:val="20"/>
                <w:szCs w:val="20"/>
                <w:lang w:eastAsia="hr-HR"/>
              </w:rPr>
              <w:t xml:space="preserve"> извори (KM)</w:t>
            </w:r>
          </w:p>
        </w:tc>
      </w:tr>
      <w:tr w:rsidR="00F35A30" w:rsidRPr="00551AD2" w14:paraId="15597ADC" w14:textId="77777777" w:rsidTr="00551AD2">
        <w:trPr>
          <w:trHeight w:val="320"/>
        </w:trPr>
        <w:tc>
          <w:tcPr>
            <w:tcW w:w="1823" w:type="dxa"/>
            <w:vMerge/>
            <w:noWrap/>
            <w:hideMark/>
          </w:tcPr>
          <w:p w14:paraId="31DF66F5" w14:textId="0A56B00F" w:rsidR="00F35A30" w:rsidRPr="00551AD2" w:rsidRDefault="00F35A30">
            <w:pPr>
              <w:rPr>
                <w:rFonts w:ascii="Calibri" w:hAnsi="Calibri" w:cs="Calibri"/>
                <w:sz w:val="20"/>
                <w:szCs w:val="20"/>
                <w:lang w:eastAsia="hr-HR"/>
              </w:rPr>
            </w:pPr>
          </w:p>
        </w:tc>
        <w:tc>
          <w:tcPr>
            <w:tcW w:w="4856" w:type="dxa"/>
            <w:vMerge/>
            <w:hideMark/>
          </w:tcPr>
          <w:p w14:paraId="627D94A7" w14:textId="08C14176" w:rsidR="00F35A30" w:rsidRPr="00551AD2" w:rsidRDefault="00F35A30">
            <w:pPr>
              <w:rPr>
                <w:rFonts w:ascii="Calibri" w:hAnsi="Calibri" w:cs="Calibri"/>
                <w:sz w:val="20"/>
                <w:szCs w:val="20"/>
                <w:lang w:eastAsia="hr-HR"/>
              </w:rPr>
            </w:pPr>
          </w:p>
        </w:tc>
        <w:tc>
          <w:tcPr>
            <w:tcW w:w="3109" w:type="dxa"/>
            <w:noWrap/>
            <w:hideMark/>
          </w:tcPr>
          <w:p w14:paraId="06BCA7BC" w14:textId="77777777" w:rsidR="00F35A30" w:rsidRPr="00551AD2" w:rsidRDefault="00F35A30" w:rsidP="00F35A30">
            <w:pPr>
              <w:jc w:val="right"/>
              <w:rPr>
                <w:rFonts w:ascii="Calibri" w:hAnsi="Calibri" w:cs="Calibri"/>
                <w:sz w:val="20"/>
                <w:szCs w:val="20"/>
                <w:lang w:eastAsia="hr-HR"/>
              </w:rPr>
            </w:pPr>
            <w:r w:rsidRPr="00551AD2">
              <w:rPr>
                <w:rFonts w:ascii="Calibri" w:hAnsi="Calibri" w:cs="Calibri"/>
                <w:sz w:val="20"/>
                <w:szCs w:val="20"/>
                <w:lang w:eastAsia="hr-HR"/>
              </w:rPr>
              <w:t xml:space="preserve">                      4.000.000 </w:t>
            </w:r>
          </w:p>
        </w:tc>
        <w:tc>
          <w:tcPr>
            <w:tcW w:w="1628" w:type="dxa"/>
            <w:noWrap/>
            <w:hideMark/>
          </w:tcPr>
          <w:p w14:paraId="0E7B7B57" w14:textId="7709AC78" w:rsidR="00F35A30" w:rsidRPr="00551AD2" w:rsidRDefault="00F35A30" w:rsidP="00F35A30">
            <w:pPr>
              <w:jc w:val="right"/>
              <w:rPr>
                <w:rFonts w:ascii="Calibri" w:hAnsi="Calibri" w:cs="Calibri"/>
                <w:sz w:val="20"/>
                <w:szCs w:val="20"/>
                <w:lang w:eastAsia="hr-HR"/>
              </w:rPr>
            </w:pPr>
            <w:r w:rsidRPr="00551AD2">
              <w:rPr>
                <w:rFonts w:ascii="Calibri" w:hAnsi="Calibri" w:cs="Calibri"/>
                <w:sz w:val="20"/>
                <w:szCs w:val="20"/>
                <w:lang w:eastAsia="hr-HR"/>
              </w:rPr>
              <w:t xml:space="preserve">2.000.000 </w:t>
            </w:r>
          </w:p>
        </w:tc>
        <w:tc>
          <w:tcPr>
            <w:tcW w:w="1910" w:type="dxa"/>
            <w:noWrap/>
            <w:hideMark/>
          </w:tcPr>
          <w:p w14:paraId="32377A3E" w14:textId="492A6284" w:rsidR="00F35A30" w:rsidRPr="00551AD2" w:rsidRDefault="00F35A30" w:rsidP="00F35A30">
            <w:pPr>
              <w:jc w:val="right"/>
              <w:rPr>
                <w:rFonts w:ascii="Calibri" w:hAnsi="Calibri" w:cs="Calibri"/>
                <w:sz w:val="20"/>
                <w:szCs w:val="20"/>
                <w:lang w:eastAsia="hr-HR"/>
              </w:rPr>
            </w:pPr>
            <w:r w:rsidRPr="00551AD2">
              <w:rPr>
                <w:rFonts w:ascii="Calibri" w:hAnsi="Calibri" w:cs="Calibri"/>
                <w:sz w:val="20"/>
                <w:szCs w:val="20"/>
                <w:lang w:eastAsia="hr-HR"/>
              </w:rPr>
              <w:t xml:space="preserve">2.000.000 </w:t>
            </w:r>
          </w:p>
        </w:tc>
      </w:tr>
      <w:tr w:rsidR="00F35A30" w:rsidRPr="00551AD2" w14:paraId="64E93098" w14:textId="77777777" w:rsidTr="00F35A30">
        <w:trPr>
          <w:trHeight w:val="900"/>
        </w:trPr>
        <w:tc>
          <w:tcPr>
            <w:tcW w:w="1823" w:type="dxa"/>
            <w:vMerge w:val="restart"/>
            <w:noWrap/>
            <w:hideMark/>
          </w:tcPr>
          <w:p w14:paraId="0E28FBBA" w14:textId="77777777" w:rsidR="00F35A30" w:rsidRPr="00551AD2" w:rsidRDefault="00F35A30">
            <w:pPr>
              <w:rPr>
                <w:rFonts w:ascii="Calibri" w:hAnsi="Calibri" w:cs="Calibri"/>
                <w:sz w:val="20"/>
                <w:szCs w:val="20"/>
                <w:lang w:eastAsia="hr-HR"/>
              </w:rPr>
            </w:pPr>
            <w:proofErr w:type="spellStart"/>
            <w:r w:rsidRPr="00551AD2">
              <w:rPr>
                <w:rFonts w:ascii="Calibri" w:hAnsi="Calibri" w:cs="Calibri"/>
                <w:sz w:val="20"/>
                <w:szCs w:val="20"/>
                <w:lang w:eastAsia="hr-HR"/>
              </w:rPr>
              <w:t>Мјера</w:t>
            </w:r>
            <w:proofErr w:type="spellEnd"/>
            <w:r w:rsidRPr="00551AD2">
              <w:rPr>
                <w:rFonts w:ascii="Calibri" w:hAnsi="Calibri" w:cs="Calibri"/>
                <w:sz w:val="20"/>
                <w:szCs w:val="20"/>
                <w:lang w:eastAsia="hr-HR"/>
              </w:rPr>
              <w:t xml:space="preserve"> 2.2.2. </w:t>
            </w:r>
          </w:p>
          <w:p w14:paraId="554DB562"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21344DE4"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6E9CDCC5"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12CE7392"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15346136"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15821ECD"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lastRenderedPageBreak/>
              <w:t> </w:t>
            </w:r>
          </w:p>
          <w:p w14:paraId="3BE44B35"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24CB17B3" w14:textId="4025F497" w:rsidR="00F35A30" w:rsidRPr="00551AD2" w:rsidRDefault="00F35A30" w:rsidP="003644A6">
            <w:pPr>
              <w:rPr>
                <w:rFonts w:ascii="Calibri" w:hAnsi="Calibri" w:cs="Calibri"/>
                <w:sz w:val="20"/>
                <w:szCs w:val="20"/>
                <w:lang w:eastAsia="hr-HR"/>
              </w:rPr>
            </w:pPr>
            <w:r w:rsidRPr="00551AD2">
              <w:rPr>
                <w:rFonts w:ascii="Calibri" w:hAnsi="Calibri" w:cs="Calibri"/>
                <w:sz w:val="20"/>
                <w:szCs w:val="20"/>
                <w:lang w:eastAsia="hr-HR"/>
              </w:rPr>
              <w:t> </w:t>
            </w:r>
          </w:p>
        </w:tc>
        <w:tc>
          <w:tcPr>
            <w:tcW w:w="4856" w:type="dxa"/>
            <w:vMerge w:val="restart"/>
            <w:hideMark/>
          </w:tcPr>
          <w:p w14:paraId="311E967B" w14:textId="77777777" w:rsidR="00F35A30" w:rsidRPr="00551AD2" w:rsidRDefault="00F35A30">
            <w:pPr>
              <w:rPr>
                <w:rFonts w:ascii="Calibri" w:hAnsi="Calibri" w:cs="Calibri"/>
                <w:sz w:val="20"/>
                <w:szCs w:val="20"/>
                <w:lang w:eastAsia="hr-HR"/>
              </w:rPr>
            </w:pPr>
            <w:proofErr w:type="spellStart"/>
            <w:r w:rsidRPr="00551AD2">
              <w:rPr>
                <w:rFonts w:ascii="Calibri" w:hAnsi="Calibri" w:cs="Calibri"/>
                <w:sz w:val="20"/>
                <w:szCs w:val="20"/>
                <w:lang w:eastAsia="hr-HR"/>
              </w:rPr>
              <w:lastRenderedPageBreak/>
              <w:t>Развој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локалних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ланаца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
          <w:p w14:paraId="7D7FB822"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27C7FB92"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3E0AD63F"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40CA104B"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22DFEC2F"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03747FE0"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lastRenderedPageBreak/>
              <w:t> </w:t>
            </w:r>
          </w:p>
          <w:p w14:paraId="275A5BB7"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1E58F656" w14:textId="507D3CD1" w:rsidR="00F35A30" w:rsidRPr="00551AD2" w:rsidRDefault="00F35A30" w:rsidP="0068336B">
            <w:pPr>
              <w:rPr>
                <w:rFonts w:ascii="Calibri" w:hAnsi="Calibri" w:cs="Calibri"/>
                <w:sz w:val="20"/>
                <w:szCs w:val="20"/>
                <w:lang w:eastAsia="hr-HR"/>
              </w:rPr>
            </w:pPr>
            <w:r w:rsidRPr="00551AD2">
              <w:rPr>
                <w:rFonts w:ascii="Calibri" w:hAnsi="Calibri" w:cs="Calibri"/>
                <w:sz w:val="20"/>
                <w:szCs w:val="20"/>
                <w:lang w:eastAsia="hr-HR"/>
              </w:rPr>
              <w:t> </w:t>
            </w:r>
          </w:p>
        </w:tc>
        <w:tc>
          <w:tcPr>
            <w:tcW w:w="3109" w:type="dxa"/>
            <w:shd w:val="clear" w:color="auto" w:fill="D9E2F3" w:themeFill="accent1" w:themeFillTint="33"/>
            <w:hideMark/>
          </w:tcPr>
          <w:p w14:paraId="55EEFF95" w14:textId="01310429"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lastRenderedPageBreak/>
              <w:t>Индикатори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мјере</w:t>
            </w:r>
            <w:proofErr w:type="spellEnd"/>
          </w:p>
        </w:tc>
        <w:tc>
          <w:tcPr>
            <w:tcW w:w="1628" w:type="dxa"/>
            <w:shd w:val="clear" w:color="auto" w:fill="D9E2F3" w:themeFill="accent1" w:themeFillTint="33"/>
            <w:hideMark/>
          </w:tcPr>
          <w:p w14:paraId="4CCFD5C3" w14:textId="5612459A"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Полазне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c>
          <w:tcPr>
            <w:tcW w:w="1910" w:type="dxa"/>
            <w:shd w:val="clear" w:color="auto" w:fill="D9E2F3" w:themeFill="accent1" w:themeFillTint="33"/>
            <w:hideMark/>
          </w:tcPr>
          <w:p w14:paraId="5C48837D" w14:textId="590852AE"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Циљне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r>
      <w:tr w:rsidR="00F35A30" w:rsidRPr="00551AD2" w14:paraId="5A7FE374" w14:textId="77777777" w:rsidTr="00F35A30">
        <w:trPr>
          <w:trHeight w:val="638"/>
        </w:trPr>
        <w:tc>
          <w:tcPr>
            <w:tcW w:w="1823" w:type="dxa"/>
            <w:vMerge/>
            <w:noWrap/>
            <w:hideMark/>
          </w:tcPr>
          <w:p w14:paraId="60FA1D6B" w14:textId="42FA0F47" w:rsidR="00F35A30" w:rsidRPr="00551AD2" w:rsidRDefault="00F35A30" w:rsidP="003644A6">
            <w:pPr>
              <w:rPr>
                <w:rFonts w:ascii="Calibri" w:hAnsi="Calibri" w:cs="Calibri"/>
                <w:sz w:val="20"/>
                <w:szCs w:val="20"/>
                <w:lang w:eastAsia="hr-HR"/>
              </w:rPr>
            </w:pPr>
          </w:p>
        </w:tc>
        <w:tc>
          <w:tcPr>
            <w:tcW w:w="4856" w:type="dxa"/>
            <w:vMerge/>
            <w:hideMark/>
          </w:tcPr>
          <w:p w14:paraId="764788C8" w14:textId="005DFF7A" w:rsidR="00F35A30" w:rsidRPr="00551AD2" w:rsidRDefault="00F35A30" w:rsidP="0068336B">
            <w:pPr>
              <w:rPr>
                <w:rFonts w:ascii="Calibri" w:hAnsi="Calibri" w:cs="Calibri"/>
                <w:sz w:val="20"/>
                <w:szCs w:val="20"/>
                <w:lang w:eastAsia="hr-HR"/>
              </w:rPr>
            </w:pPr>
          </w:p>
        </w:tc>
        <w:tc>
          <w:tcPr>
            <w:tcW w:w="3109" w:type="dxa"/>
            <w:hideMark/>
          </w:tcPr>
          <w:p w14:paraId="3157449D"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val="sr-Cyrl-RS" w:eastAsia="hr-HR"/>
              </w:rPr>
              <w:t>Број пољопривредних произвођача обухваћених подршком;</w:t>
            </w:r>
          </w:p>
        </w:tc>
        <w:tc>
          <w:tcPr>
            <w:tcW w:w="1628" w:type="dxa"/>
            <w:hideMark/>
          </w:tcPr>
          <w:p w14:paraId="7BEFFA59"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13</w:t>
            </w:r>
          </w:p>
        </w:tc>
        <w:tc>
          <w:tcPr>
            <w:tcW w:w="1910" w:type="dxa"/>
            <w:hideMark/>
          </w:tcPr>
          <w:p w14:paraId="406414D4"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50+</w:t>
            </w:r>
          </w:p>
        </w:tc>
      </w:tr>
      <w:tr w:rsidR="00F35A30" w:rsidRPr="00551AD2" w14:paraId="265B7126" w14:textId="77777777" w:rsidTr="00F35A30">
        <w:trPr>
          <w:trHeight w:val="341"/>
        </w:trPr>
        <w:tc>
          <w:tcPr>
            <w:tcW w:w="1823" w:type="dxa"/>
            <w:vMerge/>
            <w:noWrap/>
            <w:hideMark/>
          </w:tcPr>
          <w:p w14:paraId="7745BC31" w14:textId="610D0443" w:rsidR="00F35A30" w:rsidRPr="00551AD2" w:rsidRDefault="00F35A30" w:rsidP="003644A6">
            <w:pPr>
              <w:rPr>
                <w:rFonts w:ascii="Calibri" w:hAnsi="Calibri" w:cs="Calibri"/>
                <w:sz w:val="20"/>
                <w:szCs w:val="20"/>
                <w:lang w:eastAsia="hr-HR"/>
              </w:rPr>
            </w:pPr>
          </w:p>
        </w:tc>
        <w:tc>
          <w:tcPr>
            <w:tcW w:w="4856" w:type="dxa"/>
            <w:vMerge/>
            <w:hideMark/>
          </w:tcPr>
          <w:p w14:paraId="4951A8F3" w14:textId="7F11D487" w:rsidR="00F35A30" w:rsidRPr="00551AD2" w:rsidRDefault="00F35A30" w:rsidP="0068336B">
            <w:pPr>
              <w:rPr>
                <w:rFonts w:ascii="Calibri" w:hAnsi="Calibri" w:cs="Calibri"/>
                <w:sz w:val="20"/>
                <w:szCs w:val="20"/>
                <w:lang w:eastAsia="hr-HR"/>
              </w:rPr>
            </w:pPr>
          </w:p>
        </w:tc>
        <w:tc>
          <w:tcPr>
            <w:tcW w:w="3109" w:type="dxa"/>
            <w:hideMark/>
          </w:tcPr>
          <w:p w14:paraId="5CCB4393"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val="sr-Cyrl-RS" w:eastAsia="hr-HR"/>
              </w:rPr>
              <w:t>Број набављених трактора и прикључака;</w:t>
            </w:r>
          </w:p>
        </w:tc>
        <w:tc>
          <w:tcPr>
            <w:tcW w:w="1628" w:type="dxa"/>
            <w:hideMark/>
          </w:tcPr>
          <w:p w14:paraId="7CEC3B4F"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1+</w:t>
            </w:r>
          </w:p>
        </w:tc>
        <w:tc>
          <w:tcPr>
            <w:tcW w:w="1910" w:type="dxa"/>
            <w:hideMark/>
          </w:tcPr>
          <w:p w14:paraId="0DAC4EE5"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3+</w:t>
            </w:r>
          </w:p>
        </w:tc>
      </w:tr>
      <w:tr w:rsidR="00F35A30" w:rsidRPr="00551AD2" w14:paraId="3F920148" w14:textId="77777777" w:rsidTr="00F35A30">
        <w:trPr>
          <w:trHeight w:val="350"/>
        </w:trPr>
        <w:tc>
          <w:tcPr>
            <w:tcW w:w="1823" w:type="dxa"/>
            <w:vMerge/>
            <w:noWrap/>
            <w:hideMark/>
          </w:tcPr>
          <w:p w14:paraId="1D107CFF" w14:textId="4E3E4A6B" w:rsidR="00F35A30" w:rsidRPr="00551AD2" w:rsidRDefault="00F35A30" w:rsidP="003644A6">
            <w:pPr>
              <w:rPr>
                <w:rFonts w:ascii="Calibri" w:hAnsi="Calibri" w:cs="Calibri"/>
                <w:sz w:val="20"/>
                <w:szCs w:val="20"/>
                <w:lang w:eastAsia="hr-HR"/>
              </w:rPr>
            </w:pPr>
          </w:p>
        </w:tc>
        <w:tc>
          <w:tcPr>
            <w:tcW w:w="4856" w:type="dxa"/>
            <w:vMerge/>
            <w:hideMark/>
          </w:tcPr>
          <w:p w14:paraId="1C981356" w14:textId="1A46FDA7" w:rsidR="00F35A30" w:rsidRPr="00551AD2" w:rsidRDefault="00F35A30" w:rsidP="0068336B">
            <w:pPr>
              <w:rPr>
                <w:rFonts w:ascii="Calibri" w:hAnsi="Calibri" w:cs="Calibri"/>
                <w:sz w:val="20"/>
                <w:szCs w:val="20"/>
                <w:lang w:eastAsia="hr-HR"/>
              </w:rPr>
            </w:pPr>
          </w:p>
        </w:tc>
        <w:tc>
          <w:tcPr>
            <w:tcW w:w="3109" w:type="dxa"/>
            <w:hideMark/>
          </w:tcPr>
          <w:p w14:paraId="112A95C6"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val="sr-Cyrl-RS" w:eastAsia="hr-HR"/>
              </w:rPr>
              <w:t>Број корисника пољопривредне механизације;</w:t>
            </w:r>
          </w:p>
        </w:tc>
        <w:tc>
          <w:tcPr>
            <w:tcW w:w="1628" w:type="dxa"/>
            <w:hideMark/>
          </w:tcPr>
          <w:p w14:paraId="29C08401"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13+</w:t>
            </w:r>
          </w:p>
        </w:tc>
        <w:tc>
          <w:tcPr>
            <w:tcW w:w="1910" w:type="dxa"/>
            <w:hideMark/>
          </w:tcPr>
          <w:p w14:paraId="5994E13F"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40+</w:t>
            </w:r>
          </w:p>
        </w:tc>
      </w:tr>
      <w:tr w:rsidR="00F35A30" w:rsidRPr="00551AD2" w14:paraId="6A065C20" w14:textId="77777777" w:rsidTr="00551AD2">
        <w:trPr>
          <w:trHeight w:val="320"/>
        </w:trPr>
        <w:tc>
          <w:tcPr>
            <w:tcW w:w="1823" w:type="dxa"/>
            <w:vMerge/>
            <w:noWrap/>
            <w:hideMark/>
          </w:tcPr>
          <w:p w14:paraId="5F48075D" w14:textId="310F5EF1" w:rsidR="00F35A30" w:rsidRPr="00551AD2" w:rsidRDefault="00F35A30" w:rsidP="003644A6">
            <w:pPr>
              <w:rPr>
                <w:rFonts w:ascii="Calibri" w:hAnsi="Calibri" w:cs="Calibri"/>
                <w:sz w:val="20"/>
                <w:szCs w:val="20"/>
                <w:lang w:eastAsia="hr-HR"/>
              </w:rPr>
            </w:pPr>
          </w:p>
        </w:tc>
        <w:tc>
          <w:tcPr>
            <w:tcW w:w="4856" w:type="dxa"/>
            <w:vMerge/>
            <w:hideMark/>
          </w:tcPr>
          <w:p w14:paraId="694F5D50" w14:textId="6EBD811E" w:rsidR="00F35A30" w:rsidRPr="00551AD2" w:rsidRDefault="00F35A30" w:rsidP="0068336B">
            <w:pPr>
              <w:rPr>
                <w:rFonts w:ascii="Calibri" w:hAnsi="Calibri" w:cs="Calibri"/>
                <w:sz w:val="20"/>
                <w:szCs w:val="20"/>
                <w:lang w:eastAsia="hr-HR"/>
              </w:rPr>
            </w:pPr>
          </w:p>
        </w:tc>
        <w:tc>
          <w:tcPr>
            <w:tcW w:w="3109" w:type="dxa"/>
            <w:hideMark/>
          </w:tcPr>
          <w:p w14:paraId="24BBC0CC"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val="sr-Cyrl-RS" w:eastAsia="hr-HR"/>
              </w:rPr>
              <w:t>Број пластеника;</w:t>
            </w:r>
          </w:p>
        </w:tc>
        <w:tc>
          <w:tcPr>
            <w:tcW w:w="1628" w:type="dxa"/>
            <w:hideMark/>
          </w:tcPr>
          <w:p w14:paraId="51E019D1"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13</w:t>
            </w:r>
          </w:p>
        </w:tc>
        <w:tc>
          <w:tcPr>
            <w:tcW w:w="1910" w:type="dxa"/>
            <w:hideMark/>
          </w:tcPr>
          <w:p w14:paraId="1D4B3A40"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40+</w:t>
            </w:r>
          </w:p>
        </w:tc>
      </w:tr>
      <w:tr w:rsidR="00F35A30" w:rsidRPr="00551AD2" w14:paraId="3DC8151F" w14:textId="77777777" w:rsidTr="00F35A30">
        <w:trPr>
          <w:trHeight w:val="368"/>
        </w:trPr>
        <w:tc>
          <w:tcPr>
            <w:tcW w:w="1823" w:type="dxa"/>
            <w:vMerge/>
            <w:noWrap/>
            <w:hideMark/>
          </w:tcPr>
          <w:p w14:paraId="11091E48" w14:textId="52D39FE7" w:rsidR="00F35A30" w:rsidRPr="00551AD2" w:rsidRDefault="00F35A30" w:rsidP="003644A6">
            <w:pPr>
              <w:rPr>
                <w:rFonts w:ascii="Calibri" w:hAnsi="Calibri" w:cs="Calibri"/>
                <w:sz w:val="20"/>
                <w:szCs w:val="20"/>
                <w:lang w:eastAsia="hr-HR"/>
              </w:rPr>
            </w:pPr>
          </w:p>
        </w:tc>
        <w:tc>
          <w:tcPr>
            <w:tcW w:w="4856" w:type="dxa"/>
            <w:vMerge/>
            <w:hideMark/>
          </w:tcPr>
          <w:p w14:paraId="25DB5DCA" w14:textId="47E9A398" w:rsidR="00F35A30" w:rsidRPr="00551AD2" w:rsidRDefault="00F35A30" w:rsidP="0068336B">
            <w:pPr>
              <w:rPr>
                <w:rFonts w:ascii="Calibri" w:hAnsi="Calibri" w:cs="Calibri"/>
                <w:sz w:val="20"/>
                <w:szCs w:val="20"/>
                <w:lang w:eastAsia="hr-HR"/>
              </w:rPr>
            </w:pPr>
          </w:p>
        </w:tc>
        <w:tc>
          <w:tcPr>
            <w:tcW w:w="3109" w:type="dxa"/>
            <w:hideMark/>
          </w:tcPr>
          <w:p w14:paraId="6BA9D99C"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val="sr-Cyrl-RS" w:eastAsia="hr-HR"/>
              </w:rPr>
              <w:t>Постојање прерађивачког погона;</w:t>
            </w:r>
          </w:p>
        </w:tc>
        <w:tc>
          <w:tcPr>
            <w:tcW w:w="1628" w:type="dxa"/>
            <w:hideMark/>
          </w:tcPr>
          <w:p w14:paraId="6E0E1D98"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 xml:space="preserve">1 </w:t>
            </w:r>
            <w:proofErr w:type="spellStart"/>
            <w:r w:rsidRPr="00551AD2">
              <w:rPr>
                <w:rFonts w:ascii="Calibri" w:hAnsi="Calibri" w:cs="Calibri"/>
                <w:sz w:val="20"/>
                <w:szCs w:val="20"/>
                <w:lang w:eastAsia="hr-HR"/>
              </w:rPr>
              <w:t>линија</w:t>
            </w:r>
            <w:proofErr w:type="spellEnd"/>
          </w:p>
        </w:tc>
        <w:tc>
          <w:tcPr>
            <w:tcW w:w="1910" w:type="dxa"/>
            <w:hideMark/>
          </w:tcPr>
          <w:p w14:paraId="2E924E06" w14:textId="77777777"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унапријеђен</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капацитет</w:t>
            </w:r>
            <w:proofErr w:type="spellEnd"/>
          </w:p>
        </w:tc>
      </w:tr>
      <w:tr w:rsidR="00F35A30" w:rsidRPr="00551AD2" w14:paraId="6DE13CE1" w14:textId="77777777" w:rsidTr="00F35A30">
        <w:trPr>
          <w:trHeight w:val="269"/>
        </w:trPr>
        <w:tc>
          <w:tcPr>
            <w:tcW w:w="1823" w:type="dxa"/>
            <w:vMerge/>
            <w:noWrap/>
            <w:hideMark/>
          </w:tcPr>
          <w:p w14:paraId="3FDF110A" w14:textId="045C5383" w:rsidR="00F35A30" w:rsidRPr="00551AD2" w:rsidRDefault="00F35A30" w:rsidP="003644A6">
            <w:pPr>
              <w:rPr>
                <w:rFonts w:ascii="Calibri" w:hAnsi="Calibri" w:cs="Calibri"/>
                <w:sz w:val="20"/>
                <w:szCs w:val="20"/>
                <w:lang w:eastAsia="hr-HR"/>
              </w:rPr>
            </w:pPr>
          </w:p>
        </w:tc>
        <w:tc>
          <w:tcPr>
            <w:tcW w:w="4856" w:type="dxa"/>
            <w:vMerge/>
            <w:hideMark/>
          </w:tcPr>
          <w:p w14:paraId="6B9D911C" w14:textId="659F3EC0" w:rsidR="00F35A30" w:rsidRPr="00551AD2" w:rsidRDefault="00F35A30" w:rsidP="0068336B">
            <w:pPr>
              <w:rPr>
                <w:rFonts w:ascii="Calibri" w:hAnsi="Calibri" w:cs="Calibri"/>
                <w:sz w:val="20"/>
                <w:szCs w:val="20"/>
                <w:lang w:eastAsia="hr-HR"/>
              </w:rPr>
            </w:pPr>
          </w:p>
        </w:tc>
        <w:tc>
          <w:tcPr>
            <w:tcW w:w="3109" w:type="dxa"/>
            <w:hideMark/>
          </w:tcPr>
          <w:p w14:paraId="16D4CF44"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val="sr-Cyrl-RS" w:eastAsia="hr-HR"/>
              </w:rPr>
              <w:t>Број подржаних активности у сточарству</w:t>
            </w:r>
          </w:p>
        </w:tc>
        <w:tc>
          <w:tcPr>
            <w:tcW w:w="1628" w:type="dxa"/>
            <w:hideMark/>
          </w:tcPr>
          <w:p w14:paraId="7D203359" w14:textId="77777777"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ограничено</w:t>
            </w:r>
            <w:proofErr w:type="spellEnd"/>
          </w:p>
        </w:tc>
        <w:tc>
          <w:tcPr>
            <w:tcW w:w="1910" w:type="dxa"/>
            <w:hideMark/>
          </w:tcPr>
          <w:p w14:paraId="575EE0C1" w14:textId="77777777"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значајно</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повећано</w:t>
            </w:r>
            <w:proofErr w:type="spellEnd"/>
          </w:p>
        </w:tc>
      </w:tr>
      <w:tr w:rsidR="00F35A30" w:rsidRPr="00551AD2" w14:paraId="1F83FC9E" w14:textId="77777777" w:rsidTr="00F35A30">
        <w:trPr>
          <w:trHeight w:val="320"/>
        </w:trPr>
        <w:tc>
          <w:tcPr>
            <w:tcW w:w="1823" w:type="dxa"/>
            <w:vMerge/>
            <w:noWrap/>
            <w:hideMark/>
          </w:tcPr>
          <w:p w14:paraId="74E96BBC" w14:textId="7A72C746" w:rsidR="00F35A30" w:rsidRPr="00551AD2" w:rsidRDefault="00F35A30" w:rsidP="003644A6">
            <w:pPr>
              <w:rPr>
                <w:rFonts w:ascii="Calibri" w:hAnsi="Calibri" w:cs="Calibri"/>
                <w:sz w:val="20"/>
                <w:szCs w:val="20"/>
                <w:lang w:eastAsia="hr-HR"/>
              </w:rPr>
            </w:pPr>
          </w:p>
        </w:tc>
        <w:tc>
          <w:tcPr>
            <w:tcW w:w="4856" w:type="dxa"/>
            <w:vMerge/>
            <w:hideMark/>
          </w:tcPr>
          <w:p w14:paraId="39D70FFF" w14:textId="2E6A965E" w:rsidR="00F35A30" w:rsidRPr="00551AD2" w:rsidRDefault="00F35A30" w:rsidP="0068336B">
            <w:pPr>
              <w:rPr>
                <w:rFonts w:ascii="Calibri" w:hAnsi="Calibri" w:cs="Calibri"/>
                <w:sz w:val="20"/>
                <w:szCs w:val="20"/>
                <w:lang w:eastAsia="hr-HR"/>
              </w:rPr>
            </w:pPr>
          </w:p>
        </w:tc>
        <w:tc>
          <w:tcPr>
            <w:tcW w:w="3109" w:type="dxa"/>
            <w:shd w:val="clear" w:color="auto" w:fill="D9E2F3" w:themeFill="accent1" w:themeFillTint="33"/>
            <w:noWrap/>
            <w:hideMark/>
          </w:tcPr>
          <w:p w14:paraId="0A8D777E" w14:textId="7D3BF3CF"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Укупно</w:t>
            </w:r>
            <w:proofErr w:type="spellEnd"/>
          </w:p>
        </w:tc>
        <w:tc>
          <w:tcPr>
            <w:tcW w:w="1628" w:type="dxa"/>
            <w:shd w:val="clear" w:color="auto" w:fill="D9E2F3" w:themeFill="accent1" w:themeFillTint="33"/>
            <w:noWrap/>
            <w:hideMark/>
          </w:tcPr>
          <w:p w14:paraId="702DC5AF" w14:textId="65178B2F"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Буџет</w:t>
            </w:r>
            <w:proofErr w:type="spellEnd"/>
            <w:r w:rsidRPr="00551AD2">
              <w:rPr>
                <w:rFonts w:ascii="Calibri" w:hAnsi="Calibri" w:cs="Calibri"/>
                <w:sz w:val="20"/>
                <w:szCs w:val="20"/>
                <w:lang w:eastAsia="hr-HR"/>
              </w:rPr>
              <w:t xml:space="preserve"> (KM)</w:t>
            </w:r>
          </w:p>
        </w:tc>
        <w:tc>
          <w:tcPr>
            <w:tcW w:w="1910" w:type="dxa"/>
            <w:shd w:val="clear" w:color="auto" w:fill="D9E2F3" w:themeFill="accent1" w:themeFillTint="33"/>
            <w:noWrap/>
            <w:hideMark/>
          </w:tcPr>
          <w:p w14:paraId="2705AB29" w14:textId="5F5F195F"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Остали</w:t>
            </w:r>
            <w:proofErr w:type="spellEnd"/>
            <w:r w:rsidRPr="00551AD2">
              <w:rPr>
                <w:rFonts w:ascii="Calibri" w:hAnsi="Calibri" w:cs="Calibri"/>
                <w:sz w:val="20"/>
                <w:szCs w:val="20"/>
                <w:lang w:eastAsia="hr-HR"/>
              </w:rPr>
              <w:t xml:space="preserve"> извори (KM)</w:t>
            </w:r>
          </w:p>
        </w:tc>
      </w:tr>
      <w:tr w:rsidR="00F35A30" w:rsidRPr="00551AD2" w14:paraId="58BAEB55" w14:textId="77777777" w:rsidTr="00551AD2">
        <w:trPr>
          <w:trHeight w:val="320"/>
        </w:trPr>
        <w:tc>
          <w:tcPr>
            <w:tcW w:w="1823" w:type="dxa"/>
            <w:vMerge/>
            <w:noWrap/>
            <w:hideMark/>
          </w:tcPr>
          <w:p w14:paraId="257F0022" w14:textId="2AF9995F" w:rsidR="00F35A30" w:rsidRPr="00551AD2" w:rsidRDefault="00F35A30">
            <w:pPr>
              <w:rPr>
                <w:rFonts w:ascii="Calibri" w:hAnsi="Calibri" w:cs="Calibri"/>
                <w:sz w:val="20"/>
                <w:szCs w:val="20"/>
                <w:lang w:eastAsia="hr-HR"/>
              </w:rPr>
            </w:pPr>
          </w:p>
        </w:tc>
        <w:tc>
          <w:tcPr>
            <w:tcW w:w="4856" w:type="dxa"/>
            <w:vMerge/>
            <w:hideMark/>
          </w:tcPr>
          <w:p w14:paraId="1434DDD0" w14:textId="34915DB1" w:rsidR="00F35A30" w:rsidRPr="00551AD2" w:rsidRDefault="00F35A30">
            <w:pPr>
              <w:rPr>
                <w:rFonts w:ascii="Calibri" w:hAnsi="Calibri" w:cs="Calibri"/>
                <w:sz w:val="20"/>
                <w:szCs w:val="20"/>
                <w:lang w:eastAsia="hr-HR"/>
              </w:rPr>
            </w:pPr>
          </w:p>
        </w:tc>
        <w:tc>
          <w:tcPr>
            <w:tcW w:w="3109" w:type="dxa"/>
            <w:noWrap/>
            <w:hideMark/>
          </w:tcPr>
          <w:p w14:paraId="4B2E36A6" w14:textId="77777777" w:rsidR="00F35A30" w:rsidRPr="00551AD2" w:rsidRDefault="00F35A30" w:rsidP="00F35A30">
            <w:pPr>
              <w:jc w:val="right"/>
              <w:rPr>
                <w:rFonts w:ascii="Calibri" w:hAnsi="Calibri" w:cs="Calibri"/>
                <w:sz w:val="20"/>
                <w:szCs w:val="20"/>
                <w:lang w:eastAsia="hr-HR"/>
              </w:rPr>
            </w:pPr>
            <w:r w:rsidRPr="00551AD2">
              <w:rPr>
                <w:rFonts w:ascii="Calibri" w:hAnsi="Calibri" w:cs="Calibri"/>
                <w:sz w:val="20"/>
                <w:szCs w:val="20"/>
                <w:lang w:eastAsia="hr-HR"/>
              </w:rPr>
              <w:t xml:space="preserve">                          308.000 </w:t>
            </w:r>
          </w:p>
        </w:tc>
        <w:tc>
          <w:tcPr>
            <w:tcW w:w="1628" w:type="dxa"/>
            <w:noWrap/>
            <w:hideMark/>
          </w:tcPr>
          <w:p w14:paraId="46F36016" w14:textId="5E5D34A4" w:rsidR="00F35A30" w:rsidRPr="00551AD2" w:rsidRDefault="00F35A30" w:rsidP="00F35A30">
            <w:pPr>
              <w:jc w:val="right"/>
              <w:rPr>
                <w:rFonts w:ascii="Calibri" w:hAnsi="Calibri" w:cs="Calibri"/>
                <w:sz w:val="20"/>
                <w:szCs w:val="20"/>
                <w:lang w:eastAsia="hr-HR"/>
              </w:rPr>
            </w:pPr>
            <w:r w:rsidRPr="00551AD2">
              <w:rPr>
                <w:rFonts w:ascii="Calibri" w:hAnsi="Calibri" w:cs="Calibri"/>
                <w:sz w:val="20"/>
                <w:szCs w:val="20"/>
                <w:lang w:eastAsia="hr-HR"/>
              </w:rPr>
              <w:t xml:space="preserve">100.000 </w:t>
            </w:r>
          </w:p>
        </w:tc>
        <w:tc>
          <w:tcPr>
            <w:tcW w:w="1910" w:type="dxa"/>
            <w:noWrap/>
            <w:hideMark/>
          </w:tcPr>
          <w:p w14:paraId="01BA0769" w14:textId="38B95D55" w:rsidR="00F35A30" w:rsidRPr="00551AD2" w:rsidRDefault="00F35A30" w:rsidP="00F35A30">
            <w:pPr>
              <w:jc w:val="right"/>
              <w:rPr>
                <w:rFonts w:ascii="Calibri" w:hAnsi="Calibri" w:cs="Calibri"/>
                <w:sz w:val="20"/>
                <w:szCs w:val="20"/>
                <w:lang w:eastAsia="hr-HR"/>
              </w:rPr>
            </w:pPr>
            <w:r w:rsidRPr="00551AD2">
              <w:rPr>
                <w:rFonts w:ascii="Calibri" w:hAnsi="Calibri" w:cs="Calibri"/>
                <w:sz w:val="20"/>
                <w:szCs w:val="20"/>
                <w:lang w:eastAsia="hr-HR"/>
              </w:rPr>
              <w:t xml:space="preserve">208.000 </w:t>
            </w:r>
          </w:p>
        </w:tc>
      </w:tr>
      <w:tr w:rsidR="00F35A30" w:rsidRPr="00551AD2" w14:paraId="08AAD88D" w14:textId="77777777" w:rsidTr="00F35A30">
        <w:trPr>
          <w:trHeight w:val="900"/>
        </w:trPr>
        <w:tc>
          <w:tcPr>
            <w:tcW w:w="1823" w:type="dxa"/>
            <w:vMerge w:val="restart"/>
            <w:noWrap/>
            <w:hideMark/>
          </w:tcPr>
          <w:p w14:paraId="241974C7" w14:textId="77777777" w:rsidR="00F35A30" w:rsidRPr="00551AD2" w:rsidRDefault="00F35A30">
            <w:pPr>
              <w:rPr>
                <w:rFonts w:ascii="Calibri" w:hAnsi="Calibri" w:cs="Calibri"/>
                <w:sz w:val="20"/>
                <w:szCs w:val="20"/>
                <w:lang w:eastAsia="hr-HR"/>
              </w:rPr>
            </w:pPr>
            <w:proofErr w:type="spellStart"/>
            <w:r w:rsidRPr="00551AD2">
              <w:rPr>
                <w:rFonts w:ascii="Calibri" w:hAnsi="Calibri" w:cs="Calibri"/>
                <w:sz w:val="20"/>
                <w:szCs w:val="20"/>
                <w:lang w:eastAsia="hr-HR"/>
              </w:rPr>
              <w:t>Мјера</w:t>
            </w:r>
            <w:proofErr w:type="spellEnd"/>
            <w:r w:rsidRPr="00551AD2">
              <w:rPr>
                <w:rFonts w:ascii="Calibri" w:hAnsi="Calibri" w:cs="Calibri"/>
                <w:sz w:val="20"/>
                <w:szCs w:val="20"/>
                <w:lang w:eastAsia="hr-HR"/>
              </w:rPr>
              <w:t xml:space="preserve"> 2.2.3. </w:t>
            </w:r>
          </w:p>
          <w:p w14:paraId="7FA1C7BD"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7C788881"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3719BDD1"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7193C5A0"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4D118F00"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15E311D2" w14:textId="35A7C0DA" w:rsidR="00F35A30" w:rsidRPr="00551AD2" w:rsidRDefault="00F35A30" w:rsidP="001345BA">
            <w:pPr>
              <w:rPr>
                <w:rFonts w:ascii="Calibri" w:hAnsi="Calibri" w:cs="Calibri"/>
                <w:sz w:val="20"/>
                <w:szCs w:val="20"/>
                <w:lang w:eastAsia="hr-HR"/>
              </w:rPr>
            </w:pPr>
            <w:r w:rsidRPr="00551AD2">
              <w:rPr>
                <w:rFonts w:ascii="Calibri" w:hAnsi="Calibri" w:cs="Calibri"/>
                <w:sz w:val="20"/>
                <w:szCs w:val="20"/>
                <w:lang w:eastAsia="hr-HR"/>
              </w:rPr>
              <w:t> </w:t>
            </w:r>
          </w:p>
        </w:tc>
        <w:tc>
          <w:tcPr>
            <w:tcW w:w="4856" w:type="dxa"/>
            <w:vMerge w:val="restart"/>
            <w:hideMark/>
          </w:tcPr>
          <w:p w14:paraId="490EB339" w14:textId="77777777" w:rsidR="00F35A30" w:rsidRPr="00551AD2" w:rsidRDefault="00F35A30">
            <w:pPr>
              <w:rPr>
                <w:rFonts w:ascii="Calibri" w:hAnsi="Calibri" w:cs="Calibri"/>
                <w:sz w:val="20"/>
                <w:szCs w:val="20"/>
                <w:lang w:eastAsia="hr-HR"/>
              </w:rPr>
            </w:pPr>
            <w:proofErr w:type="spellStart"/>
            <w:r w:rsidRPr="00551AD2">
              <w:rPr>
                <w:rFonts w:ascii="Calibri" w:hAnsi="Calibri" w:cs="Calibri"/>
                <w:sz w:val="20"/>
                <w:szCs w:val="20"/>
                <w:lang w:eastAsia="hr-HR"/>
              </w:rPr>
              <w:t>Финансијски</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савјетодавни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инструменти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за</w:t>
            </w:r>
            <w:proofErr w:type="spellEnd"/>
            <w:r w:rsidRPr="00551AD2">
              <w:rPr>
                <w:rFonts w:ascii="Calibri" w:hAnsi="Calibri" w:cs="Calibri"/>
                <w:sz w:val="20"/>
                <w:szCs w:val="20"/>
                <w:lang w:eastAsia="hr-HR"/>
              </w:rPr>
              <w:t xml:space="preserve"> МСП и </w:t>
            </w:r>
            <w:proofErr w:type="spellStart"/>
            <w:r w:rsidRPr="00551AD2">
              <w:rPr>
                <w:rFonts w:ascii="Calibri" w:hAnsi="Calibri" w:cs="Calibri"/>
                <w:sz w:val="20"/>
                <w:szCs w:val="20"/>
                <w:lang w:eastAsia="hr-HR"/>
              </w:rPr>
              <w:t>предузетнике</w:t>
            </w:r>
            <w:proofErr w:type="spellEnd"/>
          </w:p>
          <w:p w14:paraId="53FE7716"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642B579D"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6DCD0CF5"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6E76F48F"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6490FED1"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432F6C06" w14:textId="298C9548" w:rsidR="00F35A30" w:rsidRPr="00551AD2" w:rsidRDefault="00F35A30" w:rsidP="00207F4D">
            <w:pPr>
              <w:rPr>
                <w:rFonts w:ascii="Calibri" w:hAnsi="Calibri" w:cs="Calibri"/>
                <w:sz w:val="20"/>
                <w:szCs w:val="20"/>
                <w:lang w:eastAsia="hr-HR"/>
              </w:rPr>
            </w:pPr>
            <w:r w:rsidRPr="00551AD2">
              <w:rPr>
                <w:rFonts w:ascii="Calibri" w:hAnsi="Calibri" w:cs="Calibri"/>
                <w:sz w:val="20"/>
                <w:szCs w:val="20"/>
                <w:lang w:eastAsia="hr-HR"/>
              </w:rPr>
              <w:t> </w:t>
            </w:r>
          </w:p>
        </w:tc>
        <w:tc>
          <w:tcPr>
            <w:tcW w:w="3109" w:type="dxa"/>
            <w:shd w:val="clear" w:color="auto" w:fill="D9E2F3" w:themeFill="accent1" w:themeFillTint="33"/>
            <w:hideMark/>
          </w:tcPr>
          <w:p w14:paraId="0D4FE7A4" w14:textId="281D7B19"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Индикатори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мјере</w:t>
            </w:r>
            <w:proofErr w:type="spellEnd"/>
          </w:p>
        </w:tc>
        <w:tc>
          <w:tcPr>
            <w:tcW w:w="1628" w:type="dxa"/>
            <w:shd w:val="clear" w:color="auto" w:fill="D9E2F3" w:themeFill="accent1" w:themeFillTint="33"/>
            <w:hideMark/>
          </w:tcPr>
          <w:p w14:paraId="4D7640AA" w14:textId="6E20C163"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Полазне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c>
          <w:tcPr>
            <w:tcW w:w="1910" w:type="dxa"/>
            <w:shd w:val="clear" w:color="auto" w:fill="D9E2F3" w:themeFill="accent1" w:themeFillTint="33"/>
            <w:hideMark/>
          </w:tcPr>
          <w:p w14:paraId="4C9B9B8A" w14:textId="39F21856"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Циљне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r>
      <w:tr w:rsidR="00F35A30" w:rsidRPr="00551AD2" w14:paraId="073D19CF" w14:textId="77777777" w:rsidTr="00F35A30">
        <w:trPr>
          <w:trHeight w:val="314"/>
        </w:trPr>
        <w:tc>
          <w:tcPr>
            <w:tcW w:w="1823" w:type="dxa"/>
            <w:vMerge/>
            <w:noWrap/>
            <w:hideMark/>
          </w:tcPr>
          <w:p w14:paraId="1D423D6A" w14:textId="7B19B3F3" w:rsidR="00F35A30" w:rsidRPr="00551AD2" w:rsidRDefault="00F35A30" w:rsidP="001345BA">
            <w:pPr>
              <w:rPr>
                <w:rFonts w:ascii="Calibri" w:hAnsi="Calibri" w:cs="Calibri"/>
                <w:sz w:val="20"/>
                <w:szCs w:val="20"/>
                <w:lang w:eastAsia="hr-HR"/>
              </w:rPr>
            </w:pPr>
          </w:p>
        </w:tc>
        <w:tc>
          <w:tcPr>
            <w:tcW w:w="4856" w:type="dxa"/>
            <w:vMerge/>
            <w:hideMark/>
          </w:tcPr>
          <w:p w14:paraId="113ADB16" w14:textId="727D395E" w:rsidR="00F35A30" w:rsidRPr="00551AD2" w:rsidRDefault="00F35A30" w:rsidP="00207F4D">
            <w:pPr>
              <w:rPr>
                <w:rFonts w:ascii="Calibri" w:hAnsi="Calibri" w:cs="Calibri"/>
                <w:sz w:val="20"/>
                <w:szCs w:val="20"/>
                <w:lang w:eastAsia="hr-HR"/>
              </w:rPr>
            </w:pPr>
          </w:p>
        </w:tc>
        <w:tc>
          <w:tcPr>
            <w:tcW w:w="3109" w:type="dxa"/>
            <w:hideMark/>
          </w:tcPr>
          <w:p w14:paraId="19F38AB9"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val="sr-Cyrl-RS" w:eastAsia="hr-HR"/>
              </w:rPr>
              <w:t>Број подржаних бизниса (грантови/субвенције)</w:t>
            </w:r>
          </w:p>
        </w:tc>
        <w:tc>
          <w:tcPr>
            <w:tcW w:w="1628" w:type="dxa"/>
            <w:hideMark/>
          </w:tcPr>
          <w:p w14:paraId="2F1DA9BC"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1+</w:t>
            </w:r>
          </w:p>
        </w:tc>
        <w:tc>
          <w:tcPr>
            <w:tcW w:w="1910" w:type="dxa"/>
            <w:hideMark/>
          </w:tcPr>
          <w:p w14:paraId="20055290"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20</w:t>
            </w:r>
          </w:p>
        </w:tc>
      </w:tr>
      <w:tr w:rsidR="00F35A30" w:rsidRPr="00551AD2" w14:paraId="26DC3593" w14:textId="77777777" w:rsidTr="00F35A30">
        <w:trPr>
          <w:trHeight w:val="179"/>
        </w:trPr>
        <w:tc>
          <w:tcPr>
            <w:tcW w:w="1823" w:type="dxa"/>
            <w:vMerge/>
            <w:noWrap/>
            <w:hideMark/>
          </w:tcPr>
          <w:p w14:paraId="4E13D637" w14:textId="3E2CCD11" w:rsidR="00F35A30" w:rsidRPr="00551AD2" w:rsidRDefault="00F35A30" w:rsidP="001345BA">
            <w:pPr>
              <w:rPr>
                <w:rFonts w:ascii="Calibri" w:hAnsi="Calibri" w:cs="Calibri"/>
                <w:sz w:val="20"/>
                <w:szCs w:val="20"/>
                <w:lang w:eastAsia="hr-HR"/>
              </w:rPr>
            </w:pPr>
          </w:p>
        </w:tc>
        <w:tc>
          <w:tcPr>
            <w:tcW w:w="4856" w:type="dxa"/>
            <w:vMerge/>
            <w:hideMark/>
          </w:tcPr>
          <w:p w14:paraId="6A0DE8C6" w14:textId="19366B07" w:rsidR="00F35A30" w:rsidRPr="00551AD2" w:rsidRDefault="00F35A30" w:rsidP="00207F4D">
            <w:pPr>
              <w:rPr>
                <w:rFonts w:ascii="Calibri" w:hAnsi="Calibri" w:cs="Calibri"/>
                <w:sz w:val="20"/>
                <w:szCs w:val="20"/>
                <w:lang w:eastAsia="hr-HR"/>
              </w:rPr>
            </w:pPr>
          </w:p>
        </w:tc>
        <w:tc>
          <w:tcPr>
            <w:tcW w:w="3109" w:type="dxa"/>
            <w:hideMark/>
          </w:tcPr>
          <w:p w14:paraId="32A7EA3E"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val="sr-Cyrl-RS" w:eastAsia="hr-HR"/>
              </w:rPr>
              <w:t>Број новооснованих бизниса</w:t>
            </w:r>
          </w:p>
        </w:tc>
        <w:tc>
          <w:tcPr>
            <w:tcW w:w="1628" w:type="dxa"/>
            <w:hideMark/>
          </w:tcPr>
          <w:p w14:paraId="6ED21F18"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1+</w:t>
            </w:r>
          </w:p>
        </w:tc>
        <w:tc>
          <w:tcPr>
            <w:tcW w:w="1910" w:type="dxa"/>
            <w:hideMark/>
          </w:tcPr>
          <w:p w14:paraId="0DFFBC01"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10</w:t>
            </w:r>
          </w:p>
        </w:tc>
      </w:tr>
      <w:tr w:rsidR="00F35A30" w:rsidRPr="00551AD2" w14:paraId="49CA0AAD" w14:textId="77777777" w:rsidTr="00F35A30">
        <w:trPr>
          <w:trHeight w:val="458"/>
        </w:trPr>
        <w:tc>
          <w:tcPr>
            <w:tcW w:w="1823" w:type="dxa"/>
            <w:vMerge/>
            <w:noWrap/>
            <w:hideMark/>
          </w:tcPr>
          <w:p w14:paraId="69001F9E" w14:textId="65C7590E" w:rsidR="00F35A30" w:rsidRPr="00551AD2" w:rsidRDefault="00F35A30" w:rsidP="001345BA">
            <w:pPr>
              <w:rPr>
                <w:rFonts w:ascii="Calibri" w:hAnsi="Calibri" w:cs="Calibri"/>
                <w:sz w:val="20"/>
                <w:szCs w:val="20"/>
                <w:lang w:eastAsia="hr-HR"/>
              </w:rPr>
            </w:pPr>
          </w:p>
        </w:tc>
        <w:tc>
          <w:tcPr>
            <w:tcW w:w="4856" w:type="dxa"/>
            <w:vMerge/>
            <w:hideMark/>
          </w:tcPr>
          <w:p w14:paraId="44C9DAB9" w14:textId="137AA71C" w:rsidR="00F35A30" w:rsidRPr="00551AD2" w:rsidRDefault="00F35A30" w:rsidP="00207F4D">
            <w:pPr>
              <w:rPr>
                <w:rFonts w:ascii="Calibri" w:hAnsi="Calibri" w:cs="Calibri"/>
                <w:sz w:val="20"/>
                <w:szCs w:val="20"/>
                <w:lang w:eastAsia="hr-HR"/>
              </w:rPr>
            </w:pPr>
          </w:p>
        </w:tc>
        <w:tc>
          <w:tcPr>
            <w:tcW w:w="3109" w:type="dxa"/>
            <w:hideMark/>
          </w:tcPr>
          <w:p w14:paraId="0ED8BB62"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val="sr-Cyrl-RS" w:eastAsia="hr-HR"/>
              </w:rPr>
              <w:t>Број лица укључених у програме обуке</w:t>
            </w:r>
          </w:p>
        </w:tc>
        <w:tc>
          <w:tcPr>
            <w:tcW w:w="1628" w:type="dxa"/>
            <w:hideMark/>
          </w:tcPr>
          <w:p w14:paraId="2B995FB7"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35F9C367"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50</w:t>
            </w:r>
          </w:p>
        </w:tc>
      </w:tr>
      <w:tr w:rsidR="00F35A30" w:rsidRPr="00551AD2" w14:paraId="7DB7A234" w14:textId="77777777" w:rsidTr="00F35A30">
        <w:trPr>
          <w:trHeight w:val="413"/>
        </w:trPr>
        <w:tc>
          <w:tcPr>
            <w:tcW w:w="1823" w:type="dxa"/>
            <w:vMerge/>
            <w:noWrap/>
            <w:hideMark/>
          </w:tcPr>
          <w:p w14:paraId="67087AE4" w14:textId="5F4214C4" w:rsidR="00F35A30" w:rsidRPr="00551AD2" w:rsidRDefault="00F35A30" w:rsidP="001345BA">
            <w:pPr>
              <w:rPr>
                <w:rFonts w:ascii="Calibri" w:hAnsi="Calibri" w:cs="Calibri"/>
                <w:sz w:val="20"/>
                <w:szCs w:val="20"/>
                <w:lang w:eastAsia="hr-HR"/>
              </w:rPr>
            </w:pPr>
          </w:p>
        </w:tc>
        <w:tc>
          <w:tcPr>
            <w:tcW w:w="4856" w:type="dxa"/>
            <w:vMerge/>
            <w:hideMark/>
          </w:tcPr>
          <w:p w14:paraId="4B5F7A2F" w14:textId="514C56FC" w:rsidR="00F35A30" w:rsidRPr="00551AD2" w:rsidRDefault="00F35A30" w:rsidP="00207F4D">
            <w:pPr>
              <w:rPr>
                <w:rFonts w:ascii="Calibri" w:hAnsi="Calibri" w:cs="Calibri"/>
                <w:sz w:val="20"/>
                <w:szCs w:val="20"/>
                <w:lang w:eastAsia="hr-HR"/>
              </w:rPr>
            </w:pPr>
          </w:p>
        </w:tc>
        <w:tc>
          <w:tcPr>
            <w:tcW w:w="3109" w:type="dxa"/>
            <w:hideMark/>
          </w:tcPr>
          <w:p w14:paraId="28DF327F"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val="sr-Cyrl-RS" w:eastAsia="hr-HR"/>
              </w:rPr>
              <w:t xml:space="preserve">Број корисника </w:t>
            </w:r>
            <w:proofErr w:type="spellStart"/>
            <w:r w:rsidRPr="00551AD2">
              <w:rPr>
                <w:rFonts w:ascii="Calibri" w:hAnsi="Calibri" w:cs="Calibri"/>
                <w:sz w:val="20"/>
                <w:szCs w:val="20"/>
                <w:lang w:val="sr-Cyrl-RS" w:eastAsia="hr-HR"/>
              </w:rPr>
              <w:t>савјетодавне</w:t>
            </w:r>
            <w:proofErr w:type="spellEnd"/>
            <w:r w:rsidRPr="00551AD2">
              <w:rPr>
                <w:rFonts w:ascii="Calibri" w:hAnsi="Calibri" w:cs="Calibri"/>
                <w:sz w:val="20"/>
                <w:szCs w:val="20"/>
                <w:lang w:val="sr-Cyrl-RS" w:eastAsia="hr-HR"/>
              </w:rPr>
              <w:t xml:space="preserve"> подршке</w:t>
            </w:r>
          </w:p>
        </w:tc>
        <w:tc>
          <w:tcPr>
            <w:tcW w:w="1628" w:type="dxa"/>
            <w:hideMark/>
          </w:tcPr>
          <w:p w14:paraId="15A0E850"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58FD050D"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80</w:t>
            </w:r>
          </w:p>
        </w:tc>
      </w:tr>
      <w:tr w:rsidR="00F35A30" w:rsidRPr="00551AD2" w14:paraId="0D9CF4E3" w14:textId="77777777" w:rsidTr="00F35A30">
        <w:trPr>
          <w:trHeight w:val="320"/>
        </w:trPr>
        <w:tc>
          <w:tcPr>
            <w:tcW w:w="1823" w:type="dxa"/>
            <w:vMerge/>
            <w:noWrap/>
            <w:hideMark/>
          </w:tcPr>
          <w:p w14:paraId="08D6A6F8" w14:textId="1C0CE159" w:rsidR="00F35A30" w:rsidRPr="00551AD2" w:rsidRDefault="00F35A30" w:rsidP="001345BA">
            <w:pPr>
              <w:rPr>
                <w:rFonts w:ascii="Calibri" w:hAnsi="Calibri" w:cs="Calibri"/>
                <w:sz w:val="20"/>
                <w:szCs w:val="20"/>
                <w:lang w:eastAsia="hr-HR"/>
              </w:rPr>
            </w:pPr>
          </w:p>
        </w:tc>
        <w:tc>
          <w:tcPr>
            <w:tcW w:w="4856" w:type="dxa"/>
            <w:vMerge/>
            <w:hideMark/>
          </w:tcPr>
          <w:p w14:paraId="2DD03829" w14:textId="6DF625CA" w:rsidR="00F35A30" w:rsidRPr="00551AD2" w:rsidRDefault="00F35A30" w:rsidP="00207F4D">
            <w:pPr>
              <w:rPr>
                <w:rFonts w:ascii="Calibri" w:hAnsi="Calibri" w:cs="Calibri"/>
                <w:sz w:val="20"/>
                <w:szCs w:val="20"/>
                <w:lang w:eastAsia="hr-HR"/>
              </w:rPr>
            </w:pPr>
          </w:p>
        </w:tc>
        <w:tc>
          <w:tcPr>
            <w:tcW w:w="3109" w:type="dxa"/>
            <w:shd w:val="clear" w:color="auto" w:fill="D9E2F3" w:themeFill="accent1" w:themeFillTint="33"/>
            <w:noWrap/>
            <w:hideMark/>
          </w:tcPr>
          <w:p w14:paraId="28073BFC" w14:textId="66F7074D"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Укупно</w:t>
            </w:r>
            <w:proofErr w:type="spellEnd"/>
          </w:p>
        </w:tc>
        <w:tc>
          <w:tcPr>
            <w:tcW w:w="1628" w:type="dxa"/>
            <w:shd w:val="clear" w:color="auto" w:fill="D9E2F3" w:themeFill="accent1" w:themeFillTint="33"/>
            <w:noWrap/>
            <w:hideMark/>
          </w:tcPr>
          <w:p w14:paraId="38950A24" w14:textId="056E957E"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Буџет</w:t>
            </w:r>
            <w:proofErr w:type="spellEnd"/>
            <w:r w:rsidRPr="00551AD2">
              <w:rPr>
                <w:rFonts w:ascii="Calibri" w:hAnsi="Calibri" w:cs="Calibri"/>
                <w:sz w:val="20"/>
                <w:szCs w:val="20"/>
                <w:lang w:eastAsia="hr-HR"/>
              </w:rPr>
              <w:t xml:space="preserve"> (KM)</w:t>
            </w:r>
          </w:p>
        </w:tc>
        <w:tc>
          <w:tcPr>
            <w:tcW w:w="1910" w:type="dxa"/>
            <w:shd w:val="clear" w:color="auto" w:fill="D9E2F3" w:themeFill="accent1" w:themeFillTint="33"/>
            <w:noWrap/>
            <w:hideMark/>
          </w:tcPr>
          <w:p w14:paraId="48B2C784" w14:textId="3A1F744D"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Остали</w:t>
            </w:r>
            <w:proofErr w:type="spellEnd"/>
            <w:r w:rsidRPr="00551AD2">
              <w:rPr>
                <w:rFonts w:ascii="Calibri" w:hAnsi="Calibri" w:cs="Calibri"/>
                <w:sz w:val="20"/>
                <w:szCs w:val="20"/>
                <w:lang w:eastAsia="hr-HR"/>
              </w:rPr>
              <w:t xml:space="preserve"> извори (KM)</w:t>
            </w:r>
          </w:p>
        </w:tc>
      </w:tr>
      <w:tr w:rsidR="00F35A30" w:rsidRPr="00551AD2" w14:paraId="36C328C1" w14:textId="77777777" w:rsidTr="00551AD2">
        <w:trPr>
          <w:trHeight w:val="320"/>
        </w:trPr>
        <w:tc>
          <w:tcPr>
            <w:tcW w:w="1823" w:type="dxa"/>
            <w:vMerge/>
            <w:noWrap/>
            <w:hideMark/>
          </w:tcPr>
          <w:p w14:paraId="596B6B73" w14:textId="584280BC" w:rsidR="00F35A30" w:rsidRPr="00551AD2" w:rsidRDefault="00F35A30">
            <w:pPr>
              <w:rPr>
                <w:rFonts w:ascii="Calibri" w:hAnsi="Calibri" w:cs="Calibri"/>
                <w:sz w:val="20"/>
                <w:szCs w:val="20"/>
                <w:lang w:eastAsia="hr-HR"/>
              </w:rPr>
            </w:pPr>
          </w:p>
        </w:tc>
        <w:tc>
          <w:tcPr>
            <w:tcW w:w="4856" w:type="dxa"/>
            <w:vMerge/>
            <w:hideMark/>
          </w:tcPr>
          <w:p w14:paraId="09060375" w14:textId="079D6D85" w:rsidR="00F35A30" w:rsidRPr="00551AD2" w:rsidRDefault="00F35A30">
            <w:pPr>
              <w:rPr>
                <w:rFonts w:ascii="Calibri" w:hAnsi="Calibri" w:cs="Calibri"/>
                <w:sz w:val="20"/>
                <w:szCs w:val="20"/>
                <w:lang w:eastAsia="hr-HR"/>
              </w:rPr>
            </w:pPr>
          </w:p>
        </w:tc>
        <w:tc>
          <w:tcPr>
            <w:tcW w:w="3109" w:type="dxa"/>
            <w:noWrap/>
            <w:hideMark/>
          </w:tcPr>
          <w:p w14:paraId="46BF4977" w14:textId="77777777" w:rsidR="00F35A30" w:rsidRPr="00551AD2" w:rsidRDefault="00F35A30" w:rsidP="00F35A30">
            <w:pPr>
              <w:jc w:val="right"/>
              <w:rPr>
                <w:rFonts w:ascii="Calibri" w:hAnsi="Calibri" w:cs="Calibri"/>
                <w:sz w:val="20"/>
                <w:szCs w:val="20"/>
                <w:lang w:eastAsia="hr-HR"/>
              </w:rPr>
            </w:pPr>
            <w:r w:rsidRPr="00551AD2">
              <w:rPr>
                <w:rFonts w:ascii="Calibri" w:hAnsi="Calibri" w:cs="Calibri"/>
                <w:sz w:val="20"/>
                <w:szCs w:val="20"/>
                <w:lang w:eastAsia="hr-HR"/>
              </w:rPr>
              <w:t xml:space="preserve">                          280.000 </w:t>
            </w:r>
          </w:p>
        </w:tc>
        <w:tc>
          <w:tcPr>
            <w:tcW w:w="1628" w:type="dxa"/>
            <w:noWrap/>
            <w:hideMark/>
          </w:tcPr>
          <w:p w14:paraId="33722948" w14:textId="63BD7561" w:rsidR="00F35A30" w:rsidRPr="00551AD2" w:rsidRDefault="00F35A30" w:rsidP="00F35A30">
            <w:pPr>
              <w:jc w:val="right"/>
              <w:rPr>
                <w:rFonts w:ascii="Calibri" w:hAnsi="Calibri" w:cs="Calibri"/>
                <w:sz w:val="20"/>
                <w:szCs w:val="20"/>
                <w:lang w:eastAsia="hr-HR"/>
              </w:rPr>
            </w:pPr>
            <w:r w:rsidRPr="00551AD2">
              <w:rPr>
                <w:rFonts w:ascii="Calibri" w:hAnsi="Calibri" w:cs="Calibri"/>
                <w:sz w:val="20"/>
                <w:szCs w:val="20"/>
                <w:lang w:eastAsia="hr-HR"/>
              </w:rPr>
              <w:t xml:space="preserve">200.000 </w:t>
            </w:r>
          </w:p>
        </w:tc>
        <w:tc>
          <w:tcPr>
            <w:tcW w:w="1910" w:type="dxa"/>
            <w:noWrap/>
            <w:hideMark/>
          </w:tcPr>
          <w:p w14:paraId="3DA67AD6" w14:textId="764CE80C" w:rsidR="00F35A30" w:rsidRPr="00551AD2" w:rsidRDefault="00F35A30" w:rsidP="00F35A30">
            <w:pPr>
              <w:jc w:val="right"/>
              <w:rPr>
                <w:rFonts w:ascii="Calibri" w:hAnsi="Calibri" w:cs="Calibri"/>
                <w:sz w:val="20"/>
                <w:szCs w:val="20"/>
                <w:lang w:eastAsia="hr-HR"/>
              </w:rPr>
            </w:pPr>
            <w:r w:rsidRPr="00551AD2">
              <w:rPr>
                <w:rFonts w:ascii="Calibri" w:hAnsi="Calibri" w:cs="Calibri"/>
                <w:sz w:val="20"/>
                <w:szCs w:val="20"/>
                <w:lang w:eastAsia="hr-HR"/>
              </w:rPr>
              <w:t xml:space="preserve">80.000 </w:t>
            </w:r>
          </w:p>
        </w:tc>
      </w:tr>
      <w:tr w:rsidR="00F35A30" w:rsidRPr="00551AD2" w14:paraId="3C19C110" w14:textId="77777777" w:rsidTr="00F35A30">
        <w:trPr>
          <w:trHeight w:val="640"/>
        </w:trPr>
        <w:tc>
          <w:tcPr>
            <w:tcW w:w="1823" w:type="dxa"/>
            <w:vMerge w:val="restart"/>
            <w:noWrap/>
            <w:hideMark/>
          </w:tcPr>
          <w:p w14:paraId="422C0EB8" w14:textId="77777777" w:rsidR="00F35A30" w:rsidRPr="00551AD2" w:rsidRDefault="00F35A30">
            <w:pPr>
              <w:rPr>
                <w:rFonts w:ascii="Calibri" w:hAnsi="Calibri" w:cs="Calibri"/>
                <w:sz w:val="20"/>
                <w:szCs w:val="20"/>
                <w:lang w:eastAsia="hr-HR"/>
              </w:rPr>
            </w:pPr>
            <w:proofErr w:type="spellStart"/>
            <w:r w:rsidRPr="00551AD2">
              <w:rPr>
                <w:rFonts w:ascii="Calibri" w:hAnsi="Calibri" w:cs="Calibri"/>
                <w:sz w:val="20"/>
                <w:szCs w:val="20"/>
                <w:lang w:eastAsia="hr-HR"/>
              </w:rPr>
              <w:t>Приоритет</w:t>
            </w:r>
            <w:proofErr w:type="spellEnd"/>
            <w:r w:rsidRPr="00551AD2">
              <w:rPr>
                <w:rFonts w:ascii="Calibri" w:hAnsi="Calibri" w:cs="Calibri"/>
                <w:sz w:val="20"/>
                <w:szCs w:val="20"/>
                <w:lang w:eastAsia="hr-HR"/>
              </w:rPr>
              <w:t xml:space="preserve"> 2.3. </w:t>
            </w:r>
          </w:p>
          <w:p w14:paraId="2F3D90FF"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67F04C8B"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08B55C66"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lastRenderedPageBreak/>
              <w:t> </w:t>
            </w:r>
          </w:p>
          <w:p w14:paraId="77FF32C0" w14:textId="30A657BF" w:rsidR="00F35A30" w:rsidRPr="00551AD2" w:rsidRDefault="00F35A30" w:rsidP="00193636">
            <w:pPr>
              <w:rPr>
                <w:rFonts w:ascii="Calibri" w:hAnsi="Calibri" w:cs="Calibri"/>
                <w:sz w:val="20"/>
                <w:szCs w:val="20"/>
                <w:lang w:eastAsia="hr-HR"/>
              </w:rPr>
            </w:pPr>
            <w:r w:rsidRPr="00551AD2">
              <w:rPr>
                <w:rFonts w:ascii="Calibri" w:hAnsi="Calibri" w:cs="Calibri"/>
                <w:sz w:val="20"/>
                <w:szCs w:val="20"/>
                <w:lang w:eastAsia="hr-HR"/>
              </w:rPr>
              <w:t> </w:t>
            </w:r>
          </w:p>
        </w:tc>
        <w:tc>
          <w:tcPr>
            <w:tcW w:w="4856" w:type="dxa"/>
            <w:vMerge w:val="restart"/>
            <w:hideMark/>
          </w:tcPr>
          <w:p w14:paraId="6CA7C2ED" w14:textId="77777777" w:rsidR="00F35A30" w:rsidRPr="00551AD2" w:rsidRDefault="00F35A30">
            <w:pPr>
              <w:rPr>
                <w:rFonts w:ascii="Calibri" w:hAnsi="Calibri" w:cs="Calibri"/>
                <w:sz w:val="20"/>
                <w:szCs w:val="20"/>
                <w:lang w:eastAsia="hr-HR"/>
              </w:rPr>
            </w:pPr>
            <w:proofErr w:type="spellStart"/>
            <w:r w:rsidRPr="00551AD2">
              <w:rPr>
                <w:rFonts w:ascii="Calibri" w:hAnsi="Calibri" w:cs="Calibri"/>
                <w:sz w:val="20"/>
                <w:szCs w:val="20"/>
                <w:lang w:eastAsia="hr-HR"/>
              </w:rPr>
              <w:lastRenderedPageBreak/>
              <w:t>Одрживо</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управљање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природним</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ресурсима</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зелена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транзиција</w:t>
            </w:r>
            <w:proofErr w:type="spellEnd"/>
          </w:p>
          <w:p w14:paraId="7AEDE0ED"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12DAD46B"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lastRenderedPageBreak/>
              <w:t> </w:t>
            </w:r>
          </w:p>
          <w:p w14:paraId="7013CB22"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144AEA43" w14:textId="4264D562" w:rsidR="00F35A30" w:rsidRPr="00551AD2" w:rsidRDefault="00F35A30" w:rsidP="0020155B">
            <w:pPr>
              <w:rPr>
                <w:rFonts w:ascii="Calibri" w:hAnsi="Calibri" w:cs="Calibri"/>
                <w:sz w:val="20"/>
                <w:szCs w:val="20"/>
                <w:lang w:eastAsia="hr-HR"/>
              </w:rPr>
            </w:pPr>
            <w:r w:rsidRPr="00551AD2">
              <w:rPr>
                <w:rFonts w:ascii="Calibri" w:hAnsi="Calibri" w:cs="Calibri"/>
                <w:sz w:val="20"/>
                <w:szCs w:val="20"/>
                <w:lang w:eastAsia="hr-HR"/>
              </w:rPr>
              <w:t> </w:t>
            </w:r>
          </w:p>
        </w:tc>
        <w:tc>
          <w:tcPr>
            <w:tcW w:w="3109" w:type="dxa"/>
            <w:shd w:val="clear" w:color="auto" w:fill="D9E2F3" w:themeFill="accent1" w:themeFillTint="33"/>
            <w:hideMark/>
          </w:tcPr>
          <w:p w14:paraId="1909BF38" w14:textId="7435EE2C"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lastRenderedPageBreak/>
              <w:t>Индикатори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приоритета</w:t>
            </w:r>
            <w:proofErr w:type="spellEnd"/>
          </w:p>
        </w:tc>
        <w:tc>
          <w:tcPr>
            <w:tcW w:w="1628" w:type="dxa"/>
            <w:shd w:val="clear" w:color="auto" w:fill="D9E2F3" w:themeFill="accent1" w:themeFillTint="33"/>
            <w:hideMark/>
          </w:tcPr>
          <w:p w14:paraId="25F987A2" w14:textId="7B995021"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Полазне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c>
          <w:tcPr>
            <w:tcW w:w="1910" w:type="dxa"/>
            <w:shd w:val="clear" w:color="auto" w:fill="D9E2F3" w:themeFill="accent1" w:themeFillTint="33"/>
            <w:hideMark/>
          </w:tcPr>
          <w:p w14:paraId="70D525D8" w14:textId="03F25AA0"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Циљне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r>
      <w:tr w:rsidR="00F35A30" w:rsidRPr="00551AD2" w14:paraId="36A1B200" w14:textId="77777777" w:rsidTr="00551AD2">
        <w:trPr>
          <w:trHeight w:val="2100"/>
        </w:trPr>
        <w:tc>
          <w:tcPr>
            <w:tcW w:w="1823" w:type="dxa"/>
            <w:vMerge/>
            <w:noWrap/>
            <w:hideMark/>
          </w:tcPr>
          <w:p w14:paraId="43104460" w14:textId="036B3064" w:rsidR="00F35A30" w:rsidRPr="00551AD2" w:rsidRDefault="00F35A30" w:rsidP="00193636">
            <w:pPr>
              <w:rPr>
                <w:rFonts w:ascii="Calibri" w:hAnsi="Calibri" w:cs="Calibri"/>
                <w:sz w:val="20"/>
                <w:szCs w:val="20"/>
                <w:lang w:eastAsia="hr-HR"/>
              </w:rPr>
            </w:pPr>
          </w:p>
        </w:tc>
        <w:tc>
          <w:tcPr>
            <w:tcW w:w="4856" w:type="dxa"/>
            <w:vMerge/>
            <w:hideMark/>
          </w:tcPr>
          <w:p w14:paraId="621BEE3D" w14:textId="67DEE298" w:rsidR="00F35A30" w:rsidRPr="00551AD2" w:rsidRDefault="00F35A30" w:rsidP="0020155B">
            <w:pPr>
              <w:rPr>
                <w:rFonts w:ascii="Calibri" w:hAnsi="Calibri" w:cs="Calibri"/>
                <w:sz w:val="20"/>
                <w:szCs w:val="20"/>
                <w:lang w:eastAsia="hr-HR"/>
              </w:rPr>
            </w:pPr>
          </w:p>
        </w:tc>
        <w:tc>
          <w:tcPr>
            <w:tcW w:w="3109" w:type="dxa"/>
            <w:hideMark/>
          </w:tcPr>
          <w:p w14:paraId="648F926B" w14:textId="77777777" w:rsidR="00F35A30" w:rsidRPr="00551AD2" w:rsidRDefault="00F35A30">
            <w:pPr>
              <w:rPr>
                <w:rFonts w:ascii="Calibri" w:hAnsi="Calibri" w:cs="Calibri"/>
                <w:sz w:val="20"/>
                <w:szCs w:val="20"/>
                <w:lang w:eastAsia="hr-HR"/>
              </w:rPr>
            </w:pPr>
            <w:proofErr w:type="spellStart"/>
            <w:r w:rsidRPr="00551AD2">
              <w:rPr>
                <w:rFonts w:ascii="Calibri" w:hAnsi="Calibri" w:cs="Calibri"/>
                <w:sz w:val="20"/>
                <w:szCs w:val="20"/>
                <w:lang w:eastAsia="hr-HR"/>
              </w:rPr>
              <w:t>Удио</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привредних</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пољопривредних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активности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које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примјењују</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принципе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одрживог</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управљања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ресурсима</w:t>
            </w:r>
            <w:proofErr w:type="spellEnd"/>
          </w:p>
        </w:tc>
        <w:tc>
          <w:tcPr>
            <w:tcW w:w="1628" w:type="dxa"/>
            <w:hideMark/>
          </w:tcPr>
          <w:p w14:paraId="5FC90B72" w14:textId="77777777" w:rsidR="00F35A30" w:rsidRDefault="00F35A30" w:rsidP="00551AD2">
            <w:pPr>
              <w:rPr>
                <w:rFonts w:ascii="Calibri" w:hAnsi="Calibri" w:cs="Calibri"/>
                <w:sz w:val="20"/>
                <w:szCs w:val="20"/>
                <w:lang w:val="sr-Cyrl-RS" w:eastAsia="hr-HR"/>
              </w:rPr>
            </w:pPr>
            <w:r w:rsidRPr="00551AD2">
              <w:rPr>
                <w:rFonts w:ascii="Calibri" w:hAnsi="Calibri" w:cs="Calibri"/>
                <w:sz w:val="20"/>
                <w:szCs w:val="20"/>
                <w:lang w:eastAsia="hr-HR"/>
              </w:rPr>
              <w:t> </w:t>
            </w:r>
          </w:p>
          <w:p w14:paraId="72F1012A" w14:textId="617653EC" w:rsidR="00510871" w:rsidRPr="00510871" w:rsidRDefault="00510871" w:rsidP="00510871">
            <w:pPr>
              <w:jc w:val="center"/>
              <w:rPr>
                <w:rFonts w:ascii="Calibri" w:hAnsi="Calibri" w:cs="Calibri"/>
                <w:sz w:val="20"/>
                <w:szCs w:val="20"/>
                <w:lang w:val="sr-Cyrl-RS" w:eastAsia="hr-HR"/>
              </w:rPr>
            </w:pPr>
            <w:r>
              <w:rPr>
                <w:rFonts w:ascii="Calibri" w:hAnsi="Calibri" w:cs="Calibri"/>
                <w:sz w:val="20"/>
                <w:szCs w:val="20"/>
                <w:lang w:val="sr-Cyrl-RS" w:eastAsia="hr-HR"/>
              </w:rPr>
              <w:t>15%</w:t>
            </w:r>
          </w:p>
        </w:tc>
        <w:tc>
          <w:tcPr>
            <w:tcW w:w="1910" w:type="dxa"/>
            <w:hideMark/>
          </w:tcPr>
          <w:p w14:paraId="2BBAB412" w14:textId="321F434C" w:rsidR="00F35A30" w:rsidRPr="00F35A30" w:rsidRDefault="00F35A30" w:rsidP="00F35A30">
            <w:pPr>
              <w:rPr>
                <w:rFonts w:ascii="Calibri" w:hAnsi="Calibri" w:cs="Calibri"/>
                <w:sz w:val="20"/>
                <w:szCs w:val="20"/>
                <w:lang w:val="sr-Cyrl-RS" w:eastAsia="hr-HR"/>
              </w:rPr>
            </w:pPr>
          </w:p>
          <w:p w14:paraId="22C6907C" w14:textId="2F01BBEB" w:rsidR="00510871" w:rsidRPr="00510871" w:rsidRDefault="00510871" w:rsidP="00510871">
            <w:pPr>
              <w:jc w:val="center"/>
              <w:rPr>
                <w:rFonts w:ascii="Calibri" w:hAnsi="Calibri" w:cs="Calibri"/>
                <w:sz w:val="20"/>
                <w:szCs w:val="20"/>
                <w:lang w:val="sr-Cyrl-RS" w:eastAsia="hr-HR"/>
              </w:rPr>
            </w:pPr>
            <w:r>
              <w:rPr>
                <w:rFonts w:ascii="Calibri" w:hAnsi="Calibri" w:cs="Calibri"/>
                <w:sz w:val="20"/>
                <w:szCs w:val="20"/>
                <w:lang w:val="sr-Cyrl-RS" w:eastAsia="hr-HR"/>
              </w:rPr>
              <w:t>40%</w:t>
            </w:r>
          </w:p>
        </w:tc>
      </w:tr>
      <w:tr w:rsidR="00F35A30" w:rsidRPr="00551AD2" w14:paraId="4E015220" w14:textId="77777777" w:rsidTr="00F35A30">
        <w:trPr>
          <w:trHeight w:val="62"/>
        </w:trPr>
        <w:tc>
          <w:tcPr>
            <w:tcW w:w="1823" w:type="dxa"/>
            <w:vMerge/>
            <w:noWrap/>
            <w:hideMark/>
          </w:tcPr>
          <w:p w14:paraId="74367261" w14:textId="1E91CB93" w:rsidR="00F35A30" w:rsidRPr="00551AD2" w:rsidRDefault="00F35A30" w:rsidP="00193636">
            <w:pPr>
              <w:rPr>
                <w:rFonts w:ascii="Calibri" w:hAnsi="Calibri" w:cs="Calibri"/>
                <w:sz w:val="20"/>
                <w:szCs w:val="20"/>
                <w:lang w:eastAsia="hr-HR"/>
              </w:rPr>
            </w:pPr>
          </w:p>
        </w:tc>
        <w:tc>
          <w:tcPr>
            <w:tcW w:w="4856" w:type="dxa"/>
            <w:vMerge/>
            <w:hideMark/>
          </w:tcPr>
          <w:p w14:paraId="67CEDEE8" w14:textId="5CFEA455" w:rsidR="00F35A30" w:rsidRPr="00551AD2" w:rsidRDefault="00F35A30" w:rsidP="0020155B">
            <w:pPr>
              <w:rPr>
                <w:rFonts w:ascii="Calibri" w:hAnsi="Calibri" w:cs="Calibri"/>
                <w:sz w:val="20"/>
                <w:szCs w:val="20"/>
                <w:lang w:eastAsia="hr-HR"/>
              </w:rPr>
            </w:pPr>
          </w:p>
        </w:tc>
        <w:tc>
          <w:tcPr>
            <w:tcW w:w="3109" w:type="dxa"/>
            <w:hideMark/>
          </w:tcPr>
          <w:p w14:paraId="064A6B3D" w14:textId="77777777" w:rsidR="00F35A30" w:rsidRPr="00551AD2" w:rsidRDefault="00F35A30">
            <w:pPr>
              <w:rPr>
                <w:rFonts w:ascii="Calibri" w:hAnsi="Calibri" w:cs="Calibri"/>
                <w:sz w:val="20"/>
                <w:szCs w:val="20"/>
                <w:lang w:eastAsia="hr-HR"/>
              </w:rPr>
            </w:pPr>
            <w:proofErr w:type="spellStart"/>
            <w:r w:rsidRPr="00551AD2">
              <w:rPr>
                <w:rFonts w:ascii="Calibri" w:hAnsi="Calibri" w:cs="Calibri"/>
                <w:sz w:val="20"/>
                <w:szCs w:val="20"/>
                <w:lang w:eastAsia="hr-HR"/>
              </w:rPr>
              <w:t>Површина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или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локалних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пројеката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усмјерених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на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зелену</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инфраструктуру</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обновљиве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изворе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енергије</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прилагођавање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климатским</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промјенама</w:t>
            </w:r>
            <w:proofErr w:type="spellEnd"/>
          </w:p>
        </w:tc>
        <w:tc>
          <w:tcPr>
            <w:tcW w:w="1628" w:type="dxa"/>
            <w:hideMark/>
          </w:tcPr>
          <w:p w14:paraId="5042C2E5" w14:textId="77777777" w:rsidR="00F35A30" w:rsidRDefault="00F35A30" w:rsidP="00551AD2">
            <w:pPr>
              <w:rPr>
                <w:rFonts w:ascii="Calibri" w:hAnsi="Calibri" w:cs="Calibri"/>
                <w:sz w:val="20"/>
                <w:szCs w:val="20"/>
                <w:lang w:val="sr-Cyrl-RS" w:eastAsia="hr-HR"/>
              </w:rPr>
            </w:pPr>
            <w:r w:rsidRPr="00551AD2">
              <w:rPr>
                <w:rFonts w:ascii="Calibri" w:hAnsi="Calibri" w:cs="Calibri"/>
                <w:sz w:val="20"/>
                <w:szCs w:val="20"/>
                <w:lang w:eastAsia="hr-HR"/>
              </w:rPr>
              <w:t> </w:t>
            </w:r>
          </w:p>
          <w:p w14:paraId="7000A76C" w14:textId="2C3BAEEC" w:rsidR="00510871" w:rsidRPr="00510871" w:rsidRDefault="00510871" w:rsidP="00510871">
            <w:pPr>
              <w:jc w:val="center"/>
              <w:rPr>
                <w:rFonts w:ascii="Calibri" w:hAnsi="Calibri" w:cs="Calibri"/>
                <w:sz w:val="20"/>
                <w:szCs w:val="20"/>
                <w:lang w:val="sr-Cyrl-RS" w:eastAsia="hr-HR"/>
              </w:rPr>
            </w:pPr>
            <w:r>
              <w:rPr>
                <w:rFonts w:ascii="Calibri" w:hAnsi="Calibri" w:cs="Calibri"/>
                <w:sz w:val="20"/>
                <w:szCs w:val="20"/>
                <w:lang w:val="sr-Cyrl-RS" w:eastAsia="hr-HR"/>
              </w:rPr>
              <w:t>2</w:t>
            </w:r>
          </w:p>
        </w:tc>
        <w:tc>
          <w:tcPr>
            <w:tcW w:w="1910" w:type="dxa"/>
            <w:hideMark/>
          </w:tcPr>
          <w:p w14:paraId="3EC6A1B9" w14:textId="77777777" w:rsidR="00F35A30" w:rsidRDefault="00F35A30" w:rsidP="00551AD2">
            <w:pPr>
              <w:rPr>
                <w:rFonts w:ascii="Calibri" w:hAnsi="Calibri" w:cs="Calibri"/>
                <w:sz w:val="20"/>
                <w:szCs w:val="20"/>
                <w:lang w:val="sr-Cyrl-RS" w:eastAsia="hr-HR"/>
              </w:rPr>
            </w:pPr>
            <w:r w:rsidRPr="00551AD2">
              <w:rPr>
                <w:rFonts w:ascii="Calibri" w:hAnsi="Calibri" w:cs="Calibri"/>
                <w:sz w:val="20"/>
                <w:szCs w:val="20"/>
                <w:lang w:eastAsia="hr-HR"/>
              </w:rPr>
              <w:t> </w:t>
            </w:r>
          </w:p>
          <w:p w14:paraId="6423D723" w14:textId="0C5B4EF1" w:rsidR="00510871" w:rsidRPr="00510871" w:rsidRDefault="00510871" w:rsidP="00510871">
            <w:pPr>
              <w:jc w:val="center"/>
              <w:rPr>
                <w:rFonts w:ascii="Calibri" w:hAnsi="Calibri" w:cs="Calibri"/>
                <w:sz w:val="20"/>
                <w:szCs w:val="20"/>
                <w:lang w:val="sr-Cyrl-RS" w:eastAsia="hr-HR"/>
              </w:rPr>
            </w:pPr>
            <w:r>
              <w:rPr>
                <w:rFonts w:ascii="Calibri" w:hAnsi="Calibri" w:cs="Calibri"/>
                <w:sz w:val="20"/>
                <w:szCs w:val="20"/>
                <w:lang w:val="sr-Cyrl-RS" w:eastAsia="hr-HR"/>
              </w:rPr>
              <w:t>12</w:t>
            </w:r>
          </w:p>
        </w:tc>
      </w:tr>
      <w:tr w:rsidR="00510871" w:rsidRPr="00551AD2" w14:paraId="30A9B3E4" w14:textId="77777777" w:rsidTr="00F35A30">
        <w:trPr>
          <w:trHeight w:val="62"/>
        </w:trPr>
        <w:tc>
          <w:tcPr>
            <w:tcW w:w="1823" w:type="dxa"/>
            <w:vMerge/>
            <w:noWrap/>
          </w:tcPr>
          <w:p w14:paraId="09FA77EF" w14:textId="77777777" w:rsidR="00510871" w:rsidRPr="00551AD2" w:rsidRDefault="00510871" w:rsidP="00193636">
            <w:pPr>
              <w:rPr>
                <w:rFonts w:ascii="Calibri" w:hAnsi="Calibri" w:cs="Calibri"/>
                <w:sz w:val="20"/>
                <w:szCs w:val="20"/>
                <w:lang w:eastAsia="hr-HR"/>
              </w:rPr>
            </w:pPr>
          </w:p>
        </w:tc>
        <w:tc>
          <w:tcPr>
            <w:tcW w:w="4856" w:type="dxa"/>
            <w:vMerge/>
          </w:tcPr>
          <w:p w14:paraId="68D7B362" w14:textId="77777777" w:rsidR="00510871" w:rsidRPr="00551AD2" w:rsidRDefault="00510871" w:rsidP="0020155B">
            <w:pPr>
              <w:rPr>
                <w:rFonts w:ascii="Calibri" w:hAnsi="Calibri" w:cs="Calibri"/>
                <w:sz w:val="20"/>
                <w:szCs w:val="20"/>
                <w:lang w:eastAsia="hr-HR"/>
              </w:rPr>
            </w:pPr>
          </w:p>
        </w:tc>
        <w:tc>
          <w:tcPr>
            <w:tcW w:w="3109" w:type="dxa"/>
          </w:tcPr>
          <w:p w14:paraId="3609B335" w14:textId="60FA46D7" w:rsidR="00510871" w:rsidRPr="00551AD2" w:rsidRDefault="00510871">
            <w:pPr>
              <w:rPr>
                <w:rFonts w:ascii="Calibri" w:hAnsi="Calibri" w:cs="Calibri"/>
                <w:sz w:val="20"/>
                <w:szCs w:val="20"/>
                <w:lang w:eastAsia="hr-HR"/>
              </w:rPr>
            </w:pPr>
            <w:proofErr w:type="spellStart"/>
            <w:r w:rsidRPr="00510871">
              <w:rPr>
                <w:rFonts w:ascii="Calibri" w:hAnsi="Calibri" w:cs="Calibri"/>
                <w:sz w:val="20"/>
                <w:szCs w:val="20"/>
                <w:lang w:eastAsia="hr-HR"/>
              </w:rPr>
              <w:t>Дужина</w:t>
            </w:r>
            <w:proofErr w:type="spellEnd"/>
            <w:r w:rsidRPr="00510871">
              <w:rPr>
                <w:rFonts w:ascii="Calibri" w:hAnsi="Calibri" w:cs="Calibri"/>
                <w:sz w:val="20"/>
                <w:szCs w:val="20"/>
                <w:lang w:eastAsia="hr-HR"/>
              </w:rPr>
              <w:t xml:space="preserve"> </w:t>
            </w:r>
            <w:proofErr w:type="spellStart"/>
            <w:r w:rsidRPr="00510871">
              <w:rPr>
                <w:rFonts w:ascii="Calibri" w:hAnsi="Calibri" w:cs="Calibri"/>
                <w:sz w:val="20"/>
                <w:szCs w:val="20"/>
                <w:lang w:eastAsia="hr-HR"/>
              </w:rPr>
              <w:t>реконструисане</w:t>
            </w:r>
            <w:proofErr w:type="spellEnd"/>
            <w:r w:rsidRPr="00510871">
              <w:rPr>
                <w:rFonts w:ascii="Calibri" w:hAnsi="Calibri" w:cs="Calibri"/>
                <w:sz w:val="20"/>
                <w:szCs w:val="20"/>
                <w:lang w:eastAsia="hr-HR"/>
              </w:rPr>
              <w:t xml:space="preserve"> </w:t>
            </w:r>
            <w:proofErr w:type="spellStart"/>
            <w:r w:rsidRPr="00510871">
              <w:rPr>
                <w:rFonts w:ascii="Calibri" w:hAnsi="Calibri" w:cs="Calibri"/>
                <w:sz w:val="20"/>
                <w:szCs w:val="20"/>
                <w:lang w:eastAsia="hr-HR"/>
              </w:rPr>
              <w:t>или</w:t>
            </w:r>
            <w:proofErr w:type="spellEnd"/>
            <w:r w:rsidRPr="00510871">
              <w:rPr>
                <w:rFonts w:ascii="Calibri" w:hAnsi="Calibri" w:cs="Calibri"/>
                <w:sz w:val="20"/>
                <w:szCs w:val="20"/>
                <w:lang w:eastAsia="hr-HR"/>
              </w:rPr>
              <w:t xml:space="preserve"> </w:t>
            </w:r>
            <w:proofErr w:type="spellStart"/>
            <w:r w:rsidRPr="00510871">
              <w:rPr>
                <w:rFonts w:ascii="Calibri" w:hAnsi="Calibri" w:cs="Calibri"/>
                <w:sz w:val="20"/>
                <w:szCs w:val="20"/>
                <w:lang w:eastAsia="hr-HR"/>
              </w:rPr>
              <w:t>новоизграђене</w:t>
            </w:r>
            <w:proofErr w:type="spellEnd"/>
            <w:r w:rsidRPr="00510871">
              <w:rPr>
                <w:rFonts w:ascii="Calibri" w:hAnsi="Calibri" w:cs="Calibri"/>
                <w:sz w:val="20"/>
                <w:szCs w:val="20"/>
                <w:lang w:eastAsia="hr-HR"/>
              </w:rPr>
              <w:t xml:space="preserve"> </w:t>
            </w:r>
            <w:proofErr w:type="spellStart"/>
            <w:r w:rsidRPr="00510871">
              <w:rPr>
                <w:rFonts w:ascii="Calibri" w:hAnsi="Calibri" w:cs="Calibri"/>
                <w:sz w:val="20"/>
                <w:szCs w:val="20"/>
                <w:lang w:eastAsia="hr-HR"/>
              </w:rPr>
              <w:t>локалне</w:t>
            </w:r>
            <w:proofErr w:type="spellEnd"/>
            <w:r w:rsidRPr="00510871">
              <w:rPr>
                <w:rFonts w:ascii="Calibri" w:hAnsi="Calibri" w:cs="Calibri"/>
                <w:sz w:val="20"/>
                <w:szCs w:val="20"/>
                <w:lang w:eastAsia="hr-HR"/>
              </w:rPr>
              <w:t xml:space="preserve"> </w:t>
            </w:r>
            <w:proofErr w:type="spellStart"/>
            <w:r w:rsidRPr="00510871">
              <w:rPr>
                <w:rFonts w:ascii="Calibri" w:hAnsi="Calibri" w:cs="Calibri"/>
                <w:sz w:val="20"/>
                <w:szCs w:val="20"/>
                <w:lang w:eastAsia="hr-HR"/>
              </w:rPr>
              <w:t>путне</w:t>
            </w:r>
            <w:proofErr w:type="spellEnd"/>
            <w:r w:rsidRPr="00510871">
              <w:rPr>
                <w:rFonts w:ascii="Calibri" w:hAnsi="Calibri" w:cs="Calibri"/>
                <w:sz w:val="20"/>
                <w:szCs w:val="20"/>
                <w:lang w:eastAsia="hr-HR"/>
              </w:rPr>
              <w:t xml:space="preserve"> </w:t>
            </w:r>
            <w:proofErr w:type="spellStart"/>
            <w:r w:rsidRPr="00510871">
              <w:rPr>
                <w:rFonts w:ascii="Calibri" w:hAnsi="Calibri" w:cs="Calibri"/>
                <w:sz w:val="20"/>
                <w:szCs w:val="20"/>
                <w:lang w:eastAsia="hr-HR"/>
              </w:rPr>
              <w:t>инфраструктуре</w:t>
            </w:r>
            <w:proofErr w:type="spellEnd"/>
          </w:p>
        </w:tc>
        <w:tc>
          <w:tcPr>
            <w:tcW w:w="1628" w:type="dxa"/>
          </w:tcPr>
          <w:p w14:paraId="50536C6E" w14:textId="77777777" w:rsidR="00510871" w:rsidRDefault="00510871" w:rsidP="00551AD2">
            <w:pPr>
              <w:rPr>
                <w:rFonts w:ascii="Calibri" w:hAnsi="Calibri" w:cs="Calibri"/>
                <w:sz w:val="20"/>
                <w:szCs w:val="20"/>
                <w:lang w:val="sr-Cyrl-RS" w:eastAsia="hr-HR"/>
              </w:rPr>
            </w:pPr>
          </w:p>
          <w:p w14:paraId="2D2CD4B8" w14:textId="089CB141" w:rsidR="00510871" w:rsidRPr="00510871" w:rsidRDefault="00510871" w:rsidP="00510871">
            <w:pPr>
              <w:jc w:val="center"/>
              <w:rPr>
                <w:rFonts w:ascii="Calibri" w:hAnsi="Calibri" w:cs="Calibri"/>
                <w:sz w:val="20"/>
                <w:szCs w:val="20"/>
                <w:lang w:val="sr-Cyrl-RS" w:eastAsia="hr-HR"/>
              </w:rPr>
            </w:pPr>
            <w:r>
              <w:rPr>
                <w:rFonts w:ascii="Calibri" w:hAnsi="Calibri" w:cs="Calibri"/>
                <w:sz w:val="20"/>
                <w:szCs w:val="20"/>
                <w:lang w:val="sr-Cyrl-RS" w:eastAsia="hr-HR"/>
              </w:rPr>
              <w:t>0 км</w:t>
            </w:r>
          </w:p>
        </w:tc>
        <w:tc>
          <w:tcPr>
            <w:tcW w:w="1910" w:type="dxa"/>
          </w:tcPr>
          <w:p w14:paraId="4663D907" w14:textId="77777777" w:rsidR="00510871" w:rsidRDefault="00510871" w:rsidP="00551AD2">
            <w:pPr>
              <w:rPr>
                <w:rFonts w:ascii="Calibri" w:hAnsi="Calibri" w:cs="Calibri"/>
                <w:sz w:val="20"/>
                <w:szCs w:val="20"/>
                <w:lang w:val="sr-Cyrl-RS" w:eastAsia="hr-HR"/>
              </w:rPr>
            </w:pPr>
          </w:p>
          <w:p w14:paraId="2BE94FDE" w14:textId="6BEC3693" w:rsidR="00510871" w:rsidRPr="00510871" w:rsidRDefault="00510871" w:rsidP="00510871">
            <w:pPr>
              <w:jc w:val="center"/>
              <w:rPr>
                <w:rFonts w:ascii="Calibri" w:hAnsi="Calibri" w:cs="Calibri"/>
                <w:sz w:val="20"/>
                <w:szCs w:val="20"/>
                <w:lang w:val="sr-Cyrl-RS" w:eastAsia="hr-HR"/>
              </w:rPr>
            </w:pPr>
            <w:r>
              <w:rPr>
                <w:rFonts w:ascii="Calibri" w:hAnsi="Calibri" w:cs="Calibri"/>
                <w:sz w:val="20"/>
                <w:szCs w:val="20"/>
                <w:lang w:val="sr-Cyrl-RS" w:eastAsia="hr-HR"/>
              </w:rPr>
              <w:t>15 км</w:t>
            </w:r>
          </w:p>
        </w:tc>
      </w:tr>
      <w:tr w:rsidR="00510871" w:rsidRPr="00551AD2" w14:paraId="41EC30BA" w14:textId="77777777" w:rsidTr="00F35A30">
        <w:trPr>
          <w:trHeight w:val="62"/>
        </w:trPr>
        <w:tc>
          <w:tcPr>
            <w:tcW w:w="1823" w:type="dxa"/>
            <w:vMerge/>
            <w:noWrap/>
          </w:tcPr>
          <w:p w14:paraId="71425CA7" w14:textId="77777777" w:rsidR="00510871" w:rsidRPr="00551AD2" w:rsidRDefault="00510871" w:rsidP="00193636">
            <w:pPr>
              <w:rPr>
                <w:rFonts w:ascii="Calibri" w:hAnsi="Calibri" w:cs="Calibri"/>
                <w:sz w:val="20"/>
                <w:szCs w:val="20"/>
                <w:lang w:eastAsia="hr-HR"/>
              </w:rPr>
            </w:pPr>
          </w:p>
        </w:tc>
        <w:tc>
          <w:tcPr>
            <w:tcW w:w="4856" w:type="dxa"/>
            <w:vMerge/>
          </w:tcPr>
          <w:p w14:paraId="19E9684F" w14:textId="77777777" w:rsidR="00510871" w:rsidRPr="00551AD2" w:rsidRDefault="00510871" w:rsidP="0020155B">
            <w:pPr>
              <w:rPr>
                <w:rFonts w:ascii="Calibri" w:hAnsi="Calibri" w:cs="Calibri"/>
                <w:sz w:val="20"/>
                <w:szCs w:val="20"/>
                <w:lang w:eastAsia="hr-HR"/>
              </w:rPr>
            </w:pPr>
          </w:p>
        </w:tc>
        <w:tc>
          <w:tcPr>
            <w:tcW w:w="3109" w:type="dxa"/>
          </w:tcPr>
          <w:p w14:paraId="2A5358EC" w14:textId="6D627E91" w:rsidR="00510871" w:rsidRPr="00551AD2" w:rsidRDefault="00510871">
            <w:pPr>
              <w:rPr>
                <w:rFonts w:ascii="Calibri" w:hAnsi="Calibri" w:cs="Calibri"/>
                <w:sz w:val="20"/>
                <w:szCs w:val="20"/>
                <w:lang w:eastAsia="hr-HR"/>
              </w:rPr>
            </w:pPr>
            <w:proofErr w:type="spellStart"/>
            <w:r w:rsidRPr="00510871">
              <w:rPr>
                <w:rFonts w:ascii="Calibri" w:hAnsi="Calibri" w:cs="Calibri"/>
                <w:sz w:val="20"/>
                <w:szCs w:val="20"/>
                <w:lang w:eastAsia="hr-HR"/>
              </w:rPr>
              <w:t>Број</w:t>
            </w:r>
            <w:proofErr w:type="spellEnd"/>
            <w:r w:rsidRPr="00510871">
              <w:rPr>
                <w:rFonts w:ascii="Calibri" w:hAnsi="Calibri" w:cs="Calibri"/>
                <w:sz w:val="20"/>
                <w:szCs w:val="20"/>
                <w:lang w:eastAsia="hr-HR"/>
              </w:rPr>
              <w:t xml:space="preserve"> </w:t>
            </w:r>
            <w:proofErr w:type="spellStart"/>
            <w:r w:rsidRPr="00510871">
              <w:rPr>
                <w:rFonts w:ascii="Calibri" w:hAnsi="Calibri" w:cs="Calibri"/>
                <w:sz w:val="20"/>
                <w:szCs w:val="20"/>
                <w:lang w:eastAsia="hr-HR"/>
              </w:rPr>
              <w:t>усвојених</w:t>
            </w:r>
            <w:proofErr w:type="spellEnd"/>
            <w:r w:rsidRPr="00510871">
              <w:rPr>
                <w:rFonts w:ascii="Calibri" w:hAnsi="Calibri" w:cs="Calibri"/>
                <w:sz w:val="20"/>
                <w:szCs w:val="20"/>
                <w:lang w:eastAsia="hr-HR"/>
              </w:rPr>
              <w:t xml:space="preserve"> </w:t>
            </w:r>
            <w:proofErr w:type="spellStart"/>
            <w:r w:rsidRPr="00510871">
              <w:rPr>
                <w:rFonts w:ascii="Calibri" w:hAnsi="Calibri" w:cs="Calibri"/>
                <w:sz w:val="20"/>
                <w:szCs w:val="20"/>
                <w:lang w:eastAsia="hr-HR"/>
              </w:rPr>
              <w:t>или</w:t>
            </w:r>
            <w:proofErr w:type="spellEnd"/>
            <w:r w:rsidRPr="00510871">
              <w:rPr>
                <w:rFonts w:ascii="Calibri" w:hAnsi="Calibri" w:cs="Calibri"/>
                <w:sz w:val="20"/>
                <w:szCs w:val="20"/>
                <w:lang w:eastAsia="hr-HR"/>
              </w:rPr>
              <w:t xml:space="preserve"> </w:t>
            </w:r>
            <w:proofErr w:type="spellStart"/>
            <w:r w:rsidRPr="00510871">
              <w:rPr>
                <w:rFonts w:ascii="Calibri" w:hAnsi="Calibri" w:cs="Calibri"/>
                <w:sz w:val="20"/>
                <w:szCs w:val="20"/>
                <w:lang w:eastAsia="hr-HR"/>
              </w:rPr>
              <w:t>ажурираних</w:t>
            </w:r>
            <w:proofErr w:type="spellEnd"/>
            <w:r w:rsidRPr="00510871">
              <w:rPr>
                <w:rFonts w:ascii="Calibri" w:hAnsi="Calibri" w:cs="Calibri"/>
                <w:sz w:val="20"/>
                <w:szCs w:val="20"/>
                <w:lang w:eastAsia="hr-HR"/>
              </w:rPr>
              <w:t xml:space="preserve"> </w:t>
            </w:r>
            <w:proofErr w:type="spellStart"/>
            <w:r w:rsidRPr="00510871">
              <w:rPr>
                <w:rFonts w:ascii="Calibri" w:hAnsi="Calibri" w:cs="Calibri"/>
                <w:sz w:val="20"/>
                <w:szCs w:val="20"/>
                <w:lang w:eastAsia="hr-HR"/>
              </w:rPr>
              <w:t>просторно-планских</w:t>
            </w:r>
            <w:proofErr w:type="spellEnd"/>
            <w:r w:rsidRPr="00510871">
              <w:rPr>
                <w:rFonts w:ascii="Calibri" w:hAnsi="Calibri" w:cs="Calibri"/>
                <w:sz w:val="20"/>
                <w:szCs w:val="20"/>
                <w:lang w:eastAsia="hr-HR"/>
              </w:rPr>
              <w:t xml:space="preserve"> </w:t>
            </w:r>
            <w:proofErr w:type="spellStart"/>
            <w:r w:rsidRPr="00510871">
              <w:rPr>
                <w:rFonts w:ascii="Calibri" w:hAnsi="Calibri" w:cs="Calibri"/>
                <w:sz w:val="20"/>
                <w:szCs w:val="20"/>
                <w:lang w:eastAsia="hr-HR"/>
              </w:rPr>
              <w:t>докумената</w:t>
            </w:r>
            <w:proofErr w:type="spellEnd"/>
          </w:p>
        </w:tc>
        <w:tc>
          <w:tcPr>
            <w:tcW w:w="1628" w:type="dxa"/>
          </w:tcPr>
          <w:p w14:paraId="5A870E61" w14:textId="37AB0F99" w:rsidR="00510871" w:rsidRPr="00510871" w:rsidRDefault="00510871" w:rsidP="00510871">
            <w:pPr>
              <w:jc w:val="center"/>
              <w:rPr>
                <w:rFonts w:ascii="Calibri" w:hAnsi="Calibri" w:cs="Calibri"/>
                <w:sz w:val="20"/>
                <w:szCs w:val="20"/>
                <w:lang w:val="sr-Cyrl-RS" w:eastAsia="hr-HR"/>
              </w:rPr>
            </w:pPr>
            <w:r>
              <w:rPr>
                <w:rFonts w:ascii="Calibri" w:hAnsi="Calibri" w:cs="Calibri"/>
                <w:sz w:val="20"/>
                <w:szCs w:val="20"/>
                <w:lang w:val="sr-Cyrl-RS" w:eastAsia="hr-HR"/>
              </w:rPr>
              <w:t>0</w:t>
            </w:r>
          </w:p>
        </w:tc>
        <w:tc>
          <w:tcPr>
            <w:tcW w:w="1910" w:type="dxa"/>
          </w:tcPr>
          <w:p w14:paraId="0A3F855F" w14:textId="38824463" w:rsidR="00510871" w:rsidRPr="00510871" w:rsidRDefault="00510871" w:rsidP="00510871">
            <w:pPr>
              <w:jc w:val="center"/>
              <w:rPr>
                <w:rFonts w:ascii="Calibri" w:hAnsi="Calibri" w:cs="Calibri"/>
                <w:sz w:val="20"/>
                <w:szCs w:val="20"/>
                <w:lang w:val="sr-Cyrl-RS" w:eastAsia="hr-HR"/>
              </w:rPr>
            </w:pPr>
            <w:r>
              <w:rPr>
                <w:rFonts w:ascii="Calibri" w:hAnsi="Calibri" w:cs="Calibri"/>
                <w:sz w:val="20"/>
                <w:szCs w:val="20"/>
                <w:lang w:val="sr-Cyrl-RS" w:eastAsia="hr-HR"/>
              </w:rPr>
              <w:t>4</w:t>
            </w:r>
          </w:p>
        </w:tc>
      </w:tr>
      <w:tr w:rsidR="00F35A30" w:rsidRPr="00551AD2" w14:paraId="5DACB021" w14:textId="77777777" w:rsidTr="00F35A30">
        <w:trPr>
          <w:trHeight w:val="320"/>
        </w:trPr>
        <w:tc>
          <w:tcPr>
            <w:tcW w:w="1823" w:type="dxa"/>
            <w:vMerge/>
            <w:noWrap/>
            <w:hideMark/>
          </w:tcPr>
          <w:p w14:paraId="23B86B7F" w14:textId="62B12682" w:rsidR="00F35A30" w:rsidRPr="00551AD2" w:rsidRDefault="00F35A30" w:rsidP="00193636">
            <w:pPr>
              <w:rPr>
                <w:rFonts w:ascii="Calibri" w:hAnsi="Calibri" w:cs="Calibri"/>
                <w:sz w:val="20"/>
                <w:szCs w:val="20"/>
                <w:lang w:eastAsia="hr-HR"/>
              </w:rPr>
            </w:pPr>
          </w:p>
        </w:tc>
        <w:tc>
          <w:tcPr>
            <w:tcW w:w="4856" w:type="dxa"/>
            <w:vMerge/>
            <w:hideMark/>
          </w:tcPr>
          <w:p w14:paraId="7500A0C1" w14:textId="3D9522FF" w:rsidR="00F35A30" w:rsidRPr="00551AD2" w:rsidRDefault="00F35A30" w:rsidP="0020155B">
            <w:pPr>
              <w:rPr>
                <w:rFonts w:ascii="Calibri" w:hAnsi="Calibri" w:cs="Calibri"/>
                <w:sz w:val="20"/>
                <w:szCs w:val="20"/>
                <w:lang w:eastAsia="hr-HR"/>
              </w:rPr>
            </w:pPr>
          </w:p>
        </w:tc>
        <w:tc>
          <w:tcPr>
            <w:tcW w:w="3109" w:type="dxa"/>
            <w:shd w:val="clear" w:color="auto" w:fill="D9E2F3" w:themeFill="accent1" w:themeFillTint="33"/>
            <w:noWrap/>
            <w:hideMark/>
          </w:tcPr>
          <w:p w14:paraId="3424001A" w14:textId="161E7A44"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Укупно</w:t>
            </w:r>
            <w:proofErr w:type="spellEnd"/>
          </w:p>
        </w:tc>
        <w:tc>
          <w:tcPr>
            <w:tcW w:w="1628" w:type="dxa"/>
            <w:shd w:val="clear" w:color="auto" w:fill="D9E2F3" w:themeFill="accent1" w:themeFillTint="33"/>
            <w:noWrap/>
            <w:hideMark/>
          </w:tcPr>
          <w:p w14:paraId="6424C62D" w14:textId="3C9B301E"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Буџет</w:t>
            </w:r>
            <w:proofErr w:type="spellEnd"/>
            <w:r w:rsidRPr="00551AD2">
              <w:rPr>
                <w:rFonts w:ascii="Calibri" w:hAnsi="Calibri" w:cs="Calibri"/>
                <w:sz w:val="20"/>
                <w:szCs w:val="20"/>
                <w:lang w:eastAsia="hr-HR"/>
              </w:rPr>
              <w:t xml:space="preserve"> (KM)</w:t>
            </w:r>
          </w:p>
        </w:tc>
        <w:tc>
          <w:tcPr>
            <w:tcW w:w="1910" w:type="dxa"/>
            <w:shd w:val="clear" w:color="auto" w:fill="D9E2F3" w:themeFill="accent1" w:themeFillTint="33"/>
            <w:noWrap/>
            <w:hideMark/>
          </w:tcPr>
          <w:p w14:paraId="71D3994A" w14:textId="789B9130"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Остали</w:t>
            </w:r>
            <w:proofErr w:type="spellEnd"/>
            <w:r w:rsidRPr="00551AD2">
              <w:rPr>
                <w:rFonts w:ascii="Calibri" w:hAnsi="Calibri" w:cs="Calibri"/>
                <w:sz w:val="20"/>
                <w:szCs w:val="20"/>
                <w:lang w:eastAsia="hr-HR"/>
              </w:rPr>
              <w:t xml:space="preserve"> извори (KM)</w:t>
            </w:r>
          </w:p>
        </w:tc>
      </w:tr>
      <w:tr w:rsidR="00F35A30" w:rsidRPr="00551AD2" w14:paraId="39FCEB88" w14:textId="77777777" w:rsidTr="00551AD2">
        <w:trPr>
          <w:trHeight w:val="320"/>
        </w:trPr>
        <w:tc>
          <w:tcPr>
            <w:tcW w:w="1823" w:type="dxa"/>
            <w:vMerge/>
            <w:noWrap/>
            <w:hideMark/>
          </w:tcPr>
          <w:p w14:paraId="44EDD2C1" w14:textId="564F871F" w:rsidR="00F35A30" w:rsidRPr="00551AD2" w:rsidRDefault="00F35A30">
            <w:pPr>
              <w:rPr>
                <w:rFonts w:ascii="Calibri" w:hAnsi="Calibri" w:cs="Calibri"/>
                <w:sz w:val="20"/>
                <w:szCs w:val="20"/>
                <w:lang w:eastAsia="hr-HR"/>
              </w:rPr>
            </w:pPr>
          </w:p>
        </w:tc>
        <w:tc>
          <w:tcPr>
            <w:tcW w:w="4856" w:type="dxa"/>
            <w:vMerge/>
            <w:hideMark/>
          </w:tcPr>
          <w:p w14:paraId="72BB1E1C" w14:textId="7CAF58EA" w:rsidR="00F35A30" w:rsidRPr="00551AD2" w:rsidRDefault="00F35A30">
            <w:pPr>
              <w:rPr>
                <w:rFonts w:ascii="Calibri" w:hAnsi="Calibri" w:cs="Calibri"/>
                <w:sz w:val="20"/>
                <w:szCs w:val="20"/>
                <w:lang w:eastAsia="hr-HR"/>
              </w:rPr>
            </w:pPr>
          </w:p>
        </w:tc>
        <w:tc>
          <w:tcPr>
            <w:tcW w:w="3109" w:type="dxa"/>
            <w:noWrap/>
            <w:hideMark/>
          </w:tcPr>
          <w:p w14:paraId="0F7F1CE0" w14:textId="77777777" w:rsidR="00F35A30" w:rsidRPr="00551AD2" w:rsidRDefault="00F35A30" w:rsidP="00F35A30">
            <w:pPr>
              <w:jc w:val="right"/>
              <w:rPr>
                <w:rFonts w:ascii="Calibri" w:hAnsi="Calibri" w:cs="Calibri"/>
                <w:sz w:val="20"/>
                <w:szCs w:val="20"/>
                <w:lang w:eastAsia="hr-HR"/>
              </w:rPr>
            </w:pPr>
            <w:r w:rsidRPr="00551AD2">
              <w:rPr>
                <w:rFonts w:ascii="Calibri" w:hAnsi="Calibri" w:cs="Calibri"/>
                <w:sz w:val="20"/>
                <w:szCs w:val="20"/>
                <w:lang w:eastAsia="hr-HR"/>
              </w:rPr>
              <w:t xml:space="preserve">                   56.900.000 </w:t>
            </w:r>
          </w:p>
        </w:tc>
        <w:tc>
          <w:tcPr>
            <w:tcW w:w="1628" w:type="dxa"/>
            <w:noWrap/>
            <w:hideMark/>
          </w:tcPr>
          <w:p w14:paraId="1A8364DD" w14:textId="031DCF6F" w:rsidR="00F35A30" w:rsidRPr="00551AD2" w:rsidRDefault="00F35A30" w:rsidP="00F35A30">
            <w:pPr>
              <w:jc w:val="right"/>
              <w:rPr>
                <w:rFonts w:ascii="Calibri" w:hAnsi="Calibri" w:cs="Calibri"/>
                <w:sz w:val="20"/>
                <w:szCs w:val="20"/>
                <w:lang w:eastAsia="hr-HR"/>
              </w:rPr>
            </w:pPr>
            <w:r w:rsidRPr="00551AD2">
              <w:rPr>
                <w:rFonts w:ascii="Calibri" w:hAnsi="Calibri" w:cs="Calibri"/>
                <w:sz w:val="20"/>
                <w:szCs w:val="20"/>
                <w:lang w:eastAsia="hr-HR"/>
              </w:rPr>
              <w:t xml:space="preserve">1.500.000 </w:t>
            </w:r>
          </w:p>
        </w:tc>
        <w:tc>
          <w:tcPr>
            <w:tcW w:w="1910" w:type="dxa"/>
            <w:noWrap/>
            <w:hideMark/>
          </w:tcPr>
          <w:p w14:paraId="3DC1418F" w14:textId="29AB8581" w:rsidR="00F35A30" w:rsidRPr="00551AD2" w:rsidRDefault="00F35A30" w:rsidP="00F35A30">
            <w:pPr>
              <w:jc w:val="right"/>
              <w:rPr>
                <w:rFonts w:ascii="Calibri" w:hAnsi="Calibri" w:cs="Calibri"/>
                <w:sz w:val="20"/>
                <w:szCs w:val="20"/>
                <w:lang w:eastAsia="hr-HR"/>
              </w:rPr>
            </w:pPr>
            <w:r w:rsidRPr="00551AD2">
              <w:rPr>
                <w:rFonts w:ascii="Calibri" w:hAnsi="Calibri" w:cs="Calibri"/>
                <w:sz w:val="20"/>
                <w:szCs w:val="20"/>
                <w:lang w:eastAsia="hr-HR"/>
              </w:rPr>
              <w:t xml:space="preserve">55.400.000 </w:t>
            </w:r>
          </w:p>
        </w:tc>
      </w:tr>
      <w:tr w:rsidR="00F35A30" w:rsidRPr="00551AD2" w14:paraId="69A70DDF" w14:textId="77777777" w:rsidTr="00F35A30">
        <w:trPr>
          <w:trHeight w:val="900"/>
        </w:trPr>
        <w:tc>
          <w:tcPr>
            <w:tcW w:w="1823" w:type="dxa"/>
            <w:vMerge w:val="restart"/>
            <w:noWrap/>
            <w:hideMark/>
          </w:tcPr>
          <w:p w14:paraId="52307451" w14:textId="77777777" w:rsidR="00F35A30" w:rsidRPr="00551AD2" w:rsidRDefault="00F35A30">
            <w:pPr>
              <w:rPr>
                <w:rFonts w:ascii="Calibri" w:hAnsi="Calibri" w:cs="Calibri"/>
                <w:sz w:val="20"/>
                <w:szCs w:val="20"/>
                <w:lang w:eastAsia="hr-HR"/>
              </w:rPr>
            </w:pPr>
            <w:proofErr w:type="spellStart"/>
            <w:r w:rsidRPr="00551AD2">
              <w:rPr>
                <w:rFonts w:ascii="Calibri" w:hAnsi="Calibri" w:cs="Calibri"/>
                <w:sz w:val="20"/>
                <w:szCs w:val="20"/>
                <w:lang w:eastAsia="hr-HR"/>
              </w:rPr>
              <w:t>Мјера</w:t>
            </w:r>
            <w:proofErr w:type="spellEnd"/>
            <w:r w:rsidRPr="00551AD2">
              <w:rPr>
                <w:rFonts w:ascii="Calibri" w:hAnsi="Calibri" w:cs="Calibri"/>
                <w:sz w:val="20"/>
                <w:szCs w:val="20"/>
                <w:lang w:eastAsia="hr-HR"/>
              </w:rPr>
              <w:t xml:space="preserve"> 2.3.1. </w:t>
            </w:r>
          </w:p>
          <w:p w14:paraId="27EB246A"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02E0B9F3"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024A3EAD"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75532A72"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12903FB6"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42E8F552"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7E181A36"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7DB27822"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36E49F6B" w14:textId="42B7AD8F" w:rsidR="00F35A30" w:rsidRPr="00551AD2" w:rsidRDefault="00F35A30" w:rsidP="00331C10">
            <w:pPr>
              <w:rPr>
                <w:rFonts w:ascii="Calibri" w:hAnsi="Calibri" w:cs="Calibri"/>
                <w:sz w:val="20"/>
                <w:szCs w:val="20"/>
                <w:lang w:eastAsia="hr-HR"/>
              </w:rPr>
            </w:pPr>
            <w:r w:rsidRPr="00551AD2">
              <w:rPr>
                <w:rFonts w:ascii="Calibri" w:hAnsi="Calibri" w:cs="Calibri"/>
                <w:sz w:val="20"/>
                <w:szCs w:val="20"/>
                <w:lang w:eastAsia="hr-HR"/>
              </w:rPr>
              <w:t> </w:t>
            </w:r>
          </w:p>
        </w:tc>
        <w:tc>
          <w:tcPr>
            <w:tcW w:w="4856" w:type="dxa"/>
            <w:vMerge w:val="restart"/>
            <w:hideMark/>
          </w:tcPr>
          <w:p w14:paraId="7BA87DDB" w14:textId="77777777" w:rsidR="00F35A30" w:rsidRPr="00551AD2" w:rsidRDefault="00F35A30">
            <w:pPr>
              <w:rPr>
                <w:rFonts w:ascii="Calibri" w:hAnsi="Calibri" w:cs="Calibri"/>
                <w:sz w:val="20"/>
                <w:szCs w:val="20"/>
                <w:lang w:eastAsia="hr-HR"/>
              </w:rPr>
            </w:pPr>
            <w:proofErr w:type="spellStart"/>
            <w:r w:rsidRPr="00551AD2">
              <w:rPr>
                <w:rFonts w:ascii="Calibri" w:hAnsi="Calibri" w:cs="Calibri"/>
                <w:sz w:val="20"/>
                <w:szCs w:val="20"/>
                <w:lang w:eastAsia="hr-HR"/>
              </w:rPr>
              <w:t>Интегрисани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систем</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управљања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отпадом</w:t>
            </w:r>
            <w:proofErr w:type="spellEnd"/>
            <w:r w:rsidRPr="00551AD2">
              <w:rPr>
                <w:rFonts w:ascii="Calibri" w:hAnsi="Calibri" w:cs="Calibri"/>
                <w:sz w:val="20"/>
                <w:szCs w:val="20"/>
                <w:lang w:eastAsia="hr-HR"/>
              </w:rPr>
              <w:t xml:space="preserve"> (</w:t>
            </w:r>
            <w:proofErr w:type="spellStart"/>
            <w:r w:rsidRPr="00551AD2">
              <w:rPr>
                <w:rFonts w:ascii="Calibri" w:hAnsi="Calibri" w:cs="Calibri"/>
                <w:b/>
                <w:bCs/>
                <w:sz w:val="20"/>
                <w:szCs w:val="20"/>
                <w:lang w:eastAsia="hr-HR"/>
              </w:rPr>
              <w:t>укључујући</w:t>
            </w:r>
            <w:proofErr w:type="spellEnd"/>
            <w:r w:rsidRPr="00551AD2">
              <w:rPr>
                <w:rFonts w:ascii="Calibri" w:hAnsi="Calibri" w:cs="Calibri"/>
                <w:b/>
                <w:bCs/>
                <w:sz w:val="20"/>
                <w:szCs w:val="20"/>
                <w:lang w:eastAsia="hr-HR"/>
              </w:rPr>
              <w:t xml:space="preserve"> </w:t>
            </w:r>
            <w:proofErr w:type="spellStart"/>
            <w:r w:rsidRPr="00551AD2">
              <w:rPr>
                <w:rFonts w:ascii="Calibri" w:hAnsi="Calibri" w:cs="Calibri"/>
                <w:b/>
                <w:bCs/>
                <w:sz w:val="20"/>
                <w:szCs w:val="20"/>
                <w:lang w:eastAsia="hr-HR"/>
              </w:rPr>
              <w:t>стратешки</w:t>
            </w:r>
            <w:proofErr w:type="spellEnd"/>
            <w:r w:rsidRPr="00551AD2">
              <w:rPr>
                <w:rFonts w:ascii="Calibri" w:hAnsi="Calibri" w:cs="Calibri"/>
                <w:b/>
                <w:bCs/>
                <w:sz w:val="20"/>
                <w:szCs w:val="20"/>
                <w:lang w:eastAsia="hr-HR"/>
              </w:rPr>
              <w:t xml:space="preserve"> </w:t>
            </w:r>
            <w:proofErr w:type="spellStart"/>
            <w:r w:rsidRPr="00551AD2">
              <w:rPr>
                <w:rFonts w:ascii="Calibri" w:hAnsi="Calibri" w:cs="Calibri"/>
                <w:b/>
                <w:bCs/>
                <w:sz w:val="20"/>
                <w:szCs w:val="20"/>
                <w:lang w:eastAsia="hr-HR"/>
              </w:rPr>
              <w:t>пројекат</w:t>
            </w:r>
            <w:proofErr w:type="spellEnd"/>
            <w:r w:rsidRPr="00551AD2">
              <w:rPr>
                <w:rFonts w:ascii="Calibri" w:hAnsi="Calibri" w:cs="Calibri"/>
                <w:b/>
                <w:bCs/>
                <w:sz w:val="20"/>
                <w:szCs w:val="20"/>
                <w:lang w:eastAsia="hr-HR"/>
              </w:rPr>
              <w:t xml:space="preserve"> </w:t>
            </w:r>
            <w:proofErr w:type="spellStart"/>
            <w:r w:rsidRPr="00551AD2">
              <w:rPr>
                <w:rFonts w:ascii="Calibri" w:hAnsi="Calibri" w:cs="Calibri"/>
                <w:b/>
                <w:bCs/>
                <w:sz w:val="20"/>
                <w:szCs w:val="20"/>
                <w:lang w:eastAsia="hr-HR"/>
              </w:rPr>
              <w:t>изградње</w:t>
            </w:r>
            <w:proofErr w:type="spellEnd"/>
            <w:r w:rsidRPr="00551AD2">
              <w:rPr>
                <w:rFonts w:ascii="Calibri" w:hAnsi="Calibri" w:cs="Calibri"/>
                <w:b/>
                <w:bCs/>
                <w:sz w:val="20"/>
                <w:szCs w:val="20"/>
                <w:lang w:eastAsia="hr-HR"/>
              </w:rPr>
              <w:t xml:space="preserve"> </w:t>
            </w:r>
            <w:proofErr w:type="spellStart"/>
            <w:r w:rsidRPr="00551AD2">
              <w:rPr>
                <w:rFonts w:ascii="Calibri" w:hAnsi="Calibri" w:cs="Calibri"/>
                <w:b/>
                <w:bCs/>
                <w:sz w:val="20"/>
                <w:szCs w:val="20"/>
                <w:lang w:eastAsia="hr-HR"/>
              </w:rPr>
              <w:t>спалионице</w:t>
            </w:r>
            <w:proofErr w:type="spellEnd"/>
            <w:r w:rsidRPr="00551AD2">
              <w:rPr>
                <w:rFonts w:ascii="Calibri" w:hAnsi="Calibri" w:cs="Calibri"/>
                <w:b/>
                <w:bCs/>
                <w:sz w:val="20"/>
                <w:szCs w:val="20"/>
                <w:lang w:eastAsia="hr-HR"/>
              </w:rPr>
              <w:t xml:space="preserve"> </w:t>
            </w:r>
            <w:proofErr w:type="spellStart"/>
            <w:r w:rsidRPr="00551AD2">
              <w:rPr>
                <w:rFonts w:ascii="Calibri" w:hAnsi="Calibri" w:cs="Calibri"/>
                <w:b/>
                <w:bCs/>
                <w:sz w:val="20"/>
                <w:szCs w:val="20"/>
                <w:lang w:eastAsia="hr-HR"/>
              </w:rPr>
              <w:t>отпада</w:t>
            </w:r>
            <w:proofErr w:type="spellEnd"/>
            <w:r w:rsidRPr="00551AD2">
              <w:rPr>
                <w:rFonts w:ascii="Calibri" w:hAnsi="Calibri" w:cs="Calibri"/>
                <w:sz w:val="20"/>
                <w:szCs w:val="20"/>
                <w:lang w:eastAsia="hr-HR"/>
              </w:rPr>
              <w:t>)</w:t>
            </w:r>
          </w:p>
          <w:p w14:paraId="09F12483"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031262ED"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7369CD73"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3CFBAD31"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1E2FF750"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312F689E"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02CD43DA"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17B0BC7E"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7BC48BA2" w14:textId="723BED63" w:rsidR="00F35A30" w:rsidRPr="00551AD2" w:rsidRDefault="00F35A30" w:rsidP="00106EAD">
            <w:pPr>
              <w:rPr>
                <w:rFonts w:ascii="Calibri" w:hAnsi="Calibri" w:cs="Calibri"/>
                <w:sz w:val="20"/>
                <w:szCs w:val="20"/>
                <w:lang w:eastAsia="hr-HR"/>
              </w:rPr>
            </w:pPr>
            <w:r w:rsidRPr="00551AD2">
              <w:rPr>
                <w:rFonts w:ascii="Calibri" w:hAnsi="Calibri" w:cs="Calibri"/>
                <w:sz w:val="20"/>
                <w:szCs w:val="20"/>
                <w:lang w:eastAsia="hr-HR"/>
              </w:rPr>
              <w:t> </w:t>
            </w:r>
          </w:p>
        </w:tc>
        <w:tc>
          <w:tcPr>
            <w:tcW w:w="3109" w:type="dxa"/>
            <w:shd w:val="clear" w:color="auto" w:fill="D9E2F3" w:themeFill="accent1" w:themeFillTint="33"/>
            <w:hideMark/>
          </w:tcPr>
          <w:p w14:paraId="3E2DB5CB" w14:textId="0B846026"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Индикатори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мјере</w:t>
            </w:r>
            <w:proofErr w:type="spellEnd"/>
          </w:p>
        </w:tc>
        <w:tc>
          <w:tcPr>
            <w:tcW w:w="1628" w:type="dxa"/>
            <w:shd w:val="clear" w:color="auto" w:fill="D9E2F3" w:themeFill="accent1" w:themeFillTint="33"/>
            <w:hideMark/>
          </w:tcPr>
          <w:p w14:paraId="7AA414D1" w14:textId="1484CAF3"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Полазне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c>
          <w:tcPr>
            <w:tcW w:w="1910" w:type="dxa"/>
            <w:shd w:val="clear" w:color="auto" w:fill="D9E2F3" w:themeFill="accent1" w:themeFillTint="33"/>
            <w:hideMark/>
          </w:tcPr>
          <w:p w14:paraId="03BFA199" w14:textId="20CDEB22"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Циљне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r>
      <w:tr w:rsidR="00F35A30" w:rsidRPr="00551AD2" w14:paraId="7DDA0658" w14:textId="77777777" w:rsidTr="00F35A30">
        <w:trPr>
          <w:trHeight w:val="215"/>
        </w:trPr>
        <w:tc>
          <w:tcPr>
            <w:tcW w:w="1823" w:type="dxa"/>
            <w:vMerge/>
            <w:noWrap/>
            <w:hideMark/>
          </w:tcPr>
          <w:p w14:paraId="48CC130E" w14:textId="126545B9" w:rsidR="00F35A30" w:rsidRPr="00551AD2" w:rsidRDefault="00F35A30" w:rsidP="00331C10">
            <w:pPr>
              <w:rPr>
                <w:rFonts w:ascii="Calibri" w:hAnsi="Calibri" w:cs="Calibri"/>
                <w:sz w:val="20"/>
                <w:szCs w:val="20"/>
                <w:lang w:eastAsia="hr-HR"/>
              </w:rPr>
            </w:pPr>
          </w:p>
        </w:tc>
        <w:tc>
          <w:tcPr>
            <w:tcW w:w="4856" w:type="dxa"/>
            <w:vMerge/>
            <w:hideMark/>
          </w:tcPr>
          <w:p w14:paraId="5803E144" w14:textId="46245A49" w:rsidR="00F35A30" w:rsidRPr="00551AD2" w:rsidRDefault="00F35A30" w:rsidP="00106EAD">
            <w:pPr>
              <w:rPr>
                <w:rFonts w:ascii="Calibri" w:hAnsi="Calibri" w:cs="Calibri"/>
                <w:sz w:val="20"/>
                <w:szCs w:val="20"/>
                <w:lang w:eastAsia="hr-HR"/>
              </w:rPr>
            </w:pPr>
          </w:p>
        </w:tc>
        <w:tc>
          <w:tcPr>
            <w:tcW w:w="3109" w:type="dxa"/>
            <w:hideMark/>
          </w:tcPr>
          <w:p w14:paraId="27E5DE19"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val="sr-Cyrl-RS" w:eastAsia="hr-HR"/>
              </w:rPr>
              <w:t>Број домаћинстава обухваћених услугом;</w:t>
            </w:r>
          </w:p>
        </w:tc>
        <w:tc>
          <w:tcPr>
            <w:tcW w:w="1628" w:type="dxa"/>
            <w:hideMark/>
          </w:tcPr>
          <w:p w14:paraId="38862A3E" w14:textId="3D16802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877 (73%)</w:t>
            </w:r>
          </w:p>
        </w:tc>
        <w:tc>
          <w:tcPr>
            <w:tcW w:w="1910" w:type="dxa"/>
            <w:hideMark/>
          </w:tcPr>
          <w:p w14:paraId="0E0F591B" w14:textId="4C3D1394"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1150 (90%)</w:t>
            </w:r>
          </w:p>
        </w:tc>
      </w:tr>
      <w:tr w:rsidR="00F35A30" w:rsidRPr="00551AD2" w14:paraId="6F73B6A5" w14:textId="77777777" w:rsidTr="00F35A30">
        <w:trPr>
          <w:trHeight w:val="116"/>
        </w:trPr>
        <w:tc>
          <w:tcPr>
            <w:tcW w:w="1823" w:type="dxa"/>
            <w:vMerge/>
            <w:noWrap/>
            <w:hideMark/>
          </w:tcPr>
          <w:p w14:paraId="30325E3F" w14:textId="683ED761" w:rsidR="00F35A30" w:rsidRPr="00551AD2" w:rsidRDefault="00F35A30" w:rsidP="00331C10">
            <w:pPr>
              <w:rPr>
                <w:rFonts w:ascii="Calibri" w:hAnsi="Calibri" w:cs="Calibri"/>
                <w:sz w:val="20"/>
                <w:szCs w:val="20"/>
                <w:lang w:eastAsia="hr-HR"/>
              </w:rPr>
            </w:pPr>
          </w:p>
        </w:tc>
        <w:tc>
          <w:tcPr>
            <w:tcW w:w="4856" w:type="dxa"/>
            <w:vMerge/>
            <w:hideMark/>
          </w:tcPr>
          <w:p w14:paraId="17566F88" w14:textId="75FB4546" w:rsidR="00F35A30" w:rsidRPr="00551AD2" w:rsidRDefault="00F35A30" w:rsidP="00106EAD">
            <w:pPr>
              <w:rPr>
                <w:rFonts w:ascii="Calibri" w:hAnsi="Calibri" w:cs="Calibri"/>
                <w:sz w:val="20"/>
                <w:szCs w:val="20"/>
                <w:lang w:eastAsia="hr-HR"/>
              </w:rPr>
            </w:pPr>
          </w:p>
        </w:tc>
        <w:tc>
          <w:tcPr>
            <w:tcW w:w="3109" w:type="dxa"/>
            <w:hideMark/>
          </w:tcPr>
          <w:p w14:paraId="6A01634F"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val="sr-Cyrl-RS" w:eastAsia="hr-HR"/>
              </w:rPr>
              <w:t>Број контејнера на подручју општине;</w:t>
            </w:r>
          </w:p>
        </w:tc>
        <w:tc>
          <w:tcPr>
            <w:tcW w:w="1628" w:type="dxa"/>
            <w:hideMark/>
          </w:tcPr>
          <w:p w14:paraId="524BC2A9"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83</w:t>
            </w:r>
          </w:p>
        </w:tc>
        <w:tc>
          <w:tcPr>
            <w:tcW w:w="1910" w:type="dxa"/>
            <w:hideMark/>
          </w:tcPr>
          <w:p w14:paraId="3F77BBFD"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130</w:t>
            </w:r>
          </w:p>
        </w:tc>
      </w:tr>
      <w:tr w:rsidR="00F35A30" w:rsidRPr="00551AD2" w14:paraId="6D528506" w14:textId="77777777" w:rsidTr="00F35A30">
        <w:trPr>
          <w:trHeight w:val="62"/>
        </w:trPr>
        <w:tc>
          <w:tcPr>
            <w:tcW w:w="1823" w:type="dxa"/>
            <w:vMerge/>
            <w:noWrap/>
            <w:hideMark/>
          </w:tcPr>
          <w:p w14:paraId="4532BAB2" w14:textId="1F877AC9" w:rsidR="00F35A30" w:rsidRPr="00551AD2" w:rsidRDefault="00F35A30" w:rsidP="00331C10">
            <w:pPr>
              <w:rPr>
                <w:rFonts w:ascii="Calibri" w:hAnsi="Calibri" w:cs="Calibri"/>
                <w:sz w:val="20"/>
                <w:szCs w:val="20"/>
                <w:lang w:eastAsia="hr-HR"/>
              </w:rPr>
            </w:pPr>
          </w:p>
        </w:tc>
        <w:tc>
          <w:tcPr>
            <w:tcW w:w="4856" w:type="dxa"/>
            <w:vMerge/>
            <w:hideMark/>
          </w:tcPr>
          <w:p w14:paraId="463127F0" w14:textId="7774F69F" w:rsidR="00F35A30" w:rsidRPr="00551AD2" w:rsidRDefault="00F35A30" w:rsidP="00106EAD">
            <w:pPr>
              <w:rPr>
                <w:rFonts w:ascii="Calibri" w:hAnsi="Calibri" w:cs="Calibri"/>
                <w:sz w:val="20"/>
                <w:szCs w:val="20"/>
                <w:lang w:eastAsia="hr-HR"/>
              </w:rPr>
            </w:pPr>
          </w:p>
        </w:tc>
        <w:tc>
          <w:tcPr>
            <w:tcW w:w="3109" w:type="dxa"/>
            <w:hideMark/>
          </w:tcPr>
          <w:p w14:paraId="66D603E4"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val="sr-Cyrl-RS" w:eastAsia="hr-HR"/>
              </w:rPr>
              <w:t xml:space="preserve">Број контејнера на </w:t>
            </w:r>
            <w:proofErr w:type="spellStart"/>
            <w:r w:rsidRPr="00551AD2">
              <w:rPr>
                <w:rFonts w:ascii="Calibri" w:hAnsi="Calibri" w:cs="Calibri"/>
                <w:sz w:val="20"/>
                <w:szCs w:val="20"/>
                <w:lang w:val="sr-Cyrl-RS" w:eastAsia="hr-HR"/>
              </w:rPr>
              <w:t>Јахорини</w:t>
            </w:r>
            <w:proofErr w:type="spellEnd"/>
            <w:r w:rsidRPr="00551AD2">
              <w:rPr>
                <w:rFonts w:ascii="Calibri" w:hAnsi="Calibri" w:cs="Calibri"/>
                <w:sz w:val="20"/>
                <w:szCs w:val="20"/>
                <w:lang w:val="sr-Cyrl-RS" w:eastAsia="hr-HR"/>
              </w:rPr>
              <w:t>;</w:t>
            </w:r>
          </w:p>
        </w:tc>
        <w:tc>
          <w:tcPr>
            <w:tcW w:w="1628" w:type="dxa"/>
            <w:hideMark/>
          </w:tcPr>
          <w:p w14:paraId="3B603CA3"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20</w:t>
            </w:r>
          </w:p>
        </w:tc>
        <w:tc>
          <w:tcPr>
            <w:tcW w:w="1910" w:type="dxa"/>
            <w:hideMark/>
          </w:tcPr>
          <w:p w14:paraId="760307E3"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50</w:t>
            </w:r>
          </w:p>
        </w:tc>
      </w:tr>
      <w:tr w:rsidR="00F35A30" w:rsidRPr="00551AD2" w14:paraId="5EF98FCA" w14:textId="77777777" w:rsidTr="00F35A30">
        <w:trPr>
          <w:trHeight w:val="332"/>
        </w:trPr>
        <w:tc>
          <w:tcPr>
            <w:tcW w:w="1823" w:type="dxa"/>
            <w:vMerge/>
            <w:noWrap/>
            <w:hideMark/>
          </w:tcPr>
          <w:p w14:paraId="11C6373C" w14:textId="64A9C902" w:rsidR="00F35A30" w:rsidRPr="00551AD2" w:rsidRDefault="00F35A30" w:rsidP="00331C10">
            <w:pPr>
              <w:rPr>
                <w:rFonts w:ascii="Calibri" w:hAnsi="Calibri" w:cs="Calibri"/>
                <w:sz w:val="20"/>
                <w:szCs w:val="20"/>
                <w:lang w:eastAsia="hr-HR"/>
              </w:rPr>
            </w:pPr>
          </w:p>
        </w:tc>
        <w:tc>
          <w:tcPr>
            <w:tcW w:w="4856" w:type="dxa"/>
            <w:vMerge/>
            <w:hideMark/>
          </w:tcPr>
          <w:p w14:paraId="7C41BC9B" w14:textId="56005CEE" w:rsidR="00F35A30" w:rsidRPr="00551AD2" w:rsidRDefault="00F35A30" w:rsidP="00106EAD">
            <w:pPr>
              <w:rPr>
                <w:rFonts w:ascii="Calibri" w:hAnsi="Calibri" w:cs="Calibri"/>
                <w:sz w:val="20"/>
                <w:szCs w:val="20"/>
                <w:lang w:eastAsia="hr-HR"/>
              </w:rPr>
            </w:pPr>
          </w:p>
        </w:tc>
        <w:tc>
          <w:tcPr>
            <w:tcW w:w="3109" w:type="dxa"/>
            <w:hideMark/>
          </w:tcPr>
          <w:p w14:paraId="00ED6EEA"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val="sr-Cyrl-RS" w:eastAsia="hr-HR"/>
              </w:rPr>
              <w:t xml:space="preserve">Број корисника услуге на </w:t>
            </w:r>
            <w:proofErr w:type="spellStart"/>
            <w:r w:rsidRPr="00551AD2">
              <w:rPr>
                <w:rFonts w:ascii="Calibri" w:hAnsi="Calibri" w:cs="Calibri"/>
                <w:sz w:val="20"/>
                <w:szCs w:val="20"/>
                <w:lang w:val="sr-Cyrl-RS" w:eastAsia="hr-HR"/>
              </w:rPr>
              <w:t>Јахорини</w:t>
            </w:r>
            <w:proofErr w:type="spellEnd"/>
            <w:r w:rsidRPr="00551AD2">
              <w:rPr>
                <w:rFonts w:ascii="Calibri" w:hAnsi="Calibri" w:cs="Calibri"/>
                <w:sz w:val="20"/>
                <w:szCs w:val="20"/>
                <w:lang w:val="sr-Cyrl-RS" w:eastAsia="hr-HR"/>
              </w:rPr>
              <w:t>;</w:t>
            </w:r>
          </w:p>
        </w:tc>
        <w:tc>
          <w:tcPr>
            <w:tcW w:w="1628" w:type="dxa"/>
            <w:hideMark/>
          </w:tcPr>
          <w:p w14:paraId="2FC4AA00"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1094</w:t>
            </w:r>
          </w:p>
        </w:tc>
        <w:tc>
          <w:tcPr>
            <w:tcW w:w="1910" w:type="dxa"/>
            <w:hideMark/>
          </w:tcPr>
          <w:p w14:paraId="26BA952C"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1500+</w:t>
            </w:r>
          </w:p>
        </w:tc>
      </w:tr>
      <w:tr w:rsidR="00F35A30" w:rsidRPr="00551AD2" w14:paraId="2FA4D448" w14:textId="77777777" w:rsidTr="00F35A30">
        <w:trPr>
          <w:trHeight w:val="359"/>
        </w:trPr>
        <w:tc>
          <w:tcPr>
            <w:tcW w:w="1823" w:type="dxa"/>
            <w:vMerge/>
            <w:noWrap/>
            <w:hideMark/>
          </w:tcPr>
          <w:p w14:paraId="270E0F90" w14:textId="2E2A67A1" w:rsidR="00F35A30" w:rsidRPr="00551AD2" w:rsidRDefault="00F35A30" w:rsidP="00331C10">
            <w:pPr>
              <w:rPr>
                <w:rFonts w:ascii="Calibri" w:hAnsi="Calibri" w:cs="Calibri"/>
                <w:sz w:val="20"/>
                <w:szCs w:val="20"/>
                <w:lang w:eastAsia="hr-HR"/>
              </w:rPr>
            </w:pPr>
          </w:p>
        </w:tc>
        <w:tc>
          <w:tcPr>
            <w:tcW w:w="4856" w:type="dxa"/>
            <w:vMerge/>
            <w:hideMark/>
          </w:tcPr>
          <w:p w14:paraId="6177DB01" w14:textId="220E967B" w:rsidR="00F35A30" w:rsidRPr="00551AD2" w:rsidRDefault="00F35A30" w:rsidP="00106EAD">
            <w:pPr>
              <w:rPr>
                <w:rFonts w:ascii="Calibri" w:hAnsi="Calibri" w:cs="Calibri"/>
                <w:sz w:val="20"/>
                <w:szCs w:val="20"/>
                <w:lang w:eastAsia="hr-HR"/>
              </w:rPr>
            </w:pPr>
          </w:p>
        </w:tc>
        <w:tc>
          <w:tcPr>
            <w:tcW w:w="3109" w:type="dxa"/>
            <w:hideMark/>
          </w:tcPr>
          <w:p w14:paraId="4E19B172"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val="sr-Cyrl-RS" w:eastAsia="hr-HR"/>
              </w:rPr>
              <w:t>Степен покривености територије организованим одвозом отпада;</w:t>
            </w:r>
          </w:p>
        </w:tc>
        <w:tc>
          <w:tcPr>
            <w:tcW w:w="1628" w:type="dxa"/>
            <w:hideMark/>
          </w:tcPr>
          <w:p w14:paraId="4AB93476"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73%</w:t>
            </w:r>
          </w:p>
        </w:tc>
        <w:tc>
          <w:tcPr>
            <w:tcW w:w="1910" w:type="dxa"/>
            <w:hideMark/>
          </w:tcPr>
          <w:p w14:paraId="3E1E68BC"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90%</w:t>
            </w:r>
          </w:p>
        </w:tc>
      </w:tr>
      <w:tr w:rsidR="00F35A30" w:rsidRPr="00551AD2" w14:paraId="233C2655" w14:textId="77777777" w:rsidTr="00F35A30">
        <w:trPr>
          <w:trHeight w:val="458"/>
        </w:trPr>
        <w:tc>
          <w:tcPr>
            <w:tcW w:w="1823" w:type="dxa"/>
            <w:vMerge/>
            <w:noWrap/>
            <w:hideMark/>
          </w:tcPr>
          <w:p w14:paraId="61709BC8" w14:textId="163CA0F7" w:rsidR="00F35A30" w:rsidRPr="00551AD2" w:rsidRDefault="00F35A30" w:rsidP="00331C10">
            <w:pPr>
              <w:rPr>
                <w:rFonts w:ascii="Calibri" w:hAnsi="Calibri" w:cs="Calibri"/>
                <w:sz w:val="20"/>
                <w:szCs w:val="20"/>
                <w:lang w:eastAsia="hr-HR"/>
              </w:rPr>
            </w:pPr>
          </w:p>
        </w:tc>
        <w:tc>
          <w:tcPr>
            <w:tcW w:w="4856" w:type="dxa"/>
            <w:vMerge/>
            <w:hideMark/>
          </w:tcPr>
          <w:p w14:paraId="38152864" w14:textId="0534D863" w:rsidR="00F35A30" w:rsidRPr="00551AD2" w:rsidRDefault="00F35A30" w:rsidP="00106EAD">
            <w:pPr>
              <w:rPr>
                <w:rFonts w:ascii="Calibri" w:hAnsi="Calibri" w:cs="Calibri"/>
                <w:sz w:val="20"/>
                <w:szCs w:val="20"/>
                <w:lang w:eastAsia="hr-HR"/>
              </w:rPr>
            </w:pPr>
          </w:p>
        </w:tc>
        <w:tc>
          <w:tcPr>
            <w:tcW w:w="3109" w:type="dxa"/>
            <w:hideMark/>
          </w:tcPr>
          <w:p w14:paraId="1EBB4AEA"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val="sr-Cyrl-RS" w:eastAsia="hr-HR"/>
              </w:rPr>
              <w:t>Капацитет третмана отпада (т/год);</w:t>
            </w:r>
          </w:p>
        </w:tc>
        <w:tc>
          <w:tcPr>
            <w:tcW w:w="1628" w:type="dxa"/>
            <w:hideMark/>
          </w:tcPr>
          <w:p w14:paraId="1235AA88"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2FDBEDBD" w14:textId="77777777"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Успостављен</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систем</w:t>
            </w:r>
            <w:proofErr w:type="spellEnd"/>
          </w:p>
        </w:tc>
      </w:tr>
      <w:tr w:rsidR="00F35A30" w:rsidRPr="00551AD2" w14:paraId="2EF5917E" w14:textId="77777777" w:rsidTr="00F35A30">
        <w:trPr>
          <w:trHeight w:val="296"/>
        </w:trPr>
        <w:tc>
          <w:tcPr>
            <w:tcW w:w="1823" w:type="dxa"/>
            <w:vMerge/>
            <w:noWrap/>
            <w:hideMark/>
          </w:tcPr>
          <w:p w14:paraId="559746F8" w14:textId="16B5BFC1" w:rsidR="00F35A30" w:rsidRPr="00551AD2" w:rsidRDefault="00F35A30" w:rsidP="00331C10">
            <w:pPr>
              <w:rPr>
                <w:rFonts w:ascii="Calibri" w:hAnsi="Calibri" w:cs="Calibri"/>
                <w:sz w:val="20"/>
                <w:szCs w:val="20"/>
                <w:lang w:eastAsia="hr-HR"/>
              </w:rPr>
            </w:pPr>
          </w:p>
        </w:tc>
        <w:tc>
          <w:tcPr>
            <w:tcW w:w="4856" w:type="dxa"/>
            <w:vMerge/>
            <w:hideMark/>
          </w:tcPr>
          <w:p w14:paraId="278A8BDC" w14:textId="366B5440" w:rsidR="00F35A30" w:rsidRPr="00551AD2" w:rsidRDefault="00F35A30" w:rsidP="00106EAD">
            <w:pPr>
              <w:rPr>
                <w:rFonts w:ascii="Calibri" w:hAnsi="Calibri" w:cs="Calibri"/>
                <w:sz w:val="20"/>
                <w:szCs w:val="20"/>
                <w:lang w:eastAsia="hr-HR"/>
              </w:rPr>
            </w:pPr>
          </w:p>
        </w:tc>
        <w:tc>
          <w:tcPr>
            <w:tcW w:w="3109" w:type="dxa"/>
            <w:hideMark/>
          </w:tcPr>
          <w:p w14:paraId="092442C1"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val="sr-Cyrl-RS" w:eastAsia="hr-HR"/>
              </w:rPr>
              <w:t>Производња електричне енергије из отпада</w:t>
            </w:r>
          </w:p>
        </w:tc>
        <w:tc>
          <w:tcPr>
            <w:tcW w:w="1628" w:type="dxa"/>
            <w:hideMark/>
          </w:tcPr>
          <w:p w14:paraId="4F2192B2"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5605936D" w14:textId="77777777"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успостављена</w:t>
            </w:r>
            <w:proofErr w:type="spellEnd"/>
          </w:p>
        </w:tc>
      </w:tr>
      <w:tr w:rsidR="00F35A30" w:rsidRPr="00551AD2" w14:paraId="78E045FD" w14:textId="77777777" w:rsidTr="00F35A30">
        <w:trPr>
          <w:trHeight w:val="320"/>
        </w:trPr>
        <w:tc>
          <w:tcPr>
            <w:tcW w:w="1823" w:type="dxa"/>
            <w:vMerge/>
            <w:noWrap/>
            <w:hideMark/>
          </w:tcPr>
          <w:p w14:paraId="1DDB60E6" w14:textId="3FECFDB0" w:rsidR="00F35A30" w:rsidRPr="00551AD2" w:rsidRDefault="00F35A30" w:rsidP="00331C10">
            <w:pPr>
              <w:rPr>
                <w:rFonts w:ascii="Calibri" w:hAnsi="Calibri" w:cs="Calibri"/>
                <w:sz w:val="20"/>
                <w:szCs w:val="20"/>
                <w:lang w:eastAsia="hr-HR"/>
              </w:rPr>
            </w:pPr>
          </w:p>
        </w:tc>
        <w:tc>
          <w:tcPr>
            <w:tcW w:w="4856" w:type="dxa"/>
            <w:vMerge/>
            <w:hideMark/>
          </w:tcPr>
          <w:p w14:paraId="04210E08" w14:textId="26BCDA08" w:rsidR="00F35A30" w:rsidRPr="00551AD2" w:rsidRDefault="00F35A30" w:rsidP="00106EAD">
            <w:pPr>
              <w:rPr>
                <w:rFonts w:ascii="Calibri" w:hAnsi="Calibri" w:cs="Calibri"/>
                <w:sz w:val="20"/>
                <w:szCs w:val="20"/>
                <w:lang w:eastAsia="hr-HR"/>
              </w:rPr>
            </w:pPr>
          </w:p>
        </w:tc>
        <w:tc>
          <w:tcPr>
            <w:tcW w:w="3109" w:type="dxa"/>
            <w:shd w:val="clear" w:color="auto" w:fill="D9E2F3" w:themeFill="accent1" w:themeFillTint="33"/>
            <w:noWrap/>
            <w:hideMark/>
          </w:tcPr>
          <w:p w14:paraId="0323FE69" w14:textId="354A7226"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Укупно</w:t>
            </w:r>
            <w:proofErr w:type="spellEnd"/>
          </w:p>
        </w:tc>
        <w:tc>
          <w:tcPr>
            <w:tcW w:w="1628" w:type="dxa"/>
            <w:shd w:val="clear" w:color="auto" w:fill="D9E2F3" w:themeFill="accent1" w:themeFillTint="33"/>
            <w:noWrap/>
            <w:hideMark/>
          </w:tcPr>
          <w:p w14:paraId="16E3A9C9" w14:textId="0CFF0E2B"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Буџет</w:t>
            </w:r>
            <w:proofErr w:type="spellEnd"/>
            <w:r w:rsidRPr="00551AD2">
              <w:rPr>
                <w:rFonts w:ascii="Calibri" w:hAnsi="Calibri" w:cs="Calibri"/>
                <w:sz w:val="20"/>
                <w:szCs w:val="20"/>
                <w:lang w:eastAsia="hr-HR"/>
              </w:rPr>
              <w:t xml:space="preserve"> (KM)</w:t>
            </w:r>
          </w:p>
        </w:tc>
        <w:tc>
          <w:tcPr>
            <w:tcW w:w="1910" w:type="dxa"/>
            <w:shd w:val="clear" w:color="auto" w:fill="D9E2F3" w:themeFill="accent1" w:themeFillTint="33"/>
            <w:noWrap/>
            <w:hideMark/>
          </w:tcPr>
          <w:p w14:paraId="36F53ADF" w14:textId="3DB32D64"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Остали</w:t>
            </w:r>
            <w:proofErr w:type="spellEnd"/>
            <w:r w:rsidRPr="00551AD2">
              <w:rPr>
                <w:rFonts w:ascii="Calibri" w:hAnsi="Calibri" w:cs="Calibri"/>
                <w:sz w:val="20"/>
                <w:szCs w:val="20"/>
                <w:lang w:eastAsia="hr-HR"/>
              </w:rPr>
              <w:t xml:space="preserve"> извори (KM)</w:t>
            </w:r>
          </w:p>
        </w:tc>
      </w:tr>
      <w:tr w:rsidR="00F35A30" w:rsidRPr="00551AD2" w14:paraId="72AA645C" w14:textId="77777777" w:rsidTr="00551AD2">
        <w:trPr>
          <w:trHeight w:val="320"/>
        </w:trPr>
        <w:tc>
          <w:tcPr>
            <w:tcW w:w="1823" w:type="dxa"/>
            <w:vMerge/>
            <w:noWrap/>
            <w:hideMark/>
          </w:tcPr>
          <w:p w14:paraId="4EE9F7F7" w14:textId="21E156F8" w:rsidR="00F35A30" w:rsidRPr="00551AD2" w:rsidRDefault="00F35A30">
            <w:pPr>
              <w:rPr>
                <w:rFonts w:ascii="Calibri" w:hAnsi="Calibri" w:cs="Calibri"/>
                <w:sz w:val="20"/>
                <w:szCs w:val="20"/>
                <w:lang w:eastAsia="hr-HR"/>
              </w:rPr>
            </w:pPr>
          </w:p>
        </w:tc>
        <w:tc>
          <w:tcPr>
            <w:tcW w:w="4856" w:type="dxa"/>
            <w:vMerge/>
            <w:hideMark/>
          </w:tcPr>
          <w:p w14:paraId="00DA9EB8" w14:textId="4CBFD3BE" w:rsidR="00F35A30" w:rsidRPr="00551AD2" w:rsidRDefault="00F35A30">
            <w:pPr>
              <w:rPr>
                <w:rFonts w:ascii="Calibri" w:hAnsi="Calibri" w:cs="Calibri"/>
                <w:sz w:val="20"/>
                <w:szCs w:val="20"/>
                <w:lang w:eastAsia="hr-HR"/>
              </w:rPr>
            </w:pPr>
          </w:p>
        </w:tc>
        <w:tc>
          <w:tcPr>
            <w:tcW w:w="3109" w:type="dxa"/>
            <w:noWrap/>
            <w:hideMark/>
          </w:tcPr>
          <w:p w14:paraId="5E07A01B" w14:textId="77777777" w:rsidR="00F35A30" w:rsidRPr="00551AD2" w:rsidRDefault="00F35A30" w:rsidP="00F35A30">
            <w:pPr>
              <w:jc w:val="right"/>
              <w:rPr>
                <w:rFonts w:ascii="Calibri" w:hAnsi="Calibri" w:cs="Calibri"/>
                <w:sz w:val="20"/>
                <w:szCs w:val="20"/>
                <w:lang w:eastAsia="hr-HR"/>
              </w:rPr>
            </w:pPr>
            <w:r w:rsidRPr="00551AD2">
              <w:rPr>
                <w:rFonts w:ascii="Calibri" w:hAnsi="Calibri" w:cs="Calibri"/>
                <w:sz w:val="20"/>
                <w:szCs w:val="20"/>
                <w:lang w:eastAsia="hr-HR"/>
              </w:rPr>
              <w:t xml:space="preserve">                   52.500.000 </w:t>
            </w:r>
          </w:p>
        </w:tc>
        <w:tc>
          <w:tcPr>
            <w:tcW w:w="1628" w:type="dxa"/>
            <w:noWrap/>
            <w:hideMark/>
          </w:tcPr>
          <w:p w14:paraId="65960C8A" w14:textId="1DE124FB" w:rsidR="00F35A30" w:rsidRPr="00551AD2" w:rsidRDefault="00F35A30" w:rsidP="00F35A30">
            <w:pPr>
              <w:jc w:val="right"/>
              <w:rPr>
                <w:rFonts w:ascii="Calibri" w:hAnsi="Calibri" w:cs="Calibri"/>
                <w:sz w:val="20"/>
                <w:szCs w:val="20"/>
                <w:lang w:eastAsia="hr-HR"/>
              </w:rPr>
            </w:pPr>
            <w:r w:rsidRPr="00551AD2">
              <w:rPr>
                <w:rFonts w:ascii="Calibri" w:hAnsi="Calibri" w:cs="Calibri"/>
                <w:sz w:val="20"/>
                <w:szCs w:val="20"/>
                <w:lang w:eastAsia="hr-HR"/>
              </w:rPr>
              <w:t xml:space="preserve">500.000 </w:t>
            </w:r>
          </w:p>
        </w:tc>
        <w:tc>
          <w:tcPr>
            <w:tcW w:w="1910" w:type="dxa"/>
            <w:noWrap/>
            <w:hideMark/>
          </w:tcPr>
          <w:p w14:paraId="486C028B" w14:textId="615467E1" w:rsidR="00F35A30" w:rsidRPr="00551AD2" w:rsidRDefault="00F35A30" w:rsidP="00F35A30">
            <w:pPr>
              <w:jc w:val="right"/>
              <w:rPr>
                <w:rFonts w:ascii="Calibri" w:hAnsi="Calibri" w:cs="Calibri"/>
                <w:sz w:val="20"/>
                <w:szCs w:val="20"/>
                <w:lang w:eastAsia="hr-HR"/>
              </w:rPr>
            </w:pPr>
            <w:r w:rsidRPr="00551AD2">
              <w:rPr>
                <w:rFonts w:ascii="Calibri" w:hAnsi="Calibri" w:cs="Calibri"/>
                <w:sz w:val="20"/>
                <w:szCs w:val="20"/>
                <w:lang w:eastAsia="hr-HR"/>
              </w:rPr>
              <w:t xml:space="preserve">52.000.000 </w:t>
            </w:r>
          </w:p>
        </w:tc>
      </w:tr>
      <w:tr w:rsidR="00F35A30" w:rsidRPr="00551AD2" w14:paraId="1B4027D4" w14:textId="77777777" w:rsidTr="00F35A30">
        <w:trPr>
          <w:trHeight w:val="900"/>
        </w:trPr>
        <w:tc>
          <w:tcPr>
            <w:tcW w:w="1823" w:type="dxa"/>
            <w:vMerge w:val="restart"/>
            <w:noWrap/>
            <w:hideMark/>
          </w:tcPr>
          <w:p w14:paraId="14AA35A1" w14:textId="77777777" w:rsidR="00F35A30" w:rsidRPr="00551AD2" w:rsidRDefault="00F35A30">
            <w:pPr>
              <w:rPr>
                <w:rFonts w:ascii="Calibri" w:hAnsi="Calibri" w:cs="Calibri"/>
                <w:sz w:val="20"/>
                <w:szCs w:val="20"/>
                <w:lang w:eastAsia="hr-HR"/>
              </w:rPr>
            </w:pPr>
            <w:proofErr w:type="spellStart"/>
            <w:r w:rsidRPr="00551AD2">
              <w:rPr>
                <w:rFonts w:ascii="Calibri" w:hAnsi="Calibri" w:cs="Calibri"/>
                <w:sz w:val="20"/>
                <w:szCs w:val="20"/>
                <w:lang w:eastAsia="hr-HR"/>
              </w:rPr>
              <w:t>Мјера</w:t>
            </w:r>
            <w:proofErr w:type="spellEnd"/>
            <w:r w:rsidRPr="00551AD2">
              <w:rPr>
                <w:rFonts w:ascii="Calibri" w:hAnsi="Calibri" w:cs="Calibri"/>
                <w:sz w:val="20"/>
                <w:szCs w:val="20"/>
                <w:lang w:eastAsia="hr-HR"/>
              </w:rPr>
              <w:t xml:space="preserve"> 2.3.2. </w:t>
            </w:r>
          </w:p>
          <w:p w14:paraId="60D80BD2"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5B4A692E"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50B1E725"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53FD63B0"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3AE62A55"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0DD923C6" w14:textId="2AF2DF17" w:rsidR="00F35A30" w:rsidRPr="00551AD2" w:rsidRDefault="00F35A30" w:rsidP="00FA040B">
            <w:pPr>
              <w:rPr>
                <w:rFonts w:ascii="Calibri" w:hAnsi="Calibri" w:cs="Calibri"/>
                <w:sz w:val="20"/>
                <w:szCs w:val="20"/>
                <w:lang w:eastAsia="hr-HR"/>
              </w:rPr>
            </w:pPr>
            <w:r w:rsidRPr="00551AD2">
              <w:rPr>
                <w:rFonts w:ascii="Calibri" w:hAnsi="Calibri" w:cs="Calibri"/>
                <w:sz w:val="20"/>
                <w:szCs w:val="20"/>
                <w:lang w:eastAsia="hr-HR"/>
              </w:rPr>
              <w:t> </w:t>
            </w:r>
          </w:p>
        </w:tc>
        <w:tc>
          <w:tcPr>
            <w:tcW w:w="4856" w:type="dxa"/>
            <w:vMerge w:val="restart"/>
            <w:hideMark/>
          </w:tcPr>
          <w:p w14:paraId="5DB1F3AA" w14:textId="77777777" w:rsidR="00F35A30" w:rsidRPr="00551AD2" w:rsidRDefault="00F35A30">
            <w:pPr>
              <w:rPr>
                <w:rFonts w:ascii="Calibri" w:hAnsi="Calibri" w:cs="Calibri"/>
                <w:sz w:val="20"/>
                <w:szCs w:val="20"/>
                <w:lang w:eastAsia="hr-HR"/>
              </w:rPr>
            </w:pPr>
            <w:proofErr w:type="spellStart"/>
            <w:r w:rsidRPr="00551AD2">
              <w:rPr>
                <w:rFonts w:ascii="Calibri" w:hAnsi="Calibri" w:cs="Calibri"/>
                <w:sz w:val="20"/>
                <w:szCs w:val="20"/>
                <w:lang w:eastAsia="hr-HR"/>
              </w:rPr>
              <w:t>Развој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еколошке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пољопривреде</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брендирање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локалних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производа</w:t>
            </w:r>
            <w:proofErr w:type="spellEnd"/>
          </w:p>
          <w:p w14:paraId="0EDDA59D"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68273E3E"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448BB1EE"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3E35D665"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326EBFDA"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5E3E0A44" w14:textId="5DC2DBE5" w:rsidR="00F35A30" w:rsidRPr="00551AD2" w:rsidRDefault="00F35A30" w:rsidP="004C4C8C">
            <w:pPr>
              <w:rPr>
                <w:rFonts w:ascii="Calibri" w:hAnsi="Calibri" w:cs="Calibri"/>
                <w:sz w:val="20"/>
                <w:szCs w:val="20"/>
                <w:lang w:eastAsia="hr-HR"/>
              </w:rPr>
            </w:pPr>
            <w:r w:rsidRPr="00551AD2">
              <w:rPr>
                <w:rFonts w:ascii="Calibri" w:hAnsi="Calibri" w:cs="Calibri"/>
                <w:sz w:val="20"/>
                <w:szCs w:val="20"/>
                <w:lang w:eastAsia="hr-HR"/>
              </w:rPr>
              <w:t> </w:t>
            </w:r>
          </w:p>
        </w:tc>
        <w:tc>
          <w:tcPr>
            <w:tcW w:w="3109" w:type="dxa"/>
            <w:shd w:val="clear" w:color="auto" w:fill="D9E2F3" w:themeFill="accent1" w:themeFillTint="33"/>
            <w:hideMark/>
          </w:tcPr>
          <w:p w14:paraId="0D1CBA68" w14:textId="5E24E2D7"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Индикатори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мјере</w:t>
            </w:r>
            <w:proofErr w:type="spellEnd"/>
          </w:p>
        </w:tc>
        <w:tc>
          <w:tcPr>
            <w:tcW w:w="1628" w:type="dxa"/>
            <w:shd w:val="clear" w:color="auto" w:fill="D9E2F3" w:themeFill="accent1" w:themeFillTint="33"/>
            <w:hideMark/>
          </w:tcPr>
          <w:p w14:paraId="2227EA3F" w14:textId="707262BC"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Полазне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c>
          <w:tcPr>
            <w:tcW w:w="1910" w:type="dxa"/>
            <w:shd w:val="clear" w:color="auto" w:fill="D9E2F3" w:themeFill="accent1" w:themeFillTint="33"/>
            <w:hideMark/>
          </w:tcPr>
          <w:p w14:paraId="70522AC8" w14:textId="70B76361"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Циљне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r>
      <w:tr w:rsidR="00F35A30" w:rsidRPr="00551AD2" w14:paraId="014D8D4D" w14:textId="77777777" w:rsidTr="00551AD2">
        <w:trPr>
          <w:trHeight w:val="1200"/>
        </w:trPr>
        <w:tc>
          <w:tcPr>
            <w:tcW w:w="1823" w:type="dxa"/>
            <w:vMerge/>
            <w:noWrap/>
            <w:hideMark/>
          </w:tcPr>
          <w:p w14:paraId="0744BC85" w14:textId="495D203A" w:rsidR="00F35A30" w:rsidRPr="00551AD2" w:rsidRDefault="00F35A30" w:rsidP="00FA040B">
            <w:pPr>
              <w:rPr>
                <w:rFonts w:ascii="Calibri" w:hAnsi="Calibri" w:cs="Calibri"/>
                <w:sz w:val="20"/>
                <w:szCs w:val="20"/>
                <w:lang w:eastAsia="hr-HR"/>
              </w:rPr>
            </w:pPr>
          </w:p>
        </w:tc>
        <w:tc>
          <w:tcPr>
            <w:tcW w:w="4856" w:type="dxa"/>
            <w:vMerge/>
            <w:hideMark/>
          </w:tcPr>
          <w:p w14:paraId="7300FF3F" w14:textId="14B0CCEA" w:rsidR="00F35A30" w:rsidRPr="00551AD2" w:rsidRDefault="00F35A30" w:rsidP="004C4C8C">
            <w:pPr>
              <w:rPr>
                <w:rFonts w:ascii="Calibri" w:hAnsi="Calibri" w:cs="Calibri"/>
                <w:sz w:val="20"/>
                <w:szCs w:val="20"/>
                <w:lang w:eastAsia="hr-HR"/>
              </w:rPr>
            </w:pPr>
          </w:p>
        </w:tc>
        <w:tc>
          <w:tcPr>
            <w:tcW w:w="3109" w:type="dxa"/>
            <w:hideMark/>
          </w:tcPr>
          <w:p w14:paraId="084D184A" w14:textId="77777777" w:rsidR="00F35A30" w:rsidRPr="00551AD2" w:rsidRDefault="00F35A30">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произвођача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укључених</w:t>
            </w:r>
            <w:proofErr w:type="spellEnd"/>
            <w:r w:rsidRPr="00551AD2">
              <w:rPr>
                <w:rFonts w:ascii="Calibri" w:hAnsi="Calibri" w:cs="Calibri"/>
                <w:sz w:val="20"/>
                <w:szCs w:val="20"/>
                <w:lang w:eastAsia="hr-HR"/>
              </w:rPr>
              <w:t xml:space="preserve"> у </w:t>
            </w:r>
            <w:proofErr w:type="spellStart"/>
            <w:r w:rsidRPr="00551AD2">
              <w:rPr>
                <w:rFonts w:ascii="Calibri" w:hAnsi="Calibri" w:cs="Calibri"/>
                <w:sz w:val="20"/>
                <w:szCs w:val="20"/>
                <w:lang w:eastAsia="hr-HR"/>
              </w:rPr>
              <w:t>органску</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производњу</w:t>
            </w:r>
            <w:proofErr w:type="spellEnd"/>
          </w:p>
        </w:tc>
        <w:tc>
          <w:tcPr>
            <w:tcW w:w="1628" w:type="dxa"/>
            <w:hideMark/>
          </w:tcPr>
          <w:p w14:paraId="10A980DD"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51C157AE"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10</w:t>
            </w:r>
          </w:p>
        </w:tc>
      </w:tr>
      <w:tr w:rsidR="00F35A30" w:rsidRPr="00551AD2" w14:paraId="3B11FBB6" w14:textId="77777777" w:rsidTr="00F35A30">
        <w:trPr>
          <w:trHeight w:val="62"/>
        </w:trPr>
        <w:tc>
          <w:tcPr>
            <w:tcW w:w="1823" w:type="dxa"/>
            <w:vMerge/>
            <w:noWrap/>
            <w:hideMark/>
          </w:tcPr>
          <w:p w14:paraId="17326358" w14:textId="202845FE" w:rsidR="00F35A30" w:rsidRPr="00551AD2" w:rsidRDefault="00F35A30" w:rsidP="00FA040B">
            <w:pPr>
              <w:rPr>
                <w:rFonts w:ascii="Calibri" w:hAnsi="Calibri" w:cs="Calibri"/>
                <w:sz w:val="20"/>
                <w:szCs w:val="20"/>
                <w:lang w:eastAsia="hr-HR"/>
              </w:rPr>
            </w:pPr>
          </w:p>
        </w:tc>
        <w:tc>
          <w:tcPr>
            <w:tcW w:w="4856" w:type="dxa"/>
            <w:vMerge/>
            <w:hideMark/>
          </w:tcPr>
          <w:p w14:paraId="0319EC6F" w14:textId="0D13FCC3" w:rsidR="00F35A30" w:rsidRPr="00551AD2" w:rsidRDefault="00F35A30" w:rsidP="004C4C8C">
            <w:pPr>
              <w:rPr>
                <w:rFonts w:ascii="Calibri" w:hAnsi="Calibri" w:cs="Calibri"/>
                <w:sz w:val="20"/>
                <w:szCs w:val="20"/>
                <w:lang w:eastAsia="hr-HR"/>
              </w:rPr>
            </w:pPr>
          </w:p>
        </w:tc>
        <w:tc>
          <w:tcPr>
            <w:tcW w:w="3109" w:type="dxa"/>
            <w:hideMark/>
          </w:tcPr>
          <w:p w14:paraId="1490058D" w14:textId="77777777" w:rsidR="00F35A30" w:rsidRPr="00551AD2" w:rsidRDefault="00F35A30">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сертифицираних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локалних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производа</w:t>
            </w:r>
            <w:proofErr w:type="spellEnd"/>
          </w:p>
        </w:tc>
        <w:tc>
          <w:tcPr>
            <w:tcW w:w="1628" w:type="dxa"/>
            <w:hideMark/>
          </w:tcPr>
          <w:p w14:paraId="7431BC4A"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331155B6"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5</w:t>
            </w:r>
          </w:p>
        </w:tc>
      </w:tr>
      <w:tr w:rsidR="00F35A30" w:rsidRPr="00551AD2" w14:paraId="24FB853B" w14:textId="77777777" w:rsidTr="00F35A30">
        <w:trPr>
          <w:trHeight w:val="62"/>
        </w:trPr>
        <w:tc>
          <w:tcPr>
            <w:tcW w:w="1823" w:type="dxa"/>
            <w:vMerge/>
            <w:noWrap/>
            <w:hideMark/>
          </w:tcPr>
          <w:p w14:paraId="3BF251BB" w14:textId="0315AE56" w:rsidR="00F35A30" w:rsidRPr="00551AD2" w:rsidRDefault="00F35A30" w:rsidP="00FA040B">
            <w:pPr>
              <w:rPr>
                <w:rFonts w:ascii="Calibri" w:hAnsi="Calibri" w:cs="Calibri"/>
                <w:sz w:val="20"/>
                <w:szCs w:val="20"/>
                <w:lang w:eastAsia="hr-HR"/>
              </w:rPr>
            </w:pPr>
          </w:p>
        </w:tc>
        <w:tc>
          <w:tcPr>
            <w:tcW w:w="4856" w:type="dxa"/>
            <w:vMerge/>
            <w:hideMark/>
          </w:tcPr>
          <w:p w14:paraId="5A3639E4" w14:textId="4E99AF4E" w:rsidR="00F35A30" w:rsidRPr="00551AD2" w:rsidRDefault="00F35A30" w:rsidP="004C4C8C">
            <w:pPr>
              <w:rPr>
                <w:rFonts w:ascii="Calibri" w:hAnsi="Calibri" w:cs="Calibri"/>
                <w:sz w:val="20"/>
                <w:szCs w:val="20"/>
                <w:lang w:eastAsia="hr-HR"/>
              </w:rPr>
            </w:pPr>
          </w:p>
        </w:tc>
        <w:tc>
          <w:tcPr>
            <w:tcW w:w="3109" w:type="dxa"/>
            <w:hideMark/>
          </w:tcPr>
          <w:p w14:paraId="6D57BA30" w14:textId="77777777" w:rsidR="00F35A30" w:rsidRPr="00551AD2" w:rsidRDefault="00F35A30">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произвођача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укључених</w:t>
            </w:r>
            <w:proofErr w:type="spellEnd"/>
            <w:r w:rsidRPr="00551AD2">
              <w:rPr>
                <w:rFonts w:ascii="Calibri" w:hAnsi="Calibri" w:cs="Calibri"/>
                <w:sz w:val="20"/>
                <w:szCs w:val="20"/>
                <w:lang w:eastAsia="hr-HR"/>
              </w:rPr>
              <w:t xml:space="preserve"> у </w:t>
            </w:r>
            <w:proofErr w:type="spellStart"/>
            <w:r w:rsidRPr="00551AD2">
              <w:rPr>
                <w:rFonts w:ascii="Calibri" w:hAnsi="Calibri" w:cs="Calibri"/>
                <w:sz w:val="20"/>
                <w:szCs w:val="20"/>
                <w:lang w:eastAsia="hr-HR"/>
              </w:rPr>
              <w:t>организоване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ланце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продаје</w:t>
            </w:r>
            <w:proofErr w:type="spellEnd"/>
          </w:p>
        </w:tc>
        <w:tc>
          <w:tcPr>
            <w:tcW w:w="1628" w:type="dxa"/>
            <w:hideMark/>
          </w:tcPr>
          <w:p w14:paraId="598EC5E3"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-5</w:t>
            </w:r>
          </w:p>
        </w:tc>
        <w:tc>
          <w:tcPr>
            <w:tcW w:w="1910" w:type="dxa"/>
            <w:hideMark/>
          </w:tcPr>
          <w:p w14:paraId="554A7872"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10+</w:t>
            </w:r>
          </w:p>
        </w:tc>
      </w:tr>
      <w:tr w:rsidR="00F35A30" w:rsidRPr="00551AD2" w14:paraId="3BDCC980" w14:textId="77777777" w:rsidTr="00F35A30">
        <w:trPr>
          <w:trHeight w:val="170"/>
        </w:trPr>
        <w:tc>
          <w:tcPr>
            <w:tcW w:w="1823" w:type="dxa"/>
            <w:vMerge/>
            <w:noWrap/>
            <w:hideMark/>
          </w:tcPr>
          <w:p w14:paraId="6032FDC6" w14:textId="26467F7D" w:rsidR="00F35A30" w:rsidRPr="00551AD2" w:rsidRDefault="00F35A30" w:rsidP="00FA040B">
            <w:pPr>
              <w:rPr>
                <w:rFonts w:ascii="Calibri" w:hAnsi="Calibri" w:cs="Calibri"/>
                <w:sz w:val="20"/>
                <w:szCs w:val="20"/>
                <w:lang w:eastAsia="hr-HR"/>
              </w:rPr>
            </w:pPr>
          </w:p>
        </w:tc>
        <w:tc>
          <w:tcPr>
            <w:tcW w:w="4856" w:type="dxa"/>
            <w:vMerge/>
            <w:hideMark/>
          </w:tcPr>
          <w:p w14:paraId="1F3E90DD" w14:textId="23BA9FB3" w:rsidR="00F35A30" w:rsidRPr="00551AD2" w:rsidRDefault="00F35A30" w:rsidP="004C4C8C">
            <w:pPr>
              <w:rPr>
                <w:rFonts w:ascii="Calibri" w:hAnsi="Calibri" w:cs="Calibri"/>
                <w:sz w:val="20"/>
                <w:szCs w:val="20"/>
                <w:lang w:eastAsia="hr-HR"/>
              </w:rPr>
            </w:pPr>
          </w:p>
        </w:tc>
        <w:tc>
          <w:tcPr>
            <w:tcW w:w="3109" w:type="dxa"/>
            <w:hideMark/>
          </w:tcPr>
          <w:p w14:paraId="3E483265" w14:textId="77777777" w:rsidR="00F35A30" w:rsidRPr="00551AD2" w:rsidRDefault="00F35A30">
            <w:pPr>
              <w:rPr>
                <w:rFonts w:ascii="Calibri" w:hAnsi="Calibri" w:cs="Calibri"/>
                <w:sz w:val="20"/>
                <w:szCs w:val="20"/>
                <w:lang w:eastAsia="hr-HR"/>
              </w:rPr>
            </w:pPr>
            <w:proofErr w:type="spellStart"/>
            <w:r w:rsidRPr="00551AD2">
              <w:rPr>
                <w:rFonts w:ascii="Calibri" w:hAnsi="Calibri" w:cs="Calibri"/>
                <w:sz w:val="20"/>
                <w:szCs w:val="20"/>
                <w:lang w:eastAsia="hr-HR"/>
              </w:rPr>
              <w:t>Број</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промотивних</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активности</w:t>
            </w:r>
            <w:proofErr w:type="spellEnd"/>
            <w:r w:rsidRPr="00551AD2">
              <w:rPr>
                <w:rFonts w:ascii="Calibri" w:hAnsi="Calibri" w:cs="Calibri"/>
                <w:sz w:val="20"/>
                <w:szCs w:val="20"/>
                <w:lang w:eastAsia="hr-HR"/>
              </w:rPr>
              <w:t>/</w:t>
            </w:r>
            <w:proofErr w:type="spellStart"/>
            <w:r w:rsidRPr="00551AD2">
              <w:rPr>
                <w:rFonts w:ascii="Calibri" w:hAnsi="Calibri" w:cs="Calibri"/>
                <w:sz w:val="20"/>
                <w:szCs w:val="20"/>
                <w:lang w:eastAsia="hr-HR"/>
              </w:rPr>
              <w:t>сајмова</w:t>
            </w:r>
            <w:proofErr w:type="spellEnd"/>
          </w:p>
        </w:tc>
        <w:tc>
          <w:tcPr>
            <w:tcW w:w="1628" w:type="dxa"/>
            <w:hideMark/>
          </w:tcPr>
          <w:p w14:paraId="72C22ACC"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1DF0D9B5"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5</w:t>
            </w:r>
          </w:p>
        </w:tc>
      </w:tr>
      <w:tr w:rsidR="00F35A30" w:rsidRPr="00551AD2" w14:paraId="2FB3AA96" w14:textId="77777777" w:rsidTr="00F35A30">
        <w:trPr>
          <w:trHeight w:val="320"/>
        </w:trPr>
        <w:tc>
          <w:tcPr>
            <w:tcW w:w="1823" w:type="dxa"/>
            <w:vMerge/>
            <w:noWrap/>
            <w:hideMark/>
          </w:tcPr>
          <w:p w14:paraId="202AF7B0" w14:textId="5D53F96A" w:rsidR="00F35A30" w:rsidRPr="00551AD2" w:rsidRDefault="00F35A30" w:rsidP="00FA040B">
            <w:pPr>
              <w:rPr>
                <w:rFonts w:ascii="Calibri" w:hAnsi="Calibri" w:cs="Calibri"/>
                <w:sz w:val="20"/>
                <w:szCs w:val="20"/>
                <w:lang w:eastAsia="hr-HR"/>
              </w:rPr>
            </w:pPr>
          </w:p>
        </w:tc>
        <w:tc>
          <w:tcPr>
            <w:tcW w:w="4856" w:type="dxa"/>
            <w:vMerge/>
            <w:hideMark/>
          </w:tcPr>
          <w:p w14:paraId="2B6CD9A7" w14:textId="413CE120" w:rsidR="00F35A30" w:rsidRPr="00551AD2" w:rsidRDefault="00F35A30" w:rsidP="004C4C8C">
            <w:pPr>
              <w:rPr>
                <w:rFonts w:ascii="Calibri" w:hAnsi="Calibri" w:cs="Calibri"/>
                <w:sz w:val="20"/>
                <w:szCs w:val="20"/>
                <w:lang w:eastAsia="hr-HR"/>
              </w:rPr>
            </w:pPr>
          </w:p>
        </w:tc>
        <w:tc>
          <w:tcPr>
            <w:tcW w:w="3109" w:type="dxa"/>
            <w:shd w:val="clear" w:color="auto" w:fill="D9E2F3" w:themeFill="accent1" w:themeFillTint="33"/>
            <w:noWrap/>
            <w:hideMark/>
          </w:tcPr>
          <w:p w14:paraId="09E6B6C9" w14:textId="4C62B6F8"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Укупно</w:t>
            </w:r>
            <w:proofErr w:type="spellEnd"/>
          </w:p>
        </w:tc>
        <w:tc>
          <w:tcPr>
            <w:tcW w:w="1628" w:type="dxa"/>
            <w:shd w:val="clear" w:color="auto" w:fill="D9E2F3" w:themeFill="accent1" w:themeFillTint="33"/>
            <w:noWrap/>
            <w:hideMark/>
          </w:tcPr>
          <w:p w14:paraId="72FEEBB2" w14:textId="0CB53F1D"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Буџет</w:t>
            </w:r>
            <w:proofErr w:type="spellEnd"/>
            <w:r w:rsidRPr="00551AD2">
              <w:rPr>
                <w:rFonts w:ascii="Calibri" w:hAnsi="Calibri" w:cs="Calibri"/>
                <w:sz w:val="20"/>
                <w:szCs w:val="20"/>
                <w:lang w:eastAsia="hr-HR"/>
              </w:rPr>
              <w:t xml:space="preserve"> (KM)</w:t>
            </w:r>
          </w:p>
        </w:tc>
        <w:tc>
          <w:tcPr>
            <w:tcW w:w="1910" w:type="dxa"/>
            <w:shd w:val="clear" w:color="auto" w:fill="D9E2F3" w:themeFill="accent1" w:themeFillTint="33"/>
            <w:noWrap/>
            <w:hideMark/>
          </w:tcPr>
          <w:p w14:paraId="38A51216" w14:textId="40ECA4DF"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Остали</w:t>
            </w:r>
            <w:proofErr w:type="spellEnd"/>
            <w:r w:rsidRPr="00551AD2">
              <w:rPr>
                <w:rFonts w:ascii="Calibri" w:hAnsi="Calibri" w:cs="Calibri"/>
                <w:sz w:val="20"/>
                <w:szCs w:val="20"/>
                <w:lang w:eastAsia="hr-HR"/>
              </w:rPr>
              <w:t xml:space="preserve"> извори (KM)</w:t>
            </w:r>
          </w:p>
        </w:tc>
      </w:tr>
      <w:tr w:rsidR="00F35A30" w:rsidRPr="00551AD2" w14:paraId="4138B93C" w14:textId="77777777" w:rsidTr="00551AD2">
        <w:trPr>
          <w:trHeight w:val="320"/>
        </w:trPr>
        <w:tc>
          <w:tcPr>
            <w:tcW w:w="1823" w:type="dxa"/>
            <w:vMerge/>
            <w:noWrap/>
            <w:hideMark/>
          </w:tcPr>
          <w:p w14:paraId="1AA4191B" w14:textId="60889FAC" w:rsidR="00F35A30" w:rsidRPr="00551AD2" w:rsidRDefault="00F35A30">
            <w:pPr>
              <w:rPr>
                <w:rFonts w:ascii="Calibri" w:hAnsi="Calibri" w:cs="Calibri"/>
                <w:sz w:val="20"/>
                <w:szCs w:val="20"/>
                <w:lang w:eastAsia="hr-HR"/>
              </w:rPr>
            </w:pPr>
          </w:p>
        </w:tc>
        <w:tc>
          <w:tcPr>
            <w:tcW w:w="4856" w:type="dxa"/>
            <w:vMerge/>
            <w:hideMark/>
          </w:tcPr>
          <w:p w14:paraId="2463E7C5" w14:textId="77D6A17B" w:rsidR="00F35A30" w:rsidRPr="00551AD2" w:rsidRDefault="00F35A30">
            <w:pPr>
              <w:rPr>
                <w:rFonts w:ascii="Calibri" w:hAnsi="Calibri" w:cs="Calibri"/>
                <w:sz w:val="20"/>
                <w:szCs w:val="20"/>
                <w:lang w:eastAsia="hr-HR"/>
              </w:rPr>
            </w:pPr>
          </w:p>
        </w:tc>
        <w:tc>
          <w:tcPr>
            <w:tcW w:w="3109" w:type="dxa"/>
            <w:noWrap/>
            <w:hideMark/>
          </w:tcPr>
          <w:p w14:paraId="27BF2492" w14:textId="77777777" w:rsidR="00F35A30" w:rsidRPr="00551AD2" w:rsidRDefault="00F35A30" w:rsidP="00F35A30">
            <w:pPr>
              <w:jc w:val="right"/>
              <w:rPr>
                <w:rFonts w:ascii="Calibri" w:hAnsi="Calibri" w:cs="Calibri"/>
                <w:sz w:val="20"/>
                <w:szCs w:val="20"/>
                <w:lang w:eastAsia="hr-HR"/>
              </w:rPr>
            </w:pPr>
            <w:r w:rsidRPr="00551AD2">
              <w:rPr>
                <w:rFonts w:ascii="Calibri" w:hAnsi="Calibri" w:cs="Calibri"/>
                <w:sz w:val="20"/>
                <w:szCs w:val="20"/>
                <w:lang w:eastAsia="hr-HR"/>
              </w:rPr>
              <w:t xml:space="preserve">                          800.000 </w:t>
            </w:r>
          </w:p>
        </w:tc>
        <w:tc>
          <w:tcPr>
            <w:tcW w:w="1628" w:type="dxa"/>
            <w:noWrap/>
            <w:hideMark/>
          </w:tcPr>
          <w:p w14:paraId="6AEAAAC3" w14:textId="517DCE3F" w:rsidR="00F35A30" w:rsidRPr="00551AD2" w:rsidRDefault="00F35A30" w:rsidP="00F35A30">
            <w:pPr>
              <w:jc w:val="right"/>
              <w:rPr>
                <w:rFonts w:ascii="Calibri" w:hAnsi="Calibri" w:cs="Calibri"/>
                <w:sz w:val="20"/>
                <w:szCs w:val="20"/>
                <w:lang w:eastAsia="hr-HR"/>
              </w:rPr>
            </w:pPr>
            <w:r w:rsidRPr="00551AD2">
              <w:rPr>
                <w:rFonts w:ascii="Calibri" w:hAnsi="Calibri" w:cs="Calibri"/>
                <w:sz w:val="20"/>
                <w:szCs w:val="20"/>
                <w:lang w:eastAsia="hr-HR"/>
              </w:rPr>
              <w:t xml:space="preserve">400.000 </w:t>
            </w:r>
          </w:p>
        </w:tc>
        <w:tc>
          <w:tcPr>
            <w:tcW w:w="1910" w:type="dxa"/>
            <w:noWrap/>
            <w:hideMark/>
          </w:tcPr>
          <w:p w14:paraId="47A5DDBF" w14:textId="625E3734" w:rsidR="00F35A30" w:rsidRPr="00551AD2" w:rsidRDefault="00F35A30" w:rsidP="00F35A30">
            <w:pPr>
              <w:jc w:val="right"/>
              <w:rPr>
                <w:rFonts w:ascii="Calibri" w:hAnsi="Calibri" w:cs="Calibri"/>
                <w:sz w:val="20"/>
                <w:szCs w:val="20"/>
                <w:lang w:eastAsia="hr-HR"/>
              </w:rPr>
            </w:pPr>
            <w:r w:rsidRPr="00551AD2">
              <w:rPr>
                <w:rFonts w:ascii="Calibri" w:hAnsi="Calibri" w:cs="Calibri"/>
                <w:sz w:val="20"/>
                <w:szCs w:val="20"/>
                <w:lang w:eastAsia="hr-HR"/>
              </w:rPr>
              <w:t xml:space="preserve">400.000 </w:t>
            </w:r>
          </w:p>
        </w:tc>
      </w:tr>
      <w:tr w:rsidR="00F35A30" w:rsidRPr="00551AD2" w14:paraId="16950D61" w14:textId="77777777" w:rsidTr="00F35A30">
        <w:trPr>
          <w:trHeight w:val="900"/>
        </w:trPr>
        <w:tc>
          <w:tcPr>
            <w:tcW w:w="1823" w:type="dxa"/>
            <w:vMerge w:val="restart"/>
            <w:noWrap/>
            <w:hideMark/>
          </w:tcPr>
          <w:p w14:paraId="1C9BFFB3" w14:textId="77777777" w:rsidR="00F35A30" w:rsidRPr="00551AD2" w:rsidRDefault="00F35A30">
            <w:pPr>
              <w:rPr>
                <w:rFonts w:ascii="Calibri" w:hAnsi="Calibri" w:cs="Calibri"/>
                <w:sz w:val="20"/>
                <w:szCs w:val="20"/>
                <w:lang w:eastAsia="hr-HR"/>
              </w:rPr>
            </w:pPr>
            <w:proofErr w:type="spellStart"/>
            <w:r w:rsidRPr="00551AD2">
              <w:rPr>
                <w:rFonts w:ascii="Calibri" w:hAnsi="Calibri" w:cs="Calibri"/>
                <w:sz w:val="20"/>
                <w:szCs w:val="20"/>
                <w:lang w:eastAsia="hr-HR"/>
              </w:rPr>
              <w:t>Мјера</w:t>
            </w:r>
            <w:proofErr w:type="spellEnd"/>
            <w:r w:rsidRPr="00551AD2">
              <w:rPr>
                <w:rFonts w:ascii="Calibri" w:hAnsi="Calibri" w:cs="Calibri"/>
                <w:sz w:val="20"/>
                <w:szCs w:val="20"/>
                <w:lang w:eastAsia="hr-HR"/>
              </w:rPr>
              <w:t xml:space="preserve"> 2.3.3. </w:t>
            </w:r>
          </w:p>
          <w:p w14:paraId="27AD3319"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3A8DFAFB"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73E25229"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4C76ED13"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0971C740"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38270C43" w14:textId="6CF59174" w:rsidR="00F35A30" w:rsidRPr="00551AD2" w:rsidRDefault="00F35A30" w:rsidP="00A16DB6">
            <w:pPr>
              <w:rPr>
                <w:rFonts w:ascii="Calibri" w:hAnsi="Calibri" w:cs="Calibri"/>
                <w:sz w:val="20"/>
                <w:szCs w:val="20"/>
                <w:lang w:eastAsia="hr-HR"/>
              </w:rPr>
            </w:pPr>
            <w:r w:rsidRPr="00551AD2">
              <w:rPr>
                <w:rFonts w:ascii="Calibri" w:hAnsi="Calibri" w:cs="Calibri"/>
                <w:sz w:val="20"/>
                <w:szCs w:val="20"/>
                <w:lang w:eastAsia="hr-HR"/>
              </w:rPr>
              <w:t> </w:t>
            </w:r>
          </w:p>
        </w:tc>
        <w:tc>
          <w:tcPr>
            <w:tcW w:w="4856" w:type="dxa"/>
            <w:vMerge w:val="restart"/>
            <w:hideMark/>
          </w:tcPr>
          <w:p w14:paraId="7E8D0450" w14:textId="77777777" w:rsidR="00F35A30" w:rsidRPr="00551AD2" w:rsidRDefault="00F35A30">
            <w:pPr>
              <w:rPr>
                <w:rFonts w:ascii="Calibri" w:hAnsi="Calibri" w:cs="Calibri"/>
                <w:sz w:val="20"/>
                <w:szCs w:val="20"/>
                <w:lang w:eastAsia="hr-HR"/>
              </w:rPr>
            </w:pPr>
            <w:proofErr w:type="spellStart"/>
            <w:r w:rsidRPr="00551AD2">
              <w:rPr>
                <w:rFonts w:ascii="Calibri" w:hAnsi="Calibri" w:cs="Calibri"/>
                <w:sz w:val="20"/>
                <w:szCs w:val="20"/>
                <w:lang w:eastAsia="hr-HR"/>
              </w:rPr>
              <w:t>Улагања</w:t>
            </w:r>
            <w:proofErr w:type="spellEnd"/>
            <w:r w:rsidRPr="00551AD2">
              <w:rPr>
                <w:rFonts w:ascii="Calibri" w:hAnsi="Calibri" w:cs="Calibri"/>
                <w:sz w:val="20"/>
                <w:szCs w:val="20"/>
                <w:lang w:eastAsia="hr-HR"/>
              </w:rPr>
              <w:t xml:space="preserve"> у </w:t>
            </w:r>
            <w:proofErr w:type="spellStart"/>
            <w:r w:rsidRPr="00551AD2">
              <w:rPr>
                <w:rFonts w:ascii="Calibri" w:hAnsi="Calibri" w:cs="Calibri"/>
                <w:sz w:val="20"/>
                <w:szCs w:val="20"/>
                <w:lang w:eastAsia="hr-HR"/>
              </w:rPr>
              <w:t>обновљиве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изворе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енергије</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енергетску</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ефикасност</w:t>
            </w:r>
            <w:proofErr w:type="spellEnd"/>
            <w:r w:rsidRPr="00551AD2">
              <w:rPr>
                <w:rFonts w:ascii="Calibri" w:hAnsi="Calibri" w:cs="Calibri"/>
                <w:sz w:val="20"/>
                <w:szCs w:val="20"/>
                <w:lang w:eastAsia="hr-HR"/>
              </w:rPr>
              <w:t xml:space="preserve"> </w:t>
            </w:r>
          </w:p>
          <w:p w14:paraId="02EB7AB6"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1ECF3F28"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0FB6AD5D"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6E258C5E"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3186EC35"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4D0E3B88" w14:textId="2020830D" w:rsidR="00F35A30" w:rsidRPr="00551AD2" w:rsidRDefault="00F35A30" w:rsidP="00973FBE">
            <w:pPr>
              <w:rPr>
                <w:rFonts w:ascii="Calibri" w:hAnsi="Calibri" w:cs="Calibri"/>
                <w:sz w:val="20"/>
                <w:szCs w:val="20"/>
                <w:lang w:eastAsia="hr-HR"/>
              </w:rPr>
            </w:pPr>
            <w:r w:rsidRPr="00551AD2">
              <w:rPr>
                <w:rFonts w:ascii="Calibri" w:hAnsi="Calibri" w:cs="Calibri"/>
                <w:sz w:val="20"/>
                <w:szCs w:val="20"/>
                <w:lang w:eastAsia="hr-HR"/>
              </w:rPr>
              <w:t> </w:t>
            </w:r>
          </w:p>
        </w:tc>
        <w:tc>
          <w:tcPr>
            <w:tcW w:w="3109" w:type="dxa"/>
            <w:shd w:val="clear" w:color="auto" w:fill="D9E2F3" w:themeFill="accent1" w:themeFillTint="33"/>
            <w:hideMark/>
          </w:tcPr>
          <w:p w14:paraId="360EBE67" w14:textId="3F29B60D"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Индикатори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мјере</w:t>
            </w:r>
            <w:proofErr w:type="spellEnd"/>
          </w:p>
        </w:tc>
        <w:tc>
          <w:tcPr>
            <w:tcW w:w="1628" w:type="dxa"/>
            <w:shd w:val="clear" w:color="auto" w:fill="D9E2F3" w:themeFill="accent1" w:themeFillTint="33"/>
            <w:hideMark/>
          </w:tcPr>
          <w:p w14:paraId="6EAB41C4" w14:textId="4C30C748"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Полазне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c>
          <w:tcPr>
            <w:tcW w:w="1910" w:type="dxa"/>
            <w:shd w:val="clear" w:color="auto" w:fill="D9E2F3" w:themeFill="accent1" w:themeFillTint="33"/>
            <w:hideMark/>
          </w:tcPr>
          <w:p w14:paraId="3B06FFED" w14:textId="431B7F58"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Циљне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r>
      <w:tr w:rsidR="00F35A30" w:rsidRPr="00551AD2" w14:paraId="6EDA736A" w14:textId="77777777" w:rsidTr="00F35A30">
        <w:trPr>
          <w:trHeight w:val="89"/>
        </w:trPr>
        <w:tc>
          <w:tcPr>
            <w:tcW w:w="1823" w:type="dxa"/>
            <w:vMerge/>
            <w:noWrap/>
            <w:hideMark/>
          </w:tcPr>
          <w:p w14:paraId="6F2EF364" w14:textId="65FC56D4" w:rsidR="00F35A30" w:rsidRPr="00551AD2" w:rsidRDefault="00F35A30" w:rsidP="00A16DB6">
            <w:pPr>
              <w:rPr>
                <w:rFonts w:ascii="Calibri" w:hAnsi="Calibri" w:cs="Calibri"/>
                <w:sz w:val="20"/>
                <w:szCs w:val="20"/>
                <w:lang w:eastAsia="hr-HR"/>
              </w:rPr>
            </w:pPr>
          </w:p>
        </w:tc>
        <w:tc>
          <w:tcPr>
            <w:tcW w:w="4856" w:type="dxa"/>
            <w:vMerge/>
            <w:hideMark/>
          </w:tcPr>
          <w:p w14:paraId="773C2329" w14:textId="090E2423" w:rsidR="00F35A30" w:rsidRPr="00551AD2" w:rsidRDefault="00F35A30" w:rsidP="00973FBE">
            <w:pPr>
              <w:rPr>
                <w:rFonts w:ascii="Calibri" w:hAnsi="Calibri" w:cs="Calibri"/>
                <w:sz w:val="20"/>
                <w:szCs w:val="20"/>
                <w:lang w:eastAsia="hr-HR"/>
              </w:rPr>
            </w:pPr>
          </w:p>
        </w:tc>
        <w:tc>
          <w:tcPr>
            <w:tcW w:w="3109" w:type="dxa"/>
            <w:hideMark/>
          </w:tcPr>
          <w:p w14:paraId="591DC205" w14:textId="77777777" w:rsidR="00F35A30" w:rsidRPr="00551AD2" w:rsidRDefault="00F35A30">
            <w:pPr>
              <w:rPr>
                <w:rFonts w:ascii="Calibri" w:hAnsi="Calibri" w:cs="Calibri"/>
                <w:sz w:val="20"/>
                <w:szCs w:val="20"/>
                <w:lang w:eastAsia="hr-HR"/>
              </w:rPr>
            </w:pPr>
            <w:proofErr w:type="spellStart"/>
            <w:r w:rsidRPr="00551AD2">
              <w:rPr>
                <w:rFonts w:ascii="Calibri" w:hAnsi="Calibri" w:cs="Calibri"/>
                <w:sz w:val="20"/>
                <w:szCs w:val="20"/>
                <w:lang w:val="sr-Latn-RS" w:eastAsia="hr-HR"/>
              </w:rPr>
              <w:t>Број</w:t>
            </w:r>
            <w:proofErr w:type="spellEnd"/>
            <w:r w:rsidRPr="00551AD2">
              <w:rPr>
                <w:rFonts w:ascii="Calibri" w:hAnsi="Calibri" w:cs="Calibri"/>
                <w:sz w:val="20"/>
                <w:szCs w:val="20"/>
                <w:lang w:val="sr-Latn-RS" w:eastAsia="hr-HR"/>
              </w:rPr>
              <w:t xml:space="preserve"> </w:t>
            </w:r>
            <w:proofErr w:type="spellStart"/>
            <w:r w:rsidRPr="00551AD2">
              <w:rPr>
                <w:rFonts w:ascii="Calibri" w:hAnsi="Calibri" w:cs="Calibri"/>
                <w:sz w:val="20"/>
                <w:szCs w:val="20"/>
                <w:lang w:val="sr-Latn-RS" w:eastAsia="hr-HR"/>
              </w:rPr>
              <w:t>инсталираних</w:t>
            </w:r>
            <w:proofErr w:type="spellEnd"/>
            <w:r w:rsidRPr="00551AD2">
              <w:rPr>
                <w:rFonts w:ascii="Calibri" w:hAnsi="Calibri" w:cs="Calibri"/>
                <w:sz w:val="20"/>
                <w:szCs w:val="20"/>
                <w:lang w:val="sr-Latn-RS" w:eastAsia="hr-HR"/>
              </w:rPr>
              <w:t xml:space="preserve"> </w:t>
            </w:r>
            <w:proofErr w:type="spellStart"/>
            <w:r w:rsidRPr="00551AD2">
              <w:rPr>
                <w:rFonts w:ascii="Calibri" w:hAnsi="Calibri" w:cs="Calibri"/>
                <w:sz w:val="20"/>
                <w:szCs w:val="20"/>
                <w:lang w:val="sr-Latn-RS" w:eastAsia="hr-HR"/>
              </w:rPr>
              <w:t>соларних</w:t>
            </w:r>
            <w:proofErr w:type="spellEnd"/>
            <w:r w:rsidRPr="00551AD2">
              <w:rPr>
                <w:rFonts w:ascii="Calibri" w:hAnsi="Calibri" w:cs="Calibri"/>
                <w:sz w:val="20"/>
                <w:szCs w:val="20"/>
                <w:lang w:val="sr-Latn-RS" w:eastAsia="hr-HR"/>
              </w:rPr>
              <w:t xml:space="preserve"> </w:t>
            </w:r>
            <w:proofErr w:type="spellStart"/>
            <w:r w:rsidRPr="00551AD2">
              <w:rPr>
                <w:rFonts w:ascii="Calibri" w:hAnsi="Calibri" w:cs="Calibri"/>
                <w:sz w:val="20"/>
                <w:szCs w:val="20"/>
                <w:lang w:val="sr-Latn-RS" w:eastAsia="hr-HR"/>
              </w:rPr>
              <w:t>система</w:t>
            </w:r>
            <w:proofErr w:type="spellEnd"/>
          </w:p>
        </w:tc>
        <w:tc>
          <w:tcPr>
            <w:tcW w:w="1628" w:type="dxa"/>
            <w:hideMark/>
          </w:tcPr>
          <w:p w14:paraId="65A929D5"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25B6BF6D"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10</w:t>
            </w:r>
          </w:p>
        </w:tc>
      </w:tr>
      <w:tr w:rsidR="00F35A30" w:rsidRPr="00551AD2" w14:paraId="5EC7953C" w14:textId="77777777" w:rsidTr="00F35A30">
        <w:trPr>
          <w:trHeight w:val="305"/>
        </w:trPr>
        <w:tc>
          <w:tcPr>
            <w:tcW w:w="1823" w:type="dxa"/>
            <w:vMerge/>
            <w:noWrap/>
            <w:hideMark/>
          </w:tcPr>
          <w:p w14:paraId="4D8A99E6" w14:textId="7C462955" w:rsidR="00F35A30" w:rsidRPr="00551AD2" w:rsidRDefault="00F35A30" w:rsidP="00A16DB6">
            <w:pPr>
              <w:rPr>
                <w:rFonts w:ascii="Calibri" w:hAnsi="Calibri" w:cs="Calibri"/>
                <w:sz w:val="20"/>
                <w:szCs w:val="20"/>
                <w:lang w:eastAsia="hr-HR"/>
              </w:rPr>
            </w:pPr>
          </w:p>
        </w:tc>
        <w:tc>
          <w:tcPr>
            <w:tcW w:w="4856" w:type="dxa"/>
            <w:vMerge/>
            <w:hideMark/>
          </w:tcPr>
          <w:p w14:paraId="593EF813" w14:textId="31DA8BDD" w:rsidR="00F35A30" w:rsidRPr="00551AD2" w:rsidRDefault="00F35A30" w:rsidP="00973FBE">
            <w:pPr>
              <w:rPr>
                <w:rFonts w:ascii="Calibri" w:hAnsi="Calibri" w:cs="Calibri"/>
                <w:sz w:val="20"/>
                <w:szCs w:val="20"/>
                <w:lang w:eastAsia="hr-HR"/>
              </w:rPr>
            </w:pPr>
          </w:p>
        </w:tc>
        <w:tc>
          <w:tcPr>
            <w:tcW w:w="3109" w:type="dxa"/>
            <w:hideMark/>
          </w:tcPr>
          <w:p w14:paraId="5FBFE3D7" w14:textId="77777777" w:rsidR="00F35A30" w:rsidRPr="00551AD2" w:rsidRDefault="00F35A30">
            <w:pPr>
              <w:rPr>
                <w:rFonts w:ascii="Calibri" w:hAnsi="Calibri" w:cs="Calibri"/>
                <w:sz w:val="20"/>
                <w:szCs w:val="20"/>
                <w:lang w:eastAsia="hr-HR"/>
              </w:rPr>
            </w:pPr>
            <w:proofErr w:type="spellStart"/>
            <w:r w:rsidRPr="00551AD2">
              <w:rPr>
                <w:rFonts w:ascii="Calibri" w:hAnsi="Calibri" w:cs="Calibri"/>
                <w:sz w:val="20"/>
                <w:szCs w:val="20"/>
                <w:lang w:val="sr-Latn-RS" w:eastAsia="hr-HR"/>
              </w:rPr>
              <w:t>Број</w:t>
            </w:r>
            <w:proofErr w:type="spellEnd"/>
            <w:r w:rsidRPr="00551AD2">
              <w:rPr>
                <w:rFonts w:ascii="Calibri" w:hAnsi="Calibri" w:cs="Calibri"/>
                <w:sz w:val="20"/>
                <w:szCs w:val="20"/>
                <w:lang w:val="sr-Latn-RS" w:eastAsia="hr-HR"/>
              </w:rPr>
              <w:t xml:space="preserve"> </w:t>
            </w:r>
            <w:proofErr w:type="spellStart"/>
            <w:r w:rsidRPr="00551AD2">
              <w:rPr>
                <w:rFonts w:ascii="Calibri" w:hAnsi="Calibri" w:cs="Calibri"/>
                <w:sz w:val="20"/>
                <w:szCs w:val="20"/>
                <w:lang w:val="sr-Latn-RS" w:eastAsia="hr-HR"/>
              </w:rPr>
              <w:t>енергетски</w:t>
            </w:r>
            <w:proofErr w:type="spellEnd"/>
            <w:r w:rsidRPr="00551AD2">
              <w:rPr>
                <w:rFonts w:ascii="Calibri" w:hAnsi="Calibri" w:cs="Calibri"/>
                <w:sz w:val="20"/>
                <w:szCs w:val="20"/>
                <w:lang w:val="sr-Latn-RS" w:eastAsia="hr-HR"/>
              </w:rPr>
              <w:t xml:space="preserve"> </w:t>
            </w:r>
            <w:proofErr w:type="spellStart"/>
            <w:r w:rsidRPr="00551AD2">
              <w:rPr>
                <w:rFonts w:ascii="Calibri" w:hAnsi="Calibri" w:cs="Calibri"/>
                <w:sz w:val="20"/>
                <w:szCs w:val="20"/>
                <w:lang w:val="sr-Latn-RS" w:eastAsia="hr-HR"/>
              </w:rPr>
              <w:t>санираних</w:t>
            </w:r>
            <w:proofErr w:type="spellEnd"/>
            <w:r w:rsidRPr="00551AD2">
              <w:rPr>
                <w:rFonts w:ascii="Calibri" w:hAnsi="Calibri" w:cs="Calibri"/>
                <w:sz w:val="20"/>
                <w:szCs w:val="20"/>
                <w:lang w:val="sr-Latn-RS" w:eastAsia="hr-HR"/>
              </w:rPr>
              <w:t xml:space="preserve"> </w:t>
            </w:r>
            <w:proofErr w:type="spellStart"/>
            <w:r w:rsidRPr="00551AD2">
              <w:rPr>
                <w:rFonts w:ascii="Calibri" w:hAnsi="Calibri" w:cs="Calibri"/>
                <w:sz w:val="20"/>
                <w:szCs w:val="20"/>
                <w:lang w:val="sr-Latn-RS" w:eastAsia="hr-HR"/>
              </w:rPr>
              <w:t>јавних</w:t>
            </w:r>
            <w:proofErr w:type="spellEnd"/>
            <w:r w:rsidRPr="00551AD2">
              <w:rPr>
                <w:rFonts w:ascii="Calibri" w:hAnsi="Calibri" w:cs="Calibri"/>
                <w:sz w:val="20"/>
                <w:szCs w:val="20"/>
                <w:lang w:val="sr-Latn-RS" w:eastAsia="hr-HR"/>
              </w:rPr>
              <w:t xml:space="preserve"> </w:t>
            </w:r>
            <w:proofErr w:type="spellStart"/>
            <w:r w:rsidRPr="00551AD2">
              <w:rPr>
                <w:rFonts w:ascii="Calibri" w:hAnsi="Calibri" w:cs="Calibri"/>
                <w:sz w:val="20"/>
                <w:szCs w:val="20"/>
                <w:lang w:val="sr-Latn-RS" w:eastAsia="hr-HR"/>
              </w:rPr>
              <w:t>објеката</w:t>
            </w:r>
            <w:proofErr w:type="spellEnd"/>
          </w:p>
        </w:tc>
        <w:tc>
          <w:tcPr>
            <w:tcW w:w="1628" w:type="dxa"/>
            <w:hideMark/>
          </w:tcPr>
          <w:p w14:paraId="5F94A15F"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63FF936C"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3</w:t>
            </w:r>
          </w:p>
        </w:tc>
      </w:tr>
      <w:tr w:rsidR="00F35A30" w:rsidRPr="00551AD2" w14:paraId="4E6FB6B6" w14:textId="77777777" w:rsidTr="00F35A30">
        <w:trPr>
          <w:trHeight w:val="350"/>
        </w:trPr>
        <w:tc>
          <w:tcPr>
            <w:tcW w:w="1823" w:type="dxa"/>
            <w:vMerge/>
            <w:noWrap/>
            <w:hideMark/>
          </w:tcPr>
          <w:p w14:paraId="29B51A6E" w14:textId="084B3A80" w:rsidR="00F35A30" w:rsidRPr="00551AD2" w:rsidRDefault="00F35A30" w:rsidP="00A16DB6">
            <w:pPr>
              <w:rPr>
                <w:rFonts w:ascii="Calibri" w:hAnsi="Calibri" w:cs="Calibri"/>
                <w:sz w:val="20"/>
                <w:szCs w:val="20"/>
                <w:lang w:eastAsia="hr-HR"/>
              </w:rPr>
            </w:pPr>
          </w:p>
        </w:tc>
        <w:tc>
          <w:tcPr>
            <w:tcW w:w="4856" w:type="dxa"/>
            <w:vMerge/>
            <w:hideMark/>
          </w:tcPr>
          <w:p w14:paraId="23C3BC90" w14:textId="34759E6C" w:rsidR="00F35A30" w:rsidRPr="00551AD2" w:rsidRDefault="00F35A30" w:rsidP="00973FBE">
            <w:pPr>
              <w:rPr>
                <w:rFonts w:ascii="Calibri" w:hAnsi="Calibri" w:cs="Calibri"/>
                <w:sz w:val="20"/>
                <w:szCs w:val="20"/>
                <w:lang w:eastAsia="hr-HR"/>
              </w:rPr>
            </w:pPr>
          </w:p>
        </w:tc>
        <w:tc>
          <w:tcPr>
            <w:tcW w:w="3109" w:type="dxa"/>
            <w:hideMark/>
          </w:tcPr>
          <w:p w14:paraId="2725A88C" w14:textId="77777777" w:rsidR="00F35A30" w:rsidRPr="00551AD2" w:rsidRDefault="00F35A30">
            <w:pPr>
              <w:rPr>
                <w:rFonts w:ascii="Calibri" w:hAnsi="Calibri" w:cs="Calibri"/>
                <w:sz w:val="20"/>
                <w:szCs w:val="20"/>
                <w:lang w:eastAsia="hr-HR"/>
              </w:rPr>
            </w:pPr>
            <w:proofErr w:type="spellStart"/>
            <w:r w:rsidRPr="00551AD2">
              <w:rPr>
                <w:rFonts w:ascii="Calibri" w:hAnsi="Calibri" w:cs="Calibri"/>
                <w:sz w:val="20"/>
                <w:szCs w:val="20"/>
                <w:lang w:val="sr-Latn-RS" w:eastAsia="hr-HR"/>
              </w:rPr>
              <w:t>Број</w:t>
            </w:r>
            <w:proofErr w:type="spellEnd"/>
            <w:r w:rsidRPr="00551AD2">
              <w:rPr>
                <w:rFonts w:ascii="Calibri" w:hAnsi="Calibri" w:cs="Calibri"/>
                <w:sz w:val="20"/>
                <w:szCs w:val="20"/>
                <w:lang w:val="sr-Latn-RS" w:eastAsia="hr-HR"/>
              </w:rPr>
              <w:t xml:space="preserve"> </w:t>
            </w:r>
            <w:proofErr w:type="spellStart"/>
            <w:r w:rsidRPr="00551AD2">
              <w:rPr>
                <w:rFonts w:ascii="Calibri" w:hAnsi="Calibri" w:cs="Calibri"/>
                <w:sz w:val="20"/>
                <w:szCs w:val="20"/>
                <w:lang w:val="sr-Latn-RS" w:eastAsia="hr-HR"/>
              </w:rPr>
              <w:t>домаћинстава</w:t>
            </w:r>
            <w:proofErr w:type="spellEnd"/>
            <w:r w:rsidRPr="00551AD2">
              <w:rPr>
                <w:rFonts w:ascii="Calibri" w:hAnsi="Calibri" w:cs="Calibri"/>
                <w:sz w:val="20"/>
                <w:szCs w:val="20"/>
                <w:lang w:val="sr-Latn-RS" w:eastAsia="hr-HR"/>
              </w:rPr>
              <w:t xml:space="preserve"> </w:t>
            </w:r>
            <w:proofErr w:type="spellStart"/>
            <w:r w:rsidRPr="00551AD2">
              <w:rPr>
                <w:rFonts w:ascii="Calibri" w:hAnsi="Calibri" w:cs="Calibri"/>
                <w:sz w:val="20"/>
                <w:szCs w:val="20"/>
                <w:lang w:val="sr-Latn-RS" w:eastAsia="hr-HR"/>
              </w:rPr>
              <w:t>обухваћених</w:t>
            </w:r>
            <w:proofErr w:type="spellEnd"/>
            <w:r w:rsidRPr="00551AD2">
              <w:rPr>
                <w:rFonts w:ascii="Calibri" w:hAnsi="Calibri" w:cs="Calibri"/>
                <w:sz w:val="20"/>
                <w:szCs w:val="20"/>
                <w:lang w:val="sr-Latn-RS" w:eastAsia="hr-HR"/>
              </w:rPr>
              <w:t xml:space="preserve"> </w:t>
            </w:r>
            <w:proofErr w:type="spellStart"/>
            <w:r w:rsidRPr="00551AD2">
              <w:rPr>
                <w:rFonts w:ascii="Calibri" w:hAnsi="Calibri" w:cs="Calibri"/>
                <w:sz w:val="20"/>
                <w:szCs w:val="20"/>
                <w:lang w:val="sr-Latn-RS" w:eastAsia="hr-HR"/>
              </w:rPr>
              <w:t>мјерама</w:t>
            </w:r>
            <w:proofErr w:type="spellEnd"/>
            <w:r w:rsidRPr="00551AD2">
              <w:rPr>
                <w:rFonts w:ascii="Calibri" w:hAnsi="Calibri" w:cs="Calibri"/>
                <w:sz w:val="20"/>
                <w:szCs w:val="20"/>
                <w:lang w:val="sr-Latn-RS" w:eastAsia="hr-HR"/>
              </w:rPr>
              <w:t xml:space="preserve"> </w:t>
            </w:r>
            <w:proofErr w:type="spellStart"/>
            <w:r w:rsidRPr="00551AD2">
              <w:rPr>
                <w:rFonts w:ascii="Calibri" w:hAnsi="Calibri" w:cs="Calibri"/>
                <w:sz w:val="20"/>
                <w:szCs w:val="20"/>
                <w:lang w:val="sr-Latn-RS" w:eastAsia="hr-HR"/>
              </w:rPr>
              <w:t>енергетске</w:t>
            </w:r>
            <w:proofErr w:type="spellEnd"/>
            <w:r w:rsidRPr="00551AD2">
              <w:rPr>
                <w:rFonts w:ascii="Calibri" w:hAnsi="Calibri" w:cs="Calibri"/>
                <w:sz w:val="20"/>
                <w:szCs w:val="20"/>
                <w:lang w:val="sr-Latn-RS" w:eastAsia="hr-HR"/>
              </w:rPr>
              <w:t xml:space="preserve"> </w:t>
            </w:r>
            <w:proofErr w:type="spellStart"/>
            <w:r w:rsidRPr="00551AD2">
              <w:rPr>
                <w:rFonts w:ascii="Calibri" w:hAnsi="Calibri" w:cs="Calibri"/>
                <w:sz w:val="20"/>
                <w:szCs w:val="20"/>
                <w:lang w:val="sr-Latn-RS" w:eastAsia="hr-HR"/>
              </w:rPr>
              <w:t>ефикасности</w:t>
            </w:r>
            <w:proofErr w:type="spellEnd"/>
          </w:p>
        </w:tc>
        <w:tc>
          <w:tcPr>
            <w:tcW w:w="1628" w:type="dxa"/>
            <w:hideMark/>
          </w:tcPr>
          <w:p w14:paraId="6ABFBA3B"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58584C30"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20</w:t>
            </w:r>
          </w:p>
        </w:tc>
      </w:tr>
      <w:tr w:rsidR="00F35A30" w:rsidRPr="00551AD2" w14:paraId="133C8DDF" w14:textId="77777777" w:rsidTr="00F35A30">
        <w:trPr>
          <w:trHeight w:val="395"/>
        </w:trPr>
        <w:tc>
          <w:tcPr>
            <w:tcW w:w="1823" w:type="dxa"/>
            <w:vMerge/>
            <w:noWrap/>
            <w:hideMark/>
          </w:tcPr>
          <w:p w14:paraId="2EC145D3" w14:textId="018A781D" w:rsidR="00F35A30" w:rsidRPr="00551AD2" w:rsidRDefault="00F35A30" w:rsidP="00A16DB6">
            <w:pPr>
              <w:rPr>
                <w:rFonts w:ascii="Calibri" w:hAnsi="Calibri" w:cs="Calibri"/>
                <w:sz w:val="20"/>
                <w:szCs w:val="20"/>
                <w:lang w:eastAsia="hr-HR"/>
              </w:rPr>
            </w:pPr>
          </w:p>
        </w:tc>
        <w:tc>
          <w:tcPr>
            <w:tcW w:w="4856" w:type="dxa"/>
            <w:vMerge/>
            <w:hideMark/>
          </w:tcPr>
          <w:p w14:paraId="47A08419" w14:textId="43BBCBF6" w:rsidR="00F35A30" w:rsidRPr="00551AD2" w:rsidRDefault="00F35A30" w:rsidP="00973FBE">
            <w:pPr>
              <w:rPr>
                <w:rFonts w:ascii="Calibri" w:hAnsi="Calibri" w:cs="Calibri"/>
                <w:sz w:val="20"/>
                <w:szCs w:val="20"/>
                <w:lang w:eastAsia="hr-HR"/>
              </w:rPr>
            </w:pPr>
          </w:p>
        </w:tc>
        <w:tc>
          <w:tcPr>
            <w:tcW w:w="3109" w:type="dxa"/>
            <w:hideMark/>
          </w:tcPr>
          <w:p w14:paraId="73F881C1" w14:textId="77777777" w:rsidR="00F35A30" w:rsidRPr="00551AD2" w:rsidRDefault="00F35A30">
            <w:pPr>
              <w:rPr>
                <w:rFonts w:ascii="Calibri" w:hAnsi="Calibri" w:cs="Calibri"/>
                <w:sz w:val="20"/>
                <w:szCs w:val="20"/>
                <w:lang w:eastAsia="hr-HR"/>
              </w:rPr>
            </w:pPr>
            <w:proofErr w:type="spellStart"/>
            <w:r w:rsidRPr="00551AD2">
              <w:rPr>
                <w:rFonts w:ascii="Calibri" w:hAnsi="Calibri" w:cs="Calibri"/>
                <w:sz w:val="20"/>
                <w:szCs w:val="20"/>
                <w:lang w:val="sr-Latn-RS" w:eastAsia="hr-HR"/>
              </w:rPr>
              <w:t>Процијењено</w:t>
            </w:r>
            <w:proofErr w:type="spellEnd"/>
            <w:r w:rsidRPr="00551AD2">
              <w:rPr>
                <w:rFonts w:ascii="Calibri" w:hAnsi="Calibri" w:cs="Calibri"/>
                <w:sz w:val="20"/>
                <w:szCs w:val="20"/>
                <w:lang w:val="sr-Latn-RS" w:eastAsia="hr-HR"/>
              </w:rPr>
              <w:t xml:space="preserve"> </w:t>
            </w:r>
            <w:proofErr w:type="spellStart"/>
            <w:r w:rsidRPr="00551AD2">
              <w:rPr>
                <w:rFonts w:ascii="Calibri" w:hAnsi="Calibri" w:cs="Calibri"/>
                <w:sz w:val="20"/>
                <w:szCs w:val="20"/>
                <w:lang w:val="sr-Latn-RS" w:eastAsia="hr-HR"/>
              </w:rPr>
              <w:t>смањење</w:t>
            </w:r>
            <w:proofErr w:type="spellEnd"/>
            <w:r w:rsidRPr="00551AD2">
              <w:rPr>
                <w:rFonts w:ascii="Calibri" w:hAnsi="Calibri" w:cs="Calibri"/>
                <w:sz w:val="20"/>
                <w:szCs w:val="20"/>
                <w:lang w:val="sr-Latn-RS" w:eastAsia="hr-HR"/>
              </w:rPr>
              <w:t xml:space="preserve"> </w:t>
            </w:r>
            <w:proofErr w:type="spellStart"/>
            <w:r w:rsidRPr="00551AD2">
              <w:rPr>
                <w:rFonts w:ascii="Calibri" w:hAnsi="Calibri" w:cs="Calibri"/>
                <w:sz w:val="20"/>
                <w:szCs w:val="20"/>
                <w:lang w:val="sr-Latn-RS" w:eastAsia="hr-HR"/>
              </w:rPr>
              <w:t>потрошње</w:t>
            </w:r>
            <w:proofErr w:type="spellEnd"/>
            <w:r w:rsidRPr="00551AD2">
              <w:rPr>
                <w:rFonts w:ascii="Calibri" w:hAnsi="Calibri" w:cs="Calibri"/>
                <w:sz w:val="20"/>
                <w:szCs w:val="20"/>
                <w:lang w:val="sr-Latn-RS" w:eastAsia="hr-HR"/>
              </w:rPr>
              <w:t xml:space="preserve"> </w:t>
            </w:r>
            <w:proofErr w:type="spellStart"/>
            <w:r w:rsidRPr="00551AD2">
              <w:rPr>
                <w:rFonts w:ascii="Calibri" w:hAnsi="Calibri" w:cs="Calibri"/>
                <w:sz w:val="20"/>
                <w:szCs w:val="20"/>
                <w:lang w:val="sr-Latn-RS" w:eastAsia="hr-HR"/>
              </w:rPr>
              <w:t>енергије</w:t>
            </w:r>
            <w:proofErr w:type="spellEnd"/>
            <w:r w:rsidRPr="00551AD2">
              <w:rPr>
                <w:rFonts w:ascii="Calibri" w:hAnsi="Calibri" w:cs="Calibri"/>
                <w:sz w:val="20"/>
                <w:szCs w:val="20"/>
                <w:lang w:val="sr-Latn-RS" w:eastAsia="hr-HR"/>
              </w:rPr>
              <w:t xml:space="preserve"> у </w:t>
            </w:r>
            <w:proofErr w:type="spellStart"/>
            <w:r w:rsidRPr="00551AD2">
              <w:rPr>
                <w:rFonts w:ascii="Calibri" w:hAnsi="Calibri" w:cs="Calibri"/>
                <w:sz w:val="20"/>
                <w:szCs w:val="20"/>
                <w:lang w:val="sr-Latn-RS" w:eastAsia="hr-HR"/>
              </w:rPr>
              <w:t>јавним</w:t>
            </w:r>
            <w:proofErr w:type="spellEnd"/>
            <w:r w:rsidRPr="00551AD2">
              <w:rPr>
                <w:rFonts w:ascii="Calibri" w:hAnsi="Calibri" w:cs="Calibri"/>
                <w:sz w:val="20"/>
                <w:szCs w:val="20"/>
                <w:lang w:val="sr-Latn-RS" w:eastAsia="hr-HR"/>
              </w:rPr>
              <w:t xml:space="preserve"> </w:t>
            </w:r>
            <w:proofErr w:type="spellStart"/>
            <w:r w:rsidRPr="00551AD2">
              <w:rPr>
                <w:rFonts w:ascii="Calibri" w:hAnsi="Calibri" w:cs="Calibri"/>
                <w:sz w:val="20"/>
                <w:szCs w:val="20"/>
                <w:lang w:val="sr-Latn-RS" w:eastAsia="hr-HR"/>
              </w:rPr>
              <w:t>објектима</w:t>
            </w:r>
            <w:proofErr w:type="spellEnd"/>
          </w:p>
        </w:tc>
        <w:tc>
          <w:tcPr>
            <w:tcW w:w="1628" w:type="dxa"/>
            <w:hideMark/>
          </w:tcPr>
          <w:p w14:paraId="1F96BEAE"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751DCC89"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20%</w:t>
            </w:r>
          </w:p>
        </w:tc>
      </w:tr>
      <w:tr w:rsidR="00F35A30" w:rsidRPr="00551AD2" w14:paraId="196CEE13" w14:textId="77777777" w:rsidTr="00F35A30">
        <w:trPr>
          <w:trHeight w:val="320"/>
        </w:trPr>
        <w:tc>
          <w:tcPr>
            <w:tcW w:w="1823" w:type="dxa"/>
            <w:vMerge/>
            <w:noWrap/>
            <w:hideMark/>
          </w:tcPr>
          <w:p w14:paraId="151B5F48" w14:textId="070C5194" w:rsidR="00F35A30" w:rsidRPr="00551AD2" w:rsidRDefault="00F35A30" w:rsidP="00A16DB6">
            <w:pPr>
              <w:rPr>
                <w:rFonts w:ascii="Calibri" w:hAnsi="Calibri" w:cs="Calibri"/>
                <w:sz w:val="20"/>
                <w:szCs w:val="20"/>
                <w:lang w:eastAsia="hr-HR"/>
              </w:rPr>
            </w:pPr>
          </w:p>
        </w:tc>
        <w:tc>
          <w:tcPr>
            <w:tcW w:w="4856" w:type="dxa"/>
            <w:vMerge/>
            <w:hideMark/>
          </w:tcPr>
          <w:p w14:paraId="56231AA2" w14:textId="5D7D943B" w:rsidR="00F35A30" w:rsidRPr="00551AD2" w:rsidRDefault="00F35A30" w:rsidP="00973FBE">
            <w:pPr>
              <w:rPr>
                <w:rFonts w:ascii="Calibri" w:hAnsi="Calibri" w:cs="Calibri"/>
                <w:sz w:val="20"/>
                <w:szCs w:val="20"/>
                <w:lang w:eastAsia="hr-HR"/>
              </w:rPr>
            </w:pPr>
          </w:p>
        </w:tc>
        <w:tc>
          <w:tcPr>
            <w:tcW w:w="3109" w:type="dxa"/>
            <w:shd w:val="clear" w:color="auto" w:fill="D9E2F3" w:themeFill="accent1" w:themeFillTint="33"/>
            <w:noWrap/>
            <w:hideMark/>
          </w:tcPr>
          <w:p w14:paraId="1BC18BA6" w14:textId="0E709CF6"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Укупно</w:t>
            </w:r>
            <w:proofErr w:type="spellEnd"/>
          </w:p>
        </w:tc>
        <w:tc>
          <w:tcPr>
            <w:tcW w:w="1628" w:type="dxa"/>
            <w:shd w:val="clear" w:color="auto" w:fill="D9E2F3" w:themeFill="accent1" w:themeFillTint="33"/>
            <w:noWrap/>
            <w:hideMark/>
          </w:tcPr>
          <w:p w14:paraId="6B172E20" w14:textId="374163D4"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Буџет</w:t>
            </w:r>
            <w:proofErr w:type="spellEnd"/>
            <w:r w:rsidRPr="00551AD2">
              <w:rPr>
                <w:rFonts w:ascii="Calibri" w:hAnsi="Calibri" w:cs="Calibri"/>
                <w:sz w:val="20"/>
                <w:szCs w:val="20"/>
                <w:lang w:eastAsia="hr-HR"/>
              </w:rPr>
              <w:t xml:space="preserve"> (KM)</w:t>
            </w:r>
          </w:p>
        </w:tc>
        <w:tc>
          <w:tcPr>
            <w:tcW w:w="1910" w:type="dxa"/>
            <w:shd w:val="clear" w:color="auto" w:fill="D9E2F3" w:themeFill="accent1" w:themeFillTint="33"/>
            <w:noWrap/>
            <w:hideMark/>
          </w:tcPr>
          <w:p w14:paraId="7351851F" w14:textId="1E1411F1"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Остали</w:t>
            </w:r>
            <w:proofErr w:type="spellEnd"/>
            <w:r w:rsidRPr="00551AD2">
              <w:rPr>
                <w:rFonts w:ascii="Calibri" w:hAnsi="Calibri" w:cs="Calibri"/>
                <w:sz w:val="20"/>
                <w:szCs w:val="20"/>
                <w:lang w:eastAsia="hr-HR"/>
              </w:rPr>
              <w:t xml:space="preserve"> извори (KM)</w:t>
            </w:r>
          </w:p>
        </w:tc>
      </w:tr>
      <w:tr w:rsidR="00F35A30" w:rsidRPr="00551AD2" w14:paraId="3D4DF7E8" w14:textId="77777777" w:rsidTr="00551AD2">
        <w:trPr>
          <w:trHeight w:val="320"/>
        </w:trPr>
        <w:tc>
          <w:tcPr>
            <w:tcW w:w="1823" w:type="dxa"/>
            <w:vMerge/>
            <w:noWrap/>
            <w:hideMark/>
          </w:tcPr>
          <w:p w14:paraId="02F61377" w14:textId="0B47EC9D" w:rsidR="00F35A30" w:rsidRPr="00551AD2" w:rsidRDefault="00F35A30">
            <w:pPr>
              <w:rPr>
                <w:rFonts w:ascii="Calibri" w:hAnsi="Calibri" w:cs="Calibri"/>
                <w:sz w:val="20"/>
                <w:szCs w:val="20"/>
                <w:lang w:eastAsia="hr-HR"/>
              </w:rPr>
            </w:pPr>
          </w:p>
        </w:tc>
        <w:tc>
          <w:tcPr>
            <w:tcW w:w="4856" w:type="dxa"/>
            <w:vMerge/>
            <w:hideMark/>
          </w:tcPr>
          <w:p w14:paraId="3555776D" w14:textId="702925CE" w:rsidR="00F35A30" w:rsidRPr="00551AD2" w:rsidRDefault="00F35A30">
            <w:pPr>
              <w:rPr>
                <w:rFonts w:ascii="Calibri" w:hAnsi="Calibri" w:cs="Calibri"/>
                <w:sz w:val="20"/>
                <w:szCs w:val="20"/>
                <w:lang w:eastAsia="hr-HR"/>
              </w:rPr>
            </w:pPr>
          </w:p>
        </w:tc>
        <w:tc>
          <w:tcPr>
            <w:tcW w:w="3109" w:type="dxa"/>
            <w:noWrap/>
            <w:hideMark/>
          </w:tcPr>
          <w:p w14:paraId="2AD3571C" w14:textId="77777777" w:rsidR="00F35A30" w:rsidRPr="00551AD2" w:rsidRDefault="00F35A30" w:rsidP="00F35A30">
            <w:pPr>
              <w:jc w:val="right"/>
              <w:rPr>
                <w:rFonts w:ascii="Calibri" w:hAnsi="Calibri" w:cs="Calibri"/>
                <w:sz w:val="20"/>
                <w:szCs w:val="20"/>
                <w:lang w:eastAsia="hr-HR"/>
              </w:rPr>
            </w:pPr>
            <w:r w:rsidRPr="00551AD2">
              <w:rPr>
                <w:rFonts w:ascii="Calibri" w:hAnsi="Calibri" w:cs="Calibri"/>
                <w:sz w:val="20"/>
                <w:szCs w:val="20"/>
                <w:lang w:eastAsia="hr-HR"/>
              </w:rPr>
              <w:t xml:space="preserve">                      2.500.000 </w:t>
            </w:r>
          </w:p>
        </w:tc>
        <w:tc>
          <w:tcPr>
            <w:tcW w:w="1628" w:type="dxa"/>
            <w:noWrap/>
            <w:hideMark/>
          </w:tcPr>
          <w:p w14:paraId="08C194BB" w14:textId="03010C6B" w:rsidR="00F35A30" w:rsidRPr="00551AD2" w:rsidRDefault="00F35A30" w:rsidP="00F35A30">
            <w:pPr>
              <w:jc w:val="right"/>
              <w:rPr>
                <w:rFonts w:ascii="Calibri" w:hAnsi="Calibri" w:cs="Calibri"/>
                <w:sz w:val="20"/>
                <w:szCs w:val="20"/>
                <w:lang w:eastAsia="hr-HR"/>
              </w:rPr>
            </w:pPr>
            <w:r w:rsidRPr="00551AD2">
              <w:rPr>
                <w:rFonts w:ascii="Calibri" w:hAnsi="Calibri" w:cs="Calibri"/>
                <w:sz w:val="20"/>
                <w:szCs w:val="20"/>
                <w:lang w:eastAsia="hr-HR"/>
              </w:rPr>
              <w:t xml:space="preserve">-   </w:t>
            </w:r>
          </w:p>
        </w:tc>
        <w:tc>
          <w:tcPr>
            <w:tcW w:w="1910" w:type="dxa"/>
            <w:noWrap/>
            <w:hideMark/>
          </w:tcPr>
          <w:p w14:paraId="05738F52" w14:textId="5A460B62" w:rsidR="00F35A30" w:rsidRPr="00551AD2" w:rsidRDefault="00F35A30" w:rsidP="00F35A30">
            <w:pPr>
              <w:jc w:val="right"/>
              <w:rPr>
                <w:rFonts w:ascii="Calibri" w:hAnsi="Calibri" w:cs="Calibri"/>
                <w:sz w:val="20"/>
                <w:szCs w:val="20"/>
                <w:lang w:eastAsia="hr-HR"/>
              </w:rPr>
            </w:pPr>
            <w:r w:rsidRPr="00551AD2">
              <w:rPr>
                <w:rFonts w:ascii="Calibri" w:hAnsi="Calibri" w:cs="Calibri"/>
                <w:sz w:val="20"/>
                <w:szCs w:val="20"/>
                <w:lang w:eastAsia="hr-HR"/>
              </w:rPr>
              <w:t xml:space="preserve">2.500.000 </w:t>
            </w:r>
          </w:p>
        </w:tc>
      </w:tr>
      <w:tr w:rsidR="00F35A30" w:rsidRPr="00551AD2" w14:paraId="0C8B9ED9" w14:textId="77777777" w:rsidTr="00F35A30">
        <w:trPr>
          <w:trHeight w:val="900"/>
        </w:trPr>
        <w:tc>
          <w:tcPr>
            <w:tcW w:w="1823" w:type="dxa"/>
            <w:vMerge w:val="restart"/>
            <w:noWrap/>
            <w:hideMark/>
          </w:tcPr>
          <w:p w14:paraId="1876B01C" w14:textId="77777777" w:rsidR="00F35A30" w:rsidRPr="00551AD2" w:rsidRDefault="00F35A30">
            <w:pPr>
              <w:rPr>
                <w:rFonts w:ascii="Calibri" w:hAnsi="Calibri" w:cs="Calibri"/>
                <w:sz w:val="20"/>
                <w:szCs w:val="20"/>
                <w:lang w:eastAsia="hr-HR"/>
              </w:rPr>
            </w:pPr>
            <w:proofErr w:type="spellStart"/>
            <w:r w:rsidRPr="00551AD2">
              <w:rPr>
                <w:rFonts w:ascii="Calibri" w:hAnsi="Calibri" w:cs="Calibri"/>
                <w:sz w:val="20"/>
                <w:szCs w:val="20"/>
                <w:lang w:eastAsia="hr-HR"/>
              </w:rPr>
              <w:t>Мјера</w:t>
            </w:r>
            <w:proofErr w:type="spellEnd"/>
            <w:r w:rsidRPr="00551AD2">
              <w:rPr>
                <w:rFonts w:ascii="Calibri" w:hAnsi="Calibri" w:cs="Calibri"/>
                <w:sz w:val="20"/>
                <w:szCs w:val="20"/>
                <w:lang w:eastAsia="hr-HR"/>
              </w:rPr>
              <w:t xml:space="preserve"> 2.3.4</w:t>
            </w:r>
          </w:p>
          <w:p w14:paraId="1C4EED1A"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1AEACA80"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3C6751FD"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62C1274E"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270DD7B8"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732C652E" w14:textId="59197566" w:rsidR="00F35A30" w:rsidRPr="00551AD2" w:rsidRDefault="00F35A30" w:rsidP="003F74B4">
            <w:pPr>
              <w:rPr>
                <w:rFonts w:ascii="Calibri" w:hAnsi="Calibri" w:cs="Calibri"/>
                <w:sz w:val="20"/>
                <w:szCs w:val="20"/>
                <w:lang w:eastAsia="hr-HR"/>
              </w:rPr>
            </w:pPr>
            <w:r w:rsidRPr="00551AD2">
              <w:rPr>
                <w:rFonts w:ascii="Calibri" w:hAnsi="Calibri" w:cs="Calibri"/>
                <w:sz w:val="20"/>
                <w:szCs w:val="20"/>
                <w:lang w:eastAsia="hr-HR"/>
              </w:rPr>
              <w:t> </w:t>
            </w:r>
          </w:p>
        </w:tc>
        <w:tc>
          <w:tcPr>
            <w:tcW w:w="4856" w:type="dxa"/>
            <w:vMerge w:val="restart"/>
            <w:hideMark/>
          </w:tcPr>
          <w:p w14:paraId="4EBAE450"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Јачање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отпорности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на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климатске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ризике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пожари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клизишта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деградација</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земљишта</w:t>
            </w:r>
            <w:proofErr w:type="spellEnd"/>
            <w:r w:rsidRPr="00551AD2">
              <w:rPr>
                <w:rFonts w:ascii="Calibri" w:hAnsi="Calibri" w:cs="Calibri"/>
                <w:sz w:val="20"/>
                <w:szCs w:val="20"/>
                <w:lang w:eastAsia="hr-HR"/>
              </w:rPr>
              <w:t>)</w:t>
            </w:r>
          </w:p>
          <w:p w14:paraId="72D5A7AD"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098E9728"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3E497E06"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24747144"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222A0350"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0932971E" w14:textId="40CDE416" w:rsidR="00F35A30" w:rsidRPr="00551AD2" w:rsidRDefault="00F35A30" w:rsidP="00BD52F8">
            <w:pPr>
              <w:rPr>
                <w:rFonts w:ascii="Calibri" w:hAnsi="Calibri" w:cs="Calibri"/>
                <w:sz w:val="20"/>
                <w:szCs w:val="20"/>
                <w:lang w:eastAsia="hr-HR"/>
              </w:rPr>
            </w:pPr>
            <w:r w:rsidRPr="00551AD2">
              <w:rPr>
                <w:rFonts w:ascii="Calibri" w:hAnsi="Calibri" w:cs="Calibri"/>
                <w:sz w:val="20"/>
                <w:szCs w:val="20"/>
                <w:lang w:eastAsia="hr-HR"/>
              </w:rPr>
              <w:t> </w:t>
            </w:r>
          </w:p>
        </w:tc>
        <w:tc>
          <w:tcPr>
            <w:tcW w:w="3109" w:type="dxa"/>
            <w:shd w:val="clear" w:color="auto" w:fill="D9E2F3" w:themeFill="accent1" w:themeFillTint="33"/>
            <w:hideMark/>
          </w:tcPr>
          <w:p w14:paraId="74DC01AF" w14:textId="7C49DA37"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Индикатори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мјере</w:t>
            </w:r>
            <w:proofErr w:type="spellEnd"/>
          </w:p>
        </w:tc>
        <w:tc>
          <w:tcPr>
            <w:tcW w:w="1628" w:type="dxa"/>
            <w:shd w:val="clear" w:color="auto" w:fill="D9E2F3" w:themeFill="accent1" w:themeFillTint="33"/>
            <w:hideMark/>
          </w:tcPr>
          <w:p w14:paraId="373981B9" w14:textId="5CC7D768"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Полазне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c>
          <w:tcPr>
            <w:tcW w:w="1910" w:type="dxa"/>
            <w:shd w:val="clear" w:color="auto" w:fill="D9E2F3" w:themeFill="accent1" w:themeFillTint="33"/>
            <w:hideMark/>
          </w:tcPr>
          <w:p w14:paraId="3432664E" w14:textId="7A19D5F9"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Циљне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r>
      <w:tr w:rsidR="00F35A30" w:rsidRPr="00551AD2" w14:paraId="74F7AC46" w14:textId="77777777" w:rsidTr="00F35A30">
        <w:trPr>
          <w:trHeight w:val="251"/>
        </w:trPr>
        <w:tc>
          <w:tcPr>
            <w:tcW w:w="1823" w:type="dxa"/>
            <w:vMerge/>
            <w:noWrap/>
            <w:hideMark/>
          </w:tcPr>
          <w:p w14:paraId="63599C82" w14:textId="3929ED05" w:rsidR="00F35A30" w:rsidRPr="00551AD2" w:rsidRDefault="00F35A30" w:rsidP="003F74B4">
            <w:pPr>
              <w:rPr>
                <w:rFonts w:ascii="Calibri" w:hAnsi="Calibri" w:cs="Calibri"/>
                <w:sz w:val="20"/>
                <w:szCs w:val="20"/>
                <w:lang w:eastAsia="hr-HR"/>
              </w:rPr>
            </w:pPr>
          </w:p>
        </w:tc>
        <w:tc>
          <w:tcPr>
            <w:tcW w:w="4856" w:type="dxa"/>
            <w:vMerge/>
            <w:hideMark/>
          </w:tcPr>
          <w:p w14:paraId="7FD61179" w14:textId="34C3986A" w:rsidR="00F35A30" w:rsidRPr="00551AD2" w:rsidRDefault="00F35A30" w:rsidP="00BD52F8">
            <w:pPr>
              <w:rPr>
                <w:rFonts w:ascii="Calibri" w:hAnsi="Calibri" w:cs="Calibri"/>
                <w:sz w:val="20"/>
                <w:szCs w:val="20"/>
                <w:lang w:eastAsia="hr-HR"/>
              </w:rPr>
            </w:pPr>
          </w:p>
        </w:tc>
        <w:tc>
          <w:tcPr>
            <w:tcW w:w="3109" w:type="dxa"/>
            <w:hideMark/>
          </w:tcPr>
          <w:p w14:paraId="52693E86"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val="sr-Cyrl-RS" w:eastAsia="hr-HR"/>
              </w:rPr>
              <w:t xml:space="preserve">Израђене </w:t>
            </w:r>
            <w:proofErr w:type="spellStart"/>
            <w:r w:rsidRPr="00551AD2">
              <w:rPr>
                <w:rFonts w:ascii="Calibri" w:hAnsi="Calibri" w:cs="Calibri"/>
                <w:sz w:val="20"/>
                <w:szCs w:val="20"/>
                <w:lang w:val="sr-Cyrl-RS" w:eastAsia="hr-HR"/>
              </w:rPr>
              <w:t>процјене</w:t>
            </w:r>
            <w:proofErr w:type="spellEnd"/>
            <w:r w:rsidRPr="00551AD2">
              <w:rPr>
                <w:rFonts w:ascii="Calibri" w:hAnsi="Calibri" w:cs="Calibri"/>
                <w:sz w:val="20"/>
                <w:szCs w:val="20"/>
                <w:lang w:val="sr-Cyrl-RS" w:eastAsia="hr-HR"/>
              </w:rPr>
              <w:t xml:space="preserve"> ризика и планови заштите</w:t>
            </w:r>
          </w:p>
        </w:tc>
        <w:tc>
          <w:tcPr>
            <w:tcW w:w="1628" w:type="dxa"/>
            <w:hideMark/>
          </w:tcPr>
          <w:p w14:paraId="2A90865A"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057F0536"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1</w:t>
            </w:r>
          </w:p>
        </w:tc>
      </w:tr>
      <w:tr w:rsidR="00F35A30" w:rsidRPr="00551AD2" w14:paraId="58CEE7F3" w14:textId="77777777" w:rsidTr="00F35A30">
        <w:trPr>
          <w:trHeight w:val="170"/>
        </w:trPr>
        <w:tc>
          <w:tcPr>
            <w:tcW w:w="1823" w:type="dxa"/>
            <w:vMerge/>
            <w:noWrap/>
            <w:hideMark/>
          </w:tcPr>
          <w:p w14:paraId="5C98FA74" w14:textId="068F0F6D" w:rsidR="00F35A30" w:rsidRPr="00551AD2" w:rsidRDefault="00F35A30" w:rsidP="003F74B4">
            <w:pPr>
              <w:rPr>
                <w:rFonts w:ascii="Calibri" w:hAnsi="Calibri" w:cs="Calibri"/>
                <w:sz w:val="20"/>
                <w:szCs w:val="20"/>
                <w:lang w:eastAsia="hr-HR"/>
              </w:rPr>
            </w:pPr>
          </w:p>
        </w:tc>
        <w:tc>
          <w:tcPr>
            <w:tcW w:w="4856" w:type="dxa"/>
            <w:vMerge/>
            <w:hideMark/>
          </w:tcPr>
          <w:p w14:paraId="73CD2C19" w14:textId="4C1E0014" w:rsidR="00F35A30" w:rsidRPr="00551AD2" w:rsidRDefault="00F35A30" w:rsidP="00BD52F8">
            <w:pPr>
              <w:rPr>
                <w:rFonts w:ascii="Calibri" w:hAnsi="Calibri" w:cs="Calibri"/>
                <w:sz w:val="20"/>
                <w:szCs w:val="20"/>
                <w:lang w:eastAsia="hr-HR"/>
              </w:rPr>
            </w:pPr>
          </w:p>
        </w:tc>
        <w:tc>
          <w:tcPr>
            <w:tcW w:w="3109" w:type="dxa"/>
            <w:hideMark/>
          </w:tcPr>
          <w:p w14:paraId="2121B3DE"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val="sr-Cyrl-RS" w:eastAsia="hr-HR"/>
              </w:rPr>
              <w:t>Број санираних клизишта /ерозивних подручја</w:t>
            </w:r>
          </w:p>
        </w:tc>
        <w:tc>
          <w:tcPr>
            <w:tcW w:w="1628" w:type="dxa"/>
            <w:hideMark/>
          </w:tcPr>
          <w:p w14:paraId="24FE1DFF"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43D18B04"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5</w:t>
            </w:r>
          </w:p>
        </w:tc>
      </w:tr>
      <w:tr w:rsidR="00F35A30" w:rsidRPr="00551AD2" w14:paraId="48AD0C41" w14:textId="77777777" w:rsidTr="00F35A30">
        <w:trPr>
          <w:trHeight w:val="80"/>
        </w:trPr>
        <w:tc>
          <w:tcPr>
            <w:tcW w:w="1823" w:type="dxa"/>
            <w:vMerge/>
            <w:noWrap/>
            <w:hideMark/>
          </w:tcPr>
          <w:p w14:paraId="14A54AC5" w14:textId="673376DC" w:rsidR="00F35A30" w:rsidRPr="00551AD2" w:rsidRDefault="00F35A30" w:rsidP="003F74B4">
            <w:pPr>
              <w:rPr>
                <w:rFonts w:ascii="Calibri" w:hAnsi="Calibri" w:cs="Calibri"/>
                <w:sz w:val="20"/>
                <w:szCs w:val="20"/>
                <w:lang w:eastAsia="hr-HR"/>
              </w:rPr>
            </w:pPr>
          </w:p>
        </w:tc>
        <w:tc>
          <w:tcPr>
            <w:tcW w:w="4856" w:type="dxa"/>
            <w:vMerge/>
            <w:hideMark/>
          </w:tcPr>
          <w:p w14:paraId="243213DA" w14:textId="34DCEBEF" w:rsidR="00F35A30" w:rsidRPr="00551AD2" w:rsidRDefault="00F35A30" w:rsidP="00BD52F8">
            <w:pPr>
              <w:rPr>
                <w:rFonts w:ascii="Calibri" w:hAnsi="Calibri" w:cs="Calibri"/>
                <w:sz w:val="20"/>
                <w:szCs w:val="20"/>
                <w:lang w:eastAsia="hr-HR"/>
              </w:rPr>
            </w:pPr>
          </w:p>
        </w:tc>
        <w:tc>
          <w:tcPr>
            <w:tcW w:w="3109" w:type="dxa"/>
            <w:hideMark/>
          </w:tcPr>
          <w:p w14:paraId="30305316"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val="sr-Cyrl-RS" w:eastAsia="hr-HR"/>
              </w:rPr>
              <w:t>Број реализованих активности превенције пожара</w:t>
            </w:r>
          </w:p>
        </w:tc>
        <w:tc>
          <w:tcPr>
            <w:tcW w:w="1628" w:type="dxa"/>
            <w:hideMark/>
          </w:tcPr>
          <w:p w14:paraId="48F03202"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41BB475A"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10</w:t>
            </w:r>
          </w:p>
        </w:tc>
      </w:tr>
      <w:tr w:rsidR="00F35A30" w:rsidRPr="00551AD2" w14:paraId="7D2552A0" w14:textId="77777777" w:rsidTr="00F35A30">
        <w:trPr>
          <w:trHeight w:val="62"/>
        </w:trPr>
        <w:tc>
          <w:tcPr>
            <w:tcW w:w="1823" w:type="dxa"/>
            <w:vMerge/>
            <w:noWrap/>
            <w:hideMark/>
          </w:tcPr>
          <w:p w14:paraId="31BBFB2C" w14:textId="016C8D9C" w:rsidR="00F35A30" w:rsidRPr="00551AD2" w:rsidRDefault="00F35A30" w:rsidP="003F74B4">
            <w:pPr>
              <w:rPr>
                <w:rFonts w:ascii="Calibri" w:hAnsi="Calibri" w:cs="Calibri"/>
                <w:sz w:val="20"/>
                <w:szCs w:val="20"/>
                <w:lang w:eastAsia="hr-HR"/>
              </w:rPr>
            </w:pPr>
          </w:p>
        </w:tc>
        <w:tc>
          <w:tcPr>
            <w:tcW w:w="4856" w:type="dxa"/>
            <w:vMerge/>
            <w:hideMark/>
          </w:tcPr>
          <w:p w14:paraId="139F8D7F" w14:textId="12C33BB1" w:rsidR="00F35A30" w:rsidRPr="00551AD2" w:rsidRDefault="00F35A30" w:rsidP="00BD52F8">
            <w:pPr>
              <w:rPr>
                <w:rFonts w:ascii="Calibri" w:hAnsi="Calibri" w:cs="Calibri"/>
                <w:sz w:val="20"/>
                <w:szCs w:val="20"/>
                <w:lang w:eastAsia="hr-HR"/>
              </w:rPr>
            </w:pPr>
          </w:p>
        </w:tc>
        <w:tc>
          <w:tcPr>
            <w:tcW w:w="3109" w:type="dxa"/>
            <w:hideMark/>
          </w:tcPr>
          <w:p w14:paraId="6B03F1B0"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val="sr-Cyrl-RS" w:eastAsia="hr-HR"/>
              </w:rPr>
              <w:t>Број едукативних активности /кампања</w:t>
            </w:r>
          </w:p>
        </w:tc>
        <w:tc>
          <w:tcPr>
            <w:tcW w:w="1628" w:type="dxa"/>
            <w:hideMark/>
          </w:tcPr>
          <w:p w14:paraId="115BE1C1"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0CF0637C"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8</w:t>
            </w:r>
          </w:p>
        </w:tc>
      </w:tr>
      <w:tr w:rsidR="00F35A30" w:rsidRPr="00551AD2" w14:paraId="10FD5B17" w14:textId="77777777" w:rsidTr="00F35A30">
        <w:trPr>
          <w:trHeight w:val="320"/>
        </w:trPr>
        <w:tc>
          <w:tcPr>
            <w:tcW w:w="1823" w:type="dxa"/>
            <w:vMerge/>
            <w:noWrap/>
            <w:hideMark/>
          </w:tcPr>
          <w:p w14:paraId="1BDFC860" w14:textId="3C12B952" w:rsidR="00F35A30" w:rsidRPr="00551AD2" w:rsidRDefault="00F35A30" w:rsidP="003F74B4">
            <w:pPr>
              <w:rPr>
                <w:rFonts w:ascii="Calibri" w:hAnsi="Calibri" w:cs="Calibri"/>
                <w:sz w:val="20"/>
                <w:szCs w:val="20"/>
                <w:lang w:eastAsia="hr-HR"/>
              </w:rPr>
            </w:pPr>
          </w:p>
        </w:tc>
        <w:tc>
          <w:tcPr>
            <w:tcW w:w="4856" w:type="dxa"/>
            <w:vMerge/>
            <w:hideMark/>
          </w:tcPr>
          <w:p w14:paraId="7316D547" w14:textId="5CB87AED" w:rsidR="00F35A30" w:rsidRPr="00551AD2" w:rsidRDefault="00F35A30" w:rsidP="00BD52F8">
            <w:pPr>
              <w:rPr>
                <w:rFonts w:ascii="Calibri" w:hAnsi="Calibri" w:cs="Calibri"/>
                <w:sz w:val="20"/>
                <w:szCs w:val="20"/>
                <w:lang w:eastAsia="hr-HR"/>
              </w:rPr>
            </w:pPr>
          </w:p>
        </w:tc>
        <w:tc>
          <w:tcPr>
            <w:tcW w:w="3109" w:type="dxa"/>
            <w:shd w:val="clear" w:color="auto" w:fill="D9E2F3" w:themeFill="accent1" w:themeFillTint="33"/>
            <w:noWrap/>
            <w:hideMark/>
          </w:tcPr>
          <w:p w14:paraId="4E00ECCB" w14:textId="4CE55406"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Укупно</w:t>
            </w:r>
            <w:proofErr w:type="spellEnd"/>
          </w:p>
        </w:tc>
        <w:tc>
          <w:tcPr>
            <w:tcW w:w="1628" w:type="dxa"/>
            <w:shd w:val="clear" w:color="auto" w:fill="D9E2F3" w:themeFill="accent1" w:themeFillTint="33"/>
            <w:noWrap/>
            <w:hideMark/>
          </w:tcPr>
          <w:p w14:paraId="14890615" w14:textId="566E10AA"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Буџет</w:t>
            </w:r>
            <w:proofErr w:type="spellEnd"/>
            <w:r w:rsidRPr="00551AD2">
              <w:rPr>
                <w:rFonts w:ascii="Calibri" w:hAnsi="Calibri" w:cs="Calibri"/>
                <w:sz w:val="20"/>
                <w:szCs w:val="20"/>
                <w:lang w:eastAsia="hr-HR"/>
              </w:rPr>
              <w:t xml:space="preserve"> (KM)</w:t>
            </w:r>
          </w:p>
        </w:tc>
        <w:tc>
          <w:tcPr>
            <w:tcW w:w="1910" w:type="dxa"/>
            <w:shd w:val="clear" w:color="auto" w:fill="D9E2F3" w:themeFill="accent1" w:themeFillTint="33"/>
            <w:noWrap/>
            <w:hideMark/>
          </w:tcPr>
          <w:p w14:paraId="67BB2167" w14:textId="3A98E858"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Остали</w:t>
            </w:r>
            <w:proofErr w:type="spellEnd"/>
            <w:r w:rsidRPr="00551AD2">
              <w:rPr>
                <w:rFonts w:ascii="Calibri" w:hAnsi="Calibri" w:cs="Calibri"/>
                <w:sz w:val="20"/>
                <w:szCs w:val="20"/>
                <w:lang w:eastAsia="hr-HR"/>
              </w:rPr>
              <w:t xml:space="preserve"> извори (KM)</w:t>
            </w:r>
          </w:p>
        </w:tc>
      </w:tr>
      <w:tr w:rsidR="00F35A30" w:rsidRPr="00551AD2" w14:paraId="5E772FA1" w14:textId="77777777" w:rsidTr="00551AD2">
        <w:trPr>
          <w:trHeight w:val="320"/>
        </w:trPr>
        <w:tc>
          <w:tcPr>
            <w:tcW w:w="1823" w:type="dxa"/>
            <w:vMerge/>
            <w:noWrap/>
            <w:hideMark/>
          </w:tcPr>
          <w:p w14:paraId="629C3FB2" w14:textId="7681E8A5" w:rsidR="00F35A30" w:rsidRPr="00551AD2" w:rsidRDefault="00F35A30">
            <w:pPr>
              <w:rPr>
                <w:rFonts w:ascii="Calibri" w:hAnsi="Calibri" w:cs="Calibri"/>
                <w:sz w:val="20"/>
                <w:szCs w:val="20"/>
                <w:lang w:eastAsia="hr-HR"/>
              </w:rPr>
            </w:pPr>
          </w:p>
        </w:tc>
        <w:tc>
          <w:tcPr>
            <w:tcW w:w="4856" w:type="dxa"/>
            <w:vMerge/>
            <w:hideMark/>
          </w:tcPr>
          <w:p w14:paraId="1F446E4D" w14:textId="04AB8B1D" w:rsidR="00F35A30" w:rsidRPr="00551AD2" w:rsidRDefault="00F35A30">
            <w:pPr>
              <w:rPr>
                <w:rFonts w:ascii="Calibri" w:hAnsi="Calibri" w:cs="Calibri"/>
                <w:sz w:val="20"/>
                <w:szCs w:val="20"/>
                <w:lang w:eastAsia="hr-HR"/>
              </w:rPr>
            </w:pPr>
          </w:p>
        </w:tc>
        <w:tc>
          <w:tcPr>
            <w:tcW w:w="3109" w:type="dxa"/>
            <w:noWrap/>
            <w:hideMark/>
          </w:tcPr>
          <w:p w14:paraId="1F484343" w14:textId="77777777" w:rsidR="00F35A30" w:rsidRPr="00551AD2" w:rsidRDefault="00F35A30" w:rsidP="00F35A30">
            <w:pPr>
              <w:jc w:val="right"/>
              <w:rPr>
                <w:rFonts w:ascii="Calibri" w:hAnsi="Calibri" w:cs="Calibri"/>
                <w:sz w:val="20"/>
                <w:szCs w:val="20"/>
                <w:lang w:eastAsia="hr-HR"/>
              </w:rPr>
            </w:pPr>
            <w:r w:rsidRPr="00551AD2">
              <w:rPr>
                <w:rFonts w:ascii="Calibri" w:hAnsi="Calibri" w:cs="Calibri"/>
                <w:sz w:val="20"/>
                <w:szCs w:val="20"/>
                <w:lang w:eastAsia="hr-HR"/>
              </w:rPr>
              <w:t xml:space="preserve">                          850.000 </w:t>
            </w:r>
          </w:p>
        </w:tc>
        <w:tc>
          <w:tcPr>
            <w:tcW w:w="1628" w:type="dxa"/>
            <w:noWrap/>
            <w:hideMark/>
          </w:tcPr>
          <w:p w14:paraId="3249192A" w14:textId="17164C31" w:rsidR="00F35A30" w:rsidRPr="00551AD2" w:rsidRDefault="00F35A30" w:rsidP="00F35A30">
            <w:pPr>
              <w:jc w:val="right"/>
              <w:rPr>
                <w:rFonts w:ascii="Calibri" w:hAnsi="Calibri" w:cs="Calibri"/>
                <w:sz w:val="20"/>
                <w:szCs w:val="20"/>
                <w:lang w:eastAsia="hr-HR"/>
              </w:rPr>
            </w:pPr>
            <w:r w:rsidRPr="00551AD2">
              <w:rPr>
                <w:rFonts w:ascii="Calibri" w:hAnsi="Calibri" w:cs="Calibri"/>
                <w:sz w:val="20"/>
                <w:szCs w:val="20"/>
                <w:lang w:eastAsia="hr-HR"/>
              </w:rPr>
              <w:t xml:space="preserve">350.000 </w:t>
            </w:r>
          </w:p>
        </w:tc>
        <w:tc>
          <w:tcPr>
            <w:tcW w:w="1910" w:type="dxa"/>
            <w:noWrap/>
            <w:hideMark/>
          </w:tcPr>
          <w:p w14:paraId="39572019" w14:textId="4D75AD92" w:rsidR="00F35A30" w:rsidRPr="00551AD2" w:rsidRDefault="00F35A30" w:rsidP="00F35A30">
            <w:pPr>
              <w:jc w:val="right"/>
              <w:rPr>
                <w:rFonts w:ascii="Calibri" w:hAnsi="Calibri" w:cs="Calibri"/>
                <w:sz w:val="20"/>
                <w:szCs w:val="20"/>
                <w:lang w:eastAsia="hr-HR"/>
              </w:rPr>
            </w:pPr>
            <w:r w:rsidRPr="00551AD2">
              <w:rPr>
                <w:rFonts w:ascii="Calibri" w:hAnsi="Calibri" w:cs="Calibri"/>
                <w:sz w:val="20"/>
                <w:szCs w:val="20"/>
                <w:lang w:eastAsia="hr-HR"/>
              </w:rPr>
              <w:t xml:space="preserve">500.000 </w:t>
            </w:r>
          </w:p>
        </w:tc>
      </w:tr>
      <w:tr w:rsidR="00F35A30" w:rsidRPr="00551AD2" w14:paraId="48464424" w14:textId="77777777" w:rsidTr="00F35A30">
        <w:trPr>
          <w:trHeight w:val="900"/>
        </w:trPr>
        <w:tc>
          <w:tcPr>
            <w:tcW w:w="1823" w:type="dxa"/>
            <w:vMerge w:val="restart"/>
            <w:noWrap/>
            <w:hideMark/>
          </w:tcPr>
          <w:p w14:paraId="4F57BA3D" w14:textId="77777777" w:rsidR="00F35A30" w:rsidRPr="00551AD2" w:rsidRDefault="00F35A30">
            <w:pPr>
              <w:rPr>
                <w:rFonts w:ascii="Calibri" w:hAnsi="Calibri" w:cs="Calibri"/>
                <w:sz w:val="20"/>
                <w:szCs w:val="20"/>
                <w:lang w:eastAsia="hr-HR"/>
              </w:rPr>
            </w:pPr>
            <w:proofErr w:type="spellStart"/>
            <w:r w:rsidRPr="00551AD2">
              <w:rPr>
                <w:rFonts w:ascii="Calibri" w:hAnsi="Calibri" w:cs="Calibri"/>
                <w:sz w:val="20"/>
                <w:szCs w:val="20"/>
                <w:lang w:eastAsia="hr-HR"/>
              </w:rPr>
              <w:t>Мјера</w:t>
            </w:r>
            <w:proofErr w:type="spellEnd"/>
            <w:r w:rsidRPr="00551AD2">
              <w:rPr>
                <w:rFonts w:ascii="Calibri" w:hAnsi="Calibri" w:cs="Calibri"/>
                <w:sz w:val="20"/>
                <w:szCs w:val="20"/>
                <w:lang w:eastAsia="hr-HR"/>
              </w:rPr>
              <w:t xml:space="preserve"> 2.3.5. </w:t>
            </w:r>
          </w:p>
          <w:p w14:paraId="73909817"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0D2793B5"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425A4911"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1CB1E180"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1D6B1772" w14:textId="6F24BA8C" w:rsidR="00F35A30" w:rsidRPr="00551AD2" w:rsidRDefault="00F35A30" w:rsidP="00912424">
            <w:pPr>
              <w:rPr>
                <w:rFonts w:ascii="Calibri" w:hAnsi="Calibri" w:cs="Calibri"/>
                <w:sz w:val="20"/>
                <w:szCs w:val="20"/>
                <w:lang w:eastAsia="hr-HR"/>
              </w:rPr>
            </w:pPr>
            <w:r w:rsidRPr="00551AD2">
              <w:rPr>
                <w:rFonts w:ascii="Calibri" w:hAnsi="Calibri" w:cs="Calibri"/>
                <w:sz w:val="20"/>
                <w:szCs w:val="20"/>
                <w:lang w:eastAsia="hr-HR"/>
              </w:rPr>
              <w:t> </w:t>
            </w:r>
          </w:p>
        </w:tc>
        <w:tc>
          <w:tcPr>
            <w:tcW w:w="4856" w:type="dxa"/>
            <w:vMerge w:val="restart"/>
            <w:hideMark/>
          </w:tcPr>
          <w:p w14:paraId="512A4733" w14:textId="77777777" w:rsidR="00F35A30" w:rsidRPr="00551AD2" w:rsidRDefault="00F35A30">
            <w:pPr>
              <w:rPr>
                <w:rFonts w:ascii="Calibri" w:hAnsi="Calibri" w:cs="Calibri"/>
                <w:sz w:val="20"/>
                <w:szCs w:val="20"/>
                <w:lang w:eastAsia="hr-HR"/>
              </w:rPr>
            </w:pPr>
            <w:proofErr w:type="spellStart"/>
            <w:r w:rsidRPr="00551AD2">
              <w:rPr>
                <w:rFonts w:ascii="Calibri" w:hAnsi="Calibri" w:cs="Calibri"/>
                <w:sz w:val="20"/>
                <w:szCs w:val="20"/>
                <w:lang w:eastAsia="hr-HR"/>
              </w:rPr>
              <w:t>Израда</w:t>
            </w:r>
            <w:proofErr w:type="spellEnd"/>
            <w:r w:rsidRPr="00551AD2">
              <w:rPr>
                <w:rFonts w:ascii="Calibri" w:hAnsi="Calibri" w:cs="Calibri"/>
                <w:sz w:val="20"/>
                <w:szCs w:val="20"/>
                <w:lang w:eastAsia="hr-HR"/>
              </w:rPr>
              <w:t xml:space="preserve"> и </w:t>
            </w:r>
            <w:proofErr w:type="spellStart"/>
            <w:r w:rsidRPr="00551AD2">
              <w:rPr>
                <w:rFonts w:ascii="Calibri" w:hAnsi="Calibri" w:cs="Calibri"/>
                <w:sz w:val="20"/>
                <w:szCs w:val="20"/>
                <w:lang w:eastAsia="hr-HR"/>
              </w:rPr>
              <w:t>ажурирање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просторно-планске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документације</w:t>
            </w:r>
            <w:proofErr w:type="spellEnd"/>
            <w:r w:rsidRPr="00551AD2">
              <w:rPr>
                <w:rFonts w:ascii="Calibri" w:hAnsi="Calibri" w:cs="Calibri"/>
                <w:sz w:val="20"/>
                <w:szCs w:val="20"/>
                <w:lang w:eastAsia="hr-HR"/>
              </w:rPr>
              <w:t xml:space="preserve"> </w:t>
            </w:r>
          </w:p>
          <w:p w14:paraId="5DFA5CD9"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68C8CB32"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7A28193F"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6F5D8F27"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eastAsia="hr-HR"/>
              </w:rPr>
              <w:t> </w:t>
            </w:r>
          </w:p>
          <w:p w14:paraId="306F2FBB" w14:textId="7349C260" w:rsidR="00F35A30" w:rsidRPr="00551AD2" w:rsidRDefault="00F35A30" w:rsidP="00E2364E">
            <w:pPr>
              <w:rPr>
                <w:rFonts w:ascii="Calibri" w:hAnsi="Calibri" w:cs="Calibri"/>
                <w:sz w:val="20"/>
                <w:szCs w:val="20"/>
                <w:lang w:eastAsia="hr-HR"/>
              </w:rPr>
            </w:pPr>
            <w:r w:rsidRPr="00551AD2">
              <w:rPr>
                <w:rFonts w:ascii="Calibri" w:hAnsi="Calibri" w:cs="Calibri"/>
                <w:sz w:val="20"/>
                <w:szCs w:val="20"/>
                <w:lang w:eastAsia="hr-HR"/>
              </w:rPr>
              <w:t> </w:t>
            </w:r>
          </w:p>
        </w:tc>
        <w:tc>
          <w:tcPr>
            <w:tcW w:w="3109" w:type="dxa"/>
            <w:shd w:val="clear" w:color="auto" w:fill="D9E2F3" w:themeFill="accent1" w:themeFillTint="33"/>
            <w:hideMark/>
          </w:tcPr>
          <w:p w14:paraId="3486DF11" w14:textId="2F805AF5"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Индикатори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мјере</w:t>
            </w:r>
            <w:proofErr w:type="spellEnd"/>
          </w:p>
        </w:tc>
        <w:tc>
          <w:tcPr>
            <w:tcW w:w="1628" w:type="dxa"/>
            <w:shd w:val="clear" w:color="auto" w:fill="D9E2F3" w:themeFill="accent1" w:themeFillTint="33"/>
            <w:hideMark/>
          </w:tcPr>
          <w:p w14:paraId="3528699D" w14:textId="07D6378A"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Полазне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c>
          <w:tcPr>
            <w:tcW w:w="1910" w:type="dxa"/>
            <w:shd w:val="clear" w:color="auto" w:fill="D9E2F3" w:themeFill="accent1" w:themeFillTint="33"/>
            <w:hideMark/>
          </w:tcPr>
          <w:p w14:paraId="6A688F17" w14:textId="3FB352A6"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Циљне</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вриједности</w:t>
            </w:r>
            <w:proofErr w:type="spellEnd"/>
            <w:r w:rsidRPr="00551AD2">
              <w:rPr>
                <w:rFonts w:ascii="Calibri" w:hAnsi="Calibri" w:cs="Calibri"/>
                <w:sz w:val="20"/>
                <w:szCs w:val="20"/>
                <w:lang w:eastAsia="hr-HR"/>
              </w:rPr>
              <w:t xml:space="preserve"> </w:t>
            </w:r>
            <w:proofErr w:type="spellStart"/>
            <w:r w:rsidRPr="00551AD2">
              <w:rPr>
                <w:rFonts w:ascii="Calibri" w:hAnsi="Calibri" w:cs="Calibri"/>
                <w:sz w:val="20"/>
                <w:szCs w:val="20"/>
                <w:lang w:eastAsia="hr-HR"/>
              </w:rPr>
              <w:t>индикатора</w:t>
            </w:r>
            <w:proofErr w:type="spellEnd"/>
          </w:p>
        </w:tc>
      </w:tr>
      <w:tr w:rsidR="00F35A30" w:rsidRPr="00551AD2" w14:paraId="386686C9" w14:textId="77777777" w:rsidTr="00F35A30">
        <w:trPr>
          <w:trHeight w:val="368"/>
        </w:trPr>
        <w:tc>
          <w:tcPr>
            <w:tcW w:w="1823" w:type="dxa"/>
            <w:vMerge/>
            <w:noWrap/>
            <w:hideMark/>
          </w:tcPr>
          <w:p w14:paraId="4AB0EA4D" w14:textId="49940A30" w:rsidR="00F35A30" w:rsidRPr="00551AD2" w:rsidRDefault="00F35A30" w:rsidP="00912424">
            <w:pPr>
              <w:rPr>
                <w:rFonts w:ascii="Calibri" w:hAnsi="Calibri" w:cs="Calibri"/>
                <w:sz w:val="20"/>
                <w:szCs w:val="20"/>
                <w:lang w:eastAsia="hr-HR"/>
              </w:rPr>
            </w:pPr>
          </w:p>
        </w:tc>
        <w:tc>
          <w:tcPr>
            <w:tcW w:w="4856" w:type="dxa"/>
            <w:vMerge/>
            <w:hideMark/>
          </w:tcPr>
          <w:p w14:paraId="001961EB" w14:textId="52E25D83" w:rsidR="00F35A30" w:rsidRPr="00551AD2" w:rsidRDefault="00F35A30" w:rsidP="00E2364E">
            <w:pPr>
              <w:rPr>
                <w:rFonts w:ascii="Calibri" w:hAnsi="Calibri" w:cs="Calibri"/>
                <w:sz w:val="20"/>
                <w:szCs w:val="20"/>
                <w:lang w:eastAsia="hr-HR"/>
              </w:rPr>
            </w:pPr>
          </w:p>
        </w:tc>
        <w:tc>
          <w:tcPr>
            <w:tcW w:w="3109" w:type="dxa"/>
            <w:hideMark/>
          </w:tcPr>
          <w:p w14:paraId="68CE34F5"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val="sr-Cyrl-RS" w:eastAsia="hr-HR"/>
              </w:rPr>
              <w:t>Број израђених или ажурираних планских докумената</w:t>
            </w:r>
          </w:p>
        </w:tc>
        <w:tc>
          <w:tcPr>
            <w:tcW w:w="1628" w:type="dxa"/>
            <w:hideMark/>
          </w:tcPr>
          <w:p w14:paraId="49D28ADF"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0</w:t>
            </w:r>
          </w:p>
        </w:tc>
        <w:tc>
          <w:tcPr>
            <w:tcW w:w="1910" w:type="dxa"/>
            <w:hideMark/>
          </w:tcPr>
          <w:p w14:paraId="2D267BC2"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5+</w:t>
            </w:r>
          </w:p>
        </w:tc>
      </w:tr>
      <w:tr w:rsidR="00F35A30" w:rsidRPr="00551AD2" w14:paraId="0CE958D7" w14:textId="77777777" w:rsidTr="00F35A30">
        <w:trPr>
          <w:trHeight w:val="494"/>
        </w:trPr>
        <w:tc>
          <w:tcPr>
            <w:tcW w:w="1823" w:type="dxa"/>
            <w:vMerge/>
            <w:noWrap/>
            <w:hideMark/>
          </w:tcPr>
          <w:p w14:paraId="504DA788" w14:textId="25042F0A" w:rsidR="00F35A30" w:rsidRPr="00551AD2" w:rsidRDefault="00F35A30" w:rsidP="00912424">
            <w:pPr>
              <w:rPr>
                <w:rFonts w:ascii="Calibri" w:hAnsi="Calibri" w:cs="Calibri"/>
                <w:sz w:val="20"/>
                <w:szCs w:val="20"/>
                <w:lang w:eastAsia="hr-HR"/>
              </w:rPr>
            </w:pPr>
          </w:p>
        </w:tc>
        <w:tc>
          <w:tcPr>
            <w:tcW w:w="4856" w:type="dxa"/>
            <w:vMerge/>
            <w:hideMark/>
          </w:tcPr>
          <w:p w14:paraId="4E20F66E" w14:textId="5BA86D16" w:rsidR="00F35A30" w:rsidRPr="00551AD2" w:rsidRDefault="00F35A30" w:rsidP="00E2364E">
            <w:pPr>
              <w:rPr>
                <w:rFonts w:ascii="Calibri" w:hAnsi="Calibri" w:cs="Calibri"/>
                <w:sz w:val="20"/>
                <w:szCs w:val="20"/>
                <w:lang w:eastAsia="hr-HR"/>
              </w:rPr>
            </w:pPr>
          </w:p>
        </w:tc>
        <w:tc>
          <w:tcPr>
            <w:tcW w:w="3109" w:type="dxa"/>
            <w:hideMark/>
          </w:tcPr>
          <w:p w14:paraId="619AB49F" w14:textId="77777777" w:rsidR="00F35A30" w:rsidRPr="00551AD2" w:rsidRDefault="00F35A30">
            <w:pPr>
              <w:rPr>
                <w:rFonts w:ascii="Calibri" w:hAnsi="Calibri" w:cs="Calibri"/>
                <w:sz w:val="20"/>
                <w:szCs w:val="20"/>
                <w:lang w:eastAsia="hr-HR"/>
              </w:rPr>
            </w:pPr>
            <w:proofErr w:type="spellStart"/>
            <w:r w:rsidRPr="00551AD2">
              <w:rPr>
                <w:rFonts w:ascii="Calibri" w:hAnsi="Calibri" w:cs="Calibri"/>
                <w:sz w:val="20"/>
                <w:szCs w:val="20"/>
                <w:lang w:val="sr-Cyrl-RS" w:eastAsia="hr-HR"/>
              </w:rPr>
              <w:t>Удио</w:t>
            </w:r>
            <w:proofErr w:type="spellEnd"/>
            <w:r w:rsidRPr="00551AD2">
              <w:rPr>
                <w:rFonts w:ascii="Calibri" w:hAnsi="Calibri" w:cs="Calibri"/>
                <w:sz w:val="20"/>
                <w:szCs w:val="20"/>
                <w:lang w:val="sr-Cyrl-RS" w:eastAsia="hr-HR"/>
              </w:rPr>
              <w:t xml:space="preserve"> територије покривен ажурном планском документацијом</w:t>
            </w:r>
          </w:p>
        </w:tc>
        <w:tc>
          <w:tcPr>
            <w:tcW w:w="1628" w:type="dxa"/>
            <w:hideMark/>
          </w:tcPr>
          <w:p w14:paraId="07102FBA"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1%</w:t>
            </w:r>
          </w:p>
        </w:tc>
        <w:tc>
          <w:tcPr>
            <w:tcW w:w="1910" w:type="dxa"/>
            <w:hideMark/>
          </w:tcPr>
          <w:p w14:paraId="13039EA2"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50%</w:t>
            </w:r>
          </w:p>
        </w:tc>
      </w:tr>
      <w:tr w:rsidR="00F35A30" w:rsidRPr="00551AD2" w14:paraId="77B6F134" w14:textId="77777777" w:rsidTr="00F35A30">
        <w:trPr>
          <w:trHeight w:val="206"/>
        </w:trPr>
        <w:tc>
          <w:tcPr>
            <w:tcW w:w="1823" w:type="dxa"/>
            <w:vMerge/>
            <w:noWrap/>
            <w:hideMark/>
          </w:tcPr>
          <w:p w14:paraId="6F01D51E" w14:textId="1F8560B6" w:rsidR="00F35A30" w:rsidRPr="00551AD2" w:rsidRDefault="00F35A30" w:rsidP="00912424">
            <w:pPr>
              <w:rPr>
                <w:rFonts w:ascii="Calibri" w:hAnsi="Calibri" w:cs="Calibri"/>
                <w:sz w:val="20"/>
                <w:szCs w:val="20"/>
                <w:lang w:eastAsia="hr-HR"/>
              </w:rPr>
            </w:pPr>
          </w:p>
        </w:tc>
        <w:tc>
          <w:tcPr>
            <w:tcW w:w="4856" w:type="dxa"/>
            <w:vMerge/>
            <w:hideMark/>
          </w:tcPr>
          <w:p w14:paraId="3459D5C3" w14:textId="2205A59D" w:rsidR="00F35A30" w:rsidRPr="00551AD2" w:rsidRDefault="00F35A30" w:rsidP="00E2364E">
            <w:pPr>
              <w:rPr>
                <w:rFonts w:ascii="Calibri" w:hAnsi="Calibri" w:cs="Calibri"/>
                <w:sz w:val="20"/>
                <w:szCs w:val="20"/>
                <w:lang w:eastAsia="hr-HR"/>
              </w:rPr>
            </w:pPr>
          </w:p>
        </w:tc>
        <w:tc>
          <w:tcPr>
            <w:tcW w:w="3109" w:type="dxa"/>
            <w:hideMark/>
          </w:tcPr>
          <w:p w14:paraId="756A6909" w14:textId="77777777" w:rsidR="00F35A30" w:rsidRPr="00551AD2" w:rsidRDefault="00F35A30">
            <w:pPr>
              <w:rPr>
                <w:rFonts w:ascii="Calibri" w:hAnsi="Calibri" w:cs="Calibri"/>
                <w:sz w:val="20"/>
                <w:szCs w:val="20"/>
                <w:lang w:eastAsia="hr-HR"/>
              </w:rPr>
            </w:pPr>
            <w:r w:rsidRPr="00551AD2">
              <w:rPr>
                <w:rFonts w:ascii="Calibri" w:hAnsi="Calibri" w:cs="Calibri"/>
                <w:sz w:val="20"/>
                <w:szCs w:val="20"/>
                <w:lang w:val="sr-Cyrl-RS" w:eastAsia="hr-HR"/>
              </w:rPr>
              <w:t>Број дефинисаних развојних зона</w:t>
            </w:r>
          </w:p>
        </w:tc>
        <w:tc>
          <w:tcPr>
            <w:tcW w:w="1628" w:type="dxa"/>
            <w:hideMark/>
          </w:tcPr>
          <w:p w14:paraId="0E4C7E40"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1</w:t>
            </w:r>
          </w:p>
        </w:tc>
        <w:tc>
          <w:tcPr>
            <w:tcW w:w="1910" w:type="dxa"/>
            <w:hideMark/>
          </w:tcPr>
          <w:p w14:paraId="27941A05" w14:textId="77777777" w:rsidR="00F35A30" w:rsidRPr="00551AD2" w:rsidRDefault="00F35A30" w:rsidP="00F35A30">
            <w:pPr>
              <w:jc w:val="center"/>
              <w:rPr>
                <w:rFonts w:ascii="Calibri" w:hAnsi="Calibri" w:cs="Calibri"/>
                <w:sz w:val="20"/>
                <w:szCs w:val="20"/>
                <w:lang w:eastAsia="hr-HR"/>
              </w:rPr>
            </w:pPr>
            <w:r w:rsidRPr="00551AD2">
              <w:rPr>
                <w:rFonts w:ascii="Calibri" w:hAnsi="Calibri" w:cs="Calibri"/>
                <w:sz w:val="20"/>
                <w:szCs w:val="20"/>
                <w:lang w:eastAsia="hr-HR"/>
              </w:rPr>
              <w:t>3</w:t>
            </w:r>
          </w:p>
        </w:tc>
      </w:tr>
      <w:tr w:rsidR="00F35A30" w:rsidRPr="00551AD2" w14:paraId="53778C7F" w14:textId="77777777" w:rsidTr="00F35A30">
        <w:trPr>
          <w:trHeight w:val="320"/>
        </w:trPr>
        <w:tc>
          <w:tcPr>
            <w:tcW w:w="1823" w:type="dxa"/>
            <w:vMerge/>
            <w:noWrap/>
            <w:hideMark/>
          </w:tcPr>
          <w:p w14:paraId="40504B5B" w14:textId="39C06F76" w:rsidR="00F35A30" w:rsidRPr="00551AD2" w:rsidRDefault="00F35A30" w:rsidP="00912424">
            <w:pPr>
              <w:rPr>
                <w:rFonts w:ascii="Calibri" w:hAnsi="Calibri" w:cs="Calibri"/>
                <w:sz w:val="20"/>
                <w:szCs w:val="20"/>
                <w:lang w:eastAsia="hr-HR"/>
              </w:rPr>
            </w:pPr>
          </w:p>
        </w:tc>
        <w:tc>
          <w:tcPr>
            <w:tcW w:w="4856" w:type="dxa"/>
            <w:vMerge/>
            <w:hideMark/>
          </w:tcPr>
          <w:p w14:paraId="6367B873" w14:textId="4B9A957F" w:rsidR="00F35A30" w:rsidRPr="00551AD2" w:rsidRDefault="00F35A30" w:rsidP="00E2364E">
            <w:pPr>
              <w:rPr>
                <w:rFonts w:ascii="Calibri" w:hAnsi="Calibri" w:cs="Calibri"/>
                <w:sz w:val="20"/>
                <w:szCs w:val="20"/>
                <w:lang w:eastAsia="hr-HR"/>
              </w:rPr>
            </w:pPr>
          </w:p>
        </w:tc>
        <w:tc>
          <w:tcPr>
            <w:tcW w:w="3109" w:type="dxa"/>
            <w:shd w:val="clear" w:color="auto" w:fill="D9E2F3" w:themeFill="accent1" w:themeFillTint="33"/>
            <w:noWrap/>
            <w:hideMark/>
          </w:tcPr>
          <w:p w14:paraId="1D1BFE2E" w14:textId="25E0BAD1"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Укупно</w:t>
            </w:r>
            <w:proofErr w:type="spellEnd"/>
          </w:p>
        </w:tc>
        <w:tc>
          <w:tcPr>
            <w:tcW w:w="1628" w:type="dxa"/>
            <w:shd w:val="clear" w:color="auto" w:fill="D9E2F3" w:themeFill="accent1" w:themeFillTint="33"/>
            <w:noWrap/>
            <w:hideMark/>
          </w:tcPr>
          <w:p w14:paraId="55F2DB7D" w14:textId="6FDE391D"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Буџет</w:t>
            </w:r>
            <w:proofErr w:type="spellEnd"/>
            <w:r w:rsidRPr="00551AD2">
              <w:rPr>
                <w:rFonts w:ascii="Calibri" w:hAnsi="Calibri" w:cs="Calibri"/>
                <w:sz w:val="20"/>
                <w:szCs w:val="20"/>
                <w:lang w:eastAsia="hr-HR"/>
              </w:rPr>
              <w:t xml:space="preserve"> (KM)</w:t>
            </w:r>
          </w:p>
        </w:tc>
        <w:tc>
          <w:tcPr>
            <w:tcW w:w="1910" w:type="dxa"/>
            <w:shd w:val="clear" w:color="auto" w:fill="D9E2F3" w:themeFill="accent1" w:themeFillTint="33"/>
            <w:noWrap/>
            <w:hideMark/>
          </w:tcPr>
          <w:p w14:paraId="60DB2DC3" w14:textId="6D4FDD46" w:rsidR="00F35A30" w:rsidRPr="00551AD2" w:rsidRDefault="00F35A30" w:rsidP="00F35A30">
            <w:pPr>
              <w:jc w:val="center"/>
              <w:rPr>
                <w:rFonts w:ascii="Calibri" w:hAnsi="Calibri" w:cs="Calibri"/>
                <w:sz w:val="20"/>
                <w:szCs w:val="20"/>
                <w:lang w:eastAsia="hr-HR"/>
              </w:rPr>
            </w:pPr>
            <w:proofErr w:type="spellStart"/>
            <w:r w:rsidRPr="00551AD2">
              <w:rPr>
                <w:rFonts w:ascii="Calibri" w:hAnsi="Calibri" w:cs="Calibri"/>
                <w:sz w:val="20"/>
                <w:szCs w:val="20"/>
                <w:lang w:eastAsia="hr-HR"/>
              </w:rPr>
              <w:t>Остали</w:t>
            </w:r>
            <w:proofErr w:type="spellEnd"/>
            <w:r w:rsidRPr="00551AD2">
              <w:rPr>
                <w:rFonts w:ascii="Calibri" w:hAnsi="Calibri" w:cs="Calibri"/>
                <w:sz w:val="20"/>
                <w:szCs w:val="20"/>
                <w:lang w:eastAsia="hr-HR"/>
              </w:rPr>
              <w:t xml:space="preserve"> извори (KM)</w:t>
            </w:r>
          </w:p>
        </w:tc>
      </w:tr>
      <w:tr w:rsidR="00F35A30" w:rsidRPr="00551AD2" w14:paraId="08E0AFE5" w14:textId="77777777" w:rsidTr="00551AD2">
        <w:trPr>
          <w:trHeight w:val="320"/>
        </w:trPr>
        <w:tc>
          <w:tcPr>
            <w:tcW w:w="1823" w:type="dxa"/>
            <w:vMerge/>
            <w:noWrap/>
            <w:hideMark/>
          </w:tcPr>
          <w:p w14:paraId="2C55CB3D" w14:textId="205ED06E" w:rsidR="00F35A30" w:rsidRPr="00551AD2" w:rsidRDefault="00F35A30">
            <w:pPr>
              <w:rPr>
                <w:rFonts w:ascii="Calibri" w:hAnsi="Calibri" w:cs="Calibri"/>
                <w:sz w:val="20"/>
                <w:szCs w:val="20"/>
                <w:lang w:eastAsia="hr-HR"/>
              </w:rPr>
            </w:pPr>
          </w:p>
        </w:tc>
        <w:tc>
          <w:tcPr>
            <w:tcW w:w="4856" w:type="dxa"/>
            <w:vMerge/>
            <w:noWrap/>
            <w:hideMark/>
          </w:tcPr>
          <w:p w14:paraId="7262BA99" w14:textId="3C1AEF06" w:rsidR="00F35A30" w:rsidRPr="00551AD2" w:rsidRDefault="00F35A30">
            <w:pPr>
              <w:rPr>
                <w:rFonts w:ascii="Calibri" w:hAnsi="Calibri" w:cs="Calibri"/>
                <w:sz w:val="20"/>
                <w:szCs w:val="20"/>
                <w:lang w:eastAsia="hr-HR"/>
              </w:rPr>
            </w:pPr>
          </w:p>
        </w:tc>
        <w:tc>
          <w:tcPr>
            <w:tcW w:w="3109" w:type="dxa"/>
            <w:noWrap/>
            <w:hideMark/>
          </w:tcPr>
          <w:p w14:paraId="509D7ECF" w14:textId="77777777" w:rsidR="00F35A30" w:rsidRPr="00551AD2" w:rsidRDefault="00F35A30" w:rsidP="00F35A30">
            <w:pPr>
              <w:jc w:val="right"/>
              <w:rPr>
                <w:rFonts w:ascii="Calibri" w:hAnsi="Calibri" w:cs="Calibri"/>
                <w:sz w:val="20"/>
                <w:szCs w:val="20"/>
                <w:lang w:eastAsia="hr-HR"/>
              </w:rPr>
            </w:pPr>
            <w:r w:rsidRPr="00551AD2">
              <w:rPr>
                <w:rFonts w:ascii="Calibri" w:hAnsi="Calibri" w:cs="Calibri"/>
                <w:sz w:val="20"/>
                <w:szCs w:val="20"/>
                <w:lang w:eastAsia="hr-HR"/>
              </w:rPr>
              <w:t xml:space="preserve">                          250.000 </w:t>
            </w:r>
          </w:p>
        </w:tc>
        <w:tc>
          <w:tcPr>
            <w:tcW w:w="1628" w:type="dxa"/>
            <w:noWrap/>
            <w:hideMark/>
          </w:tcPr>
          <w:p w14:paraId="4516B55F" w14:textId="2BE8B447" w:rsidR="00F35A30" w:rsidRPr="00551AD2" w:rsidRDefault="00F35A30" w:rsidP="00F35A30">
            <w:pPr>
              <w:jc w:val="right"/>
              <w:rPr>
                <w:rFonts w:ascii="Calibri" w:hAnsi="Calibri" w:cs="Calibri"/>
                <w:sz w:val="20"/>
                <w:szCs w:val="20"/>
                <w:lang w:eastAsia="hr-HR"/>
              </w:rPr>
            </w:pPr>
            <w:r w:rsidRPr="00551AD2">
              <w:rPr>
                <w:rFonts w:ascii="Calibri" w:hAnsi="Calibri" w:cs="Calibri"/>
                <w:sz w:val="20"/>
                <w:szCs w:val="20"/>
                <w:lang w:eastAsia="hr-HR"/>
              </w:rPr>
              <w:t xml:space="preserve">250.000 </w:t>
            </w:r>
          </w:p>
        </w:tc>
        <w:tc>
          <w:tcPr>
            <w:tcW w:w="1910" w:type="dxa"/>
            <w:noWrap/>
            <w:hideMark/>
          </w:tcPr>
          <w:p w14:paraId="1338E61D" w14:textId="1958C636" w:rsidR="00F35A30" w:rsidRPr="00551AD2" w:rsidRDefault="00F35A30" w:rsidP="00F35A30">
            <w:pPr>
              <w:jc w:val="right"/>
              <w:rPr>
                <w:rFonts w:ascii="Calibri" w:hAnsi="Calibri" w:cs="Calibri"/>
                <w:sz w:val="20"/>
                <w:szCs w:val="20"/>
                <w:lang w:eastAsia="hr-HR"/>
              </w:rPr>
            </w:pPr>
            <w:r w:rsidRPr="00551AD2">
              <w:rPr>
                <w:rFonts w:ascii="Calibri" w:hAnsi="Calibri" w:cs="Calibri"/>
                <w:sz w:val="20"/>
                <w:szCs w:val="20"/>
                <w:lang w:eastAsia="hr-HR"/>
              </w:rPr>
              <w:t xml:space="preserve">-   </w:t>
            </w:r>
          </w:p>
        </w:tc>
      </w:tr>
    </w:tbl>
    <w:p w14:paraId="4A354FDB" w14:textId="77777777" w:rsidR="00E064F4" w:rsidRDefault="00E064F4" w:rsidP="00E064F4">
      <w:pPr>
        <w:rPr>
          <w:lang w:val="sr-Cyrl-RS" w:eastAsia="hr-HR"/>
        </w:rPr>
        <w:sectPr w:rsidR="00E064F4" w:rsidSect="00E064F4">
          <w:pgSz w:w="16840" w:h="11900" w:orient="landscape"/>
          <w:pgMar w:top="1440" w:right="1440" w:bottom="1440" w:left="1440" w:header="708" w:footer="708" w:gutter="0"/>
          <w:cols w:space="720"/>
          <w:docGrid w:linePitch="326"/>
        </w:sectPr>
      </w:pPr>
    </w:p>
    <w:p w14:paraId="7A456CC8" w14:textId="77777777" w:rsidR="00E064F4" w:rsidRPr="007A10AC" w:rsidRDefault="00E064F4" w:rsidP="00E064F4">
      <w:pPr>
        <w:pStyle w:val="Heading3"/>
        <w:numPr>
          <w:ilvl w:val="1"/>
          <w:numId w:val="18"/>
        </w:numPr>
        <w:shd w:val="clear" w:color="auto" w:fill="auto"/>
        <w:ind w:left="567" w:hanging="567"/>
        <w:rPr>
          <w:i/>
          <w:iCs w:val="0"/>
        </w:rPr>
      </w:pPr>
      <w:bookmarkStart w:id="58" w:name="_Toc216790574"/>
      <w:bookmarkStart w:id="59" w:name="_Toc222211337"/>
      <w:r w:rsidRPr="007A10AC">
        <w:rPr>
          <w:i/>
          <w:iCs w:val="0"/>
        </w:rPr>
        <w:lastRenderedPageBreak/>
        <w:t>Детаљан преглед мјера</w:t>
      </w:r>
      <w:bookmarkEnd w:id="58"/>
      <w:bookmarkEnd w:id="59"/>
    </w:p>
    <w:p w14:paraId="546B27E5" w14:textId="77777777" w:rsidR="00E064F4" w:rsidRDefault="00E064F4" w:rsidP="00E064F4">
      <w:pPr>
        <w:rPr>
          <w:lang w:val="sr-Cyrl-RS" w:eastAsia="hr-HR"/>
        </w:rPr>
      </w:pPr>
    </w:p>
    <w:tbl>
      <w:tblPr>
        <w:tblW w:w="1047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3663"/>
        <w:gridCol w:w="3495"/>
        <w:gridCol w:w="1491"/>
        <w:gridCol w:w="1821"/>
      </w:tblGrid>
      <w:tr w:rsidR="00D32869" w:rsidRPr="00ED0C5E" w14:paraId="4DA4AA17" w14:textId="77777777" w:rsidTr="0061094E">
        <w:trPr>
          <w:trHeight w:val="66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57F0338"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Веза са стратешким циљем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B6092" w14:textId="77777777" w:rsidR="00D32869" w:rsidRPr="00B176C7" w:rsidRDefault="00D32869" w:rsidP="0061094E">
            <w:pPr>
              <w:spacing w:before="40" w:after="40"/>
              <w:rPr>
                <w:rFonts w:ascii="Calibri" w:eastAsia="Calibri" w:hAnsi="Calibri" w:cs="Calibri"/>
                <w:b/>
                <w:bCs/>
                <w:smallCaps/>
                <w:sz w:val="20"/>
                <w:szCs w:val="20"/>
                <w:lang w:val="sr-Cyrl-RS"/>
              </w:rPr>
            </w:pPr>
            <w:r>
              <w:rPr>
                <w:rFonts w:ascii="Calibri" w:hAnsi="Calibri" w:cs="Calibri"/>
                <w:sz w:val="20"/>
                <w:szCs w:val="20"/>
                <w:lang w:val="sr-Cyrl-RS"/>
              </w:rPr>
              <w:t xml:space="preserve">СЦ 1: </w:t>
            </w:r>
            <w:r w:rsidRPr="00B176C7">
              <w:rPr>
                <w:rFonts w:ascii="Calibri" w:hAnsi="Calibri" w:cs="Calibri"/>
                <w:sz w:val="20"/>
                <w:szCs w:val="20"/>
                <w:lang w:val="sr-Cyrl-RS"/>
              </w:rPr>
              <w:t>Унапређење пословног окружења, квалитета живота и демографска ревитализација општине</w:t>
            </w:r>
          </w:p>
        </w:tc>
      </w:tr>
      <w:tr w:rsidR="00D32869" w:rsidRPr="00ED0C5E" w14:paraId="445AA328" w14:textId="77777777" w:rsidTr="0061094E">
        <w:trPr>
          <w:trHeight w:val="29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11E0128"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Приоритет</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F3C57" w14:textId="77777777" w:rsidR="00D32869" w:rsidRPr="00B176C7" w:rsidRDefault="00D32869" w:rsidP="0061094E">
            <w:pPr>
              <w:spacing w:before="40" w:after="40"/>
              <w:rPr>
                <w:rFonts w:ascii="Calibri" w:eastAsia="Calibri" w:hAnsi="Calibri" w:cs="Calibri"/>
                <w:b/>
                <w:sz w:val="20"/>
                <w:szCs w:val="20"/>
                <w:lang w:val="sr-Cyrl-RS"/>
              </w:rPr>
            </w:pPr>
            <w:r>
              <w:rPr>
                <w:rFonts w:ascii="Calibri" w:hAnsi="Calibri" w:cs="Calibri"/>
                <w:sz w:val="20"/>
                <w:szCs w:val="20"/>
                <w:lang w:val="sr-Cyrl-RS"/>
              </w:rPr>
              <w:t xml:space="preserve">1.1. </w:t>
            </w:r>
            <w:r w:rsidRPr="00E34551">
              <w:rPr>
                <w:rFonts w:ascii="Calibri" w:hAnsi="Calibri" w:cs="Calibri"/>
                <w:sz w:val="20"/>
                <w:szCs w:val="20"/>
                <w:lang w:val="sr-Cyrl-RS"/>
              </w:rPr>
              <w:t>Задржавање и активирање младог и радно способног становништва</w:t>
            </w:r>
          </w:p>
        </w:tc>
      </w:tr>
      <w:tr w:rsidR="00D32869" w:rsidRPr="00ED0C5E" w14:paraId="5B165792" w14:textId="77777777" w:rsidTr="0061094E">
        <w:trPr>
          <w:trHeight w:val="381"/>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4320F4B"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Назив </w:t>
            </w:r>
            <w:proofErr w:type="spellStart"/>
            <w:r w:rsidRPr="00B176C7">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81A14F" w14:textId="77777777" w:rsidR="00D32869" w:rsidRPr="00E34551" w:rsidRDefault="00D32869" w:rsidP="0061094E">
            <w:pPr>
              <w:spacing w:before="40" w:after="40"/>
              <w:rPr>
                <w:rFonts w:ascii="Calibri" w:eastAsia="Calibri" w:hAnsi="Calibri" w:cs="Calibri"/>
                <w:sz w:val="20"/>
                <w:szCs w:val="20"/>
                <w:lang w:val="sr-Cyrl-RS"/>
              </w:rPr>
            </w:pPr>
            <w:proofErr w:type="spellStart"/>
            <w:r w:rsidRPr="00E34551">
              <w:rPr>
                <w:rFonts w:ascii="Calibri" w:hAnsi="Calibri" w:cs="Calibri"/>
                <w:sz w:val="20"/>
                <w:szCs w:val="20"/>
                <w:lang w:val="sr-Cyrl-RS"/>
              </w:rPr>
              <w:t>Мјера</w:t>
            </w:r>
            <w:proofErr w:type="spellEnd"/>
            <w:r w:rsidRPr="00E34551">
              <w:rPr>
                <w:rFonts w:ascii="Calibri" w:hAnsi="Calibri" w:cs="Calibri"/>
                <w:sz w:val="20"/>
                <w:szCs w:val="20"/>
                <w:lang w:val="sr-Cyrl-RS"/>
              </w:rPr>
              <w:t xml:space="preserve"> </w:t>
            </w:r>
            <w:r w:rsidRPr="00E34551">
              <w:rPr>
                <w:rFonts w:ascii="Calibri" w:hAnsi="Calibri" w:cs="Calibri"/>
                <w:sz w:val="20"/>
                <w:szCs w:val="20"/>
              </w:rPr>
              <w:t xml:space="preserve">1.1.1. </w:t>
            </w:r>
            <w:proofErr w:type="spellStart"/>
            <w:r w:rsidRPr="00E34551">
              <w:rPr>
                <w:rFonts w:ascii="Calibri" w:hAnsi="Calibri" w:cs="Calibri"/>
                <w:sz w:val="20"/>
                <w:szCs w:val="20"/>
              </w:rPr>
              <w:t>Програми</w:t>
            </w:r>
            <w:proofErr w:type="spellEnd"/>
            <w:r w:rsidRPr="00E34551">
              <w:rPr>
                <w:rFonts w:ascii="Calibri" w:hAnsi="Calibri" w:cs="Calibri"/>
                <w:sz w:val="20"/>
                <w:szCs w:val="20"/>
              </w:rPr>
              <w:t xml:space="preserve"> </w:t>
            </w:r>
            <w:proofErr w:type="spellStart"/>
            <w:r w:rsidRPr="00E34551">
              <w:rPr>
                <w:rFonts w:ascii="Calibri" w:hAnsi="Calibri" w:cs="Calibri"/>
                <w:sz w:val="20"/>
                <w:szCs w:val="20"/>
              </w:rPr>
              <w:t>подршке</w:t>
            </w:r>
            <w:proofErr w:type="spellEnd"/>
            <w:r w:rsidRPr="00E34551">
              <w:rPr>
                <w:rFonts w:ascii="Calibri" w:hAnsi="Calibri" w:cs="Calibri"/>
                <w:sz w:val="20"/>
                <w:szCs w:val="20"/>
              </w:rPr>
              <w:t xml:space="preserve"> </w:t>
            </w:r>
            <w:proofErr w:type="spellStart"/>
            <w:r w:rsidRPr="00E34551">
              <w:rPr>
                <w:rFonts w:ascii="Calibri" w:hAnsi="Calibri" w:cs="Calibri"/>
                <w:sz w:val="20"/>
                <w:szCs w:val="20"/>
              </w:rPr>
              <w:t>запошљавању</w:t>
            </w:r>
            <w:proofErr w:type="spellEnd"/>
            <w:r w:rsidRPr="00E34551">
              <w:rPr>
                <w:rFonts w:ascii="Calibri" w:hAnsi="Calibri" w:cs="Calibri"/>
                <w:sz w:val="20"/>
                <w:szCs w:val="20"/>
              </w:rPr>
              <w:t xml:space="preserve"> </w:t>
            </w:r>
            <w:proofErr w:type="spellStart"/>
            <w:r w:rsidRPr="00E34551">
              <w:rPr>
                <w:rFonts w:ascii="Calibri" w:hAnsi="Calibri" w:cs="Calibri"/>
                <w:sz w:val="20"/>
                <w:szCs w:val="20"/>
              </w:rPr>
              <w:t>младих</w:t>
            </w:r>
            <w:proofErr w:type="spellEnd"/>
            <w:r w:rsidRPr="00E34551">
              <w:rPr>
                <w:rFonts w:ascii="Calibri" w:hAnsi="Calibri" w:cs="Calibri"/>
                <w:sz w:val="20"/>
                <w:szCs w:val="20"/>
              </w:rPr>
              <w:t xml:space="preserve"> и </w:t>
            </w:r>
            <w:proofErr w:type="spellStart"/>
            <w:r w:rsidRPr="00E34551">
              <w:rPr>
                <w:rFonts w:ascii="Calibri" w:hAnsi="Calibri" w:cs="Calibri"/>
                <w:sz w:val="20"/>
                <w:szCs w:val="20"/>
              </w:rPr>
              <w:t>жена</w:t>
            </w:r>
            <w:proofErr w:type="spellEnd"/>
            <w:r w:rsidRPr="00E34551">
              <w:rPr>
                <w:rFonts w:ascii="Calibri" w:hAnsi="Calibri" w:cs="Calibri"/>
                <w:sz w:val="20"/>
                <w:szCs w:val="20"/>
              </w:rPr>
              <w:t xml:space="preserve"> (</w:t>
            </w:r>
            <w:proofErr w:type="spellStart"/>
            <w:r w:rsidRPr="00E34551">
              <w:rPr>
                <w:rFonts w:ascii="Calibri" w:hAnsi="Calibri" w:cs="Calibri"/>
                <w:sz w:val="20"/>
                <w:szCs w:val="20"/>
              </w:rPr>
              <w:t>субвенције</w:t>
            </w:r>
            <w:proofErr w:type="spellEnd"/>
            <w:r w:rsidRPr="00E34551">
              <w:rPr>
                <w:rFonts w:ascii="Calibri" w:hAnsi="Calibri" w:cs="Calibri"/>
                <w:sz w:val="20"/>
                <w:szCs w:val="20"/>
              </w:rPr>
              <w:t xml:space="preserve"> </w:t>
            </w:r>
            <w:proofErr w:type="spellStart"/>
            <w:r w:rsidRPr="00E34551">
              <w:rPr>
                <w:rFonts w:ascii="Calibri" w:hAnsi="Calibri" w:cs="Calibri"/>
                <w:sz w:val="20"/>
                <w:szCs w:val="20"/>
              </w:rPr>
              <w:t>за</w:t>
            </w:r>
            <w:proofErr w:type="spellEnd"/>
            <w:r w:rsidRPr="00E34551">
              <w:rPr>
                <w:rFonts w:ascii="Calibri" w:hAnsi="Calibri" w:cs="Calibri"/>
                <w:sz w:val="20"/>
                <w:szCs w:val="20"/>
              </w:rPr>
              <w:t xml:space="preserve"> </w:t>
            </w:r>
            <w:proofErr w:type="spellStart"/>
            <w:r w:rsidRPr="00E34551">
              <w:rPr>
                <w:rFonts w:ascii="Calibri" w:hAnsi="Calibri" w:cs="Calibri"/>
                <w:sz w:val="20"/>
                <w:szCs w:val="20"/>
              </w:rPr>
              <w:t>запошљавање</w:t>
            </w:r>
            <w:proofErr w:type="spellEnd"/>
            <w:r w:rsidRPr="00E34551">
              <w:rPr>
                <w:rFonts w:ascii="Calibri" w:hAnsi="Calibri" w:cs="Calibri"/>
                <w:sz w:val="20"/>
                <w:szCs w:val="20"/>
              </w:rPr>
              <w:t xml:space="preserve">, </w:t>
            </w:r>
            <w:proofErr w:type="spellStart"/>
            <w:r w:rsidRPr="00E34551">
              <w:rPr>
                <w:rFonts w:ascii="Calibri" w:hAnsi="Calibri" w:cs="Calibri"/>
                <w:sz w:val="20"/>
                <w:szCs w:val="20"/>
              </w:rPr>
              <w:t>приправништва</w:t>
            </w:r>
            <w:proofErr w:type="spellEnd"/>
            <w:r w:rsidRPr="00E34551">
              <w:rPr>
                <w:rFonts w:ascii="Calibri" w:hAnsi="Calibri" w:cs="Calibri"/>
                <w:sz w:val="20"/>
                <w:szCs w:val="20"/>
              </w:rPr>
              <w:t xml:space="preserve">, </w:t>
            </w:r>
            <w:proofErr w:type="spellStart"/>
            <w:r w:rsidRPr="00E34551">
              <w:rPr>
                <w:rFonts w:ascii="Calibri" w:hAnsi="Calibri" w:cs="Calibri"/>
                <w:sz w:val="20"/>
                <w:szCs w:val="20"/>
              </w:rPr>
              <w:t>јавни</w:t>
            </w:r>
            <w:proofErr w:type="spellEnd"/>
            <w:r w:rsidRPr="00E34551">
              <w:rPr>
                <w:rFonts w:ascii="Calibri" w:hAnsi="Calibri" w:cs="Calibri"/>
                <w:sz w:val="20"/>
                <w:szCs w:val="20"/>
              </w:rPr>
              <w:t xml:space="preserve"> </w:t>
            </w:r>
            <w:proofErr w:type="spellStart"/>
            <w:r w:rsidRPr="00E34551">
              <w:rPr>
                <w:rFonts w:ascii="Calibri" w:hAnsi="Calibri" w:cs="Calibri"/>
                <w:sz w:val="20"/>
                <w:szCs w:val="20"/>
              </w:rPr>
              <w:t>радови</w:t>
            </w:r>
            <w:proofErr w:type="spellEnd"/>
            <w:r w:rsidRPr="00E34551">
              <w:rPr>
                <w:rFonts w:ascii="Calibri" w:hAnsi="Calibri" w:cs="Calibri"/>
                <w:sz w:val="20"/>
                <w:szCs w:val="20"/>
              </w:rPr>
              <w:t>)</w:t>
            </w:r>
          </w:p>
        </w:tc>
      </w:tr>
      <w:tr w:rsidR="00D32869" w:rsidRPr="00ED0C5E" w14:paraId="35F96693"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32A7042"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Опис </w:t>
            </w:r>
            <w:proofErr w:type="spellStart"/>
            <w:r w:rsidRPr="00B176C7">
              <w:rPr>
                <w:rFonts w:ascii="Calibri" w:eastAsia="Calibri" w:hAnsi="Calibri" w:cs="Calibri"/>
                <w:b/>
                <w:bCs/>
                <w:sz w:val="20"/>
                <w:szCs w:val="20"/>
                <w:lang w:val="sr-Cyrl-RS"/>
              </w:rPr>
              <w:t>мјере</w:t>
            </w:r>
            <w:proofErr w:type="spellEnd"/>
            <w:r w:rsidRPr="00B176C7">
              <w:rPr>
                <w:rFonts w:ascii="Calibri" w:eastAsia="Calibri" w:hAnsi="Calibri" w:cs="Calibri"/>
                <w:b/>
                <w:bCs/>
                <w:sz w:val="20"/>
                <w:szCs w:val="20"/>
                <w:lang w:val="sr-Cyrl-RS"/>
              </w:rPr>
              <w:t xml:space="preserve"> са оквирним подручјима </w:t>
            </w:r>
            <w:proofErr w:type="spellStart"/>
            <w:r w:rsidRPr="00B176C7">
              <w:rPr>
                <w:rFonts w:ascii="Calibri" w:eastAsia="Calibri" w:hAnsi="Calibri" w:cs="Calibri"/>
                <w:b/>
                <w:bCs/>
                <w:sz w:val="20"/>
                <w:szCs w:val="20"/>
                <w:lang w:val="sr-Cyrl-RS"/>
              </w:rPr>
              <w:t>дјеловања</w:t>
            </w:r>
            <w:proofErr w:type="spellEnd"/>
            <w:r w:rsidRPr="00B176C7">
              <w:rPr>
                <w:rFonts w:ascii="Calibri" w:eastAsia="Calibri" w:hAnsi="Calibri" w:cs="Calibri"/>
                <w:b/>
                <w:sz w:val="20"/>
                <w:szCs w:val="20"/>
                <w:lang w:val="sr-Cyrl-RS"/>
              </w:rPr>
              <w:t>*</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13CE4" w14:textId="77777777" w:rsidR="00D32869" w:rsidRPr="00621DD2" w:rsidRDefault="00D32869" w:rsidP="0061094E">
            <w:pPr>
              <w:pStyle w:val="NormalWeb"/>
              <w:jc w:val="both"/>
              <w:rPr>
                <w:rFonts w:ascii="Calibri" w:hAnsi="Calibri" w:cs="Calibri"/>
              </w:rPr>
            </w:pPr>
            <w:proofErr w:type="spellStart"/>
            <w:r w:rsidRPr="00621DD2">
              <w:rPr>
                <w:rFonts w:ascii="Calibri" w:hAnsi="Calibri" w:cs="Calibri"/>
              </w:rPr>
              <w:t>Мјера</w:t>
            </w:r>
            <w:proofErr w:type="spellEnd"/>
            <w:r w:rsidRPr="00621DD2">
              <w:rPr>
                <w:rFonts w:ascii="Calibri" w:hAnsi="Calibri" w:cs="Calibri"/>
              </w:rPr>
              <w:t xml:space="preserve"> </w:t>
            </w:r>
            <w:proofErr w:type="spellStart"/>
            <w:r w:rsidRPr="00621DD2">
              <w:rPr>
                <w:rFonts w:ascii="Calibri" w:hAnsi="Calibri" w:cs="Calibri"/>
              </w:rPr>
              <w:t>се</w:t>
            </w:r>
            <w:proofErr w:type="spellEnd"/>
            <w:r w:rsidRPr="00621DD2">
              <w:rPr>
                <w:rFonts w:ascii="Calibri" w:hAnsi="Calibri" w:cs="Calibri"/>
              </w:rPr>
              <w:t xml:space="preserve"> </w:t>
            </w:r>
            <w:proofErr w:type="spellStart"/>
            <w:r w:rsidRPr="00621DD2">
              <w:rPr>
                <w:rFonts w:ascii="Calibri" w:hAnsi="Calibri" w:cs="Calibri"/>
              </w:rPr>
              <w:t>односи</w:t>
            </w:r>
            <w:proofErr w:type="spellEnd"/>
            <w:r w:rsidRPr="00621DD2">
              <w:rPr>
                <w:rFonts w:ascii="Calibri" w:hAnsi="Calibri" w:cs="Calibri"/>
              </w:rPr>
              <w:t xml:space="preserve"> </w:t>
            </w:r>
            <w:proofErr w:type="spellStart"/>
            <w:r w:rsidRPr="00621DD2">
              <w:rPr>
                <w:rFonts w:ascii="Calibri" w:hAnsi="Calibri" w:cs="Calibri"/>
              </w:rPr>
              <w:t>на</w:t>
            </w:r>
            <w:proofErr w:type="spellEnd"/>
            <w:r w:rsidRPr="00621DD2">
              <w:rPr>
                <w:rFonts w:ascii="Calibri" w:hAnsi="Calibri" w:cs="Calibri"/>
              </w:rPr>
              <w:t xml:space="preserve"> </w:t>
            </w:r>
            <w:proofErr w:type="spellStart"/>
            <w:r w:rsidRPr="00621DD2">
              <w:rPr>
                <w:rFonts w:ascii="Calibri" w:hAnsi="Calibri" w:cs="Calibri"/>
              </w:rPr>
              <w:t>успостављање</w:t>
            </w:r>
            <w:proofErr w:type="spellEnd"/>
            <w:r w:rsidRPr="00621DD2">
              <w:rPr>
                <w:rFonts w:ascii="Calibri" w:hAnsi="Calibri" w:cs="Calibri"/>
              </w:rPr>
              <w:t xml:space="preserve"> и </w:t>
            </w:r>
            <w:proofErr w:type="spellStart"/>
            <w:r w:rsidRPr="00621DD2">
              <w:rPr>
                <w:rFonts w:ascii="Calibri" w:hAnsi="Calibri" w:cs="Calibri"/>
              </w:rPr>
              <w:t>реализацију</w:t>
            </w:r>
            <w:proofErr w:type="spellEnd"/>
            <w:r w:rsidRPr="00621DD2">
              <w:rPr>
                <w:rFonts w:ascii="Calibri" w:hAnsi="Calibri" w:cs="Calibri"/>
              </w:rPr>
              <w:t xml:space="preserve"> </w:t>
            </w:r>
            <w:proofErr w:type="spellStart"/>
            <w:r w:rsidRPr="00621DD2">
              <w:rPr>
                <w:rFonts w:ascii="Calibri" w:hAnsi="Calibri" w:cs="Calibri"/>
              </w:rPr>
              <w:t>интегрисаних</w:t>
            </w:r>
            <w:proofErr w:type="spellEnd"/>
            <w:r w:rsidRPr="00621DD2">
              <w:rPr>
                <w:rFonts w:ascii="Calibri" w:hAnsi="Calibri" w:cs="Calibri"/>
              </w:rPr>
              <w:t xml:space="preserve"> </w:t>
            </w:r>
            <w:proofErr w:type="spellStart"/>
            <w:r w:rsidRPr="00621DD2">
              <w:rPr>
                <w:rFonts w:ascii="Calibri" w:hAnsi="Calibri" w:cs="Calibri"/>
              </w:rPr>
              <w:t>програма</w:t>
            </w:r>
            <w:proofErr w:type="spellEnd"/>
            <w:r w:rsidRPr="00621DD2">
              <w:rPr>
                <w:rFonts w:ascii="Calibri" w:hAnsi="Calibri" w:cs="Calibri"/>
              </w:rPr>
              <w:t xml:space="preserve"> </w:t>
            </w:r>
            <w:proofErr w:type="spellStart"/>
            <w:r w:rsidRPr="00621DD2">
              <w:rPr>
                <w:rFonts w:ascii="Calibri" w:hAnsi="Calibri" w:cs="Calibri"/>
              </w:rPr>
              <w:t>подршке</w:t>
            </w:r>
            <w:proofErr w:type="spellEnd"/>
            <w:r w:rsidRPr="00621DD2">
              <w:rPr>
                <w:rFonts w:ascii="Calibri" w:hAnsi="Calibri" w:cs="Calibri"/>
              </w:rPr>
              <w:t xml:space="preserve"> </w:t>
            </w:r>
            <w:proofErr w:type="spellStart"/>
            <w:r w:rsidRPr="00621DD2">
              <w:rPr>
                <w:rFonts w:ascii="Calibri" w:hAnsi="Calibri" w:cs="Calibri"/>
              </w:rPr>
              <w:t>запошљавању</w:t>
            </w:r>
            <w:proofErr w:type="spellEnd"/>
            <w:r w:rsidRPr="00621DD2">
              <w:rPr>
                <w:rFonts w:ascii="Calibri" w:hAnsi="Calibri" w:cs="Calibri"/>
              </w:rPr>
              <w:t xml:space="preserve"> </w:t>
            </w:r>
            <w:proofErr w:type="spellStart"/>
            <w:r w:rsidRPr="00621DD2">
              <w:rPr>
                <w:rFonts w:ascii="Calibri" w:hAnsi="Calibri" w:cs="Calibri"/>
              </w:rPr>
              <w:t>младих</w:t>
            </w:r>
            <w:proofErr w:type="spellEnd"/>
            <w:r w:rsidRPr="00621DD2">
              <w:rPr>
                <w:rFonts w:ascii="Calibri" w:hAnsi="Calibri" w:cs="Calibri"/>
              </w:rPr>
              <w:t xml:space="preserve"> (</w:t>
            </w:r>
            <w:proofErr w:type="spellStart"/>
            <w:r w:rsidRPr="00621DD2">
              <w:rPr>
                <w:rFonts w:ascii="Calibri" w:hAnsi="Calibri" w:cs="Calibri"/>
              </w:rPr>
              <w:t>до</w:t>
            </w:r>
            <w:proofErr w:type="spellEnd"/>
            <w:r w:rsidRPr="00621DD2">
              <w:rPr>
                <w:rFonts w:ascii="Calibri" w:hAnsi="Calibri" w:cs="Calibri"/>
              </w:rPr>
              <w:t xml:space="preserve"> 35 </w:t>
            </w:r>
            <w:proofErr w:type="spellStart"/>
            <w:r w:rsidRPr="00621DD2">
              <w:rPr>
                <w:rFonts w:ascii="Calibri" w:hAnsi="Calibri" w:cs="Calibri"/>
              </w:rPr>
              <w:t>година</w:t>
            </w:r>
            <w:proofErr w:type="spellEnd"/>
            <w:r w:rsidRPr="00621DD2">
              <w:rPr>
                <w:rFonts w:ascii="Calibri" w:hAnsi="Calibri" w:cs="Calibri"/>
              </w:rPr>
              <w:t xml:space="preserve">) и </w:t>
            </w:r>
            <w:proofErr w:type="spellStart"/>
            <w:r w:rsidRPr="00621DD2">
              <w:rPr>
                <w:rFonts w:ascii="Calibri" w:hAnsi="Calibri" w:cs="Calibri"/>
              </w:rPr>
              <w:t>жена</w:t>
            </w:r>
            <w:proofErr w:type="spellEnd"/>
            <w:r w:rsidRPr="00621DD2">
              <w:rPr>
                <w:rFonts w:ascii="Calibri" w:hAnsi="Calibri" w:cs="Calibri"/>
              </w:rPr>
              <w:t xml:space="preserve">, </w:t>
            </w:r>
            <w:proofErr w:type="spellStart"/>
            <w:r w:rsidRPr="00621DD2">
              <w:rPr>
                <w:rFonts w:ascii="Calibri" w:hAnsi="Calibri" w:cs="Calibri"/>
              </w:rPr>
              <w:t>са</w:t>
            </w:r>
            <w:proofErr w:type="spellEnd"/>
            <w:r w:rsidRPr="00621DD2">
              <w:rPr>
                <w:rFonts w:ascii="Calibri" w:hAnsi="Calibri" w:cs="Calibri"/>
              </w:rPr>
              <w:t xml:space="preserve"> </w:t>
            </w:r>
            <w:proofErr w:type="spellStart"/>
            <w:r w:rsidRPr="00621DD2">
              <w:rPr>
                <w:rFonts w:ascii="Calibri" w:hAnsi="Calibri" w:cs="Calibri"/>
              </w:rPr>
              <w:t>циљем</w:t>
            </w:r>
            <w:proofErr w:type="spellEnd"/>
            <w:r w:rsidRPr="00621DD2">
              <w:rPr>
                <w:rFonts w:ascii="Calibri" w:hAnsi="Calibri" w:cs="Calibri"/>
              </w:rPr>
              <w:t xml:space="preserve"> </w:t>
            </w:r>
            <w:proofErr w:type="spellStart"/>
            <w:r w:rsidRPr="00621DD2">
              <w:rPr>
                <w:rFonts w:ascii="Calibri" w:hAnsi="Calibri" w:cs="Calibri"/>
              </w:rPr>
              <w:t>повећања</w:t>
            </w:r>
            <w:proofErr w:type="spellEnd"/>
            <w:r w:rsidRPr="00621DD2">
              <w:rPr>
                <w:rFonts w:ascii="Calibri" w:hAnsi="Calibri" w:cs="Calibri"/>
              </w:rPr>
              <w:t xml:space="preserve"> </w:t>
            </w:r>
            <w:proofErr w:type="spellStart"/>
            <w:r w:rsidRPr="00621DD2">
              <w:rPr>
                <w:rFonts w:ascii="Calibri" w:hAnsi="Calibri" w:cs="Calibri"/>
              </w:rPr>
              <w:t>њихове</w:t>
            </w:r>
            <w:proofErr w:type="spellEnd"/>
            <w:r w:rsidRPr="00621DD2">
              <w:rPr>
                <w:rFonts w:ascii="Calibri" w:hAnsi="Calibri" w:cs="Calibri"/>
              </w:rPr>
              <w:t xml:space="preserve"> </w:t>
            </w:r>
            <w:proofErr w:type="spellStart"/>
            <w:r w:rsidRPr="00621DD2">
              <w:rPr>
                <w:rFonts w:ascii="Calibri" w:hAnsi="Calibri" w:cs="Calibri"/>
              </w:rPr>
              <w:t>запошљивости</w:t>
            </w:r>
            <w:proofErr w:type="spellEnd"/>
            <w:r w:rsidRPr="00621DD2">
              <w:rPr>
                <w:rFonts w:ascii="Calibri" w:hAnsi="Calibri" w:cs="Calibri"/>
              </w:rPr>
              <w:t xml:space="preserve">, </w:t>
            </w:r>
            <w:proofErr w:type="spellStart"/>
            <w:r w:rsidRPr="00621DD2">
              <w:rPr>
                <w:rFonts w:ascii="Calibri" w:hAnsi="Calibri" w:cs="Calibri"/>
              </w:rPr>
              <w:t>стицања</w:t>
            </w:r>
            <w:proofErr w:type="spellEnd"/>
            <w:r w:rsidRPr="00621DD2">
              <w:rPr>
                <w:rFonts w:ascii="Calibri" w:hAnsi="Calibri" w:cs="Calibri"/>
              </w:rPr>
              <w:t xml:space="preserve"> </w:t>
            </w:r>
            <w:proofErr w:type="spellStart"/>
            <w:r w:rsidRPr="00621DD2">
              <w:rPr>
                <w:rFonts w:ascii="Calibri" w:hAnsi="Calibri" w:cs="Calibri"/>
              </w:rPr>
              <w:t>радног</w:t>
            </w:r>
            <w:proofErr w:type="spellEnd"/>
            <w:r w:rsidRPr="00621DD2">
              <w:rPr>
                <w:rFonts w:ascii="Calibri" w:hAnsi="Calibri" w:cs="Calibri"/>
              </w:rPr>
              <w:t xml:space="preserve"> </w:t>
            </w:r>
            <w:proofErr w:type="spellStart"/>
            <w:r w:rsidRPr="00621DD2">
              <w:rPr>
                <w:rFonts w:ascii="Calibri" w:hAnsi="Calibri" w:cs="Calibri"/>
              </w:rPr>
              <w:t>искуства</w:t>
            </w:r>
            <w:proofErr w:type="spellEnd"/>
            <w:r w:rsidRPr="00621DD2">
              <w:rPr>
                <w:rFonts w:ascii="Calibri" w:hAnsi="Calibri" w:cs="Calibri"/>
              </w:rPr>
              <w:t xml:space="preserve"> и </w:t>
            </w:r>
            <w:proofErr w:type="spellStart"/>
            <w:r w:rsidRPr="00621DD2">
              <w:rPr>
                <w:rFonts w:ascii="Calibri" w:hAnsi="Calibri" w:cs="Calibri"/>
              </w:rPr>
              <w:t>смањења</w:t>
            </w:r>
            <w:proofErr w:type="spellEnd"/>
            <w:r w:rsidRPr="00621DD2">
              <w:rPr>
                <w:rFonts w:ascii="Calibri" w:hAnsi="Calibri" w:cs="Calibri"/>
              </w:rPr>
              <w:t xml:space="preserve"> </w:t>
            </w:r>
            <w:proofErr w:type="spellStart"/>
            <w:r w:rsidRPr="00621DD2">
              <w:rPr>
                <w:rFonts w:ascii="Calibri" w:hAnsi="Calibri" w:cs="Calibri"/>
              </w:rPr>
              <w:t>незапослености</w:t>
            </w:r>
            <w:proofErr w:type="spellEnd"/>
            <w:r w:rsidRPr="00621DD2">
              <w:rPr>
                <w:rFonts w:ascii="Calibri" w:hAnsi="Calibri" w:cs="Calibri"/>
              </w:rPr>
              <w:t xml:space="preserve"> </w:t>
            </w:r>
            <w:proofErr w:type="spellStart"/>
            <w:r w:rsidRPr="00621DD2">
              <w:rPr>
                <w:rFonts w:ascii="Calibri" w:hAnsi="Calibri" w:cs="Calibri"/>
              </w:rPr>
              <w:t>на</w:t>
            </w:r>
            <w:proofErr w:type="spellEnd"/>
            <w:r w:rsidRPr="00621DD2">
              <w:rPr>
                <w:rFonts w:ascii="Calibri" w:hAnsi="Calibri" w:cs="Calibri"/>
              </w:rPr>
              <w:t xml:space="preserve"> </w:t>
            </w:r>
            <w:proofErr w:type="spellStart"/>
            <w:r w:rsidRPr="00621DD2">
              <w:rPr>
                <w:rFonts w:ascii="Calibri" w:hAnsi="Calibri" w:cs="Calibri"/>
              </w:rPr>
              <w:t>подручју</w:t>
            </w:r>
            <w:proofErr w:type="spellEnd"/>
            <w:r w:rsidRPr="00621DD2">
              <w:rPr>
                <w:rFonts w:ascii="Calibri" w:hAnsi="Calibri" w:cs="Calibri"/>
              </w:rPr>
              <w:t xml:space="preserve"> </w:t>
            </w:r>
            <w:proofErr w:type="spellStart"/>
            <w:r w:rsidRPr="00621DD2">
              <w:rPr>
                <w:rFonts w:ascii="Calibri" w:hAnsi="Calibri" w:cs="Calibri"/>
              </w:rPr>
              <w:t>општине</w:t>
            </w:r>
            <w:proofErr w:type="spellEnd"/>
            <w:r w:rsidRPr="00621DD2">
              <w:rPr>
                <w:rFonts w:ascii="Calibri" w:hAnsi="Calibri" w:cs="Calibri"/>
              </w:rPr>
              <w:t xml:space="preserve">. </w:t>
            </w:r>
            <w:proofErr w:type="spellStart"/>
            <w:r w:rsidRPr="00621DD2">
              <w:rPr>
                <w:rFonts w:ascii="Calibri" w:hAnsi="Calibri" w:cs="Calibri"/>
              </w:rPr>
              <w:t>Посебан</w:t>
            </w:r>
            <w:proofErr w:type="spellEnd"/>
            <w:r w:rsidRPr="00621DD2">
              <w:rPr>
                <w:rFonts w:ascii="Calibri" w:hAnsi="Calibri" w:cs="Calibri"/>
              </w:rPr>
              <w:t xml:space="preserve"> </w:t>
            </w:r>
            <w:proofErr w:type="spellStart"/>
            <w:r w:rsidRPr="00621DD2">
              <w:rPr>
                <w:rFonts w:ascii="Calibri" w:hAnsi="Calibri" w:cs="Calibri"/>
              </w:rPr>
              <w:t>акценат</w:t>
            </w:r>
            <w:proofErr w:type="spellEnd"/>
            <w:r w:rsidRPr="00621DD2">
              <w:rPr>
                <w:rFonts w:ascii="Calibri" w:hAnsi="Calibri" w:cs="Calibri"/>
              </w:rPr>
              <w:t xml:space="preserve"> </w:t>
            </w:r>
            <w:proofErr w:type="spellStart"/>
            <w:r w:rsidRPr="00621DD2">
              <w:rPr>
                <w:rFonts w:ascii="Calibri" w:hAnsi="Calibri" w:cs="Calibri"/>
              </w:rPr>
              <w:t>ставља</w:t>
            </w:r>
            <w:proofErr w:type="spellEnd"/>
            <w:r w:rsidRPr="00621DD2">
              <w:rPr>
                <w:rFonts w:ascii="Calibri" w:hAnsi="Calibri" w:cs="Calibri"/>
              </w:rPr>
              <w:t xml:space="preserve"> </w:t>
            </w:r>
            <w:proofErr w:type="spellStart"/>
            <w:r w:rsidRPr="00621DD2">
              <w:rPr>
                <w:rFonts w:ascii="Calibri" w:hAnsi="Calibri" w:cs="Calibri"/>
              </w:rPr>
              <w:t>се</w:t>
            </w:r>
            <w:proofErr w:type="spellEnd"/>
            <w:r w:rsidRPr="00621DD2">
              <w:rPr>
                <w:rFonts w:ascii="Calibri" w:hAnsi="Calibri" w:cs="Calibri"/>
              </w:rPr>
              <w:t xml:space="preserve"> </w:t>
            </w:r>
            <w:proofErr w:type="spellStart"/>
            <w:r w:rsidRPr="00621DD2">
              <w:rPr>
                <w:rFonts w:ascii="Calibri" w:hAnsi="Calibri" w:cs="Calibri"/>
              </w:rPr>
              <w:t>на</w:t>
            </w:r>
            <w:proofErr w:type="spellEnd"/>
            <w:r w:rsidRPr="00621DD2">
              <w:rPr>
                <w:rFonts w:ascii="Calibri" w:hAnsi="Calibri" w:cs="Calibri"/>
              </w:rPr>
              <w:t xml:space="preserve"> </w:t>
            </w:r>
            <w:proofErr w:type="spellStart"/>
            <w:r w:rsidRPr="00621DD2">
              <w:rPr>
                <w:rFonts w:ascii="Calibri" w:hAnsi="Calibri" w:cs="Calibri"/>
              </w:rPr>
              <w:t>подстицање</w:t>
            </w:r>
            <w:proofErr w:type="spellEnd"/>
            <w:r w:rsidRPr="00621DD2">
              <w:rPr>
                <w:rFonts w:ascii="Calibri" w:hAnsi="Calibri" w:cs="Calibri"/>
              </w:rPr>
              <w:t xml:space="preserve"> </w:t>
            </w:r>
            <w:proofErr w:type="spellStart"/>
            <w:r w:rsidRPr="00621DD2">
              <w:rPr>
                <w:rFonts w:ascii="Calibri" w:hAnsi="Calibri" w:cs="Calibri"/>
              </w:rPr>
              <w:t>послодаваца</w:t>
            </w:r>
            <w:proofErr w:type="spellEnd"/>
            <w:r w:rsidRPr="00621DD2">
              <w:rPr>
                <w:rFonts w:ascii="Calibri" w:hAnsi="Calibri" w:cs="Calibri"/>
              </w:rPr>
              <w:t xml:space="preserve"> </w:t>
            </w:r>
            <w:proofErr w:type="spellStart"/>
            <w:r w:rsidRPr="00621DD2">
              <w:rPr>
                <w:rFonts w:ascii="Calibri" w:hAnsi="Calibri" w:cs="Calibri"/>
              </w:rPr>
              <w:t>да</w:t>
            </w:r>
            <w:proofErr w:type="spellEnd"/>
            <w:r w:rsidRPr="00621DD2">
              <w:rPr>
                <w:rFonts w:ascii="Calibri" w:hAnsi="Calibri" w:cs="Calibri"/>
              </w:rPr>
              <w:t xml:space="preserve"> </w:t>
            </w:r>
            <w:proofErr w:type="spellStart"/>
            <w:r w:rsidRPr="00621DD2">
              <w:rPr>
                <w:rFonts w:ascii="Calibri" w:hAnsi="Calibri" w:cs="Calibri"/>
              </w:rPr>
              <w:t>запошљавају</w:t>
            </w:r>
            <w:proofErr w:type="spellEnd"/>
            <w:r w:rsidRPr="00621DD2">
              <w:rPr>
                <w:rFonts w:ascii="Calibri" w:hAnsi="Calibri" w:cs="Calibri"/>
              </w:rPr>
              <w:t xml:space="preserve"> </w:t>
            </w:r>
            <w:proofErr w:type="spellStart"/>
            <w:r w:rsidRPr="00621DD2">
              <w:rPr>
                <w:rFonts w:ascii="Calibri" w:hAnsi="Calibri" w:cs="Calibri"/>
              </w:rPr>
              <w:t>младе</w:t>
            </w:r>
            <w:proofErr w:type="spellEnd"/>
            <w:r w:rsidRPr="00621DD2">
              <w:rPr>
                <w:rFonts w:ascii="Calibri" w:hAnsi="Calibri" w:cs="Calibri"/>
              </w:rPr>
              <w:t xml:space="preserve"> и </w:t>
            </w:r>
            <w:proofErr w:type="spellStart"/>
            <w:r w:rsidRPr="00621DD2">
              <w:rPr>
                <w:rFonts w:ascii="Calibri" w:hAnsi="Calibri" w:cs="Calibri"/>
              </w:rPr>
              <w:t>жене</w:t>
            </w:r>
            <w:proofErr w:type="spellEnd"/>
            <w:r w:rsidRPr="00621DD2">
              <w:rPr>
                <w:rFonts w:ascii="Calibri" w:hAnsi="Calibri" w:cs="Calibri"/>
              </w:rPr>
              <w:t xml:space="preserve">, </w:t>
            </w:r>
            <w:proofErr w:type="spellStart"/>
            <w:r w:rsidRPr="00621DD2">
              <w:rPr>
                <w:rFonts w:ascii="Calibri" w:hAnsi="Calibri" w:cs="Calibri"/>
              </w:rPr>
              <w:t>као</w:t>
            </w:r>
            <w:proofErr w:type="spellEnd"/>
            <w:r w:rsidRPr="00621DD2">
              <w:rPr>
                <w:rFonts w:ascii="Calibri" w:hAnsi="Calibri" w:cs="Calibri"/>
              </w:rPr>
              <w:t xml:space="preserve"> и </w:t>
            </w:r>
            <w:proofErr w:type="spellStart"/>
            <w:r w:rsidRPr="00621DD2">
              <w:rPr>
                <w:rFonts w:ascii="Calibri" w:hAnsi="Calibri" w:cs="Calibri"/>
              </w:rPr>
              <w:t>на</w:t>
            </w:r>
            <w:proofErr w:type="spellEnd"/>
            <w:r w:rsidRPr="00621DD2">
              <w:rPr>
                <w:rFonts w:ascii="Calibri" w:hAnsi="Calibri" w:cs="Calibri"/>
              </w:rPr>
              <w:t xml:space="preserve"> </w:t>
            </w:r>
            <w:proofErr w:type="spellStart"/>
            <w:r w:rsidRPr="00621DD2">
              <w:rPr>
                <w:rFonts w:ascii="Calibri" w:hAnsi="Calibri" w:cs="Calibri"/>
              </w:rPr>
              <w:t>креирање</w:t>
            </w:r>
            <w:proofErr w:type="spellEnd"/>
            <w:r w:rsidRPr="00621DD2">
              <w:rPr>
                <w:rFonts w:ascii="Calibri" w:hAnsi="Calibri" w:cs="Calibri"/>
              </w:rPr>
              <w:t xml:space="preserve"> </w:t>
            </w:r>
            <w:proofErr w:type="spellStart"/>
            <w:r w:rsidRPr="00621DD2">
              <w:rPr>
                <w:rFonts w:ascii="Calibri" w:hAnsi="Calibri" w:cs="Calibri"/>
              </w:rPr>
              <w:t>прилика</w:t>
            </w:r>
            <w:proofErr w:type="spellEnd"/>
            <w:r w:rsidRPr="00621DD2">
              <w:rPr>
                <w:rFonts w:ascii="Calibri" w:hAnsi="Calibri" w:cs="Calibri"/>
              </w:rPr>
              <w:t xml:space="preserve"> </w:t>
            </w:r>
            <w:proofErr w:type="spellStart"/>
            <w:r w:rsidRPr="00621DD2">
              <w:rPr>
                <w:rFonts w:ascii="Calibri" w:hAnsi="Calibri" w:cs="Calibri"/>
              </w:rPr>
              <w:t>за</w:t>
            </w:r>
            <w:proofErr w:type="spellEnd"/>
            <w:r w:rsidRPr="00621DD2">
              <w:rPr>
                <w:rFonts w:ascii="Calibri" w:hAnsi="Calibri" w:cs="Calibri"/>
              </w:rPr>
              <w:t xml:space="preserve"> </w:t>
            </w:r>
            <w:proofErr w:type="spellStart"/>
            <w:r w:rsidRPr="00621DD2">
              <w:rPr>
                <w:rFonts w:ascii="Calibri" w:hAnsi="Calibri" w:cs="Calibri"/>
              </w:rPr>
              <w:t>стицање</w:t>
            </w:r>
            <w:proofErr w:type="spellEnd"/>
            <w:r w:rsidRPr="00621DD2">
              <w:rPr>
                <w:rFonts w:ascii="Calibri" w:hAnsi="Calibri" w:cs="Calibri"/>
              </w:rPr>
              <w:t xml:space="preserve"> </w:t>
            </w:r>
            <w:proofErr w:type="spellStart"/>
            <w:r w:rsidRPr="00621DD2">
              <w:rPr>
                <w:rFonts w:ascii="Calibri" w:hAnsi="Calibri" w:cs="Calibri"/>
              </w:rPr>
              <w:t>првог</w:t>
            </w:r>
            <w:proofErr w:type="spellEnd"/>
            <w:r w:rsidRPr="00621DD2">
              <w:rPr>
                <w:rFonts w:ascii="Calibri" w:hAnsi="Calibri" w:cs="Calibri"/>
              </w:rPr>
              <w:t xml:space="preserve"> </w:t>
            </w:r>
            <w:proofErr w:type="spellStart"/>
            <w:r w:rsidRPr="00621DD2">
              <w:rPr>
                <w:rFonts w:ascii="Calibri" w:hAnsi="Calibri" w:cs="Calibri"/>
              </w:rPr>
              <w:t>радног</w:t>
            </w:r>
            <w:proofErr w:type="spellEnd"/>
            <w:r w:rsidRPr="00621DD2">
              <w:rPr>
                <w:rFonts w:ascii="Calibri" w:hAnsi="Calibri" w:cs="Calibri"/>
              </w:rPr>
              <w:t xml:space="preserve"> </w:t>
            </w:r>
            <w:proofErr w:type="spellStart"/>
            <w:r w:rsidRPr="00621DD2">
              <w:rPr>
                <w:rFonts w:ascii="Calibri" w:hAnsi="Calibri" w:cs="Calibri"/>
              </w:rPr>
              <w:t>искуства</w:t>
            </w:r>
            <w:proofErr w:type="spellEnd"/>
            <w:r w:rsidRPr="00621DD2">
              <w:rPr>
                <w:rFonts w:ascii="Calibri" w:hAnsi="Calibri" w:cs="Calibri"/>
              </w:rPr>
              <w:t>.</w:t>
            </w:r>
          </w:p>
          <w:p w14:paraId="2C29B10D" w14:textId="77777777" w:rsidR="00D32869" w:rsidRPr="00621DD2" w:rsidRDefault="00D32869" w:rsidP="0061094E">
            <w:pPr>
              <w:pStyle w:val="NormalWeb"/>
              <w:jc w:val="both"/>
              <w:rPr>
                <w:rFonts w:ascii="Calibri" w:hAnsi="Calibri" w:cs="Calibri"/>
              </w:rPr>
            </w:pPr>
            <w:proofErr w:type="spellStart"/>
            <w:r w:rsidRPr="00621DD2">
              <w:rPr>
                <w:rFonts w:ascii="Calibri" w:hAnsi="Calibri" w:cs="Calibri"/>
              </w:rPr>
              <w:t>Мјера</w:t>
            </w:r>
            <w:proofErr w:type="spellEnd"/>
            <w:r w:rsidRPr="00621DD2">
              <w:rPr>
                <w:rFonts w:ascii="Calibri" w:hAnsi="Calibri" w:cs="Calibri"/>
              </w:rPr>
              <w:t xml:space="preserve"> </w:t>
            </w:r>
            <w:proofErr w:type="spellStart"/>
            <w:r w:rsidRPr="00621DD2">
              <w:rPr>
                <w:rFonts w:ascii="Calibri" w:hAnsi="Calibri" w:cs="Calibri"/>
              </w:rPr>
              <w:t>обухвата</w:t>
            </w:r>
            <w:proofErr w:type="spellEnd"/>
            <w:r w:rsidRPr="00621DD2">
              <w:rPr>
                <w:rFonts w:ascii="Calibri" w:hAnsi="Calibri" w:cs="Calibri"/>
              </w:rPr>
              <w:t xml:space="preserve"> </w:t>
            </w:r>
            <w:proofErr w:type="spellStart"/>
            <w:r w:rsidRPr="00621DD2">
              <w:rPr>
                <w:rFonts w:ascii="Calibri" w:hAnsi="Calibri" w:cs="Calibri"/>
              </w:rPr>
              <w:t>финансијске</w:t>
            </w:r>
            <w:proofErr w:type="spellEnd"/>
            <w:r w:rsidRPr="00621DD2">
              <w:rPr>
                <w:rFonts w:ascii="Calibri" w:hAnsi="Calibri" w:cs="Calibri"/>
              </w:rPr>
              <w:t xml:space="preserve"> и </w:t>
            </w:r>
            <w:proofErr w:type="spellStart"/>
            <w:r w:rsidRPr="00621DD2">
              <w:rPr>
                <w:rFonts w:ascii="Calibri" w:hAnsi="Calibri" w:cs="Calibri"/>
              </w:rPr>
              <w:t>нефинансијске</w:t>
            </w:r>
            <w:proofErr w:type="spellEnd"/>
            <w:r w:rsidRPr="00621DD2">
              <w:rPr>
                <w:rFonts w:ascii="Calibri" w:hAnsi="Calibri" w:cs="Calibri"/>
              </w:rPr>
              <w:t xml:space="preserve"> </w:t>
            </w:r>
            <w:proofErr w:type="spellStart"/>
            <w:r w:rsidRPr="00621DD2">
              <w:rPr>
                <w:rFonts w:ascii="Calibri" w:hAnsi="Calibri" w:cs="Calibri"/>
              </w:rPr>
              <w:t>инструменте</w:t>
            </w:r>
            <w:proofErr w:type="spellEnd"/>
            <w:r w:rsidRPr="00621DD2">
              <w:rPr>
                <w:rFonts w:ascii="Calibri" w:hAnsi="Calibri" w:cs="Calibri"/>
              </w:rPr>
              <w:t xml:space="preserve"> </w:t>
            </w:r>
            <w:proofErr w:type="spellStart"/>
            <w:r w:rsidRPr="00621DD2">
              <w:rPr>
                <w:rFonts w:ascii="Calibri" w:hAnsi="Calibri" w:cs="Calibri"/>
              </w:rPr>
              <w:t>подршке</w:t>
            </w:r>
            <w:proofErr w:type="spellEnd"/>
            <w:r w:rsidRPr="00621DD2">
              <w:rPr>
                <w:rFonts w:ascii="Calibri" w:hAnsi="Calibri" w:cs="Calibri"/>
              </w:rPr>
              <w:t xml:space="preserve">, </w:t>
            </w:r>
            <w:proofErr w:type="spellStart"/>
            <w:r w:rsidRPr="00621DD2">
              <w:rPr>
                <w:rFonts w:ascii="Calibri" w:hAnsi="Calibri" w:cs="Calibri"/>
              </w:rPr>
              <w:t>укључујући</w:t>
            </w:r>
            <w:proofErr w:type="spellEnd"/>
            <w:r w:rsidRPr="00621DD2">
              <w:rPr>
                <w:rFonts w:ascii="Calibri" w:hAnsi="Calibri" w:cs="Calibri"/>
              </w:rPr>
              <w:t xml:space="preserve"> </w:t>
            </w:r>
            <w:proofErr w:type="spellStart"/>
            <w:r w:rsidRPr="00621DD2">
              <w:rPr>
                <w:rFonts w:ascii="Calibri" w:hAnsi="Calibri" w:cs="Calibri"/>
              </w:rPr>
              <w:t>субвенције</w:t>
            </w:r>
            <w:proofErr w:type="spellEnd"/>
            <w:r w:rsidRPr="00621DD2">
              <w:rPr>
                <w:rFonts w:ascii="Calibri" w:hAnsi="Calibri" w:cs="Calibri"/>
              </w:rPr>
              <w:t xml:space="preserve"> </w:t>
            </w:r>
            <w:proofErr w:type="spellStart"/>
            <w:r w:rsidRPr="00621DD2">
              <w:rPr>
                <w:rFonts w:ascii="Calibri" w:hAnsi="Calibri" w:cs="Calibri"/>
              </w:rPr>
              <w:t>за</w:t>
            </w:r>
            <w:proofErr w:type="spellEnd"/>
            <w:r w:rsidRPr="00621DD2">
              <w:rPr>
                <w:rFonts w:ascii="Calibri" w:hAnsi="Calibri" w:cs="Calibri"/>
              </w:rPr>
              <w:t xml:space="preserve"> </w:t>
            </w:r>
            <w:proofErr w:type="spellStart"/>
            <w:r w:rsidRPr="00621DD2">
              <w:rPr>
                <w:rFonts w:ascii="Calibri" w:hAnsi="Calibri" w:cs="Calibri"/>
              </w:rPr>
              <w:t>запошљавање</w:t>
            </w:r>
            <w:proofErr w:type="spellEnd"/>
            <w:r w:rsidRPr="00621DD2">
              <w:rPr>
                <w:rFonts w:ascii="Calibri" w:hAnsi="Calibri" w:cs="Calibri"/>
              </w:rPr>
              <w:t xml:space="preserve">, </w:t>
            </w:r>
            <w:proofErr w:type="spellStart"/>
            <w:r w:rsidRPr="00621DD2">
              <w:rPr>
                <w:rFonts w:ascii="Calibri" w:hAnsi="Calibri" w:cs="Calibri"/>
              </w:rPr>
              <w:t>организовање</w:t>
            </w:r>
            <w:proofErr w:type="spellEnd"/>
            <w:r w:rsidRPr="00621DD2">
              <w:rPr>
                <w:rFonts w:ascii="Calibri" w:hAnsi="Calibri" w:cs="Calibri"/>
              </w:rPr>
              <w:t xml:space="preserve"> </w:t>
            </w:r>
            <w:proofErr w:type="spellStart"/>
            <w:r w:rsidRPr="00621DD2">
              <w:rPr>
                <w:rFonts w:ascii="Calibri" w:hAnsi="Calibri" w:cs="Calibri"/>
              </w:rPr>
              <w:t>приправничких</w:t>
            </w:r>
            <w:proofErr w:type="spellEnd"/>
            <w:r w:rsidRPr="00621DD2">
              <w:rPr>
                <w:rFonts w:ascii="Calibri" w:hAnsi="Calibri" w:cs="Calibri"/>
              </w:rPr>
              <w:t xml:space="preserve"> </w:t>
            </w:r>
            <w:proofErr w:type="spellStart"/>
            <w:r w:rsidRPr="00621DD2">
              <w:rPr>
                <w:rFonts w:ascii="Calibri" w:hAnsi="Calibri" w:cs="Calibri"/>
              </w:rPr>
              <w:t>програма</w:t>
            </w:r>
            <w:proofErr w:type="spellEnd"/>
            <w:r w:rsidRPr="00621DD2">
              <w:rPr>
                <w:rFonts w:ascii="Calibri" w:hAnsi="Calibri" w:cs="Calibri"/>
              </w:rPr>
              <w:t xml:space="preserve"> и </w:t>
            </w:r>
            <w:proofErr w:type="spellStart"/>
            <w:r w:rsidRPr="00621DD2">
              <w:rPr>
                <w:rFonts w:ascii="Calibri" w:hAnsi="Calibri" w:cs="Calibri"/>
              </w:rPr>
              <w:t>реализацију</w:t>
            </w:r>
            <w:proofErr w:type="spellEnd"/>
            <w:r w:rsidRPr="00621DD2">
              <w:rPr>
                <w:rFonts w:ascii="Calibri" w:hAnsi="Calibri" w:cs="Calibri"/>
              </w:rPr>
              <w:t xml:space="preserve"> </w:t>
            </w:r>
            <w:proofErr w:type="spellStart"/>
            <w:r w:rsidRPr="00621DD2">
              <w:rPr>
                <w:rFonts w:ascii="Calibri" w:hAnsi="Calibri" w:cs="Calibri"/>
              </w:rPr>
              <w:t>јавних</w:t>
            </w:r>
            <w:proofErr w:type="spellEnd"/>
            <w:r w:rsidRPr="00621DD2">
              <w:rPr>
                <w:rFonts w:ascii="Calibri" w:hAnsi="Calibri" w:cs="Calibri"/>
              </w:rPr>
              <w:t xml:space="preserve"> </w:t>
            </w:r>
            <w:proofErr w:type="spellStart"/>
            <w:r w:rsidRPr="00621DD2">
              <w:rPr>
                <w:rFonts w:ascii="Calibri" w:hAnsi="Calibri" w:cs="Calibri"/>
              </w:rPr>
              <w:t>радова</w:t>
            </w:r>
            <w:proofErr w:type="spellEnd"/>
            <w:r w:rsidRPr="00621DD2">
              <w:rPr>
                <w:rFonts w:ascii="Calibri" w:hAnsi="Calibri" w:cs="Calibri"/>
              </w:rPr>
              <w:t xml:space="preserve"> у </w:t>
            </w:r>
            <w:proofErr w:type="spellStart"/>
            <w:r w:rsidRPr="00621DD2">
              <w:rPr>
                <w:rFonts w:ascii="Calibri" w:hAnsi="Calibri" w:cs="Calibri"/>
              </w:rPr>
              <w:t>различитим</w:t>
            </w:r>
            <w:proofErr w:type="spellEnd"/>
            <w:r w:rsidRPr="00621DD2">
              <w:rPr>
                <w:rFonts w:ascii="Calibri" w:hAnsi="Calibri" w:cs="Calibri"/>
              </w:rPr>
              <w:t xml:space="preserve"> </w:t>
            </w:r>
            <w:proofErr w:type="spellStart"/>
            <w:r w:rsidRPr="00621DD2">
              <w:rPr>
                <w:rFonts w:ascii="Calibri" w:hAnsi="Calibri" w:cs="Calibri"/>
              </w:rPr>
              <w:t>секторима</w:t>
            </w:r>
            <w:proofErr w:type="spellEnd"/>
            <w:r w:rsidRPr="00621DD2">
              <w:rPr>
                <w:rFonts w:ascii="Calibri" w:hAnsi="Calibri" w:cs="Calibri"/>
              </w:rPr>
              <w:t>.</w:t>
            </w:r>
          </w:p>
          <w:p w14:paraId="567A0F5F" w14:textId="77777777" w:rsidR="00D32869" w:rsidRDefault="00D32869" w:rsidP="0061094E">
            <w:pPr>
              <w:pStyle w:val="NormalWeb"/>
              <w:rPr>
                <w:rFonts w:ascii="Calibri" w:hAnsi="Calibri" w:cs="Calibri"/>
              </w:rPr>
            </w:pPr>
            <w:proofErr w:type="spellStart"/>
            <w:r w:rsidRPr="00621DD2">
              <w:rPr>
                <w:rFonts w:ascii="Calibri" w:hAnsi="Calibri" w:cs="Calibri"/>
              </w:rPr>
              <w:t>Оквирна</w:t>
            </w:r>
            <w:proofErr w:type="spellEnd"/>
            <w:r w:rsidRPr="00621DD2">
              <w:rPr>
                <w:rFonts w:ascii="Calibri" w:hAnsi="Calibri" w:cs="Calibri"/>
              </w:rPr>
              <w:t xml:space="preserve"> </w:t>
            </w:r>
            <w:proofErr w:type="spellStart"/>
            <w:r w:rsidRPr="00621DD2">
              <w:rPr>
                <w:rFonts w:ascii="Calibri" w:hAnsi="Calibri" w:cs="Calibri"/>
              </w:rPr>
              <w:t>подручја</w:t>
            </w:r>
            <w:proofErr w:type="spellEnd"/>
            <w:r w:rsidRPr="00621DD2">
              <w:rPr>
                <w:rFonts w:ascii="Calibri" w:hAnsi="Calibri" w:cs="Calibri"/>
              </w:rPr>
              <w:t xml:space="preserve"> </w:t>
            </w:r>
            <w:proofErr w:type="spellStart"/>
            <w:r w:rsidRPr="00621DD2">
              <w:rPr>
                <w:rFonts w:ascii="Calibri" w:hAnsi="Calibri" w:cs="Calibri"/>
              </w:rPr>
              <w:t>дјеловања</w:t>
            </w:r>
            <w:proofErr w:type="spellEnd"/>
            <w:r w:rsidRPr="00621DD2">
              <w:rPr>
                <w:rFonts w:ascii="Calibri" w:hAnsi="Calibri" w:cs="Calibri"/>
              </w:rPr>
              <w:t xml:space="preserve"> </w:t>
            </w:r>
            <w:proofErr w:type="spellStart"/>
            <w:r w:rsidRPr="00621DD2">
              <w:rPr>
                <w:rFonts w:ascii="Calibri" w:hAnsi="Calibri" w:cs="Calibri"/>
              </w:rPr>
              <w:t>мјере</w:t>
            </w:r>
            <w:proofErr w:type="spellEnd"/>
            <w:r w:rsidRPr="00621DD2">
              <w:rPr>
                <w:rFonts w:ascii="Calibri" w:hAnsi="Calibri" w:cs="Calibri"/>
              </w:rPr>
              <w:t xml:space="preserve"> </w:t>
            </w:r>
            <w:proofErr w:type="spellStart"/>
            <w:r w:rsidRPr="00621DD2">
              <w:rPr>
                <w:rFonts w:ascii="Calibri" w:hAnsi="Calibri" w:cs="Calibri"/>
              </w:rPr>
              <w:t>су</w:t>
            </w:r>
            <w:proofErr w:type="spellEnd"/>
            <w:r w:rsidRPr="00621DD2">
              <w:rPr>
                <w:rFonts w:ascii="Calibri" w:hAnsi="Calibri" w:cs="Calibri"/>
              </w:rPr>
              <w:t>:</w:t>
            </w:r>
            <w:r w:rsidRPr="00621DD2">
              <w:rPr>
                <w:rFonts w:ascii="Calibri" w:hAnsi="Calibri" w:cs="Calibri"/>
              </w:rPr>
              <w:br/>
              <w:t xml:space="preserve">• </w:t>
            </w:r>
            <w:proofErr w:type="spellStart"/>
            <w:r w:rsidRPr="00621DD2">
              <w:rPr>
                <w:rFonts w:ascii="Calibri" w:hAnsi="Calibri" w:cs="Calibri"/>
              </w:rPr>
              <w:t>субвенционисање</w:t>
            </w:r>
            <w:proofErr w:type="spellEnd"/>
            <w:r w:rsidRPr="00621DD2">
              <w:rPr>
                <w:rFonts w:ascii="Calibri" w:hAnsi="Calibri" w:cs="Calibri"/>
              </w:rPr>
              <w:t xml:space="preserve"> </w:t>
            </w:r>
            <w:proofErr w:type="spellStart"/>
            <w:r w:rsidRPr="00621DD2">
              <w:rPr>
                <w:rFonts w:ascii="Calibri" w:hAnsi="Calibri" w:cs="Calibri"/>
              </w:rPr>
              <w:t>запошљавања</w:t>
            </w:r>
            <w:proofErr w:type="spellEnd"/>
            <w:r w:rsidRPr="00621DD2">
              <w:rPr>
                <w:rFonts w:ascii="Calibri" w:hAnsi="Calibri" w:cs="Calibri"/>
              </w:rPr>
              <w:t xml:space="preserve"> </w:t>
            </w:r>
            <w:proofErr w:type="spellStart"/>
            <w:r w:rsidRPr="00621DD2">
              <w:rPr>
                <w:rFonts w:ascii="Calibri" w:hAnsi="Calibri" w:cs="Calibri"/>
              </w:rPr>
              <w:t>младих</w:t>
            </w:r>
            <w:proofErr w:type="spellEnd"/>
            <w:r w:rsidRPr="00621DD2">
              <w:rPr>
                <w:rFonts w:ascii="Calibri" w:hAnsi="Calibri" w:cs="Calibri"/>
              </w:rPr>
              <w:t xml:space="preserve"> и </w:t>
            </w:r>
            <w:proofErr w:type="spellStart"/>
            <w:r w:rsidRPr="00621DD2">
              <w:rPr>
                <w:rFonts w:ascii="Calibri" w:hAnsi="Calibri" w:cs="Calibri"/>
              </w:rPr>
              <w:t>жена</w:t>
            </w:r>
            <w:proofErr w:type="spellEnd"/>
            <w:r w:rsidRPr="00621DD2">
              <w:rPr>
                <w:rFonts w:ascii="Calibri" w:hAnsi="Calibri" w:cs="Calibri"/>
              </w:rPr>
              <w:t xml:space="preserve"> </w:t>
            </w:r>
            <w:proofErr w:type="spellStart"/>
            <w:r w:rsidRPr="00621DD2">
              <w:rPr>
                <w:rFonts w:ascii="Calibri" w:hAnsi="Calibri" w:cs="Calibri"/>
              </w:rPr>
              <w:t>код</w:t>
            </w:r>
            <w:proofErr w:type="spellEnd"/>
            <w:r w:rsidRPr="00621DD2">
              <w:rPr>
                <w:rFonts w:ascii="Calibri" w:hAnsi="Calibri" w:cs="Calibri"/>
              </w:rPr>
              <w:t xml:space="preserve"> </w:t>
            </w:r>
            <w:proofErr w:type="spellStart"/>
            <w:r w:rsidRPr="00621DD2">
              <w:rPr>
                <w:rFonts w:ascii="Calibri" w:hAnsi="Calibri" w:cs="Calibri"/>
              </w:rPr>
              <w:t>послодаваца</w:t>
            </w:r>
            <w:proofErr w:type="spellEnd"/>
            <w:r w:rsidRPr="00621DD2">
              <w:rPr>
                <w:rFonts w:ascii="Calibri" w:hAnsi="Calibri" w:cs="Calibri"/>
              </w:rPr>
              <w:br/>
              <w:t xml:space="preserve">• </w:t>
            </w:r>
            <w:proofErr w:type="spellStart"/>
            <w:r w:rsidRPr="00621DD2">
              <w:rPr>
                <w:rFonts w:ascii="Calibri" w:hAnsi="Calibri" w:cs="Calibri"/>
              </w:rPr>
              <w:t>организација</w:t>
            </w:r>
            <w:proofErr w:type="spellEnd"/>
            <w:r w:rsidRPr="00621DD2">
              <w:rPr>
                <w:rFonts w:ascii="Calibri" w:hAnsi="Calibri" w:cs="Calibri"/>
              </w:rPr>
              <w:t xml:space="preserve"> и </w:t>
            </w:r>
            <w:proofErr w:type="spellStart"/>
            <w:r w:rsidRPr="00621DD2">
              <w:rPr>
                <w:rFonts w:ascii="Calibri" w:hAnsi="Calibri" w:cs="Calibri"/>
              </w:rPr>
              <w:t>суфинансирање</w:t>
            </w:r>
            <w:proofErr w:type="spellEnd"/>
            <w:r w:rsidRPr="00621DD2">
              <w:rPr>
                <w:rFonts w:ascii="Calibri" w:hAnsi="Calibri" w:cs="Calibri"/>
              </w:rPr>
              <w:t xml:space="preserve"> </w:t>
            </w:r>
            <w:proofErr w:type="spellStart"/>
            <w:r w:rsidRPr="00621DD2">
              <w:rPr>
                <w:rFonts w:ascii="Calibri" w:hAnsi="Calibri" w:cs="Calibri"/>
              </w:rPr>
              <w:t>приправничких</w:t>
            </w:r>
            <w:proofErr w:type="spellEnd"/>
            <w:r w:rsidRPr="00621DD2">
              <w:rPr>
                <w:rFonts w:ascii="Calibri" w:hAnsi="Calibri" w:cs="Calibri"/>
              </w:rPr>
              <w:t xml:space="preserve"> </w:t>
            </w:r>
            <w:proofErr w:type="spellStart"/>
            <w:r w:rsidRPr="00621DD2">
              <w:rPr>
                <w:rFonts w:ascii="Calibri" w:hAnsi="Calibri" w:cs="Calibri"/>
              </w:rPr>
              <w:t>програма</w:t>
            </w:r>
            <w:proofErr w:type="spellEnd"/>
            <w:r w:rsidRPr="00621DD2">
              <w:rPr>
                <w:rFonts w:ascii="Calibri" w:hAnsi="Calibri" w:cs="Calibri"/>
              </w:rPr>
              <w:t xml:space="preserve"> у </w:t>
            </w:r>
            <w:proofErr w:type="spellStart"/>
            <w:r w:rsidRPr="00621DD2">
              <w:rPr>
                <w:rFonts w:ascii="Calibri" w:hAnsi="Calibri" w:cs="Calibri"/>
              </w:rPr>
              <w:t>јавном</w:t>
            </w:r>
            <w:proofErr w:type="spellEnd"/>
            <w:r w:rsidRPr="00621DD2">
              <w:rPr>
                <w:rFonts w:ascii="Calibri" w:hAnsi="Calibri" w:cs="Calibri"/>
              </w:rPr>
              <w:t xml:space="preserve"> и </w:t>
            </w:r>
            <w:proofErr w:type="spellStart"/>
            <w:r w:rsidRPr="00621DD2">
              <w:rPr>
                <w:rFonts w:ascii="Calibri" w:hAnsi="Calibri" w:cs="Calibri"/>
              </w:rPr>
              <w:t>приватном</w:t>
            </w:r>
            <w:proofErr w:type="spellEnd"/>
            <w:r w:rsidRPr="00621DD2">
              <w:rPr>
                <w:rFonts w:ascii="Calibri" w:hAnsi="Calibri" w:cs="Calibri"/>
              </w:rPr>
              <w:t xml:space="preserve"> </w:t>
            </w:r>
            <w:proofErr w:type="spellStart"/>
            <w:r w:rsidRPr="00621DD2">
              <w:rPr>
                <w:rFonts w:ascii="Calibri" w:hAnsi="Calibri" w:cs="Calibri"/>
              </w:rPr>
              <w:t>сектору</w:t>
            </w:r>
            <w:proofErr w:type="spellEnd"/>
            <w:r w:rsidRPr="00621DD2">
              <w:rPr>
                <w:rFonts w:ascii="Calibri" w:hAnsi="Calibri" w:cs="Calibri"/>
              </w:rPr>
              <w:br/>
              <w:t xml:space="preserve">• </w:t>
            </w:r>
            <w:proofErr w:type="spellStart"/>
            <w:r w:rsidRPr="00621DD2">
              <w:rPr>
                <w:rFonts w:ascii="Calibri" w:hAnsi="Calibri" w:cs="Calibri"/>
              </w:rPr>
              <w:t>реализација</w:t>
            </w:r>
            <w:proofErr w:type="spellEnd"/>
            <w:r w:rsidRPr="00621DD2">
              <w:rPr>
                <w:rFonts w:ascii="Calibri" w:hAnsi="Calibri" w:cs="Calibri"/>
              </w:rPr>
              <w:t xml:space="preserve"> </w:t>
            </w:r>
            <w:proofErr w:type="spellStart"/>
            <w:r w:rsidRPr="00621DD2">
              <w:rPr>
                <w:rFonts w:ascii="Calibri" w:hAnsi="Calibri" w:cs="Calibri"/>
              </w:rPr>
              <w:t>јавних</w:t>
            </w:r>
            <w:proofErr w:type="spellEnd"/>
            <w:r w:rsidRPr="00621DD2">
              <w:rPr>
                <w:rFonts w:ascii="Calibri" w:hAnsi="Calibri" w:cs="Calibri"/>
              </w:rPr>
              <w:t xml:space="preserve"> </w:t>
            </w:r>
            <w:proofErr w:type="spellStart"/>
            <w:r w:rsidRPr="00621DD2">
              <w:rPr>
                <w:rFonts w:ascii="Calibri" w:hAnsi="Calibri" w:cs="Calibri"/>
              </w:rPr>
              <w:t>радова</w:t>
            </w:r>
            <w:proofErr w:type="spellEnd"/>
            <w:r w:rsidRPr="00621DD2">
              <w:rPr>
                <w:rFonts w:ascii="Calibri" w:hAnsi="Calibri" w:cs="Calibri"/>
              </w:rPr>
              <w:t xml:space="preserve"> (</w:t>
            </w:r>
            <w:proofErr w:type="spellStart"/>
            <w:r w:rsidRPr="00621DD2">
              <w:rPr>
                <w:rFonts w:ascii="Calibri" w:hAnsi="Calibri" w:cs="Calibri"/>
              </w:rPr>
              <w:t>комунални</w:t>
            </w:r>
            <w:proofErr w:type="spellEnd"/>
            <w:r w:rsidRPr="00621DD2">
              <w:rPr>
                <w:rFonts w:ascii="Calibri" w:hAnsi="Calibri" w:cs="Calibri"/>
              </w:rPr>
              <w:t xml:space="preserve">, </w:t>
            </w:r>
            <w:proofErr w:type="spellStart"/>
            <w:r w:rsidRPr="00621DD2">
              <w:rPr>
                <w:rFonts w:ascii="Calibri" w:hAnsi="Calibri" w:cs="Calibri"/>
              </w:rPr>
              <w:t>еколошки</w:t>
            </w:r>
            <w:proofErr w:type="spellEnd"/>
            <w:r w:rsidRPr="00621DD2">
              <w:rPr>
                <w:rFonts w:ascii="Calibri" w:hAnsi="Calibri" w:cs="Calibri"/>
              </w:rPr>
              <w:t xml:space="preserve">, </w:t>
            </w:r>
            <w:proofErr w:type="spellStart"/>
            <w:r w:rsidRPr="00621DD2">
              <w:rPr>
                <w:rFonts w:ascii="Calibri" w:hAnsi="Calibri" w:cs="Calibri"/>
              </w:rPr>
              <w:t>социјални</w:t>
            </w:r>
            <w:proofErr w:type="spellEnd"/>
            <w:r w:rsidRPr="00621DD2">
              <w:rPr>
                <w:rFonts w:ascii="Calibri" w:hAnsi="Calibri" w:cs="Calibri"/>
              </w:rPr>
              <w:t xml:space="preserve"> и </w:t>
            </w:r>
            <w:proofErr w:type="spellStart"/>
            <w:r w:rsidRPr="00621DD2">
              <w:rPr>
                <w:rFonts w:ascii="Calibri" w:hAnsi="Calibri" w:cs="Calibri"/>
              </w:rPr>
              <w:t>туристички</w:t>
            </w:r>
            <w:proofErr w:type="spellEnd"/>
            <w:r w:rsidRPr="00621DD2">
              <w:rPr>
                <w:rFonts w:ascii="Calibri" w:hAnsi="Calibri" w:cs="Calibri"/>
              </w:rPr>
              <w:t xml:space="preserve"> </w:t>
            </w:r>
            <w:proofErr w:type="spellStart"/>
            <w:r w:rsidRPr="00621DD2">
              <w:rPr>
                <w:rFonts w:ascii="Calibri" w:hAnsi="Calibri" w:cs="Calibri"/>
              </w:rPr>
              <w:t>пројекти</w:t>
            </w:r>
            <w:proofErr w:type="spellEnd"/>
            <w:r w:rsidRPr="00621DD2">
              <w:rPr>
                <w:rFonts w:ascii="Calibri" w:hAnsi="Calibri" w:cs="Calibri"/>
              </w:rPr>
              <w:t>)</w:t>
            </w:r>
            <w:r w:rsidRPr="00621DD2">
              <w:rPr>
                <w:rFonts w:ascii="Calibri" w:hAnsi="Calibri" w:cs="Calibri"/>
              </w:rPr>
              <w:br/>
              <w:t xml:space="preserve">• </w:t>
            </w:r>
            <w:proofErr w:type="spellStart"/>
            <w:r w:rsidRPr="00621DD2">
              <w:rPr>
                <w:rFonts w:ascii="Calibri" w:hAnsi="Calibri" w:cs="Calibri"/>
              </w:rPr>
              <w:t>сарадња</w:t>
            </w:r>
            <w:proofErr w:type="spellEnd"/>
            <w:r w:rsidRPr="00621DD2">
              <w:rPr>
                <w:rFonts w:ascii="Calibri" w:hAnsi="Calibri" w:cs="Calibri"/>
              </w:rPr>
              <w:t xml:space="preserve"> </w:t>
            </w:r>
            <w:proofErr w:type="spellStart"/>
            <w:r w:rsidRPr="00621DD2">
              <w:rPr>
                <w:rFonts w:ascii="Calibri" w:hAnsi="Calibri" w:cs="Calibri"/>
              </w:rPr>
              <w:t>са</w:t>
            </w:r>
            <w:proofErr w:type="spellEnd"/>
            <w:r w:rsidRPr="00621DD2">
              <w:rPr>
                <w:rFonts w:ascii="Calibri" w:hAnsi="Calibri" w:cs="Calibri"/>
              </w:rPr>
              <w:t xml:space="preserve"> </w:t>
            </w:r>
            <w:proofErr w:type="spellStart"/>
            <w:r w:rsidRPr="00621DD2">
              <w:rPr>
                <w:rFonts w:ascii="Calibri" w:hAnsi="Calibri" w:cs="Calibri"/>
              </w:rPr>
              <w:t>институцијама</w:t>
            </w:r>
            <w:proofErr w:type="spellEnd"/>
            <w:r w:rsidRPr="00621DD2">
              <w:rPr>
                <w:rFonts w:ascii="Calibri" w:hAnsi="Calibri" w:cs="Calibri"/>
              </w:rPr>
              <w:t xml:space="preserve"> </w:t>
            </w:r>
            <w:proofErr w:type="spellStart"/>
            <w:r w:rsidRPr="00621DD2">
              <w:rPr>
                <w:rFonts w:ascii="Calibri" w:hAnsi="Calibri" w:cs="Calibri"/>
              </w:rPr>
              <w:t>тржишта</w:t>
            </w:r>
            <w:proofErr w:type="spellEnd"/>
            <w:r w:rsidRPr="00621DD2">
              <w:rPr>
                <w:rFonts w:ascii="Calibri" w:hAnsi="Calibri" w:cs="Calibri"/>
              </w:rPr>
              <w:t xml:space="preserve"> </w:t>
            </w:r>
            <w:proofErr w:type="spellStart"/>
            <w:r w:rsidRPr="00621DD2">
              <w:rPr>
                <w:rFonts w:ascii="Calibri" w:hAnsi="Calibri" w:cs="Calibri"/>
              </w:rPr>
              <w:t>рада</w:t>
            </w:r>
            <w:proofErr w:type="spellEnd"/>
            <w:r w:rsidRPr="00621DD2">
              <w:rPr>
                <w:rFonts w:ascii="Calibri" w:hAnsi="Calibri" w:cs="Calibri"/>
              </w:rPr>
              <w:t xml:space="preserve"> и </w:t>
            </w:r>
            <w:proofErr w:type="spellStart"/>
            <w:r w:rsidRPr="00621DD2">
              <w:rPr>
                <w:rFonts w:ascii="Calibri" w:hAnsi="Calibri" w:cs="Calibri"/>
              </w:rPr>
              <w:t>послодавцима</w:t>
            </w:r>
            <w:proofErr w:type="spellEnd"/>
            <w:r w:rsidRPr="00621DD2">
              <w:rPr>
                <w:rFonts w:ascii="Calibri" w:hAnsi="Calibri" w:cs="Calibri"/>
              </w:rPr>
              <w:br/>
              <w:t xml:space="preserve">• </w:t>
            </w:r>
            <w:proofErr w:type="spellStart"/>
            <w:r w:rsidRPr="00621DD2">
              <w:rPr>
                <w:rFonts w:ascii="Calibri" w:hAnsi="Calibri" w:cs="Calibri"/>
              </w:rPr>
              <w:t>информисање</w:t>
            </w:r>
            <w:proofErr w:type="spellEnd"/>
            <w:r w:rsidRPr="00621DD2">
              <w:rPr>
                <w:rFonts w:ascii="Calibri" w:hAnsi="Calibri" w:cs="Calibri"/>
              </w:rPr>
              <w:t xml:space="preserve"> и </w:t>
            </w:r>
            <w:proofErr w:type="spellStart"/>
            <w:r w:rsidRPr="00621DD2">
              <w:rPr>
                <w:rFonts w:ascii="Calibri" w:hAnsi="Calibri" w:cs="Calibri"/>
              </w:rPr>
              <w:t>промоција</w:t>
            </w:r>
            <w:proofErr w:type="spellEnd"/>
            <w:r w:rsidRPr="00621DD2">
              <w:rPr>
                <w:rFonts w:ascii="Calibri" w:hAnsi="Calibri" w:cs="Calibri"/>
              </w:rPr>
              <w:t xml:space="preserve"> </w:t>
            </w:r>
            <w:proofErr w:type="spellStart"/>
            <w:r w:rsidRPr="00621DD2">
              <w:rPr>
                <w:rFonts w:ascii="Calibri" w:hAnsi="Calibri" w:cs="Calibri"/>
              </w:rPr>
              <w:t>програма</w:t>
            </w:r>
            <w:proofErr w:type="spellEnd"/>
            <w:r w:rsidRPr="00621DD2">
              <w:rPr>
                <w:rFonts w:ascii="Calibri" w:hAnsi="Calibri" w:cs="Calibri"/>
              </w:rPr>
              <w:t xml:space="preserve"> </w:t>
            </w:r>
            <w:proofErr w:type="spellStart"/>
            <w:r w:rsidRPr="00621DD2">
              <w:rPr>
                <w:rFonts w:ascii="Calibri" w:hAnsi="Calibri" w:cs="Calibri"/>
              </w:rPr>
              <w:t>запошљавања</w:t>
            </w:r>
            <w:proofErr w:type="spellEnd"/>
          </w:p>
          <w:p w14:paraId="23AC8C93" w14:textId="77777777" w:rsidR="00D32869" w:rsidRDefault="00D32869" w:rsidP="0061094E">
            <w:pPr>
              <w:pStyle w:val="NormalWeb"/>
              <w:jc w:val="both"/>
              <w:rPr>
                <w:rFonts w:ascii="Calibri" w:hAnsi="Calibri" w:cs="Calibri"/>
              </w:rPr>
            </w:pPr>
            <w:r>
              <w:rPr>
                <w:rFonts w:ascii="Calibri" w:hAnsi="Calibri" w:cs="Calibri"/>
                <w:lang w:val="sr-Cyrl-BA"/>
              </w:rPr>
              <w:t>Циљ мјере је да се циљној групи (млади и жене) омогући лакше стицање радног искуства и првог запошљавања, као и лакша запошљивост генерално. Кроз боље услове рада, циљ је стимулисање циљне групе за запошљавање у општини боравка, стварање бољих економских услова за живот и останак становништва на подручју општине.</w:t>
            </w:r>
            <w:r>
              <w:rPr>
                <w:rFonts w:ascii="Calibri" w:hAnsi="Calibri" w:cs="Calibri"/>
              </w:rPr>
              <w:t xml:space="preserve"> </w:t>
            </w:r>
          </w:p>
          <w:p w14:paraId="2D99ADCF" w14:textId="77777777" w:rsidR="00D32869" w:rsidRPr="00621DD2" w:rsidRDefault="00D32869" w:rsidP="0061094E">
            <w:pPr>
              <w:pStyle w:val="NormalWeb"/>
              <w:jc w:val="both"/>
              <w:rPr>
                <w:rFonts w:ascii="Calibri" w:hAnsi="Calibri" w:cs="Calibri"/>
              </w:rPr>
            </w:pPr>
            <w:proofErr w:type="spellStart"/>
            <w:r w:rsidRPr="00621DD2">
              <w:rPr>
                <w:rFonts w:ascii="Calibri" w:hAnsi="Calibri" w:cs="Calibri"/>
              </w:rPr>
              <w:t>Реализацијом</w:t>
            </w:r>
            <w:proofErr w:type="spellEnd"/>
            <w:r w:rsidRPr="00621DD2">
              <w:rPr>
                <w:rFonts w:ascii="Calibri" w:hAnsi="Calibri" w:cs="Calibri"/>
              </w:rPr>
              <w:t xml:space="preserve"> </w:t>
            </w:r>
            <w:proofErr w:type="spellStart"/>
            <w:r w:rsidRPr="00621DD2">
              <w:rPr>
                <w:rFonts w:ascii="Calibri" w:hAnsi="Calibri" w:cs="Calibri"/>
              </w:rPr>
              <w:t>мјере</w:t>
            </w:r>
            <w:proofErr w:type="spellEnd"/>
            <w:r w:rsidRPr="00621DD2">
              <w:rPr>
                <w:rFonts w:ascii="Calibri" w:hAnsi="Calibri" w:cs="Calibri"/>
              </w:rPr>
              <w:t xml:space="preserve"> </w:t>
            </w:r>
            <w:proofErr w:type="spellStart"/>
            <w:r w:rsidRPr="00621DD2">
              <w:rPr>
                <w:rFonts w:ascii="Calibri" w:hAnsi="Calibri" w:cs="Calibri"/>
              </w:rPr>
              <w:t>омогућиће</w:t>
            </w:r>
            <w:proofErr w:type="spellEnd"/>
            <w:r w:rsidRPr="00621DD2">
              <w:rPr>
                <w:rFonts w:ascii="Calibri" w:hAnsi="Calibri" w:cs="Calibri"/>
              </w:rPr>
              <w:t xml:space="preserve"> </w:t>
            </w:r>
            <w:proofErr w:type="spellStart"/>
            <w:r w:rsidRPr="00621DD2">
              <w:rPr>
                <w:rFonts w:ascii="Calibri" w:hAnsi="Calibri" w:cs="Calibri"/>
              </w:rPr>
              <w:t>се</w:t>
            </w:r>
            <w:proofErr w:type="spellEnd"/>
            <w:r w:rsidRPr="00621DD2">
              <w:rPr>
                <w:rFonts w:ascii="Calibri" w:hAnsi="Calibri" w:cs="Calibri"/>
              </w:rPr>
              <w:t xml:space="preserve"> </w:t>
            </w:r>
            <w:proofErr w:type="spellStart"/>
            <w:r w:rsidRPr="00621DD2">
              <w:rPr>
                <w:rFonts w:ascii="Calibri" w:hAnsi="Calibri" w:cs="Calibri"/>
              </w:rPr>
              <w:t>већа</w:t>
            </w:r>
            <w:proofErr w:type="spellEnd"/>
            <w:r w:rsidRPr="00621DD2">
              <w:rPr>
                <w:rFonts w:ascii="Calibri" w:hAnsi="Calibri" w:cs="Calibri"/>
              </w:rPr>
              <w:t xml:space="preserve"> </w:t>
            </w:r>
            <w:proofErr w:type="spellStart"/>
            <w:r w:rsidRPr="00621DD2">
              <w:rPr>
                <w:rFonts w:ascii="Calibri" w:hAnsi="Calibri" w:cs="Calibri"/>
              </w:rPr>
              <w:t>укљученост</w:t>
            </w:r>
            <w:proofErr w:type="spellEnd"/>
            <w:r w:rsidRPr="00621DD2">
              <w:rPr>
                <w:rFonts w:ascii="Calibri" w:hAnsi="Calibri" w:cs="Calibri"/>
              </w:rPr>
              <w:t xml:space="preserve"> </w:t>
            </w:r>
            <w:proofErr w:type="spellStart"/>
            <w:r w:rsidRPr="00621DD2">
              <w:rPr>
                <w:rFonts w:ascii="Calibri" w:hAnsi="Calibri" w:cs="Calibri"/>
              </w:rPr>
              <w:t>младих</w:t>
            </w:r>
            <w:proofErr w:type="spellEnd"/>
            <w:r w:rsidRPr="00621DD2">
              <w:rPr>
                <w:rFonts w:ascii="Calibri" w:hAnsi="Calibri" w:cs="Calibri"/>
              </w:rPr>
              <w:t xml:space="preserve"> и </w:t>
            </w:r>
            <w:proofErr w:type="spellStart"/>
            <w:r w:rsidRPr="00621DD2">
              <w:rPr>
                <w:rFonts w:ascii="Calibri" w:hAnsi="Calibri" w:cs="Calibri"/>
              </w:rPr>
              <w:t>жена</w:t>
            </w:r>
            <w:proofErr w:type="spellEnd"/>
            <w:r w:rsidRPr="00621DD2">
              <w:rPr>
                <w:rFonts w:ascii="Calibri" w:hAnsi="Calibri" w:cs="Calibri"/>
              </w:rPr>
              <w:t xml:space="preserve"> </w:t>
            </w:r>
            <w:proofErr w:type="spellStart"/>
            <w:r w:rsidRPr="00621DD2">
              <w:rPr>
                <w:rFonts w:ascii="Calibri" w:hAnsi="Calibri" w:cs="Calibri"/>
              </w:rPr>
              <w:t>на</w:t>
            </w:r>
            <w:proofErr w:type="spellEnd"/>
            <w:r w:rsidRPr="00621DD2">
              <w:rPr>
                <w:rFonts w:ascii="Calibri" w:hAnsi="Calibri" w:cs="Calibri"/>
              </w:rPr>
              <w:t xml:space="preserve"> </w:t>
            </w:r>
            <w:proofErr w:type="spellStart"/>
            <w:r w:rsidRPr="00621DD2">
              <w:rPr>
                <w:rFonts w:ascii="Calibri" w:hAnsi="Calibri" w:cs="Calibri"/>
              </w:rPr>
              <w:t>тржишту</w:t>
            </w:r>
            <w:proofErr w:type="spellEnd"/>
            <w:r w:rsidRPr="00621DD2">
              <w:rPr>
                <w:rFonts w:ascii="Calibri" w:hAnsi="Calibri" w:cs="Calibri"/>
              </w:rPr>
              <w:t xml:space="preserve"> </w:t>
            </w:r>
            <w:proofErr w:type="spellStart"/>
            <w:r w:rsidRPr="00621DD2">
              <w:rPr>
                <w:rFonts w:ascii="Calibri" w:hAnsi="Calibri" w:cs="Calibri"/>
              </w:rPr>
              <w:t>рада</w:t>
            </w:r>
            <w:proofErr w:type="spellEnd"/>
            <w:r w:rsidRPr="00621DD2">
              <w:rPr>
                <w:rFonts w:ascii="Calibri" w:hAnsi="Calibri" w:cs="Calibri"/>
              </w:rPr>
              <w:t xml:space="preserve">, </w:t>
            </w:r>
            <w:proofErr w:type="spellStart"/>
            <w:r w:rsidRPr="00621DD2">
              <w:rPr>
                <w:rFonts w:ascii="Calibri" w:hAnsi="Calibri" w:cs="Calibri"/>
              </w:rPr>
              <w:t>стицање</w:t>
            </w:r>
            <w:proofErr w:type="spellEnd"/>
            <w:r w:rsidRPr="00621DD2">
              <w:rPr>
                <w:rFonts w:ascii="Calibri" w:hAnsi="Calibri" w:cs="Calibri"/>
              </w:rPr>
              <w:t xml:space="preserve"> </w:t>
            </w:r>
            <w:proofErr w:type="spellStart"/>
            <w:r w:rsidRPr="00621DD2">
              <w:rPr>
                <w:rFonts w:ascii="Calibri" w:hAnsi="Calibri" w:cs="Calibri"/>
              </w:rPr>
              <w:t>практичних</w:t>
            </w:r>
            <w:proofErr w:type="spellEnd"/>
            <w:r w:rsidRPr="00621DD2">
              <w:rPr>
                <w:rFonts w:ascii="Calibri" w:hAnsi="Calibri" w:cs="Calibri"/>
              </w:rPr>
              <w:t xml:space="preserve"> </w:t>
            </w:r>
            <w:proofErr w:type="spellStart"/>
            <w:r w:rsidRPr="00621DD2">
              <w:rPr>
                <w:rFonts w:ascii="Calibri" w:hAnsi="Calibri" w:cs="Calibri"/>
              </w:rPr>
              <w:t>знања</w:t>
            </w:r>
            <w:proofErr w:type="spellEnd"/>
            <w:r w:rsidRPr="00621DD2">
              <w:rPr>
                <w:rFonts w:ascii="Calibri" w:hAnsi="Calibri" w:cs="Calibri"/>
              </w:rPr>
              <w:t xml:space="preserve"> и </w:t>
            </w:r>
            <w:proofErr w:type="spellStart"/>
            <w:r w:rsidRPr="00621DD2">
              <w:rPr>
                <w:rFonts w:ascii="Calibri" w:hAnsi="Calibri" w:cs="Calibri"/>
              </w:rPr>
              <w:t>смањење</w:t>
            </w:r>
            <w:proofErr w:type="spellEnd"/>
            <w:r w:rsidRPr="00621DD2">
              <w:rPr>
                <w:rFonts w:ascii="Calibri" w:hAnsi="Calibri" w:cs="Calibri"/>
              </w:rPr>
              <w:t xml:space="preserve"> </w:t>
            </w:r>
            <w:proofErr w:type="spellStart"/>
            <w:r w:rsidRPr="00621DD2">
              <w:rPr>
                <w:rFonts w:ascii="Calibri" w:hAnsi="Calibri" w:cs="Calibri"/>
              </w:rPr>
              <w:t>одлива</w:t>
            </w:r>
            <w:proofErr w:type="spellEnd"/>
            <w:r w:rsidRPr="00621DD2">
              <w:rPr>
                <w:rFonts w:ascii="Calibri" w:hAnsi="Calibri" w:cs="Calibri"/>
              </w:rPr>
              <w:t xml:space="preserve"> </w:t>
            </w:r>
            <w:proofErr w:type="spellStart"/>
            <w:r w:rsidRPr="00621DD2">
              <w:rPr>
                <w:rFonts w:ascii="Calibri" w:hAnsi="Calibri" w:cs="Calibri"/>
              </w:rPr>
              <w:t>радно</w:t>
            </w:r>
            <w:proofErr w:type="spellEnd"/>
            <w:r w:rsidRPr="00621DD2">
              <w:rPr>
                <w:rFonts w:ascii="Calibri" w:hAnsi="Calibri" w:cs="Calibri"/>
              </w:rPr>
              <w:t xml:space="preserve"> </w:t>
            </w:r>
            <w:proofErr w:type="spellStart"/>
            <w:r w:rsidRPr="00621DD2">
              <w:rPr>
                <w:rFonts w:ascii="Calibri" w:hAnsi="Calibri" w:cs="Calibri"/>
              </w:rPr>
              <w:t>способног</w:t>
            </w:r>
            <w:proofErr w:type="spellEnd"/>
            <w:r w:rsidRPr="00621DD2">
              <w:rPr>
                <w:rFonts w:ascii="Calibri" w:hAnsi="Calibri" w:cs="Calibri"/>
              </w:rPr>
              <w:t xml:space="preserve"> </w:t>
            </w:r>
            <w:proofErr w:type="spellStart"/>
            <w:r w:rsidRPr="00621DD2">
              <w:rPr>
                <w:rFonts w:ascii="Calibri" w:hAnsi="Calibri" w:cs="Calibri"/>
              </w:rPr>
              <w:t>становништва</w:t>
            </w:r>
            <w:proofErr w:type="spellEnd"/>
            <w:r>
              <w:rPr>
                <w:rFonts w:ascii="Calibri" w:hAnsi="Calibri" w:cs="Calibri"/>
                <w:lang w:val="sr-Cyrl-BA"/>
              </w:rPr>
              <w:t xml:space="preserve"> са територије општине</w:t>
            </w:r>
            <w:r w:rsidRPr="00621DD2">
              <w:rPr>
                <w:rFonts w:ascii="Calibri" w:hAnsi="Calibri" w:cs="Calibri"/>
              </w:rPr>
              <w:t>.</w:t>
            </w:r>
          </w:p>
          <w:p w14:paraId="7BAD9FD5" w14:textId="77777777" w:rsidR="00D32869" w:rsidRDefault="00D32869" w:rsidP="0061094E">
            <w:pPr>
              <w:pStyle w:val="NormalWeb"/>
              <w:rPr>
                <w:rFonts w:ascii="Calibri" w:hAnsi="Calibri" w:cs="Calibri"/>
              </w:rPr>
            </w:pPr>
            <w:r w:rsidRPr="00621DD2">
              <w:rPr>
                <w:rFonts w:ascii="Calibri" w:hAnsi="Calibri" w:cs="Calibri"/>
              </w:rPr>
              <w:t xml:space="preserve">У </w:t>
            </w:r>
            <w:proofErr w:type="spellStart"/>
            <w:r w:rsidRPr="00621DD2">
              <w:rPr>
                <w:rFonts w:ascii="Calibri" w:hAnsi="Calibri" w:cs="Calibri"/>
              </w:rPr>
              <w:t>оквиру</w:t>
            </w:r>
            <w:proofErr w:type="spellEnd"/>
            <w:r w:rsidRPr="00621DD2">
              <w:rPr>
                <w:rFonts w:ascii="Calibri" w:hAnsi="Calibri" w:cs="Calibri"/>
              </w:rPr>
              <w:t xml:space="preserve"> </w:t>
            </w:r>
            <w:proofErr w:type="spellStart"/>
            <w:r w:rsidRPr="00621DD2">
              <w:rPr>
                <w:rFonts w:ascii="Calibri" w:hAnsi="Calibri" w:cs="Calibri"/>
              </w:rPr>
              <w:t>мјере</w:t>
            </w:r>
            <w:proofErr w:type="spellEnd"/>
            <w:r w:rsidRPr="00621DD2">
              <w:rPr>
                <w:rFonts w:ascii="Calibri" w:hAnsi="Calibri" w:cs="Calibri"/>
              </w:rPr>
              <w:t xml:space="preserve"> </w:t>
            </w:r>
            <w:proofErr w:type="spellStart"/>
            <w:r w:rsidRPr="00621DD2">
              <w:rPr>
                <w:rFonts w:ascii="Calibri" w:hAnsi="Calibri" w:cs="Calibri"/>
              </w:rPr>
              <w:t>реализоваће</w:t>
            </w:r>
            <w:proofErr w:type="spellEnd"/>
            <w:r w:rsidRPr="00621DD2">
              <w:rPr>
                <w:rFonts w:ascii="Calibri" w:hAnsi="Calibri" w:cs="Calibri"/>
              </w:rPr>
              <w:t xml:space="preserve"> </w:t>
            </w:r>
            <w:proofErr w:type="spellStart"/>
            <w:r w:rsidRPr="00621DD2">
              <w:rPr>
                <w:rFonts w:ascii="Calibri" w:hAnsi="Calibri" w:cs="Calibri"/>
              </w:rPr>
              <w:t>се</w:t>
            </w:r>
            <w:proofErr w:type="spellEnd"/>
            <w:r w:rsidRPr="00621DD2">
              <w:rPr>
                <w:rFonts w:ascii="Calibri" w:hAnsi="Calibri" w:cs="Calibri"/>
              </w:rPr>
              <w:t xml:space="preserve"> </w:t>
            </w:r>
            <w:proofErr w:type="spellStart"/>
            <w:r w:rsidRPr="00621DD2">
              <w:rPr>
                <w:rFonts w:ascii="Calibri" w:hAnsi="Calibri" w:cs="Calibri"/>
              </w:rPr>
              <w:t>активности</w:t>
            </w:r>
            <w:proofErr w:type="spellEnd"/>
            <w:r w:rsidRPr="00621DD2">
              <w:rPr>
                <w:rFonts w:ascii="Calibri" w:hAnsi="Calibri" w:cs="Calibri"/>
              </w:rPr>
              <w:t>:</w:t>
            </w:r>
          </w:p>
          <w:p w14:paraId="4ED9B314" w14:textId="77777777" w:rsidR="00D32869" w:rsidRDefault="00D32869">
            <w:pPr>
              <w:pStyle w:val="NormalWeb"/>
              <w:numPr>
                <w:ilvl w:val="0"/>
                <w:numId w:val="38"/>
              </w:numPr>
              <w:rPr>
                <w:rFonts w:ascii="Calibri" w:hAnsi="Calibri" w:cs="Calibri"/>
              </w:rPr>
            </w:pPr>
            <w:r w:rsidRPr="00621DD2">
              <w:rPr>
                <w:rFonts w:ascii="Calibri" w:hAnsi="Calibri" w:cs="Calibri"/>
              </w:rPr>
              <w:t xml:space="preserve"> </w:t>
            </w:r>
            <w:r>
              <w:rPr>
                <w:rFonts w:ascii="Calibri" w:hAnsi="Calibri" w:cs="Calibri"/>
                <w:lang w:val="sr-Cyrl-BA"/>
              </w:rPr>
              <w:t>Д</w:t>
            </w:r>
            <w:proofErr w:type="spellStart"/>
            <w:r w:rsidRPr="00621DD2">
              <w:rPr>
                <w:rFonts w:ascii="Calibri" w:hAnsi="Calibri" w:cs="Calibri"/>
              </w:rPr>
              <w:t>одјела</w:t>
            </w:r>
            <w:proofErr w:type="spellEnd"/>
            <w:r w:rsidRPr="00621DD2">
              <w:rPr>
                <w:rFonts w:ascii="Calibri" w:hAnsi="Calibri" w:cs="Calibri"/>
              </w:rPr>
              <w:t xml:space="preserve"> </w:t>
            </w:r>
            <w:proofErr w:type="spellStart"/>
            <w:r w:rsidRPr="00621DD2">
              <w:rPr>
                <w:rFonts w:ascii="Calibri" w:hAnsi="Calibri" w:cs="Calibri"/>
              </w:rPr>
              <w:t>субвенција</w:t>
            </w:r>
            <w:proofErr w:type="spellEnd"/>
            <w:r w:rsidRPr="00621DD2">
              <w:rPr>
                <w:rFonts w:ascii="Calibri" w:hAnsi="Calibri" w:cs="Calibri"/>
              </w:rPr>
              <w:t xml:space="preserve"> </w:t>
            </w:r>
            <w:proofErr w:type="spellStart"/>
            <w:r w:rsidRPr="00621DD2">
              <w:rPr>
                <w:rFonts w:ascii="Calibri" w:hAnsi="Calibri" w:cs="Calibri"/>
              </w:rPr>
              <w:t>послодавцима</w:t>
            </w:r>
            <w:proofErr w:type="spellEnd"/>
            <w:r w:rsidRPr="00621DD2">
              <w:rPr>
                <w:rFonts w:ascii="Calibri" w:hAnsi="Calibri" w:cs="Calibri"/>
              </w:rPr>
              <w:t xml:space="preserve"> </w:t>
            </w:r>
            <w:proofErr w:type="spellStart"/>
            <w:r w:rsidRPr="00621DD2">
              <w:rPr>
                <w:rFonts w:ascii="Calibri" w:hAnsi="Calibri" w:cs="Calibri"/>
              </w:rPr>
              <w:t>за</w:t>
            </w:r>
            <w:proofErr w:type="spellEnd"/>
            <w:r w:rsidRPr="00621DD2">
              <w:rPr>
                <w:rFonts w:ascii="Calibri" w:hAnsi="Calibri" w:cs="Calibri"/>
              </w:rPr>
              <w:t xml:space="preserve"> </w:t>
            </w:r>
            <w:proofErr w:type="spellStart"/>
            <w:r w:rsidRPr="00621DD2">
              <w:rPr>
                <w:rFonts w:ascii="Calibri" w:hAnsi="Calibri" w:cs="Calibri"/>
              </w:rPr>
              <w:t>ново</w:t>
            </w:r>
            <w:proofErr w:type="spellEnd"/>
            <w:r w:rsidRPr="00621DD2">
              <w:rPr>
                <w:rFonts w:ascii="Calibri" w:hAnsi="Calibri" w:cs="Calibri"/>
              </w:rPr>
              <w:t xml:space="preserve"> </w:t>
            </w:r>
            <w:proofErr w:type="spellStart"/>
            <w:r w:rsidRPr="00621DD2">
              <w:rPr>
                <w:rFonts w:ascii="Calibri" w:hAnsi="Calibri" w:cs="Calibri"/>
              </w:rPr>
              <w:t>запошљавање</w:t>
            </w:r>
            <w:proofErr w:type="spellEnd"/>
            <w:r w:rsidRPr="00621DD2">
              <w:rPr>
                <w:rFonts w:ascii="Calibri" w:hAnsi="Calibri" w:cs="Calibri"/>
              </w:rPr>
              <w:t>,</w:t>
            </w:r>
          </w:p>
          <w:p w14:paraId="10B7D41F" w14:textId="77777777" w:rsidR="00D32869" w:rsidRDefault="00D32869">
            <w:pPr>
              <w:pStyle w:val="NormalWeb"/>
              <w:numPr>
                <w:ilvl w:val="0"/>
                <w:numId w:val="38"/>
              </w:numPr>
              <w:rPr>
                <w:rFonts w:ascii="Calibri" w:hAnsi="Calibri" w:cs="Calibri"/>
              </w:rPr>
            </w:pPr>
            <w:r>
              <w:rPr>
                <w:rFonts w:ascii="Calibri" w:hAnsi="Calibri" w:cs="Calibri"/>
                <w:lang w:val="sr-Cyrl-BA"/>
              </w:rPr>
              <w:t>О</w:t>
            </w:r>
            <w:proofErr w:type="spellStart"/>
            <w:r w:rsidRPr="00621DD2">
              <w:rPr>
                <w:rFonts w:ascii="Calibri" w:hAnsi="Calibri" w:cs="Calibri"/>
              </w:rPr>
              <w:t>рганизовање</w:t>
            </w:r>
            <w:proofErr w:type="spellEnd"/>
            <w:r w:rsidRPr="00621DD2">
              <w:rPr>
                <w:rFonts w:ascii="Calibri" w:hAnsi="Calibri" w:cs="Calibri"/>
              </w:rPr>
              <w:t xml:space="preserve"> </w:t>
            </w:r>
            <w:proofErr w:type="spellStart"/>
            <w:r w:rsidRPr="00621DD2">
              <w:rPr>
                <w:rFonts w:ascii="Calibri" w:hAnsi="Calibri" w:cs="Calibri"/>
              </w:rPr>
              <w:t>приправничког</w:t>
            </w:r>
            <w:proofErr w:type="spellEnd"/>
            <w:r w:rsidRPr="00621DD2">
              <w:rPr>
                <w:rFonts w:ascii="Calibri" w:hAnsi="Calibri" w:cs="Calibri"/>
              </w:rPr>
              <w:t xml:space="preserve"> </w:t>
            </w:r>
            <w:proofErr w:type="spellStart"/>
            <w:r w:rsidRPr="00621DD2">
              <w:rPr>
                <w:rFonts w:ascii="Calibri" w:hAnsi="Calibri" w:cs="Calibri"/>
              </w:rPr>
              <w:t>стажа</w:t>
            </w:r>
            <w:proofErr w:type="spellEnd"/>
            <w:r w:rsidRPr="00621DD2">
              <w:rPr>
                <w:rFonts w:ascii="Calibri" w:hAnsi="Calibri" w:cs="Calibri"/>
              </w:rPr>
              <w:t xml:space="preserve"> </w:t>
            </w:r>
            <w:proofErr w:type="spellStart"/>
            <w:r w:rsidRPr="00621DD2">
              <w:rPr>
                <w:rFonts w:ascii="Calibri" w:hAnsi="Calibri" w:cs="Calibri"/>
              </w:rPr>
              <w:t>за</w:t>
            </w:r>
            <w:proofErr w:type="spellEnd"/>
            <w:r w:rsidRPr="00621DD2">
              <w:rPr>
                <w:rFonts w:ascii="Calibri" w:hAnsi="Calibri" w:cs="Calibri"/>
              </w:rPr>
              <w:t xml:space="preserve"> </w:t>
            </w:r>
            <w:proofErr w:type="spellStart"/>
            <w:r w:rsidRPr="00621DD2">
              <w:rPr>
                <w:rFonts w:ascii="Calibri" w:hAnsi="Calibri" w:cs="Calibri"/>
              </w:rPr>
              <w:t>младе</w:t>
            </w:r>
            <w:proofErr w:type="spellEnd"/>
            <w:r w:rsidRPr="00621DD2">
              <w:rPr>
                <w:rFonts w:ascii="Calibri" w:hAnsi="Calibri" w:cs="Calibri"/>
              </w:rPr>
              <w:t xml:space="preserve"> </w:t>
            </w:r>
            <w:proofErr w:type="spellStart"/>
            <w:r w:rsidRPr="00621DD2">
              <w:rPr>
                <w:rFonts w:ascii="Calibri" w:hAnsi="Calibri" w:cs="Calibri"/>
              </w:rPr>
              <w:t>са</w:t>
            </w:r>
            <w:proofErr w:type="spellEnd"/>
            <w:r w:rsidRPr="00621DD2">
              <w:rPr>
                <w:rFonts w:ascii="Calibri" w:hAnsi="Calibri" w:cs="Calibri"/>
              </w:rPr>
              <w:t xml:space="preserve"> </w:t>
            </w:r>
            <w:proofErr w:type="spellStart"/>
            <w:r w:rsidRPr="00621DD2">
              <w:rPr>
                <w:rFonts w:ascii="Calibri" w:hAnsi="Calibri" w:cs="Calibri"/>
              </w:rPr>
              <w:t>високом</w:t>
            </w:r>
            <w:proofErr w:type="spellEnd"/>
            <w:r w:rsidRPr="00621DD2">
              <w:rPr>
                <w:rFonts w:ascii="Calibri" w:hAnsi="Calibri" w:cs="Calibri"/>
              </w:rPr>
              <w:t xml:space="preserve"> и </w:t>
            </w:r>
            <w:proofErr w:type="spellStart"/>
            <w:r w:rsidRPr="00621DD2">
              <w:rPr>
                <w:rFonts w:ascii="Calibri" w:hAnsi="Calibri" w:cs="Calibri"/>
              </w:rPr>
              <w:t>средњом</w:t>
            </w:r>
            <w:proofErr w:type="spellEnd"/>
            <w:r w:rsidRPr="00621DD2">
              <w:rPr>
                <w:rFonts w:ascii="Calibri" w:hAnsi="Calibri" w:cs="Calibri"/>
              </w:rPr>
              <w:t xml:space="preserve"> </w:t>
            </w:r>
            <w:proofErr w:type="spellStart"/>
            <w:r w:rsidRPr="00621DD2">
              <w:rPr>
                <w:rFonts w:ascii="Calibri" w:hAnsi="Calibri" w:cs="Calibri"/>
              </w:rPr>
              <w:t>стручном</w:t>
            </w:r>
            <w:proofErr w:type="spellEnd"/>
            <w:r w:rsidRPr="00621DD2">
              <w:rPr>
                <w:rFonts w:ascii="Calibri" w:hAnsi="Calibri" w:cs="Calibri"/>
              </w:rPr>
              <w:t xml:space="preserve"> </w:t>
            </w:r>
            <w:proofErr w:type="spellStart"/>
            <w:r w:rsidRPr="00621DD2">
              <w:rPr>
                <w:rFonts w:ascii="Calibri" w:hAnsi="Calibri" w:cs="Calibri"/>
              </w:rPr>
              <w:t>спремом</w:t>
            </w:r>
            <w:proofErr w:type="spellEnd"/>
            <w:r w:rsidRPr="00621DD2">
              <w:rPr>
                <w:rFonts w:ascii="Calibri" w:hAnsi="Calibri" w:cs="Calibri"/>
              </w:rPr>
              <w:t xml:space="preserve">, </w:t>
            </w:r>
          </w:p>
          <w:p w14:paraId="7751522B" w14:textId="77777777" w:rsidR="00D32869" w:rsidRDefault="00D32869">
            <w:pPr>
              <w:pStyle w:val="NormalWeb"/>
              <w:numPr>
                <w:ilvl w:val="0"/>
                <w:numId w:val="38"/>
              </w:numPr>
              <w:rPr>
                <w:rFonts w:ascii="Calibri" w:hAnsi="Calibri" w:cs="Calibri"/>
              </w:rPr>
            </w:pPr>
            <w:r>
              <w:rPr>
                <w:rFonts w:ascii="Calibri" w:hAnsi="Calibri" w:cs="Calibri"/>
                <w:lang w:val="sr-Cyrl-BA"/>
              </w:rPr>
              <w:t>А</w:t>
            </w:r>
            <w:proofErr w:type="spellStart"/>
            <w:r w:rsidRPr="00621DD2">
              <w:rPr>
                <w:rFonts w:ascii="Calibri" w:hAnsi="Calibri" w:cs="Calibri"/>
              </w:rPr>
              <w:t>нгажовање</w:t>
            </w:r>
            <w:proofErr w:type="spellEnd"/>
            <w:r w:rsidRPr="00621DD2">
              <w:rPr>
                <w:rFonts w:ascii="Calibri" w:hAnsi="Calibri" w:cs="Calibri"/>
              </w:rPr>
              <w:t xml:space="preserve"> </w:t>
            </w:r>
            <w:proofErr w:type="spellStart"/>
            <w:r w:rsidRPr="00621DD2">
              <w:rPr>
                <w:rFonts w:ascii="Calibri" w:hAnsi="Calibri" w:cs="Calibri"/>
              </w:rPr>
              <w:t>незапослених</w:t>
            </w:r>
            <w:proofErr w:type="spellEnd"/>
            <w:r w:rsidRPr="00621DD2">
              <w:rPr>
                <w:rFonts w:ascii="Calibri" w:hAnsi="Calibri" w:cs="Calibri"/>
              </w:rPr>
              <w:t xml:space="preserve"> </w:t>
            </w:r>
            <w:proofErr w:type="spellStart"/>
            <w:r w:rsidRPr="00621DD2">
              <w:rPr>
                <w:rFonts w:ascii="Calibri" w:hAnsi="Calibri" w:cs="Calibri"/>
              </w:rPr>
              <w:t>лица</w:t>
            </w:r>
            <w:proofErr w:type="spellEnd"/>
            <w:r w:rsidRPr="00621DD2">
              <w:rPr>
                <w:rFonts w:ascii="Calibri" w:hAnsi="Calibri" w:cs="Calibri"/>
              </w:rPr>
              <w:t xml:space="preserve"> </w:t>
            </w:r>
            <w:proofErr w:type="spellStart"/>
            <w:r w:rsidRPr="00621DD2">
              <w:rPr>
                <w:rFonts w:ascii="Calibri" w:hAnsi="Calibri" w:cs="Calibri"/>
              </w:rPr>
              <w:t>кроз</w:t>
            </w:r>
            <w:proofErr w:type="spellEnd"/>
            <w:r w:rsidRPr="00621DD2">
              <w:rPr>
                <w:rFonts w:ascii="Calibri" w:hAnsi="Calibri" w:cs="Calibri"/>
              </w:rPr>
              <w:t xml:space="preserve"> </w:t>
            </w:r>
            <w:proofErr w:type="spellStart"/>
            <w:r w:rsidRPr="00621DD2">
              <w:rPr>
                <w:rFonts w:ascii="Calibri" w:hAnsi="Calibri" w:cs="Calibri"/>
              </w:rPr>
              <w:t>јавне</w:t>
            </w:r>
            <w:proofErr w:type="spellEnd"/>
            <w:r w:rsidRPr="00621DD2">
              <w:rPr>
                <w:rFonts w:ascii="Calibri" w:hAnsi="Calibri" w:cs="Calibri"/>
              </w:rPr>
              <w:t xml:space="preserve"> </w:t>
            </w:r>
            <w:proofErr w:type="spellStart"/>
            <w:r w:rsidRPr="00621DD2">
              <w:rPr>
                <w:rFonts w:ascii="Calibri" w:hAnsi="Calibri" w:cs="Calibri"/>
              </w:rPr>
              <w:t>радове</w:t>
            </w:r>
            <w:proofErr w:type="spellEnd"/>
            <w:r w:rsidRPr="00621DD2">
              <w:rPr>
                <w:rFonts w:ascii="Calibri" w:hAnsi="Calibri" w:cs="Calibri"/>
              </w:rPr>
              <w:t>,</w:t>
            </w:r>
          </w:p>
          <w:p w14:paraId="05CA4292" w14:textId="77777777" w:rsidR="00D32869" w:rsidRPr="00013EE6" w:rsidRDefault="00D32869">
            <w:pPr>
              <w:pStyle w:val="NormalWeb"/>
              <w:numPr>
                <w:ilvl w:val="0"/>
                <w:numId w:val="38"/>
              </w:numPr>
              <w:rPr>
                <w:rFonts w:ascii="Calibri" w:hAnsi="Calibri" w:cs="Calibri"/>
              </w:rPr>
            </w:pPr>
            <w:r>
              <w:rPr>
                <w:rFonts w:ascii="Calibri" w:hAnsi="Calibri" w:cs="Calibri"/>
                <w:lang w:val="sr-Cyrl-BA"/>
              </w:rPr>
              <w:t>У</w:t>
            </w:r>
            <w:proofErr w:type="spellStart"/>
            <w:r w:rsidRPr="00621DD2">
              <w:rPr>
                <w:rFonts w:ascii="Calibri" w:hAnsi="Calibri" w:cs="Calibri"/>
              </w:rPr>
              <w:t>спостављање</w:t>
            </w:r>
            <w:proofErr w:type="spellEnd"/>
            <w:r w:rsidRPr="00621DD2">
              <w:rPr>
                <w:rFonts w:ascii="Calibri" w:hAnsi="Calibri" w:cs="Calibri"/>
              </w:rPr>
              <w:t xml:space="preserve"> </w:t>
            </w:r>
            <w:proofErr w:type="spellStart"/>
            <w:r w:rsidRPr="00621DD2">
              <w:rPr>
                <w:rFonts w:ascii="Calibri" w:hAnsi="Calibri" w:cs="Calibri"/>
              </w:rPr>
              <w:t>сарадње</w:t>
            </w:r>
            <w:proofErr w:type="spellEnd"/>
            <w:r w:rsidRPr="00621DD2">
              <w:rPr>
                <w:rFonts w:ascii="Calibri" w:hAnsi="Calibri" w:cs="Calibri"/>
              </w:rPr>
              <w:t xml:space="preserve"> </w:t>
            </w:r>
            <w:proofErr w:type="spellStart"/>
            <w:r w:rsidRPr="00621DD2">
              <w:rPr>
                <w:rFonts w:ascii="Calibri" w:hAnsi="Calibri" w:cs="Calibri"/>
              </w:rPr>
              <w:t>са</w:t>
            </w:r>
            <w:proofErr w:type="spellEnd"/>
            <w:r w:rsidRPr="00621DD2">
              <w:rPr>
                <w:rFonts w:ascii="Calibri" w:hAnsi="Calibri" w:cs="Calibri"/>
              </w:rPr>
              <w:t xml:space="preserve"> </w:t>
            </w:r>
            <w:proofErr w:type="spellStart"/>
            <w:r w:rsidRPr="00621DD2">
              <w:rPr>
                <w:rFonts w:ascii="Calibri" w:hAnsi="Calibri" w:cs="Calibri"/>
              </w:rPr>
              <w:t>релевантним</w:t>
            </w:r>
            <w:proofErr w:type="spellEnd"/>
            <w:r w:rsidRPr="00621DD2">
              <w:rPr>
                <w:rFonts w:ascii="Calibri" w:hAnsi="Calibri" w:cs="Calibri"/>
              </w:rPr>
              <w:t xml:space="preserve"> </w:t>
            </w:r>
            <w:proofErr w:type="spellStart"/>
            <w:r w:rsidRPr="00621DD2">
              <w:rPr>
                <w:rFonts w:ascii="Calibri" w:hAnsi="Calibri" w:cs="Calibri"/>
              </w:rPr>
              <w:t>институцијама</w:t>
            </w:r>
            <w:proofErr w:type="spellEnd"/>
            <w:r w:rsidRPr="00621DD2">
              <w:rPr>
                <w:rFonts w:ascii="Calibri" w:hAnsi="Calibri" w:cs="Calibri"/>
              </w:rPr>
              <w:t xml:space="preserve"> у </w:t>
            </w:r>
            <w:proofErr w:type="spellStart"/>
            <w:r w:rsidRPr="00621DD2">
              <w:rPr>
                <w:rFonts w:ascii="Calibri" w:hAnsi="Calibri" w:cs="Calibri"/>
              </w:rPr>
              <w:t>области</w:t>
            </w:r>
            <w:proofErr w:type="spellEnd"/>
            <w:r w:rsidRPr="00621DD2">
              <w:rPr>
                <w:rFonts w:ascii="Calibri" w:hAnsi="Calibri" w:cs="Calibri"/>
              </w:rPr>
              <w:t xml:space="preserve"> </w:t>
            </w:r>
            <w:proofErr w:type="spellStart"/>
            <w:r w:rsidRPr="00621DD2">
              <w:rPr>
                <w:rFonts w:ascii="Calibri" w:hAnsi="Calibri" w:cs="Calibri"/>
              </w:rPr>
              <w:t>запошљавања</w:t>
            </w:r>
            <w:proofErr w:type="spellEnd"/>
            <w:r w:rsidRPr="00621DD2">
              <w:rPr>
                <w:rFonts w:ascii="Calibri" w:hAnsi="Calibri" w:cs="Calibri"/>
              </w:rPr>
              <w:t>.</w:t>
            </w:r>
          </w:p>
          <w:p w14:paraId="3B6893C3" w14:textId="77777777" w:rsidR="00D32869" w:rsidRPr="003C47E2" w:rsidRDefault="00D32869" w:rsidP="0061094E">
            <w:pPr>
              <w:pStyle w:val="NormalWeb"/>
              <w:ind w:left="720"/>
              <w:rPr>
                <w:rFonts w:ascii="Calibri" w:hAnsi="Calibri" w:cs="Calibri"/>
              </w:rPr>
            </w:pPr>
          </w:p>
        </w:tc>
      </w:tr>
      <w:tr w:rsidR="00D32869" w:rsidRPr="00ED0C5E" w14:paraId="4F14BDF3"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BE0DADD"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Кључни стратешки пројекти</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9125F" w14:textId="77777777" w:rsidR="00D32869" w:rsidRDefault="00D32869" w:rsidP="0061094E">
            <w:pPr>
              <w:spacing w:before="40" w:after="40"/>
              <w:jc w:val="both"/>
              <w:rPr>
                <w:rFonts w:ascii="Calibri" w:eastAsia="Calibri" w:hAnsi="Calibri" w:cs="Calibri"/>
                <w:sz w:val="20"/>
                <w:szCs w:val="20"/>
                <w:lang w:val="sr-Cyrl-RS"/>
              </w:rPr>
            </w:pPr>
          </w:p>
          <w:p w14:paraId="7482A84A" w14:textId="77777777" w:rsidR="00D32869" w:rsidRDefault="00D32869" w:rsidP="0061094E">
            <w:pPr>
              <w:spacing w:before="40" w:after="40"/>
              <w:jc w:val="both"/>
              <w:rPr>
                <w:rFonts w:ascii="Calibri" w:eastAsia="Calibri" w:hAnsi="Calibri" w:cs="Calibri"/>
                <w:sz w:val="20"/>
                <w:szCs w:val="20"/>
                <w:lang w:val="sr-Cyrl-RS"/>
              </w:rPr>
            </w:pPr>
          </w:p>
          <w:p w14:paraId="537F20A8" w14:textId="77777777" w:rsidR="00D32869" w:rsidRPr="00B176C7" w:rsidRDefault="00D32869" w:rsidP="0061094E">
            <w:pPr>
              <w:spacing w:before="40" w:after="40"/>
              <w:jc w:val="both"/>
              <w:rPr>
                <w:rFonts w:ascii="Calibri" w:eastAsia="Calibri" w:hAnsi="Calibri" w:cs="Calibri"/>
                <w:sz w:val="20"/>
                <w:szCs w:val="20"/>
                <w:lang w:val="sr-Cyrl-RS"/>
              </w:rPr>
            </w:pPr>
          </w:p>
        </w:tc>
      </w:tr>
      <w:tr w:rsidR="00D32869" w:rsidRPr="00ED0C5E" w14:paraId="19C324E8" w14:textId="77777777" w:rsidTr="0061094E">
        <w:trPr>
          <w:trHeight w:val="282"/>
          <w:jc w:val="center"/>
        </w:trPr>
        <w:tc>
          <w:tcPr>
            <w:tcW w:w="3663"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9C7E2D9"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Индикатори за праћење резултата </w:t>
            </w:r>
            <w:proofErr w:type="spellStart"/>
            <w:r w:rsidRPr="00B176C7">
              <w:rPr>
                <w:rFonts w:ascii="Calibri" w:eastAsia="Calibri" w:hAnsi="Calibri" w:cs="Calibri"/>
                <w:b/>
                <w:bCs/>
                <w:sz w:val="20"/>
                <w:szCs w:val="20"/>
                <w:lang w:val="sr-Cyrl-RS"/>
              </w:rPr>
              <w:t>мјере</w:t>
            </w:r>
            <w:proofErr w:type="spellEnd"/>
          </w:p>
        </w:tc>
        <w:tc>
          <w:tcPr>
            <w:tcW w:w="34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4569B4A" w14:textId="77777777" w:rsidR="00D32869" w:rsidRPr="00B176C7" w:rsidRDefault="00D32869" w:rsidP="0061094E">
            <w:pPr>
              <w:spacing w:before="40" w:after="40"/>
              <w:ind w:left="624" w:hanging="624"/>
              <w:jc w:val="center"/>
              <w:rPr>
                <w:rFonts w:ascii="Calibri" w:eastAsia="Calibri" w:hAnsi="Calibri" w:cs="Calibri"/>
                <w:b/>
                <w:sz w:val="20"/>
                <w:szCs w:val="20"/>
                <w:lang w:val="sr-Cyrl-RS"/>
              </w:rPr>
            </w:pPr>
            <w:r w:rsidRPr="00B176C7">
              <w:rPr>
                <w:rFonts w:ascii="Calibri" w:eastAsia="Calibri" w:hAnsi="Calibri" w:cs="Calibri"/>
                <w:b/>
                <w:sz w:val="20"/>
                <w:szCs w:val="20"/>
                <w:lang w:val="sr-Cyrl-RS"/>
              </w:rPr>
              <w:t>Индикатори</w:t>
            </w:r>
          </w:p>
        </w:tc>
        <w:tc>
          <w:tcPr>
            <w:tcW w:w="149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9903468" w14:textId="77777777" w:rsidR="00D32869" w:rsidRPr="00B176C7" w:rsidRDefault="00D32869" w:rsidP="0061094E">
            <w:pPr>
              <w:spacing w:before="40" w:after="40"/>
              <w:jc w:val="center"/>
              <w:rPr>
                <w:rFonts w:ascii="Calibri" w:eastAsia="Calibri" w:hAnsi="Calibri" w:cs="Calibri"/>
                <w:b/>
                <w:sz w:val="20"/>
                <w:szCs w:val="20"/>
                <w:lang w:val="sr-Cyrl-RS"/>
              </w:rPr>
            </w:pPr>
            <w:r w:rsidRPr="00B176C7">
              <w:rPr>
                <w:rFonts w:ascii="Calibri" w:eastAsia="Calibri" w:hAnsi="Calibri" w:cs="Calibri"/>
                <w:b/>
                <w:sz w:val="20"/>
                <w:szCs w:val="20"/>
                <w:lang w:val="sr-Cyrl-RS"/>
              </w:rPr>
              <w:t>Полазне</w:t>
            </w:r>
          </w:p>
          <w:p w14:paraId="2C376169" w14:textId="77777777" w:rsidR="00D32869" w:rsidRPr="00B176C7" w:rsidRDefault="00D32869" w:rsidP="0061094E">
            <w:pPr>
              <w:spacing w:before="40" w:after="40"/>
              <w:jc w:val="center"/>
              <w:rPr>
                <w:rFonts w:ascii="Calibri" w:eastAsia="Calibri" w:hAnsi="Calibri" w:cs="Calibri"/>
                <w:b/>
                <w:sz w:val="20"/>
                <w:szCs w:val="20"/>
                <w:lang w:val="sr-Cyrl-RS"/>
              </w:rPr>
            </w:pPr>
            <w:proofErr w:type="spellStart"/>
            <w:r w:rsidRPr="00B176C7">
              <w:rPr>
                <w:rFonts w:ascii="Calibri" w:eastAsia="Calibri" w:hAnsi="Calibri" w:cs="Calibri"/>
                <w:b/>
                <w:sz w:val="20"/>
                <w:szCs w:val="20"/>
                <w:lang w:val="sr-Cyrl-RS"/>
              </w:rPr>
              <w:lastRenderedPageBreak/>
              <w:t>Вриједности</w:t>
            </w:r>
            <w:proofErr w:type="spellEnd"/>
            <w:r w:rsidRPr="00B176C7">
              <w:rPr>
                <w:rFonts w:ascii="Calibri" w:eastAsia="Calibri" w:hAnsi="Calibri" w:cs="Calibri"/>
                <w:b/>
                <w:sz w:val="20"/>
                <w:szCs w:val="20"/>
                <w:lang w:val="sr-Cyrl-RS"/>
              </w:rPr>
              <w:t xml:space="preserve"> 2026 </w:t>
            </w:r>
          </w:p>
        </w:tc>
        <w:tc>
          <w:tcPr>
            <w:tcW w:w="182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3A0B4B6" w14:textId="77777777" w:rsidR="00D32869" w:rsidRPr="00B176C7" w:rsidRDefault="00D32869" w:rsidP="0061094E">
            <w:pPr>
              <w:spacing w:before="40" w:after="40"/>
              <w:ind w:left="624" w:hanging="624"/>
              <w:jc w:val="center"/>
              <w:rPr>
                <w:rFonts w:ascii="Calibri" w:eastAsia="Calibri" w:hAnsi="Calibri" w:cs="Calibri"/>
                <w:b/>
                <w:sz w:val="20"/>
                <w:szCs w:val="20"/>
                <w:lang w:val="sr-Cyrl-RS"/>
              </w:rPr>
            </w:pPr>
            <w:r w:rsidRPr="00B176C7">
              <w:rPr>
                <w:rFonts w:ascii="Calibri" w:eastAsia="Calibri" w:hAnsi="Calibri" w:cs="Calibri"/>
                <w:b/>
                <w:sz w:val="20"/>
                <w:szCs w:val="20"/>
                <w:lang w:val="sr-Cyrl-RS"/>
              </w:rPr>
              <w:lastRenderedPageBreak/>
              <w:t>Циљне</w:t>
            </w:r>
          </w:p>
          <w:p w14:paraId="27419378" w14:textId="77777777" w:rsidR="00D32869" w:rsidRPr="00B176C7" w:rsidRDefault="00D32869" w:rsidP="0061094E">
            <w:pPr>
              <w:spacing w:before="40" w:after="40"/>
              <w:jc w:val="center"/>
              <w:rPr>
                <w:rFonts w:ascii="Calibri" w:eastAsia="Calibri" w:hAnsi="Calibri" w:cs="Calibri"/>
                <w:b/>
                <w:sz w:val="20"/>
                <w:szCs w:val="20"/>
                <w:lang w:val="sr-Cyrl-RS"/>
              </w:rPr>
            </w:pPr>
            <w:proofErr w:type="spellStart"/>
            <w:r w:rsidRPr="00B176C7">
              <w:rPr>
                <w:rFonts w:ascii="Calibri" w:eastAsia="Calibri" w:hAnsi="Calibri" w:cs="Calibri"/>
                <w:b/>
                <w:sz w:val="20"/>
                <w:szCs w:val="20"/>
                <w:lang w:val="sr-Cyrl-RS"/>
              </w:rPr>
              <w:lastRenderedPageBreak/>
              <w:t>Вриједности</w:t>
            </w:r>
            <w:proofErr w:type="spellEnd"/>
            <w:r w:rsidRPr="00B176C7">
              <w:rPr>
                <w:rFonts w:ascii="Calibri" w:eastAsia="Calibri" w:hAnsi="Calibri" w:cs="Calibri"/>
                <w:b/>
                <w:sz w:val="20"/>
                <w:szCs w:val="20"/>
                <w:lang w:val="sr-Cyrl-RS"/>
              </w:rPr>
              <w:t xml:space="preserve"> 2032 </w:t>
            </w:r>
          </w:p>
        </w:tc>
      </w:tr>
      <w:tr w:rsidR="00D32869" w:rsidRPr="00ED0C5E" w14:paraId="31DA5DB9" w14:textId="77777777" w:rsidTr="0061094E">
        <w:trPr>
          <w:trHeight w:val="711"/>
          <w:jc w:val="center"/>
        </w:trPr>
        <w:tc>
          <w:tcPr>
            <w:tcW w:w="3663"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E6BA89A" w14:textId="77777777" w:rsidR="00D32869" w:rsidRPr="00B176C7" w:rsidRDefault="00D32869" w:rsidP="0061094E">
            <w:pPr>
              <w:spacing w:before="40" w:after="40"/>
              <w:jc w:val="both"/>
              <w:rPr>
                <w:rFonts w:ascii="Calibri" w:eastAsia="Calibri" w:hAnsi="Calibri" w:cs="Calibri"/>
                <w:b/>
                <w:bCs/>
                <w:sz w:val="20"/>
                <w:szCs w:val="20"/>
                <w:lang w:val="sr-Cyrl-RS"/>
              </w:rPr>
            </w:pPr>
          </w:p>
        </w:tc>
        <w:tc>
          <w:tcPr>
            <w:tcW w:w="3495" w:type="dxa"/>
            <w:tcBorders>
              <w:top w:val="single" w:sz="4" w:space="0" w:color="auto"/>
              <w:left w:val="single" w:sz="4" w:space="0" w:color="auto"/>
              <w:bottom w:val="single" w:sz="4" w:space="0" w:color="auto"/>
              <w:right w:val="single" w:sz="4" w:space="0" w:color="auto"/>
            </w:tcBorders>
            <w:shd w:val="clear" w:color="auto" w:fill="FFFFFF" w:themeFill="background1"/>
          </w:tcPr>
          <w:p w14:paraId="3330115C" w14:textId="77777777" w:rsidR="00D32869" w:rsidRPr="00B176C7" w:rsidRDefault="00D32869">
            <w:pPr>
              <w:pStyle w:val="ListParagraph"/>
              <w:numPr>
                <w:ilvl w:val="0"/>
                <w:numId w:val="36"/>
              </w:numPr>
              <w:spacing w:before="40" w:after="40" w:line="240" w:lineRule="auto"/>
              <w:contextualSpacing/>
              <w:rPr>
                <w:rFonts w:cs="Calibri"/>
                <w:sz w:val="20"/>
                <w:szCs w:val="20"/>
                <w:lang w:val="sr-Cyrl-RS"/>
              </w:rPr>
            </w:pPr>
            <w:proofErr w:type="spellStart"/>
            <w:r w:rsidRPr="003C47E2">
              <w:rPr>
                <w:rFonts w:cs="Calibri"/>
                <w:sz w:val="20"/>
                <w:szCs w:val="20"/>
              </w:rPr>
              <w:t>Број</w:t>
            </w:r>
            <w:proofErr w:type="spellEnd"/>
            <w:r w:rsidRPr="003C47E2">
              <w:rPr>
                <w:rFonts w:cs="Calibri"/>
                <w:sz w:val="20"/>
                <w:szCs w:val="20"/>
              </w:rPr>
              <w:t xml:space="preserve"> </w:t>
            </w:r>
            <w:proofErr w:type="spellStart"/>
            <w:r w:rsidRPr="003C47E2">
              <w:rPr>
                <w:rFonts w:cs="Calibri"/>
                <w:sz w:val="20"/>
                <w:szCs w:val="20"/>
              </w:rPr>
              <w:t>корисника</w:t>
            </w:r>
            <w:proofErr w:type="spellEnd"/>
            <w:r w:rsidRPr="003C47E2">
              <w:rPr>
                <w:rFonts w:cs="Calibri"/>
                <w:sz w:val="20"/>
                <w:szCs w:val="20"/>
              </w:rPr>
              <w:t xml:space="preserve"> </w:t>
            </w:r>
            <w:proofErr w:type="spellStart"/>
            <w:r w:rsidRPr="003C47E2">
              <w:rPr>
                <w:rFonts w:cs="Calibri"/>
                <w:sz w:val="20"/>
                <w:szCs w:val="20"/>
              </w:rPr>
              <w:t>субвенција</w:t>
            </w:r>
            <w:proofErr w:type="spellEnd"/>
            <w:r w:rsidRPr="003C47E2">
              <w:rPr>
                <w:rFonts w:cs="Calibri"/>
                <w:sz w:val="20"/>
                <w:szCs w:val="20"/>
              </w:rPr>
              <w:t xml:space="preserve"> </w:t>
            </w:r>
            <w:proofErr w:type="spellStart"/>
            <w:r w:rsidRPr="003C47E2">
              <w:rPr>
                <w:rFonts w:cs="Calibri"/>
                <w:sz w:val="20"/>
                <w:szCs w:val="20"/>
              </w:rPr>
              <w:t>за</w:t>
            </w:r>
            <w:proofErr w:type="spellEnd"/>
            <w:r w:rsidRPr="003C47E2">
              <w:rPr>
                <w:rFonts w:cs="Calibri"/>
                <w:sz w:val="20"/>
                <w:szCs w:val="20"/>
              </w:rPr>
              <w:t xml:space="preserve"> </w:t>
            </w:r>
            <w:proofErr w:type="spellStart"/>
            <w:r w:rsidRPr="003C47E2">
              <w:rPr>
                <w:rFonts w:cs="Calibri"/>
                <w:sz w:val="20"/>
                <w:szCs w:val="20"/>
              </w:rPr>
              <w:t>запошљавање</w:t>
            </w:r>
            <w:proofErr w:type="spellEnd"/>
            <w:r w:rsidRPr="003C47E2">
              <w:rPr>
                <w:rFonts w:cs="Calibri"/>
                <w:sz w:val="20"/>
                <w:szCs w:val="20"/>
              </w:rPr>
              <w:t xml:space="preserve"> (</w:t>
            </w:r>
            <w:proofErr w:type="spellStart"/>
            <w:r w:rsidRPr="003C47E2">
              <w:rPr>
                <w:rFonts w:cs="Calibri"/>
                <w:sz w:val="20"/>
                <w:szCs w:val="20"/>
              </w:rPr>
              <w:t>млади</w:t>
            </w:r>
            <w:proofErr w:type="spellEnd"/>
            <w:r w:rsidRPr="003C47E2">
              <w:rPr>
                <w:rFonts w:cs="Calibri"/>
                <w:sz w:val="20"/>
                <w:szCs w:val="20"/>
              </w:rPr>
              <w:t xml:space="preserve"> и </w:t>
            </w:r>
            <w:proofErr w:type="spellStart"/>
            <w:r w:rsidRPr="003C47E2">
              <w:rPr>
                <w:rFonts w:cs="Calibri"/>
                <w:sz w:val="20"/>
                <w:szCs w:val="20"/>
              </w:rPr>
              <w:t>жене</w:t>
            </w:r>
            <w:proofErr w:type="spellEnd"/>
            <w:r w:rsidRPr="003C47E2">
              <w:rPr>
                <w:rFonts w:cs="Calibri"/>
                <w:sz w:val="20"/>
                <w:szCs w:val="20"/>
              </w:rPr>
              <w:t>)</w:t>
            </w:r>
            <w:r w:rsidRPr="00B176C7">
              <w:rPr>
                <w:rFonts w:cs="Calibri"/>
                <w:sz w:val="20"/>
                <w:szCs w:val="20"/>
                <w:lang w:val="sr-Cyrl-RS"/>
              </w:rPr>
              <w:t>;</w:t>
            </w:r>
          </w:p>
          <w:p w14:paraId="5616C22C" w14:textId="77777777" w:rsidR="00D32869" w:rsidRPr="00B176C7" w:rsidRDefault="00D32869">
            <w:pPr>
              <w:pStyle w:val="ListParagraph"/>
              <w:numPr>
                <w:ilvl w:val="0"/>
                <w:numId w:val="36"/>
              </w:numPr>
              <w:spacing w:before="40" w:after="40" w:line="240" w:lineRule="auto"/>
              <w:contextualSpacing/>
              <w:rPr>
                <w:rFonts w:cs="Calibri"/>
                <w:sz w:val="20"/>
                <w:szCs w:val="20"/>
                <w:lang w:val="sr-Cyrl-RS"/>
              </w:rPr>
            </w:pPr>
            <w:proofErr w:type="spellStart"/>
            <w:r w:rsidRPr="003C47E2">
              <w:rPr>
                <w:rFonts w:cs="Calibri"/>
                <w:sz w:val="20"/>
                <w:szCs w:val="20"/>
              </w:rPr>
              <w:t>Број</w:t>
            </w:r>
            <w:proofErr w:type="spellEnd"/>
            <w:r w:rsidRPr="003C47E2">
              <w:rPr>
                <w:rFonts w:cs="Calibri"/>
                <w:sz w:val="20"/>
                <w:szCs w:val="20"/>
              </w:rPr>
              <w:t xml:space="preserve"> </w:t>
            </w:r>
            <w:proofErr w:type="spellStart"/>
            <w:r w:rsidRPr="003C47E2">
              <w:rPr>
                <w:rFonts w:cs="Calibri"/>
                <w:sz w:val="20"/>
                <w:szCs w:val="20"/>
              </w:rPr>
              <w:t>лица</w:t>
            </w:r>
            <w:proofErr w:type="spellEnd"/>
            <w:r w:rsidRPr="003C47E2">
              <w:rPr>
                <w:rFonts w:cs="Calibri"/>
                <w:sz w:val="20"/>
                <w:szCs w:val="20"/>
              </w:rPr>
              <w:t xml:space="preserve"> </w:t>
            </w:r>
            <w:proofErr w:type="spellStart"/>
            <w:r w:rsidRPr="003C47E2">
              <w:rPr>
                <w:rFonts w:cs="Calibri"/>
                <w:sz w:val="20"/>
                <w:szCs w:val="20"/>
              </w:rPr>
              <w:t>укључених</w:t>
            </w:r>
            <w:proofErr w:type="spellEnd"/>
            <w:r w:rsidRPr="003C47E2">
              <w:rPr>
                <w:rFonts w:cs="Calibri"/>
                <w:sz w:val="20"/>
                <w:szCs w:val="20"/>
              </w:rPr>
              <w:t xml:space="preserve"> у </w:t>
            </w:r>
            <w:proofErr w:type="spellStart"/>
            <w:r w:rsidRPr="003C47E2">
              <w:rPr>
                <w:rFonts w:cs="Calibri"/>
                <w:sz w:val="20"/>
                <w:szCs w:val="20"/>
              </w:rPr>
              <w:t>приправничке</w:t>
            </w:r>
            <w:proofErr w:type="spellEnd"/>
            <w:r w:rsidRPr="003C47E2">
              <w:rPr>
                <w:rFonts w:cs="Calibri"/>
                <w:sz w:val="20"/>
                <w:szCs w:val="20"/>
              </w:rPr>
              <w:t xml:space="preserve"> </w:t>
            </w:r>
            <w:proofErr w:type="spellStart"/>
            <w:r w:rsidRPr="003C47E2">
              <w:rPr>
                <w:rFonts w:cs="Calibri"/>
                <w:sz w:val="20"/>
                <w:szCs w:val="20"/>
              </w:rPr>
              <w:t>програме</w:t>
            </w:r>
            <w:proofErr w:type="spellEnd"/>
            <w:r w:rsidRPr="00B176C7">
              <w:rPr>
                <w:rFonts w:cs="Calibri"/>
                <w:sz w:val="20"/>
                <w:szCs w:val="20"/>
                <w:lang w:val="sr-Cyrl-RS"/>
              </w:rPr>
              <w:t>;</w:t>
            </w:r>
          </w:p>
          <w:p w14:paraId="42240453" w14:textId="77777777" w:rsidR="00D32869" w:rsidRPr="00B176C7" w:rsidRDefault="00D32869">
            <w:pPr>
              <w:pStyle w:val="ListParagraph"/>
              <w:numPr>
                <w:ilvl w:val="0"/>
                <w:numId w:val="36"/>
              </w:numPr>
              <w:spacing w:before="40" w:after="40" w:line="240" w:lineRule="auto"/>
              <w:contextualSpacing/>
              <w:rPr>
                <w:rFonts w:cs="Calibri"/>
                <w:sz w:val="20"/>
                <w:szCs w:val="20"/>
                <w:lang w:val="sr-Cyrl-RS"/>
              </w:rPr>
            </w:pPr>
            <w:proofErr w:type="spellStart"/>
            <w:r w:rsidRPr="003C47E2">
              <w:rPr>
                <w:rFonts w:cs="Calibri"/>
                <w:sz w:val="20"/>
                <w:szCs w:val="20"/>
              </w:rPr>
              <w:t>Број</w:t>
            </w:r>
            <w:proofErr w:type="spellEnd"/>
            <w:r w:rsidRPr="003C47E2">
              <w:rPr>
                <w:rFonts w:cs="Calibri"/>
                <w:sz w:val="20"/>
                <w:szCs w:val="20"/>
              </w:rPr>
              <w:t xml:space="preserve"> </w:t>
            </w:r>
            <w:proofErr w:type="spellStart"/>
            <w:r w:rsidRPr="003C47E2">
              <w:rPr>
                <w:rFonts w:cs="Calibri"/>
                <w:sz w:val="20"/>
                <w:szCs w:val="20"/>
              </w:rPr>
              <w:t>лица</w:t>
            </w:r>
            <w:proofErr w:type="spellEnd"/>
            <w:r w:rsidRPr="003C47E2">
              <w:rPr>
                <w:rFonts w:cs="Calibri"/>
                <w:sz w:val="20"/>
                <w:szCs w:val="20"/>
              </w:rPr>
              <w:t xml:space="preserve"> </w:t>
            </w:r>
            <w:proofErr w:type="spellStart"/>
            <w:r w:rsidRPr="003C47E2">
              <w:rPr>
                <w:rFonts w:cs="Calibri"/>
                <w:sz w:val="20"/>
                <w:szCs w:val="20"/>
              </w:rPr>
              <w:t>ангажованих</w:t>
            </w:r>
            <w:proofErr w:type="spellEnd"/>
            <w:r w:rsidRPr="003C47E2">
              <w:rPr>
                <w:rFonts w:cs="Calibri"/>
                <w:sz w:val="20"/>
                <w:szCs w:val="20"/>
              </w:rPr>
              <w:t xml:space="preserve"> </w:t>
            </w:r>
            <w:proofErr w:type="spellStart"/>
            <w:r w:rsidRPr="003C47E2">
              <w:rPr>
                <w:rFonts w:cs="Calibri"/>
                <w:sz w:val="20"/>
                <w:szCs w:val="20"/>
              </w:rPr>
              <w:t>кроз</w:t>
            </w:r>
            <w:proofErr w:type="spellEnd"/>
            <w:r w:rsidRPr="003C47E2">
              <w:rPr>
                <w:rFonts w:cs="Calibri"/>
                <w:sz w:val="20"/>
                <w:szCs w:val="20"/>
              </w:rPr>
              <w:t xml:space="preserve"> </w:t>
            </w:r>
            <w:proofErr w:type="spellStart"/>
            <w:r w:rsidRPr="003C47E2">
              <w:rPr>
                <w:rFonts w:cs="Calibri"/>
                <w:sz w:val="20"/>
                <w:szCs w:val="20"/>
              </w:rPr>
              <w:t>јавне</w:t>
            </w:r>
            <w:proofErr w:type="spellEnd"/>
            <w:r w:rsidRPr="003C47E2">
              <w:rPr>
                <w:rFonts w:cs="Calibri"/>
                <w:sz w:val="20"/>
                <w:szCs w:val="20"/>
              </w:rPr>
              <w:t xml:space="preserve"> </w:t>
            </w:r>
            <w:proofErr w:type="spellStart"/>
            <w:r w:rsidRPr="003C47E2">
              <w:rPr>
                <w:rFonts w:cs="Calibri"/>
                <w:sz w:val="20"/>
                <w:szCs w:val="20"/>
              </w:rPr>
              <w:t>радове</w:t>
            </w:r>
            <w:proofErr w:type="spellEnd"/>
            <w:r w:rsidRPr="00B176C7">
              <w:rPr>
                <w:rFonts w:cs="Calibri"/>
                <w:sz w:val="20"/>
                <w:szCs w:val="20"/>
                <w:lang w:val="sr-Cyrl-RS"/>
              </w:rPr>
              <w:t>;</w:t>
            </w:r>
          </w:p>
          <w:p w14:paraId="7AC6C508" w14:textId="77777777" w:rsidR="00D32869" w:rsidRPr="00B176C7" w:rsidRDefault="00D32869">
            <w:pPr>
              <w:pStyle w:val="ListParagraph"/>
              <w:numPr>
                <w:ilvl w:val="0"/>
                <w:numId w:val="36"/>
              </w:numPr>
              <w:spacing w:before="40" w:after="40" w:line="240" w:lineRule="auto"/>
              <w:contextualSpacing/>
              <w:rPr>
                <w:rFonts w:cs="Calibri"/>
                <w:sz w:val="20"/>
                <w:szCs w:val="20"/>
                <w:lang w:val="sr-Cyrl-RS"/>
              </w:rPr>
            </w:pPr>
            <w:proofErr w:type="spellStart"/>
            <w:r w:rsidRPr="003C47E2">
              <w:rPr>
                <w:rFonts w:cs="Calibri"/>
                <w:sz w:val="20"/>
                <w:szCs w:val="20"/>
              </w:rPr>
              <w:t>Број</w:t>
            </w:r>
            <w:proofErr w:type="spellEnd"/>
            <w:r w:rsidRPr="003C47E2">
              <w:rPr>
                <w:rFonts w:cs="Calibri"/>
                <w:sz w:val="20"/>
                <w:szCs w:val="20"/>
              </w:rPr>
              <w:t xml:space="preserve"> </w:t>
            </w:r>
            <w:proofErr w:type="spellStart"/>
            <w:r w:rsidRPr="003C47E2">
              <w:rPr>
                <w:rFonts w:cs="Calibri"/>
                <w:sz w:val="20"/>
                <w:szCs w:val="20"/>
              </w:rPr>
              <w:t>послодаваца</w:t>
            </w:r>
            <w:proofErr w:type="spellEnd"/>
            <w:r w:rsidRPr="003C47E2">
              <w:rPr>
                <w:rFonts w:cs="Calibri"/>
                <w:sz w:val="20"/>
                <w:szCs w:val="20"/>
              </w:rPr>
              <w:t xml:space="preserve"> </w:t>
            </w:r>
            <w:proofErr w:type="spellStart"/>
            <w:r w:rsidRPr="003C47E2">
              <w:rPr>
                <w:rFonts w:cs="Calibri"/>
                <w:sz w:val="20"/>
                <w:szCs w:val="20"/>
              </w:rPr>
              <w:t>укључених</w:t>
            </w:r>
            <w:proofErr w:type="spellEnd"/>
            <w:r w:rsidRPr="003C47E2">
              <w:rPr>
                <w:rFonts w:cs="Calibri"/>
                <w:sz w:val="20"/>
                <w:szCs w:val="20"/>
              </w:rPr>
              <w:t xml:space="preserve"> у </w:t>
            </w:r>
            <w:proofErr w:type="spellStart"/>
            <w:r w:rsidRPr="003C47E2">
              <w:rPr>
                <w:rFonts w:cs="Calibri"/>
                <w:sz w:val="20"/>
                <w:szCs w:val="20"/>
              </w:rPr>
              <w:t>програме</w:t>
            </w:r>
            <w:proofErr w:type="spellEnd"/>
            <w:r w:rsidRPr="003C47E2">
              <w:rPr>
                <w:rFonts w:cs="Calibri"/>
                <w:sz w:val="20"/>
                <w:szCs w:val="20"/>
              </w:rPr>
              <w:t xml:space="preserve"> </w:t>
            </w:r>
            <w:proofErr w:type="spellStart"/>
            <w:r w:rsidRPr="003C47E2">
              <w:rPr>
                <w:rFonts w:cs="Calibri"/>
                <w:sz w:val="20"/>
                <w:szCs w:val="20"/>
              </w:rPr>
              <w:t>подршке</w:t>
            </w:r>
            <w:proofErr w:type="spellEnd"/>
            <w:r w:rsidRPr="00B176C7">
              <w:rPr>
                <w:rFonts w:cs="Calibri"/>
                <w:sz w:val="20"/>
                <w:szCs w:val="20"/>
                <w:lang w:val="sr-Cyrl-RS"/>
              </w:rPr>
              <w:t>.</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tcPr>
          <w:p w14:paraId="3681BECA" w14:textId="77777777" w:rsidR="00D32869" w:rsidRPr="00B176C7" w:rsidRDefault="00D32869" w:rsidP="0061094E">
            <w:pPr>
              <w:spacing w:before="40" w:after="40"/>
              <w:rPr>
                <w:rFonts w:ascii="Calibri" w:eastAsia="Calibri" w:hAnsi="Calibri" w:cs="Calibri"/>
                <w:sz w:val="20"/>
                <w:szCs w:val="20"/>
                <w:lang w:val="sr-Cyrl-RS"/>
              </w:rPr>
            </w:pPr>
            <w:r w:rsidRPr="00B176C7">
              <w:rPr>
                <w:rFonts w:ascii="Calibri" w:eastAsia="Calibri" w:hAnsi="Calibri" w:cs="Calibri"/>
                <w:sz w:val="20"/>
                <w:szCs w:val="20"/>
                <w:lang w:val="sr-Cyrl-RS"/>
              </w:rPr>
              <w:t>0</w:t>
            </w:r>
          </w:p>
          <w:p w14:paraId="2A812107" w14:textId="77777777" w:rsidR="00D32869" w:rsidRPr="00B176C7" w:rsidRDefault="00D32869" w:rsidP="0061094E">
            <w:pPr>
              <w:spacing w:before="40" w:after="40"/>
              <w:rPr>
                <w:rFonts w:ascii="Calibri" w:eastAsia="Calibri" w:hAnsi="Calibri" w:cs="Calibri"/>
                <w:sz w:val="20"/>
                <w:szCs w:val="20"/>
                <w:lang w:val="sr-Cyrl-RS"/>
              </w:rPr>
            </w:pPr>
          </w:p>
          <w:p w14:paraId="36DCD49F" w14:textId="77777777" w:rsidR="00D32869" w:rsidRPr="00742947" w:rsidRDefault="00D32869" w:rsidP="0061094E">
            <w:pPr>
              <w:spacing w:before="40" w:after="40"/>
              <w:rPr>
                <w:rFonts w:ascii="Calibri" w:eastAsia="Calibri" w:hAnsi="Calibri" w:cs="Calibri"/>
                <w:sz w:val="20"/>
                <w:szCs w:val="20"/>
                <w:lang w:val="sr-Latn-BA"/>
              </w:rPr>
            </w:pPr>
            <w:r>
              <w:rPr>
                <w:rFonts w:ascii="Calibri" w:eastAsia="Calibri" w:hAnsi="Calibri" w:cs="Calibri"/>
                <w:sz w:val="20"/>
                <w:szCs w:val="20"/>
                <w:lang w:val="sr-Latn-BA"/>
              </w:rPr>
              <w:t>3</w:t>
            </w:r>
          </w:p>
          <w:p w14:paraId="50D5B1C0" w14:textId="77777777" w:rsidR="00D32869" w:rsidRPr="00B176C7" w:rsidRDefault="00D32869" w:rsidP="0061094E">
            <w:pPr>
              <w:spacing w:before="40" w:after="40"/>
              <w:rPr>
                <w:rFonts w:ascii="Calibri" w:eastAsia="Calibri" w:hAnsi="Calibri" w:cs="Calibri"/>
                <w:sz w:val="20"/>
                <w:szCs w:val="20"/>
                <w:lang w:val="sr-Cyrl-RS"/>
              </w:rPr>
            </w:pPr>
          </w:p>
          <w:p w14:paraId="3110F25C" w14:textId="77777777" w:rsidR="00D32869" w:rsidRPr="00742947" w:rsidRDefault="00D32869" w:rsidP="0061094E">
            <w:pPr>
              <w:spacing w:before="40" w:after="40"/>
              <w:rPr>
                <w:rFonts w:ascii="Calibri" w:eastAsia="Calibri" w:hAnsi="Calibri" w:cs="Calibri"/>
                <w:sz w:val="20"/>
                <w:szCs w:val="20"/>
                <w:lang w:val="sr-Latn-BA"/>
              </w:rPr>
            </w:pPr>
            <w:r>
              <w:rPr>
                <w:rFonts w:ascii="Calibri" w:eastAsia="Calibri" w:hAnsi="Calibri" w:cs="Calibri"/>
                <w:sz w:val="20"/>
                <w:szCs w:val="20"/>
                <w:lang w:val="sr-Latn-BA"/>
              </w:rPr>
              <w:t>≥5</w:t>
            </w:r>
          </w:p>
          <w:p w14:paraId="722E8491" w14:textId="77777777" w:rsidR="00D32869" w:rsidRPr="00B176C7" w:rsidRDefault="00D32869" w:rsidP="0061094E">
            <w:pPr>
              <w:spacing w:before="40" w:after="40"/>
              <w:rPr>
                <w:rFonts w:ascii="Calibri" w:eastAsia="Calibri" w:hAnsi="Calibri" w:cs="Calibri"/>
                <w:sz w:val="20"/>
                <w:szCs w:val="20"/>
                <w:lang w:val="sr-Cyrl-RS"/>
              </w:rPr>
            </w:pPr>
          </w:p>
          <w:p w14:paraId="7DA0A403" w14:textId="77777777" w:rsidR="00D32869" w:rsidRPr="003026DB" w:rsidRDefault="00D32869" w:rsidP="0061094E">
            <w:pPr>
              <w:spacing w:before="40" w:after="40"/>
              <w:rPr>
                <w:rFonts w:ascii="Calibri" w:eastAsia="Calibri" w:hAnsi="Calibri" w:cs="Calibri"/>
                <w:sz w:val="20"/>
                <w:szCs w:val="20"/>
                <w:lang w:val="sr-Latn-BA"/>
              </w:rPr>
            </w:pPr>
            <w:r>
              <w:rPr>
                <w:rFonts w:ascii="Calibri" w:eastAsia="Calibri" w:hAnsi="Calibri" w:cs="Calibri"/>
                <w:sz w:val="20"/>
                <w:szCs w:val="20"/>
                <w:lang w:val="sr-Latn-BA"/>
              </w:rPr>
              <w:t>0</w:t>
            </w:r>
          </w:p>
        </w:tc>
        <w:tc>
          <w:tcPr>
            <w:tcW w:w="1821" w:type="dxa"/>
            <w:tcBorders>
              <w:top w:val="single" w:sz="4" w:space="0" w:color="auto"/>
              <w:left w:val="single" w:sz="4" w:space="0" w:color="auto"/>
              <w:bottom w:val="single" w:sz="4" w:space="0" w:color="auto"/>
              <w:right w:val="single" w:sz="4" w:space="0" w:color="auto"/>
            </w:tcBorders>
            <w:shd w:val="clear" w:color="auto" w:fill="FFFFFF" w:themeFill="background1"/>
          </w:tcPr>
          <w:p w14:paraId="16C0F22A" w14:textId="77777777" w:rsidR="00D32869" w:rsidRPr="00B176C7" w:rsidRDefault="00D32869" w:rsidP="0061094E">
            <w:pPr>
              <w:spacing w:before="40" w:after="40"/>
              <w:rPr>
                <w:rFonts w:ascii="Calibri" w:eastAsia="Calibri" w:hAnsi="Calibri" w:cs="Calibri"/>
                <w:sz w:val="20"/>
                <w:szCs w:val="20"/>
                <w:lang w:val="sr-Cyrl-RS"/>
              </w:rPr>
            </w:pPr>
            <w:r>
              <w:rPr>
                <w:rFonts w:ascii="Calibri" w:eastAsia="Calibri" w:hAnsi="Calibri" w:cs="Calibri"/>
                <w:sz w:val="20"/>
                <w:szCs w:val="20"/>
                <w:lang w:val="sr-Cyrl-RS"/>
              </w:rPr>
              <w:t>4</w:t>
            </w:r>
            <w:r w:rsidRPr="00B176C7">
              <w:rPr>
                <w:rFonts w:ascii="Calibri" w:eastAsia="Calibri" w:hAnsi="Calibri" w:cs="Calibri"/>
                <w:sz w:val="20"/>
                <w:szCs w:val="20"/>
                <w:lang w:val="sr-Cyrl-RS"/>
              </w:rPr>
              <w:t>0</w:t>
            </w:r>
          </w:p>
          <w:p w14:paraId="0316FE78" w14:textId="77777777" w:rsidR="00D32869" w:rsidRPr="00B176C7" w:rsidRDefault="00D32869" w:rsidP="0061094E">
            <w:pPr>
              <w:spacing w:before="40" w:after="40"/>
              <w:rPr>
                <w:rFonts w:ascii="Calibri" w:eastAsia="Calibri" w:hAnsi="Calibri" w:cs="Calibri"/>
                <w:sz w:val="20"/>
                <w:szCs w:val="20"/>
                <w:lang w:val="sr-Cyrl-RS"/>
              </w:rPr>
            </w:pPr>
          </w:p>
          <w:p w14:paraId="242CE077" w14:textId="77777777" w:rsidR="00D32869" w:rsidRPr="00B176C7" w:rsidRDefault="00D32869" w:rsidP="0061094E">
            <w:pPr>
              <w:spacing w:before="40" w:after="40"/>
              <w:rPr>
                <w:rFonts w:ascii="Calibri" w:eastAsia="Calibri" w:hAnsi="Calibri" w:cs="Calibri"/>
                <w:sz w:val="20"/>
                <w:szCs w:val="20"/>
                <w:lang w:val="sr-Cyrl-RS"/>
              </w:rPr>
            </w:pPr>
            <w:r>
              <w:rPr>
                <w:rFonts w:ascii="Calibri" w:eastAsia="Calibri" w:hAnsi="Calibri" w:cs="Calibri"/>
                <w:sz w:val="20"/>
                <w:szCs w:val="20"/>
                <w:lang w:val="sr-Cyrl-RS"/>
              </w:rPr>
              <w:t>30</w:t>
            </w:r>
          </w:p>
          <w:p w14:paraId="68AC08C7" w14:textId="77777777" w:rsidR="00D32869" w:rsidRPr="00B176C7" w:rsidRDefault="00D32869" w:rsidP="0061094E">
            <w:pPr>
              <w:spacing w:before="40" w:after="40"/>
              <w:rPr>
                <w:rFonts w:ascii="Calibri" w:eastAsia="Calibri" w:hAnsi="Calibri" w:cs="Calibri"/>
                <w:sz w:val="20"/>
                <w:szCs w:val="20"/>
                <w:lang w:val="sr-Cyrl-RS"/>
              </w:rPr>
            </w:pPr>
          </w:p>
          <w:p w14:paraId="2AD99914" w14:textId="77777777" w:rsidR="00D32869" w:rsidRPr="00B176C7" w:rsidRDefault="00D32869" w:rsidP="0061094E">
            <w:pPr>
              <w:spacing w:before="40" w:after="40"/>
              <w:rPr>
                <w:rFonts w:ascii="Calibri" w:eastAsia="Calibri" w:hAnsi="Calibri" w:cs="Calibri"/>
                <w:sz w:val="20"/>
                <w:szCs w:val="20"/>
                <w:lang w:val="sr-Cyrl-RS"/>
              </w:rPr>
            </w:pPr>
            <w:r>
              <w:rPr>
                <w:rFonts w:ascii="Calibri" w:eastAsia="Calibri" w:hAnsi="Calibri" w:cs="Calibri"/>
                <w:sz w:val="20"/>
                <w:szCs w:val="20"/>
                <w:lang w:val="sr-Cyrl-RS"/>
              </w:rPr>
              <w:t>60</w:t>
            </w:r>
          </w:p>
          <w:p w14:paraId="78D2657C" w14:textId="77777777" w:rsidR="00D32869" w:rsidRPr="00B176C7" w:rsidRDefault="00D32869" w:rsidP="0061094E">
            <w:pPr>
              <w:spacing w:before="40" w:after="40"/>
              <w:rPr>
                <w:rFonts w:ascii="Calibri" w:eastAsia="Calibri" w:hAnsi="Calibri" w:cs="Calibri"/>
                <w:sz w:val="20"/>
                <w:szCs w:val="20"/>
                <w:lang w:val="sr-Cyrl-RS"/>
              </w:rPr>
            </w:pPr>
          </w:p>
          <w:p w14:paraId="3A8C425B" w14:textId="77777777" w:rsidR="00D32869" w:rsidRPr="00742947" w:rsidRDefault="00D32869" w:rsidP="0061094E">
            <w:pPr>
              <w:spacing w:before="40" w:after="40"/>
              <w:rPr>
                <w:rFonts w:ascii="Calibri" w:eastAsia="Calibri" w:hAnsi="Calibri" w:cs="Calibri"/>
                <w:sz w:val="20"/>
                <w:szCs w:val="20"/>
                <w:lang w:val="sr-Latn-BA"/>
              </w:rPr>
            </w:pPr>
            <w:r>
              <w:rPr>
                <w:rFonts w:ascii="Calibri" w:eastAsia="Calibri" w:hAnsi="Calibri" w:cs="Calibri"/>
                <w:sz w:val="20"/>
                <w:szCs w:val="20"/>
                <w:lang w:val="sr-Latn-BA"/>
              </w:rPr>
              <w:t>15</w:t>
            </w:r>
          </w:p>
        </w:tc>
      </w:tr>
      <w:tr w:rsidR="00D32869" w:rsidRPr="00ED0C5E" w14:paraId="56164F34" w14:textId="77777777" w:rsidTr="0061094E">
        <w:trPr>
          <w:trHeight w:val="59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14A52AF"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Развојни ефекат и </w:t>
            </w:r>
            <w:proofErr w:type="spellStart"/>
            <w:r w:rsidRPr="00B176C7">
              <w:rPr>
                <w:rFonts w:ascii="Calibri" w:eastAsia="Calibri" w:hAnsi="Calibri" w:cs="Calibri"/>
                <w:b/>
                <w:bCs/>
                <w:sz w:val="20"/>
                <w:szCs w:val="20"/>
                <w:lang w:val="sr-Cyrl-RS"/>
              </w:rPr>
              <w:t>доприност</w:t>
            </w:r>
            <w:proofErr w:type="spellEnd"/>
            <w:r w:rsidRPr="00B176C7">
              <w:rPr>
                <w:rFonts w:ascii="Calibri" w:eastAsia="Calibri" w:hAnsi="Calibri" w:cs="Calibri"/>
                <w:b/>
                <w:bCs/>
                <w:sz w:val="20"/>
                <w:szCs w:val="20"/>
                <w:lang w:val="sr-Cyrl-RS"/>
              </w:rPr>
              <w:t xml:space="preserve"> </w:t>
            </w:r>
            <w:proofErr w:type="spellStart"/>
            <w:r w:rsidRPr="00B176C7">
              <w:rPr>
                <w:rFonts w:ascii="Calibri" w:eastAsia="Calibri" w:hAnsi="Calibri" w:cs="Calibri"/>
                <w:b/>
                <w:bCs/>
                <w:sz w:val="20"/>
                <w:szCs w:val="20"/>
                <w:lang w:val="sr-Cyrl-RS"/>
              </w:rPr>
              <w:t>мјере</w:t>
            </w:r>
            <w:proofErr w:type="spellEnd"/>
            <w:r w:rsidRPr="00B176C7">
              <w:rPr>
                <w:rFonts w:ascii="Calibri" w:eastAsia="Calibri" w:hAnsi="Calibri" w:cs="Calibri"/>
                <w:b/>
                <w:bCs/>
                <w:sz w:val="20"/>
                <w:szCs w:val="20"/>
                <w:lang w:val="sr-Cyrl-RS"/>
              </w:rPr>
              <w:t xml:space="preserve"> остварењу приоритета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2BA33" w14:textId="77777777" w:rsidR="00D32869" w:rsidRDefault="00D32869">
            <w:pPr>
              <w:pStyle w:val="NormalWeb"/>
              <w:numPr>
                <w:ilvl w:val="0"/>
                <w:numId w:val="36"/>
              </w:numPr>
              <w:spacing w:before="0" w:beforeAutospacing="0" w:after="0" w:afterAutospacing="0"/>
              <w:rPr>
                <w:rFonts w:ascii="Calibri" w:hAnsi="Calibri" w:cs="Calibri"/>
                <w:lang w:val="sr-Cyrl-RS"/>
              </w:rPr>
            </w:pPr>
            <w:r>
              <w:rPr>
                <w:rFonts w:ascii="Calibri" w:hAnsi="Calibri" w:cs="Calibri"/>
                <w:lang w:val="sr-Cyrl-RS"/>
              </w:rPr>
              <w:t xml:space="preserve">Повећање </w:t>
            </w:r>
            <w:proofErr w:type="spellStart"/>
            <w:r>
              <w:rPr>
                <w:rFonts w:ascii="Calibri" w:hAnsi="Calibri" w:cs="Calibri"/>
                <w:lang w:val="sr-Cyrl-RS"/>
              </w:rPr>
              <w:t>запосливости</w:t>
            </w:r>
            <w:proofErr w:type="spellEnd"/>
            <w:r>
              <w:rPr>
                <w:rFonts w:ascii="Calibri" w:hAnsi="Calibri" w:cs="Calibri"/>
                <w:lang w:val="sr-Cyrl-RS"/>
              </w:rPr>
              <w:t xml:space="preserve"> младих и жена</w:t>
            </w:r>
          </w:p>
          <w:p w14:paraId="6FBDF9F6" w14:textId="77777777" w:rsidR="00D32869" w:rsidRPr="00B176C7" w:rsidRDefault="00D32869">
            <w:pPr>
              <w:pStyle w:val="NormalWeb"/>
              <w:numPr>
                <w:ilvl w:val="0"/>
                <w:numId w:val="36"/>
              </w:numPr>
              <w:spacing w:before="0" w:beforeAutospacing="0" w:after="0" w:afterAutospacing="0"/>
              <w:rPr>
                <w:rFonts w:ascii="Calibri" w:hAnsi="Calibri" w:cs="Calibri"/>
                <w:lang w:val="sr-Cyrl-RS"/>
              </w:rPr>
            </w:pPr>
            <w:r w:rsidRPr="00B176C7">
              <w:rPr>
                <w:rFonts w:ascii="Calibri" w:hAnsi="Calibri" w:cs="Calibri"/>
                <w:lang w:val="sr-Cyrl-RS"/>
              </w:rPr>
              <w:t xml:space="preserve">Повећање квалитета живота </w:t>
            </w:r>
            <w:r>
              <w:rPr>
                <w:rFonts w:ascii="Calibri" w:hAnsi="Calibri" w:cs="Calibri"/>
                <w:lang w:val="sr-Cyrl-RS"/>
              </w:rPr>
              <w:t>младих и жена</w:t>
            </w:r>
          </w:p>
          <w:p w14:paraId="662B3E7D" w14:textId="77777777" w:rsidR="00D32869" w:rsidRPr="00B176C7" w:rsidRDefault="00D32869">
            <w:pPr>
              <w:pStyle w:val="NormalWeb"/>
              <w:numPr>
                <w:ilvl w:val="0"/>
                <w:numId w:val="36"/>
              </w:numPr>
              <w:spacing w:before="0" w:beforeAutospacing="0" w:after="0" w:afterAutospacing="0"/>
              <w:rPr>
                <w:rFonts w:ascii="Calibri" w:hAnsi="Calibri" w:cs="Calibri"/>
                <w:lang w:val="sr-Cyrl-RS"/>
              </w:rPr>
            </w:pPr>
            <w:r>
              <w:rPr>
                <w:rFonts w:ascii="Calibri" w:hAnsi="Calibri" w:cs="Calibri"/>
                <w:lang w:val="sr-Cyrl-RS"/>
              </w:rPr>
              <w:t>Јачање локалног тржишта рада и економске активности</w:t>
            </w:r>
          </w:p>
          <w:p w14:paraId="24091F72" w14:textId="77777777" w:rsidR="00D32869" w:rsidRPr="00B176C7" w:rsidRDefault="00D32869">
            <w:pPr>
              <w:pStyle w:val="NormalWeb"/>
              <w:numPr>
                <w:ilvl w:val="0"/>
                <w:numId w:val="36"/>
              </w:numPr>
              <w:spacing w:before="0" w:beforeAutospacing="0" w:after="0" w:afterAutospacing="0"/>
              <w:rPr>
                <w:rFonts w:ascii="Calibri" w:hAnsi="Calibri" w:cs="Calibri"/>
                <w:lang w:val="sr-Cyrl-RS"/>
              </w:rPr>
            </w:pPr>
            <w:r>
              <w:rPr>
                <w:rFonts w:ascii="Calibri" w:hAnsi="Calibri" w:cs="Calibri"/>
                <w:lang w:val="sr-Cyrl-RS"/>
              </w:rPr>
              <w:t>Допринос смањењу социјалне искључености младих и жена</w:t>
            </w:r>
          </w:p>
          <w:p w14:paraId="0D0830AF" w14:textId="77777777" w:rsidR="00D32869" w:rsidRPr="00B176C7" w:rsidRDefault="00D32869">
            <w:pPr>
              <w:pStyle w:val="NormalWeb"/>
              <w:numPr>
                <w:ilvl w:val="0"/>
                <w:numId w:val="36"/>
              </w:numPr>
              <w:spacing w:before="0" w:beforeAutospacing="0" w:after="0" w:afterAutospacing="0"/>
              <w:rPr>
                <w:rFonts w:ascii="Calibri" w:hAnsi="Calibri" w:cs="Calibri"/>
                <w:lang w:val="sr-Cyrl-RS"/>
              </w:rPr>
            </w:pPr>
            <w:r>
              <w:rPr>
                <w:rFonts w:ascii="Calibri" w:hAnsi="Calibri" w:cs="Calibri"/>
                <w:lang w:val="sr-Cyrl-RS"/>
              </w:rPr>
              <w:t>Демографска стабилизација и одржив развој општине</w:t>
            </w:r>
          </w:p>
          <w:p w14:paraId="0E405C01" w14:textId="77777777" w:rsidR="00D32869" w:rsidRPr="00027532" w:rsidRDefault="00D32869" w:rsidP="0061094E">
            <w:pPr>
              <w:spacing w:before="40" w:after="40"/>
              <w:rPr>
                <w:rFonts w:ascii="Calibri" w:eastAsia="EUAlbertina" w:hAnsi="Calibri" w:cs="Calibri"/>
                <w:sz w:val="20"/>
                <w:szCs w:val="20"/>
                <w:lang w:val="sr-Cyrl-BA"/>
              </w:rPr>
            </w:pPr>
          </w:p>
        </w:tc>
      </w:tr>
      <w:tr w:rsidR="00D32869" w:rsidRPr="00ED0C5E" w14:paraId="4A78B06E" w14:textId="77777777" w:rsidTr="0061094E">
        <w:trPr>
          <w:trHeight w:val="53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0E96A9D"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Индикативна финансијска </w:t>
            </w:r>
            <w:proofErr w:type="spellStart"/>
            <w:r w:rsidRPr="00B176C7">
              <w:rPr>
                <w:rFonts w:ascii="Calibri" w:eastAsia="Calibri" w:hAnsi="Calibri" w:cs="Calibri"/>
                <w:b/>
                <w:bCs/>
                <w:sz w:val="20"/>
                <w:szCs w:val="20"/>
                <w:lang w:val="sr-Cyrl-RS"/>
              </w:rPr>
              <w:t>констуркција</w:t>
            </w:r>
            <w:proofErr w:type="spellEnd"/>
            <w:r w:rsidRPr="00B176C7">
              <w:rPr>
                <w:rFonts w:ascii="Calibri" w:eastAsia="Calibri" w:hAnsi="Calibri" w:cs="Calibri"/>
                <w:b/>
                <w:bCs/>
                <w:sz w:val="20"/>
                <w:szCs w:val="20"/>
                <w:lang w:val="sr-Cyrl-RS"/>
              </w:rPr>
              <w:t xml:space="preserve"> са изворима финансирања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BD205" w14:textId="77777777" w:rsidR="00D32869" w:rsidRDefault="00D32869" w:rsidP="0061094E">
            <w:pPr>
              <w:spacing w:before="40" w:after="40"/>
              <w:ind w:left="624" w:hanging="624"/>
              <w:rPr>
                <w:rFonts w:ascii="Calibri" w:hAnsi="Calibri" w:cs="Calibri"/>
                <w:sz w:val="20"/>
                <w:szCs w:val="20"/>
                <w:lang w:val="sr-Cyrl-RS"/>
              </w:rPr>
            </w:pPr>
            <w:r w:rsidRPr="00B176C7">
              <w:rPr>
                <w:rFonts w:ascii="Calibri" w:hAnsi="Calibri" w:cs="Calibri"/>
                <w:sz w:val="20"/>
                <w:szCs w:val="20"/>
                <w:lang w:val="sr-Cyrl-RS"/>
              </w:rPr>
              <w:t xml:space="preserve">Укупна </w:t>
            </w:r>
            <w:proofErr w:type="spellStart"/>
            <w:r w:rsidRPr="00B176C7">
              <w:rPr>
                <w:rFonts w:ascii="Calibri" w:hAnsi="Calibri" w:cs="Calibri"/>
                <w:sz w:val="20"/>
                <w:szCs w:val="20"/>
                <w:lang w:val="sr-Cyrl-RS"/>
              </w:rPr>
              <w:t>вриједност</w:t>
            </w:r>
            <w:proofErr w:type="spellEnd"/>
            <w:r w:rsidRPr="00B176C7">
              <w:rPr>
                <w:rFonts w:ascii="Calibri" w:hAnsi="Calibri" w:cs="Calibri"/>
                <w:sz w:val="20"/>
                <w:szCs w:val="20"/>
                <w:lang w:val="sr-Cyrl-RS"/>
              </w:rPr>
              <w:t xml:space="preserve"> пројекта: </w:t>
            </w:r>
            <w:r>
              <w:rPr>
                <w:rFonts w:ascii="Calibri" w:hAnsi="Calibri" w:cs="Calibri"/>
                <w:sz w:val="20"/>
                <w:szCs w:val="20"/>
                <w:lang w:val="sr-Cyrl-RS"/>
              </w:rPr>
              <w:t>350.000</w:t>
            </w:r>
            <w:r w:rsidRPr="00B176C7">
              <w:rPr>
                <w:rFonts w:ascii="Calibri" w:hAnsi="Calibri" w:cs="Calibri"/>
                <w:sz w:val="20"/>
                <w:szCs w:val="20"/>
                <w:lang w:val="sr-Cyrl-RS"/>
              </w:rPr>
              <w:t xml:space="preserve"> КМ</w:t>
            </w:r>
          </w:p>
          <w:p w14:paraId="2BA4BA26" w14:textId="77777777" w:rsidR="00D32869" w:rsidRPr="00B176C7" w:rsidRDefault="00D32869" w:rsidP="0061094E">
            <w:pPr>
              <w:spacing w:before="40" w:after="40"/>
              <w:ind w:left="624" w:hanging="624"/>
              <w:rPr>
                <w:rFonts w:ascii="Calibri" w:hAnsi="Calibri" w:cs="Calibri"/>
                <w:sz w:val="20"/>
                <w:szCs w:val="20"/>
                <w:lang w:val="sr-Cyrl-RS"/>
              </w:rPr>
            </w:pPr>
            <w:r w:rsidRPr="00B176C7">
              <w:rPr>
                <w:rFonts w:ascii="Calibri" w:hAnsi="Calibri" w:cs="Calibri"/>
                <w:sz w:val="20"/>
                <w:szCs w:val="20"/>
                <w:lang w:val="sr-Cyrl-RS"/>
              </w:rPr>
              <w:t>Извори финансирања:</w:t>
            </w:r>
          </w:p>
          <w:p w14:paraId="6985FD59" w14:textId="77777777" w:rsidR="00D32869" w:rsidRPr="00B176C7" w:rsidRDefault="00D32869">
            <w:pPr>
              <w:pStyle w:val="NormalWeb"/>
              <w:numPr>
                <w:ilvl w:val="0"/>
                <w:numId w:val="37"/>
              </w:numPr>
              <w:rPr>
                <w:rFonts w:ascii="Calibri" w:hAnsi="Calibri" w:cs="Calibri"/>
                <w:lang w:val="sr-Cyrl-RS"/>
              </w:rPr>
            </w:pPr>
            <w:r w:rsidRPr="00B176C7">
              <w:rPr>
                <w:rFonts w:ascii="Calibri" w:hAnsi="Calibri" w:cs="Calibri"/>
                <w:lang w:val="sr-Cyrl-RS"/>
              </w:rPr>
              <w:t xml:space="preserve">Буџет Општине: </w:t>
            </w:r>
            <w:r>
              <w:rPr>
                <w:rFonts w:ascii="Calibri" w:hAnsi="Calibri" w:cs="Calibri"/>
                <w:lang w:val="sr-Cyrl-RS"/>
              </w:rPr>
              <w:t>10</w:t>
            </w:r>
            <w:r w:rsidRPr="00B176C7">
              <w:rPr>
                <w:rFonts w:ascii="Calibri" w:hAnsi="Calibri" w:cs="Calibri"/>
                <w:lang w:val="sr-Cyrl-RS"/>
              </w:rPr>
              <w:t>0.000 КМ</w:t>
            </w:r>
          </w:p>
          <w:p w14:paraId="54552C5A" w14:textId="77777777" w:rsidR="00D32869" w:rsidRPr="00B176C7" w:rsidRDefault="00D32869">
            <w:pPr>
              <w:pStyle w:val="NormalWeb"/>
              <w:numPr>
                <w:ilvl w:val="0"/>
                <w:numId w:val="37"/>
              </w:numPr>
              <w:rPr>
                <w:rFonts w:ascii="Calibri" w:hAnsi="Calibri" w:cs="Calibri"/>
                <w:lang w:val="sr-Cyrl-RS"/>
              </w:rPr>
            </w:pPr>
            <w:r>
              <w:rPr>
                <w:rFonts w:ascii="Calibri" w:hAnsi="Calibri" w:cs="Calibri"/>
                <w:lang w:val="sr-Cyrl-RS"/>
              </w:rPr>
              <w:t>Завод за запошљавање РС</w:t>
            </w:r>
            <w:r w:rsidRPr="00B176C7">
              <w:rPr>
                <w:rFonts w:ascii="Calibri" w:hAnsi="Calibri" w:cs="Calibri"/>
                <w:lang w:val="sr-Cyrl-RS"/>
              </w:rPr>
              <w:t xml:space="preserve">: </w:t>
            </w:r>
            <w:r>
              <w:rPr>
                <w:rFonts w:ascii="Calibri" w:hAnsi="Calibri" w:cs="Calibri"/>
                <w:lang w:val="sr-Cyrl-RS"/>
              </w:rPr>
              <w:t>15</w:t>
            </w:r>
            <w:r w:rsidRPr="00B176C7">
              <w:rPr>
                <w:rFonts w:ascii="Calibri" w:hAnsi="Calibri" w:cs="Calibri"/>
                <w:lang w:val="sr-Cyrl-RS"/>
              </w:rPr>
              <w:t>0.000 КМ</w:t>
            </w:r>
          </w:p>
          <w:p w14:paraId="62935D8C" w14:textId="77777777" w:rsidR="00D32869" w:rsidRPr="00B176C7" w:rsidRDefault="00D32869">
            <w:pPr>
              <w:pStyle w:val="NormalWeb"/>
              <w:numPr>
                <w:ilvl w:val="0"/>
                <w:numId w:val="37"/>
              </w:numPr>
              <w:rPr>
                <w:rFonts w:ascii="Calibri" w:hAnsi="Calibri" w:cs="Calibri"/>
                <w:lang w:val="sr-Cyrl-RS"/>
              </w:rPr>
            </w:pPr>
            <w:r>
              <w:rPr>
                <w:rFonts w:ascii="Calibri" w:hAnsi="Calibri" w:cs="Calibri"/>
                <w:lang w:val="sr-Cyrl-RS"/>
              </w:rPr>
              <w:t>Други пројекти за запошљавање</w:t>
            </w:r>
            <w:r w:rsidRPr="00B176C7">
              <w:rPr>
                <w:rFonts w:ascii="Calibri" w:hAnsi="Calibri" w:cs="Calibri"/>
                <w:lang w:val="sr-Cyrl-RS"/>
              </w:rPr>
              <w:t xml:space="preserve">: </w:t>
            </w:r>
            <w:r>
              <w:rPr>
                <w:rFonts w:ascii="Calibri" w:hAnsi="Calibri" w:cs="Calibri"/>
                <w:lang w:val="sr-Cyrl-RS"/>
              </w:rPr>
              <w:t>10</w:t>
            </w:r>
            <w:r w:rsidRPr="00B176C7">
              <w:rPr>
                <w:rFonts w:ascii="Calibri" w:hAnsi="Calibri" w:cs="Calibri"/>
                <w:lang w:val="sr-Cyrl-RS"/>
              </w:rPr>
              <w:t>0.000 КМ</w:t>
            </w:r>
          </w:p>
        </w:tc>
      </w:tr>
      <w:tr w:rsidR="00D32869" w:rsidRPr="00ED0C5E" w14:paraId="1CCB7ACA" w14:textId="77777777" w:rsidTr="0061094E">
        <w:trPr>
          <w:trHeight w:val="28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3154D5F"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Период спровођења </w:t>
            </w:r>
            <w:proofErr w:type="spellStart"/>
            <w:r w:rsidRPr="00B176C7">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45EE15" w14:textId="77777777" w:rsidR="00D32869" w:rsidRPr="00B176C7" w:rsidRDefault="00D32869" w:rsidP="0061094E">
            <w:pPr>
              <w:spacing w:before="40" w:after="40"/>
              <w:ind w:left="624" w:hanging="624"/>
              <w:rPr>
                <w:rFonts w:ascii="Calibri" w:eastAsia="Calibri" w:hAnsi="Calibri" w:cs="Calibri"/>
                <w:sz w:val="20"/>
                <w:szCs w:val="20"/>
                <w:lang w:val="sr-Cyrl-RS"/>
              </w:rPr>
            </w:pPr>
            <w:r w:rsidRPr="00B176C7">
              <w:rPr>
                <w:rFonts w:ascii="Calibri" w:eastAsia="Calibri" w:hAnsi="Calibri" w:cs="Calibri"/>
                <w:sz w:val="20"/>
                <w:szCs w:val="20"/>
                <w:lang w:val="sr-Cyrl-RS"/>
              </w:rPr>
              <w:t>2026-2032</w:t>
            </w:r>
          </w:p>
        </w:tc>
      </w:tr>
      <w:tr w:rsidR="00D32869" w:rsidRPr="00ED0C5E" w14:paraId="35FE8557"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5326515"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Институција одговорна за координацију спровођења </w:t>
            </w:r>
            <w:proofErr w:type="spellStart"/>
            <w:r w:rsidRPr="00B176C7">
              <w:rPr>
                <w:rFonts w:ascii="Calibri" w:eastAsia="Calibri" w:hAnsi="Calibri" w:cs="Calibri"/>
                <w:b/>
                <w:bCs/>
                <w:sz w:val="20"/>
                <w:szCs w:val="20"/>
                <w:lang w:val="sr-Cyrl-RS"/>
              </w:rPr>
              <w:t>мјере</w:t>
            </w:r>
            <w:proofErr w:type="spellEnd"/>
            <w:r w:rsidRPr="00B176C7">
              <w:rPr>
                <w:rFonts w:ascii="Calibri" w:eastAsia="Calibri" w:hAnsi="Calibri" w:cs="Calibri"/>
                <w:b/>
                <w:bCs/>
                <w:sz w:val="20"/>
                <w:szCs w:val="20"/>
                <w:lang w:val="sr-Cyrl-RS"/>
              </w:rPr>
              <w:t xml:space="preserve">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CBE55" w14:textId="77777777" w:rsidR="00D32869" w:rsidRPr="00B176C7" w:rsidRDefault="00D32869" w:rsidP="0061094E">
            <w:pPr>
              <w:spacing w:before="40" w:after="40"/>
              <w:ind w:left="624" w:hanging="624"/>
              <w:rPr>
                <w:rFonts w:ascii="Calibri" w:eastAsia="Calibri" w:hAnsi="Calibri" w:cs="Calibri"/>
                <w:sz w:val="20"/>
                <w:szCs w:val="20"/>
                <w:lang w:val="sr-Cyrl-RS"/>
              </w:rPr>
            </w:pPr>
            <w:r w:rsidRPr="00B176C7">
              <w:rPr>
                <w:rFonts w:ascii="Calibri" w:eastAsia="Calibri" w:hAnsi="Calibri" w:cs="Calibri"/>
                <w:sz w:val="20"/>
                <w:szCs w:val="20"/>
                <w:lang w:val="sr-Cyrl-RS"/>
              </w:rPr>
              <w:t>Општина Трново</w:t>
            </w:r>
          </w:p>
        </w:tc>
      </w:tr>
      <w:tr w:rsidR="00D32869" w:rsidRPr="00ED0C5E" w14:paraId="153C4BEF"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04E38DF"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Носиоци спровођења </w:t>
            </w:r>
            <w:proofErr w:type="spellStart"/>
            <w:r w:rsidRPr="00B176C7">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86374" w14:textId="77777777" w:rsidR="00D32869" w:rsidRPr="00B176C7" w:rsidRDefault="00D32869" w:rsidP="0061094E">
            <w:pPr>
              <w:pStyle w:val="NormalWeb"/>
              <w:jc w:val="both"/>
              <w:rPr>
                <w:rFonts w:ascii="Calibri" w:hAnsi="Calibri" w:cs="Calibri"/>
                <w:lang w:val="sr-Cyrl-RS"/>
              </w:rPr>
            </w:pPr>
            <w:r w:rsidRPr="00B176C7">
              <w:rPr>
                <w:rFonts w:ascii="Calibri" w:hAnsi="Calibri" w:cs="Calibri"/>
                <w:lang w:val="sr-Cyrl-RS"/>
              </w:rPr>
              <w:t>Општинска управа</w:t>
            </w:r>
            <w:r>
              <w:rPr>
                <w:rFonts w:ascii="Calibri" w:hAnsi="Calibri" w:cs="Calibri"/>
                <w:lang w:val="sr-Cyrl-RS"/>
              </w:rPr>
              <w:t>, Завод за запошљавање Републике Српске, Градска развојна агенција Источно Сарајево, Градска управа Источно Сарајево, пословни субјекти на подручју општине</w:t>
            </w:r>
          </w:p>
        </w:tc>
      </w:tr>
      <w:tr w:rsidR="00D32869" w:rsidRPr="00ED0C5E" w14:paraId="10231109" w14:textId="77777777" w:rsidTr="0061094E">
        <w:trPr>
          <w:trHeight w:val="579"/>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539DC2D" w14:textId="77777777" w:rsidR="00D32869" w:rsidRPr="00B176C7" w:rsidRDefault="00D32869" w:rsidP="0061094E">
            <w:pPr>
              <w:spacing w:before="40" w:after="40"/>
              <w:jc w:val="both"/>
              <w:rPr>
                <w:rFonts w:ascii="Calibri" w:eastAsia="Calibri" w:hAnsi="Calibri" w:cs="Calibri"/>
                <w:b/>
                <w:bCs/>
                <w:sz w:val="20"/>
                <w:szCs w:val="20"/>
                <w:lang w:val="sr-Cyrl-RS"/>
              </w:rPr>
            </w:pPr>
            <w:r w:rsidRPr="00B176C7">
              <w:rPr>
                <w:rFonts w:ascii="Calibri" w:eastAsia="Calibri" w:hAnsi="Calibri" w:cs="Calibri"/>
                <w:b/>
                <w:bCs/>
                <w:sz w:val="20"/>
                <w:szCs w:val="20"/>
                <w:lang w:val="sr-Cyrl-RS"/>
              </w:rPr>
              <w:t>Циљне групе</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C087B5" w14:textId="77777777" w:rsidR="00D32869" w:rsidRPr="00B176C7" w:rsidRDefault="00D32869" w:rsidP="0061094E">
            <w:pPr>
              <w:pStyle w:val="NormalWeb"/>
              <w:rPr>
                <w:rFonts w:ascii="Calibri" w:hAnsi="Calibri" w:cs="Calibri"/>
                <w:lang w:val="sr-Cyrl-RS"/>
              </w:rPr>
            </w:pPr>
            <w:proofErr w:type="spellStart"/>
            <w:r w:rsidRPr="00027532">
              <w:rPr>
                <w:rFonts w:ascii="Calibri" w:hAnsi="Calibri" w:cs="Calibri"/>
              </w:rPr>
              <w:t>Незапослени</w:t>
            </w:r>
            <w:proofErr w:type="spellEnd"/>
            <w:r w:rsidRPr="00027532">
              <w:rPr>
                <w:rFonts w:ascii="Calibri" w:hAnsi="Calibri" w:cs="Calibri"/>
              </w:rPr>
              <w:t xml:space="preserve"> </w:t>
            </w:r>
            <w:proofErr w:type="spellStart"/>
            <w:r w:rsidRPr="00027532">
              <w:rPr>
                <w:rFonts w:ascii="Calibri" w:hAnsi="Calibri" w:cs="Calibri"/>
              </w:rPr>
              <w:t>млади</w:t>
            </w:r>
            <w:proofErr w:type="spellEnd"/>
            <w:r w:rsidRPr="00027532">
              <w:rPr>
                <w:rFonts w:ascii="Calibri" w:hAnsi="Calibri" w:cs="Calibri"/>
              </w:rPr>
              <w:t xml:space="preserve"> (</w:t>
            </w:r>
            <w:proofErr w:type="spellStart"/>
            <w:r w:rsidRPr="00027532">
              <w:rPr>
                <w:rFonts w:ascii="Calibri" w:hAnsi="Calibri" w:cs="Calibri"/>
              </w:rPr>
              <w:t>до</w:t>
            </w:r>
            <w:proofErr w:type="spellEnd"/>
            <w:r w:rsidRPr="00027532">
              <w:rPr>
                <w:rFonts w:ascii="Calibri" w:hAnsi="Calibri" w:cs="Calibri"/>
              </w:rPr>
              <w:t xml:space="preserve"> 35 </w:t>
            </w:r>
            <w:proofErr w:type="spellStart"/>
            <w:r w:rsidRPr="00027532">
              <w:rPr>
                <w:rFonts w:ascii="Calibri" w:hAnsi="Calibri" w:cs="Calibri"/>
              </w:rPr>
              <w:t>година</w:t>
            </w:r>
            <w:proofErr w:type="spellEnd"/>
            <w:r w:rsidRPr="00027532">
              <w:rPr>
                <w:rFonts w:ascii="Calibri" w:hAnsi="Calibri" w:cs="Calibri"/>
              </w:rPr>
              <w:t>)</w:t>
            </w:r>
            <w:r>
              <w:rPr>
                <w:rFonts w:ascii="Calibri" w:hAnsi="Calibri" w:cs="Calibri"/>
                <w:lang w:val="sr-Cyrl-BA"/>
              </w:rPr>
              <w:t xml:space="preserve"> и</w:t>
            </w:r>
            <w:r w:rsidRPr="00027532">
              <w:rPr>
                <w:rFonts w:ascii="Calibri" w:hAnsi="Calibri" w:cs="Calibri"/>
              </w:rPr>
              <w:t xml:space="preserve"> </w:t>
            </w:r>
            <w:proofErr w:type="spellStart"/>
            <w:r w:rsidRPr="00027532">
              <w:rPr>
                <w:rFonts w:ascii="Calibri" w:hAnsi="Calibri" w:cs="Calibri"/>
              </w:rPr>
              <w:t>незапослене</w:t>
            </w:r>
            <w:proofErr w:type="spellEnd"/>
            <w:r w:rsidRPr="00027532">
              <w:rPr>
                <w:rFonts w:ascii="Calibri" w:hAnsi="Calibri" w:cs="Calibri"/>
              </w:rPr>
              <w:t xml:space="preserve"> </w:t>
            </w:r>
            <w:proofErr w:type="spellStart"/>
            <w:r w:rsidRPr="00027532">
              <w:rPr>
                <w:rFonts w:ascii="Calibri" w:hAnsi="Calibri" w:cs="Calibri"/>
              </w:rPr>
              <w:t>жене</w:t>
            </w:r>
            <w:proofErr w:type="spellEnd"/>
            <w:r w:rsidRPr="00027532">
              <w:rPr>
                <w:rFonts w:ascii="Calibri" w:hAnsi="Calibri" w:cs="Calibri"/>
              </w:rPr>
              <w:t xml:space="preserve">, </w:t>
            </w:r>
            <w:proofErr w:type="spellStart"/>
            <w:r w:rsidRPr="00027532">
              <w:rPr>
                <w:rFonts w:ascii="Calibri" w:hAnsi="Calibri" w:cs="Calibri"/>
              </w:rPr>
              <w:t>послодавци</w:t>
            </w:r>
            <w:proofErr w:type="spellEnd"/>
            <w:r w:rsidRPr="00027532">
              <w:rPr>
                <w:rFonts w:ascii="Calibri" w:hAnsi="Calibri" w:cs="Calibri"/>
              </w:rPr>
              <w:t xml:space="preserve">, </w:t>
            </w:r>
            <w:proofErr w:type="spellStart"/>
            <w:r w:rsidRPr="00027532">
              <w:rPr>
                <w:rFonts w:ascii="Calibri" w:hAnsi="Calibri" w:cs="Calibri"/>
              </w:rPr>
              <w:t>лица</w:t>
            </w:r>
            <w:proofErr w:type="spellEnd"/>
            <w:r w:rsidRPr="00027532">
              <w:rPr>
                <w:rFonts w:ascii="Calibri" w:hAnsi="Calibri" w:cs="Calibri"/>
              </w:rPr>
              <w:t xml:space="preserve"> </w:t>
            </w:r>
            <w:proofErr w:type="spellStart"/>
            <w:r w:rsidRPr="00027532">
              <w:rPr>
                <w:rFonts w:ascii="Calibri" w:hAnsi="Calibri" w:cs="Calibri"/>
              </w:rPr>
              <w:t>без</w:t>
            </w:r>
            <w:proofErr w:type="spellEnd"/>
            <w:r w:rsidRPr="00027532">
              <w:rPr>
                <w:rFonts w:ascii="Calibri" w:hAnsi="Calibri" w:cs="Calibri"/>
              </w:rPr>
              <w:t xml:space="preserve"> </w:t>
            </w:r>
            <w:proofErr w:type="spellStart"/>
            <w:r w:rsidRPr="00027532">
              <w:rPr>
                <w:rFonts w:ascii="Calibri" w:hAnsi="Calibri" w:cs="Calibri"/>
              </w:rPr>
              <w:t>радног</w:t>
            </w:r>
            <w:proofErr w:type="spellEnd"/>
            <w:r w:rsidRPr="00027532">
              <w:rPr>
                <w:rFonts w:ascii="Calibri" w:hAnsi="Calibri" w:cs="Calibri"/>
              </w:rPr>
              <w:t xml:space="preserve"> </w:t>
            </w:r>
            <w:proofErr w:type="spellStart"/>
            <w:r w:rsidRPr="00027532">
              <w:rPr>
                <w:rFonts w:ascii="Calibri" w:hAnsi="Calibri" w:cs="Calibri"/>
              </w:rPr>
              <w:t>искуства</w:t>
            </w:r>
            <w:proofErr w:type="spellEnd"/>
            <w:r w:rsidRPr="00027532">
              <w:rPr>
                <w:rFonts w:ascii="Calibri" w:hAnsi="Calibri" w:cs="Calibri"/>
              </w:rPr>
              <w:t xml:space="preserve">, </w:t>
            </w:r>
            <w:proofErr w:type="spellStart"/>
            <w:r w:rsidRPr="00027532">
              <w:rPr>
                <w:rFonts w:ascii="Calibri" w:hAnsi="Calibri" w:cs="Calibri"/>
              </w:rPr>
              <w:t>дугорочно</w:t>
            </w:r>
            <w:proofErr w:type="spellEnd"/>
            <w:r w:rsidRPr="00027532">
              <w:rPr>
                <w:rFonts w:ascii="Calibri" w:hAnsi="Calibri" w:cs="Calibri"/>
              </w:rPr>
              <w:t xml:space="preserve"> </w:t>
            </w:r>
            <w:proofErr w:type="spellStart"/>
            <w:r w:rsidRPr="00027532">
              <w:rPr>
                <w:rFonts w:ascii="Calibri" w:hAnsi="Calibri" w:cs="Calibri"/>
              </w:rPr>
              <w:t>незапослена</w:t>
            </w:r>
            <w:proofErr w:type="spellEnd"/>
            <w:r w:rsidRPr="00027532">
              <w:rPr>
                <w:rFonts w:ascii="Calibri" w:hAnsi="Calibri" w:cs="Calibri"/>
              </w:rPr>
              <w:t xml:space="preserve"> </w:t>
            </w:r>
            <w:proofErr w:type="spellStart"/>
            <w:r w:rsidRPr="00027532">
              <w:rPr>
                <w:rFonts w:ascii="Calibri" w:hAnsi="Calibri" w:cs="Calibri"/>
              </w:rPr>
              <w:t>лица</w:t>
            </w:r>
            <w:proofErr w:type="spellEnd"/>
            <w:r>
              <w:rPr>
                <w:rFonts w:ascii="Calibri" w:hAnsi="Calibri" w:cs="Calibri"/>
              </w:rPr>
              <w:t>.</w:t>
            </w:r>
          </w:p>
        </w:tc>
      </w:tr>
    </w:tbl>
    <w:p w14:paraId="2B336EFD" w14:textId="77777777" w:rsidR="00E064F4" w:rsidRDefault="00E064F4" w:rsidP="00E064F4">
      <w:pPr>
        <w:rPr>
          <w:lang w:val="sr-Cyrl-RS" w:eastAsia="hr-HR"/>
        </w:rPr>
      </w:pPr>
    </w:p>
    <w:p w14:paraId="7DA7586F" w14:textId="17F8A7CB" w:rsidR="00D32869" w:rsidRDefault="00D32869">
      <w:pPr>
        <w:spacing w:after="160" w:line="259" w:lineRule="auto"/>
        <w:rPr>
          <w:lang w:val="sr-Cyrl-RS" w:eastAsia="hr-HR"/>
        </w:rPr>
      </w:pPr>
      <w:r>
        <w:rPr>
          <w:lang w:val="sr-Cyrl-RS" w:eastAsia="hr-HR"/>
        </w:rPr>
        <w:br w:type="page"/>
      </w:r>
    </w:p>
    <w:tbl>
      <w:tblPr>
        <w:tblW w:w="1047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3663"/>
        <w:gridCol w:w="3495"/>
        <w:gridCol w:w="1491"/>
        <w:gridCol w:w="1821"/>
      </w:tblGrid>
      <w:tr w:rsidR="00D32869" w:rsidRPr="00ED0C5E" w14:paraId="438DDFEA" w14:textId="77777777" w:rsidTr="0061094E">
        <w:trPr>
          <w:trHeight w:val="66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5C54606"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lastRenderedPageBreak/>
              <w:t xml:space="preserve">Веза са стратешким циљем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C44F2" w14:textId="77777777" w:rsidR="00D32869" w:rsidRPr="00B176C7" w:rsidRDefault="00D32869" w:rsidP="0061094E">
            <w:pPr>
              <w:spacing w:before="40" w:after="40"/>
              <w:rPr>
                <w:rFonts w:ascii="Calibri" w:eastAsia="Calibri" w:hAnsi="Calibri" w:cs="Calibri"/>
                <w:b/>
                <w:bCs/>
                <w:smallCaps/>
                <w:sz w:val="20"/>
                <w:szCs w:val="20"/>
                <w:lang w:val="sr-Cyrl-RS"/>
              </w:rPr>
            </w:pPr>
            <w:r>
              <w:rPr>
                <w:rFonts w:ascii="Calibri" w:hAnsi="Calibri" w:cs="Calibri"/>
                <w:sz w:val="20"/>
                <w:szCs w:val="20"/>
                <w:lang w:val="sr-Cyrl-RS"/>
              </w:rPr>
              <w:t xml:space="preserve">СЦ 1: </w:t>
            </w:r>
            <w:r w:rsidRPr="00B176C7">
              <w:rPr>
                <w:rFonts w:ascii="Calibri" w:hAnsi="Calibri" w:cs="Calibri"/>
                <w:sz w:val="20"/>
                <w:szCs w:val="20"/>
                <w:lang w:val="sr-Cyrl-RS"/>
              </w:rPr>
              <w:t>Унапређење пословног окружења, квалитета живота и демографска ревитализација општине</w:t>
            </w:r>
          </w:p>
        </w:tc>
      </w:tr>
      <w:tr w:rsidR="00D32869" w:rsidRPr="00ED0C5E" w14:paraId="513B52B1" w14:textId="77777777" w:rsidTr="0061094E">
        <w:trPr>
          <w:trHeight w:val="29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4D3F258"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Приоритет</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4E7BF" w14:textId="77777777" w:rsidR="00D32869" w:rsidRPr="00B176C7" w:rsidRDefault="00D32869" w:rsidP="0061094E">
            <w:pPr>
              <w:spacing w:before="40" w:after="40"/>
              <w:rPr>
                <w:rFonts w:ascii="Calibri" w:eastAsia="Calibri" w:hAnsi="Calibri" w:cs="Calibri"/>
                <w:b/>
                <w:sz w:val="20"/>
                <w:szCs w:val="20"/>
                <w:lang w:val="sr-Cyrl-RS"/>
              </w:rPr>
            </w:pPr>
            <w:r>
              <w:rPr>
                <w:rFonts w:ascii="Calibri" w:hAnsi="Calibri" w:cs="Calibri"/>
                <w:sz w:val="20"/>
                <w:szCs w:val="20"/>
                <w:lang w:val="sr-Cyrl-RS"/>
              </w:rPr>
              <w:t xml:space="preserve">1.1. </w:t>
            </w:r>
            <w:r w:rsidRPr="00E34551">
              <w:rPr>
                <w:rFonts w:ascii="Calibri" w:hAnsi="Calibri" w:cs="Calibri"/>
                <w:sz w:val="20"/>
                <w:szCs w:val="20"/>
                <w:lang w:val="sr-Cyrl-RS"/>
              </w:rPr>
              <w:t>Задржавање и активирање младог и радно способног становништва</w:t>
            </w:r>
          </w:p>
        </w:tc>
      </w:tr>
      <w:tr w:rsidR="00D32869" w:rsidRPr="00ED0C5E" w14:paraId="22B0315D" w14:textId="77777777" w:rsidTr="0061094E">
        <w:trPr>
          <w:trHeight w:val="381"/>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BE03501"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Назив </w:t>
            </w:r>
            <w:proofErr w:type="spellStart"/>
            <w:r w:rsidRPr="00B176C7">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E4600" w14:textId="77777777" w:rsidR="00D32869" w:rsidRPr="00E34551" w:rsidRDefault="00D32869" w:rsidP="0061094E">
            <w:pPr>
              <w:rPr>
                <w:rFonts w:ascii="Calibri" w:eastAsia="Calibri" w:hAnsi="Calibri" w:cs="Calibri"/>
                <w:sz w:val="20"/>
                <w:szCs w:val="20"/>
                <w:lang w:val="sr-Cyrl-RS"/>
              </w:rPr>
            </w:pPr>
            <w:proofErr w:type="spellStart"/>
            <w:r w:rsidRPr="006F09D3">
              <w:rPr>
                <w:rFonts w:ascii="Calibri" w:hAnsi="Calibri" w:cs="Calibri"/>
                <w:sz w:val="20"/>
                <w:szCs w:val="20"/>
                <w:lang w:val="sr-Cyrl-RS"/>
              </w:rPr>
              <w:t>Мјера</w:t>
            </w:r>
            <w:proofErr w:type="spellEnd"/>
            <w:r w:rsidRPr="006F09D3">
              <w:rPr>
                <w:rFonts w:ascii="Calibri" w:hAnsi="Calibri" w:cs="Calibri"/>
                <w:sz w:val="20"/>
                <w:szCs w:val="20"/>
                <w:lang w:val="sr-Cyrl-RS"/>
              </w:rPr>
              <w:t xml:space="preserve"> </w:t>
            </w:r>
            <w:r w:rsidRPr="006F09D3">
              <w:rPr>
                <w:rFonts w:ascii="Calibri" w:hAnsi="Calibri" w:cs="Calibri"/>
                <w:sz w:val="20"/>
                <w:szCs w:val="20"/>
              </w:rPr>
              <w:t xml:space="preserve">1.1.2. </w:t>
            </w:r>
            <w:proofErr w:type="spellStart"/>
            <w:r w:rsidRPr="006F09D3">
              <w:rPr>
                <w:rFonts w:ascii="Calibri" w:hAnsi="Calibri" w:cs="Calibri"/>
                <w:sz w:val="20"/>
                <w:szCs w:val="20"/>
              </w:rPr>
              <w:t>Подршка</w:t>
            </w:r>
            <w:proofErr w:type="spellEnd"/>
            <w:r w:rsidRPr="006F09D3">
              <w:rPr>
                <w:rFonts w:ascii="Calibri" w:hAnsi="Calibri" w:cs="Calibri"/>
                <w:sz w:val="20"/>
                <w:szCs w:val="20"/>
              </w:rPr>
              <w:t xml:space="preserve"> </w:t>
            </w:r>
            <w:proofErr w:type="spellStart"/>
            <w:r w:rsidRPr="006F09D3">
              <w:rPr>
                <w:rFonts w:ascii="Calibri" w:hAnsi="Calibri" w:cs="Calibri"/>
                <w:sz w:val="20"/>
                <w:szCs w:val="20"/>
              </w:rPr>
              <w:t>самозапошљавању</w:t>
            </w:r>
            <w:proofErr w:type="spellEnd"/>
            <w:r w:rsidRPr="006F09D3">
              <w:rPr>
                <w:rFonts w:ascii="Calibri" w:hAnsi="Calibri" w:cs="Calibri"/>
                <w:sz w:val="20"/>
                <w:szCs w:val="20"/>
              </w:rPr>
              <w:t xml:space="preserve"> и </w:t>
            </w:r>
            <w:proofErr w:type="spellStart"/>
            <w:r w:rsidRPr="006F09D3">
              <w:rPr>
                <w:rFonts w:ascii="Calibri" w:hAnsi="Calibri" w:cs="Calibri"/>
                <w:sz w:val="20"/>
                <w:szCs w:val="20"/>
              </w:rPr>
              <w:t>микро-предузетништву</w:t>
            </w:r>
            <w:proofErr w:type="spellEnd"/>
            <w:r w:rsidRPr="006F09D3">
              <w:rPr>
                <w:rFonts w:ascii="Calibri" w:hAnsi="Calibri" w:cs="Calibri"/>
              </w:rPr>
              <w:t xml:space="preserve"> </w:t>
            </w:r>
          </w:p>
        </w:tc>
      </w:tr>
      <w:tr w:rsidR="00D32869" w:rsidRPr="00ED0C5E" w14:paraId="522B7D5D"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C627B93"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Опис </w:t>
            </w:r>
            <w:proofErr w:type="spellStart"/>
            <w:r w:rsidRPr="00B176C7">
              <w:rPr>
                <w:rFonts w:ascii="Calibri" w:eastAsia="Calibri" w:hAnsi="Calibri" w:cs="Calibri"/>
                <w:b/>
                <w:bCs/>
                <w:sz w:val="20"/>
                <w:szCs w:val="20"/>
                <w:lang w:val="sr-Cyrl-RS"/>
              </w:rPr>
              <w:t>мјере</w:t>
            </w:r>
            <w:proofErr w:type="spellEnd"/>
            <w:r w:rsidRPr="00B176C7">
              <w:rPr>
                <w:rFonts w:ascii="Calibri" w:eastAsia="Calibri" w:hAnsi="Calibri" w:cs="Calibri"/>
                <w:b/>
                <w:bCs/>
                <w:sz w:val="20"/>
                <w:szCs w:val="20"/>
                <w:lang w:val="sr-Cyrl-RS"/>
              </w:rPr>
              <w:t xml:space="preserve"> са оквирним подручјима </w:t>
            </w:r>
            <w:proofErr w:type="spellStart"/>
            <w:r w:rsidRPr="00B176C7">
              <w:rPr>
                <w:rFonts w:ascii="Calibri" w:eastAsia="Calibri" w:hAnsi="Calibri" w:cs="Calibri"/>
                <w:b/>
                <w:bCs/>
                <w:sz w:val="20"/>
                <w:szCs w:val="20"/>
                <w:lang w:val="sr-Cyrl-RS"/>
              </w:rPr>
              <w:t>дјеловања</w:t>
            </w:r>
            <w:proofErr w:type="spellEnd"/>
            <w:r w:rsidRPr="00B176C7">
              <w:rPr>
                <w:rFonts w:ascii="Calibri" w:eastAsia="Calibri" w:hAnsi="Calibri" w:cs="Calibri"/>
                <w:b/>
                <w:sz w:val="20"/>
                <w:szCs w:val="20"/>
                <w:lang w:val="sr-Cyrl-RS"/>
              </w:rPr>
              <w:t>*</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B987C" w14:textId="77777777" w:rsidR="00D32869" w:rsidRDefault="00D32869" w:rsidP="0061094E">
            <w:pPr>
              <w:pStyle w:val="NormalWeb"/>
              <w:jc w:val="both"/>
              <w:rPr>
                <w:rFonts w:ascii="Calibri" w:hAnsi="Calibri" w:cs="Calibri"/>
                <w:lang w:val="sr-Cyrl-BA"/>
              </w:rPr>
            </w:pPr>
            <w:proofErr w:type="spellStart"/>
            <w:r w:rsidRPr="006F09D3">
              <w:rPr>
                <w:rFonts w:ascii="Calibri" w:hAnsi="Calibri" w:cs="Calibri"/>
              </w:rPr>
              <w:t>Мјера</w:t>
            </w:r>
            <w:proofErr w:type="spellEnd"/>
            <w:r w:rsidRPr="006F09D3">
              <w:rPr>
                <w:rFonts w:ascii="Calibri" w:hAnsi="Calibri" w:cs="Calibri"/>
              </w:rPr>
              <w:t xml:space="preserve"> </w:t>
            </w:r>
            <w:proofErr w:type="spellStart"/>
            <w:r w:rsidRPr="006F09D3">
              <w:rPr>
                <w:rFonts w:ascii="Calibri" w:hAnsi="Calibri" w:cs="Calibri"/>
              </w:rPr>
              <w:t>се</w:t>
            </w:r>
            <w:proofErr w:type="spellEnd"/>
            <w:r w:rsidRPr="006F09D3">
              <w:rPr>
                <w:rFonts w:ascii="Calibri" w:hAnsi="Calibri" w:cs="Calibri"/>
              </w:rPr>
              <w:t xml:space="preserve"> </w:t>
            </w:r>
            <w:proofErr w:type="spellStart"/>
            <w:r w:rsidRPr="006F09D3">
              <w:rPr>
                <w:rFonts w:ascii="Calibri" w:hAnsi="Calibri" w:cs="Calibri"/>
              </w:rPr>
              <w:t>односи</w:t>
            </w:r>
            <w:proofErr w:type="spellEnd"/>
            <w:r w:rsidRPr="006F09D3">
              <w:rPr>
                <w:rFonts w:ascii="Calibri" w:hAnsi="Calibri" w:cs="Calibri"/>
              </w:rPr>
              <w:t xml:space="preserve"> </w:t>
            </w:r>
            <w:proofErr w:type="spellStart"/>
            <w:r w:rsidRPr="006F09D3">
              <w:rPr>
                <w:rFonts w:ascii="Calibri" w:hAnsi="Calibri" w:cs="Calibri"/>
              </w:rPr>
              <w:t>на</w:t>
            </w:r>
            <w:proofErr w:type="spellEnd"/>
            <w:r w:rsidRPr="006F09D3">
              <w:rPr>
                <w:rFonts w:ascii="Calibri" w:hAnsi="Calibri" w:cs="Calibri"/>
              </w:rPr>
              <w:t xml:space="preserve"> </w:t>
            </w:r>
            <w:proofErr w:type="spellStart"/>
            <w:r w:rsidRPr="006F09D3">
              <w:rPr>
                <w:rFonts w:ascii="Calibri" w:hAnsi="Calibri" w:cs="Calibri"/>
              </w:rPr>
              <w:t>подстицање</w:t>
            </w:r>
            <w:proofErr w:type="spellEnd"/>
            <w:r w:rsidRPr="006F09D3">
              <w:rPr>
                <w:rFonts w:ascii="Calibri" w:hAnsi="Calibri" w:cs="Calibri"/>
              </w:rPr>
              <w:t xml:space="preserve"> </w:t>
            </w:r>
            <w:proofErr w:type="spellStart"/>
            <w:r w:rsidRPr="006F09D3">
              <w:rPr>
                <w:rFonts w:ascii="Calibri" w:hAnsi="Calibri" w:cs="Calibri"/>
              </w:rPr>
              <w:t>развоја</w:t>
            </w:r>
            <w:proofErr w:type="spellEnd"/>
            <w:r w:rsidRPr="006F09D3">
              <w:rPr>
                <w:rFonts w:ascii="Calibri" w:hAnsi="Calibri" w:cs="Calibri"/>
              </w:rPr>
              <w:t xml:space="preserve"> </w:t>
            </w:r>
            <w:proofErr w:type="spellStart"/>
            <w:r w:rsidRPr="006F09D3">
              <w:rPr>
                <w:rFonts w:ascii="Calibri" w:hAnsi="Calibri" w:cs="Calibri"/>
              </w:rPr>
              <w:t>самозапошљавања</w:t>
            </w:r>
            <w:proofErr w:type="spellEnd"/>
            <w:r w:rsidRPr="006F09D3">
              <w:rPr>
                <w:rFonts w:ascii="Calibri" w:hAnsi="Calibri" w:cs="Calibri"/>
              </w:rPr>
              <w:t xml:space="preserve"> и </w:t>
            </w:r>
            <w:proofErr w:type="spellStart"/>
            <w:r w:rsidRPr="006F09D3">
              <w:rPr>
                <w:rFonts w:ascii="Calibri" w:hAnsi="Calibri" w:cs="Calibri"/>
              </w:rPr>
              <w:t>микро-предузетништва</w:t>
            </w:r>
            <w:proofErr w:type="spellEnd"/>
            <w:r w:rsidRPr="006F09D3">
              <w:rPr>
                <w:rFonts w:ascii="Calibri" w:hAnsi="Calibri" w:cs="Calibri"/>
              </w:rPr>
              <w:t xml:space="preserve"> </w:t>
            </w:r>
            <w:proofErr w:type="spellStart"/>
            <w:r w:rsidRPr="006F09D3">
              <w:rPr>
                <w:rFonts w:ascii="Calibri" w:hAnsi="Calibri" w:cs="Calibri"/>
              </w:rPr>
              <w:t>кроз</w:t>
            </w:r>
            <w:proofErr w:type="spellEnd"/>
            <w:r w:rsidRPr="006F09D3">
              <w:rPr>
                <w:rFonts w:ascii="Calibri" w:hAnsi="Calibri" w:cs="Calibri"/>
              </w:rPr>
              <w:t xml:space="preserve"> </w:t>
            </w:r>
            <w:proofErr w:type="spellStart"/>
            <w:r w:rsidRPr="006F09D3">
              <w:rPr>
                <w:rFonts w:ascii="Calibri" w:hAnsi="Calibri" w:cs="Calibri"/>
              </w:rPr>
              <w:t>успостављање</w:t>
            </w:r>
            <w:proofErr w:type="spellEnd"/>
            <w:r w:rsidRPr="006F09D3">
              <w:rPr>
                <w:rFonts w:ascii="Calibri" w:hAnsi="Calibri" w:cs="Calibri"/>
              </w:rPr>
              <w:t xml:space="preserve"> </w:t>
            </w:r>
            <w:proofErr w:type="spellStart"/>
            <w:r w:rsidRPr="006F09D3">
              <w:rPr>
                <w:rFonts w:ascii="Calibri" w:hAnsi="Calibri" w:cs="Calibri"/>
              </w:rPr>
              <w:t>интегрисаног</w:t>
            </w:r>
            <w:proofErr w:type="spellEnd"/>
            <w:r w:rsidRPr="006F09D3">
              <w:rPr>
                <w:rFonts w:ascii="Calibri" w:hAnsi="Calibri" w:cs="Calibri"/>
              </w:rPr>
              <w:t xml:space="preserve"> </w:t>
            </w:r>
            <w:proofErr w:type="spellStart"/>
            <w:r w:rsidRPr="006F09D3">
              <w:rPr>
                <w:rFonts w:ascii="Calibri" w:hAnsi="Calibri" w:cs="Calibri"/>
              </w:rPr>
              <w:t>система</w:t>
            </w:r>
            <w:proofErr w:type="spellEnd"/>
            <w:r w:rsidRPr="006F09D3">
              <w:rPr>
                <w:rFonts w:ascii="Calibri" w:hAnsi="Calibri" w:cs="Calibri"/>
              </w:rPr>
              <w:t xml:space="preserve"> </w:t>
            </w:r>
            <w:r>
              <w:rPr>
                <w:rFonts w:ascii="Calibri" w:hAnsi="Calibri" w:cs="Calibri"/>
                <w:lang w:val="sr-Cyrl-BA"/>
              </w:rPr>
              <w:t xml:space="preserve">подршке, која ће обухватити: </w:t>
            </w:r>
            <w:proofErr w:type="spellStart"/>
            <w:r w:rsidRPr="006F09D3">
              <w:rPr>
                <w:rFonts w:ascii="Calibri" w:hAnsi="Calibri" w:cs="Calibri"/>
              </w:rPr>
              <w:t>финансијск</w:t>
            </w:r>
            <w:proofErr w:type="spellEnd"/>
            <w:r>
              <w:rPr>
                <w:rFonts w:ascii="Calibri" w:hAnsi="Calibri" w:cs="Calibri"/>
                <w:lang w:val="sr-Cyrl-BA"/>
              </w:rPr>
              <w:t>у</w:t>
            </w:r>
            <w:r w:rsidRPr="006F09D3">
              <w:rPr>
                <w:rFonts w:ascii="Calibri" w:hAnsi="Calibri" w:cs="Calibri"/>
              </w:rPr>
              <w:t xml:space="preserve">, </w:t>
            </w:r>
            <w:proofErr w:type="spellStart"/>
            <w:r w:rsidRPr="006F09D3">
              <w:rPr>
                <w:rFonts w:ascii="Calibri" w:hAnsi="Calibri" w:cs="Calibri"/>
              </w:rPr>
              <w:t>савјетодавн</w:t>
            </w:r>
            <w:proofErr w:type="spellEnd"/>
            <w:r>
              <w:rPr>
                <w:rFonts w:ascii="Calibri" w:hAnsi="Calibri" w:cs="Calibri"/>
                <w:lang w:val="sr-Cyrl-BA"/>
              </w:rPr>
              <w:t>у</w:t>
            </w:r>
            <w:r w:rsidRPr="006F09D3">
              <w:rPr>
                <w:rFonts w:ascii="Calibri" w:hAnsi="Calibri" w:cs="Calibri"/>
              </w:rPr>
              <w:t xml:space="preserve"> и </w:t>
            </w:r>
            <w:proofErr w:type="spellStart"/>
            <w:r w:rsidRPr="006F09D3">
              <w:rPr>
                <w:rFonts w:ascii="Calibri" w:hAnsi="Calibri" w:cs="Calibri"/>
              </w:rPr>
              <w:t>едукативн</w:t>
            </w:r>
            <w:proofErr w:type="spellEnd"/>
            <w:r>
              <w:rPr>
                <w:rFonts w:ascii="Calibri" w:hAnsi="Calibri" w:cs="Calibri"/>
                <w:lang w:val="sr-Cyrl-BA"/>
              </w:rPr>
              <w:t>у</w:t>
            </w:r>
            <w:r w:rsidRPr="006F09D3">
              <w:rPr>
                <w:rFonts w:ascii="Calibri" w:hAnsi="Calibri" w:cs="Calibri"/>
              </w:rPr>
              <w:t xml:space="preserve"> </w:t>
            </w:r>
            <w:proofErr w:type="spellStart"/>
            <w:r w:rsidRPr="006F09D3">
              <w:rPr>
                <w:rFonts w:ascii="Calibri" w:hAnsi="Calibri" w:cs="Calibri"/>
              </w:rPr>
              <w:t>подршк</w:t>
            </w:r>
            <w:proofErr w:type="spellEnd"/>
            <w:r>
              <w:rPr>
                <w:rFonts w:ascii="Calibri" w:hAnsi="Calibri" w:cs="Calibri"/>
                <w:lang w:val="sr-Cyrl-BA"/>
              </w:rPr>
              <w:t>у</w:t>
            </w:r>
            <w:r w:rsidRPr="006F09D3">
              <w:rPr>
                <w:rFonts w:ascii="Calibri" w:hAnsi="Calibri" w:cs="Calibri"/>
              </w:rPr>
              <w:t xml:space="preserve">. </w:t>
            </w:r>
          </w:p>
          <w:p w14:paraId="28859DF9" w14:textId="77777777" w:rsidR="00D32869" w:rsidRPr="006F09D3" w:rsidRDefault="00D32869" w:rsidP="0061094E">
            <w:pPr>
              <w:pStyle w:val="NormalWeb"/>
              <w:jc w:val="both"/>
              <w:rPr>
                <w:rFonts w:ascii="Calibri" w:hAnsi="Calibri" w:cs="Calibri"/>
                <w:lang w:val="sr-Cyrl-BA"/>
              </w:rPr>
            </w:pPr>
            <w:proofErr w:type="spellStart"/>
            <w:r w:rsidRPr="006F09D3">
              <w:rPr>
                <w:rFonts w:ascii="Calibri" w:hAnsi="Calibri" w:cs="Calibri"/>
              </w:rPr>
              <w:t>Циљ</w:t>
            </w:r>
            <w:proofErr w:type="spellEnd"/>
            <w:r w:rsidRPr="006F09D3">
              <w:rPr>
                <w:rFonts w:ascii="Calibri" w:hAnsi="Calibri" w:cs="Calibri"/>
              </w:rPr>
              <w:t xml:space="preserve"> </w:t>
            </w:r>
            <w:proofErr w:type="spellStart"/>
            <w:r w:rsidRPr="006F09D3">
              <w:rPr>
                <w:rFonts w:ascii="Calibri" w:hAnsi="Calibri" w:cs="Calibri"/>
              </w:rPr>
              <w:t>мјере</w:t>
            </w:r>
            <w:proofErr w:type="spellEnd"/>
            <w:r w:rsidRPr="006F09D3">
              <w:rPr>
                <w:rFonts w:ascii="Calibri" w:hAnsi="Calibri" w:cs="Calibri"/>
              </w:rPr>
              <w:t xml:space="preserve"> </w:t>
            </w:r>
            <w:proofErr w:type="spellStart"/>
            <w:r w:rsidRPr="006F09D3">
              <w:rPr>
                <w:rFonts w:ascii="Calibri" w:hAnsi="Calibri" w:cs="Calibri"/>
              </w:rPr>
              <w:t>је</w:t>
            </w:r>
            <w:proofErr w:type="spellEnd"/>
            <w:r w:rsidRPr="006F09D3">
              <w:rPr>
                <w:rFonts w:ascii="Calibri" w:hAnsi="Calibri" w:cs="Calibri"/>
              </w:rPr>
              <w:t xml:space="preserve"> </w:t>
            </w:r>
            <w:proofErr w:type="spellStart"/>
            <w:r w:rsidRPr="006F09D3">
              <w:rPr>
                <w:rFonts w:ascii="Calibri" w:hAnsi="Calibri" w:cs="Calibri"/>
              </w:rPr>
              <w:t>да</w:t>
            </w:r>
            <w:proofErr w:type="spellEnd"/>
            <w:r w:rsidRPr="006F09D3">
              <w:rPr>
                <w:rFonts w:ascii="Calibri" w:hAnsi="Calibri" w:cs="Calibri"/>
              </w:rPr>
              <w:t xml:space="preserve"> </w:t>
            </w:r>
            <w:proofErr w:type="spellStart"/>
            <w:r w:rsidRPr="006F09D3">
              <w:rPr>
                <w:rFonts w:ascii="Calibri" w:hAnsi="Calibri" w:cs="Calibri"/>
              </w:rPr>
              <w:t>се</w:t>
            </w:r>
            <w:proofErr w:type="spellEnd"/>
            <w:r w:rsidRPr="006F09D3">
              <w:rPr>
                <w:rFonts w:ascii="Calibri" w:hAnsi="Calibri" w:cs="Calibri"/>
              </w:rPr>
              <w:t xml:space="preserve"> </w:t>
            </w:r>
            <w:proofErr w:type="spellStart"/>
            <w:r w:rsidRPr="006F09D3">
              <w:rPr>
                <w:rFonts w:ascii="Calibri" w:hAnsi="Calibri" w:cs="Calibri"/>
              </w:rPr>
              <w:t>омогући</w:t>
            </w:r>
            <w:proofErr w:type="spellEnd"/>
            <w:r w:rsidRPr="006F09D3">
              <w:rPr>
                <w:rFonts w:ascii="Calibri" w:hAnsi="Calibri" w:cs="Calibri"/>
              </w:rPr>
              <w:t xml:space="preserve"> </w:t>
            </w:r>
            <w:proofErr w:type="spellStart"/>
            <w:r w:rsidRPr="006F09D3">
              <w:rPr>
                <w:rFonts w:ascii="Calibri" w:hAnsi="Calibri" w:cs="Calibri"/>
              </w:rPr>
              <w:t>покретање</w:t>
            </w:r>
            <w:proofErr w:type="spellEnd"/>
            <w:r w:rsidRPr="006F09D3">
              <w:rPr>
                <w:rFonts w:ascii="Calibri" w:hAnsi="Calibri" w:cs="Calibri"/>
              </w:rPr>
              <w:t xml:space="preserve"> и </w:t>
            </w:r>
            <w:proofErr w:type="spellStart"/>
            <w:r w:rsidRPr="006F09D3">
              <w:rPr>
                <w:rFonts w:ascii="Calibri" w:hAnsi="Calibri" w:cs="Calibri"/>
              </w:rPr>
              <w:t>одрживост</w:t>
            </w:r>
            <w:proofErr w:type="spellEnd"/>
            <w:r w:rsidRPr="006F09D3">
              <w:rPr>
                <w:rFonts w:ascii="Calibri" w:hAnsi="Calibri" w:cs="Calibri"/>
              </w:rPr>
              <w:t xml:space="preserve"> </w:t>
            </w:r>
            <w:proofErr w:type="spellStart"/>
            <w:r w:rsidRPr="006F09D3">
              <w:rPr>
                <w:rFonts w:ascii="Calibri" w:hAnsi="Calibri" w:cs="Calibri"/>
              </w:rPr>
              <w:t>малих</w:t>
            </w:r>
            <w:proofErr w:type="spellEnd"/>
            <w:r w:rsidRPr="006F09D3">
              <w:rPr>
                <w:rFonts w:ascii="Calibri" w:hAnsi="Calibri" w:cs="Calibri"/>
              </w:rPr>
              <w:t xml:space="preserve"> </w:t>
            </w:r>
            <w:proofErr w:type="spellStart"/>
            <w:r w:rsidRPr="006F09D3">
              <w:rPr>
                <w:rFonts w:ascii="Calibri" w:hAnsi="Calibri" w:cs="Calibri"/>
              </w:rPr>
              <w:t>бизниса</w:t>
            </w:r>
            <w:proofErr w:type="spellEnd"/>
            <w:r w:rsidRPr="006F09D3">
              <w:rPr>
                <w:rFonts w:ascii="Calibri" w:hAnsi="Calibri" w:cs="Calibri"/>
              </w:rPr>
              <w:t xml:space="preserve">, </w:t>
            </w:r>
            <w:proofErr w:type="spellStart"/>
            <w:r w:rsidRPr="006F09D3">
              <w:rPr>
                <w:rFonts w:ascii="Calibri" w:hAnsi="Calibri" w:cs="Calibri"/>
              </w:rPr>
              <w:t>посебно</w:t>
            </w:r>
            <w:proofErr w:type="spellEnd"/>
            <w:r w:rsidRPr="006F09D3">
              <w:rPr>
                <w:rFonts w:ascii="Calibri" w:hAnsi="Calibri" w:cs="Calibri"/>
              </w:rPr>
              <w:t xml:space="preserve"> у </w:t>
            </w:r>
            <w:proofErr w:type="spellStart"/>
            <w:r w:rsidRPr="006F09D3">
              <w:rPr>
                <w:rFonts w:ascii="Calibri" w:hAnsi="Calibri" w:cs="Calibri"/>
              </w:rPr>
              <w:t>секторима</w:t>
            </w:r>
            <w:proofErr w:type="spellEnd"/>
            <w:r w:rsidRPr="006F09D3">
              <w:rPr>
                <w:rFonts w:ascii="Calibri" w:hAnsi="Calibri" w:cs="Calibri"/>
              </w:rPr>
              <w:t xml:space="preserve"> </w:t>
            </w:r>
            <w:proofErr w:type="spellStart"/>
            <w:r w:rsidRPr="006F09D3">
              <w:rPr>
                <w:rFonts w:ascii="Calibri" w:hAnsi="Calibri" w:cs="Calibri"/>
              </w:rPr>
              <w:t>са</w:t>
            </w:r>
            <w:proofErr w:type="spellEnd"/>
            <w:r w:rsidRPr="006F09D3">
              <w:rPr>
                <w:rFonts w:ascii="Calibri" w:hAnsi="Calibri" w:cs="Calibri"/>
              </w:rPr>
              <w:t xml:space="preserve"> </w:t>
            </w:r>
            <w:proofErr w:type="spellStart"/>
            <w:r w:rsidRPr="006F09D3">
              <w:rPr>
                <w:rFonts w:ascii="Calibri" w:hAnsi="Calibri" w:cs="Calibri"/>
              </w:rPr>
              <w:t>локалним</w:t>
            </w:r>
            <w:proofErr w:type="spellEnd"/>
            <w:r w:rsidRPr="006F09D3">
              <w:rPr>
                <w:rFonts w:ascii="Calibri" w:hAnsi="Calibri" w:cs="Calibri"/>
              </w:rPr>
              <w:t xml:space="preserve"> </w:t>
            </w:r>
            <w:proofErr w:type="spellStart"/>
            <w:r w:rsidRPr="006F09D3">
              <w:rPr>
                <w:rFonts w:ascii="Calibri" w:hAnsi="Calibri" w:cs="Calibri"/>
              </w:rPr>
              <w:t>потенцијалом</w:t>
            </w:r>
            <w:proofErr w:type="spellEnd"/>
            <w:r>
              <w:rPr>
                <w:rFonts w:ascii="Calibri" w:hAnsi="Calibri" w:cs="Calibri"/>
                <w:lang w:val="sr-Cyrl-BA"/>
              </w:rPr>
              <w:t>,</w:t>
            </w:r>
            <w:r w:rsidRPr="006F09D3">
              <w:rPr>
                <w:rFonts w:ascii="Calibri" w:hAnsi="Calibri" w:cs="Calibri"/>
              </w:rPr>
              <w:t xml:space="preserve"> </w:t>
            </w:r>
            <w:proofErr w:type="spellStart"/>
            <w:r w:rsidRPr="006F09D3">
              <w:rPr>
                <w:rFonts w:ascii="Calibri" w:hAnsi="Calibri" w:cs="Calibri"/>
              </w:rPr>
              <w:t>као</w:t>
            </w:r>
            <w:proofErr w:type="spellEnd"/>
            <w:r w:rsidRPr="006F09D3">
              <w:rPr>
                <w:rFonts w:ascii="Calibri" w:hAnsi="Calibri" w:cs="Calibri"/>
              </w:rPr>
              <w:t xml:space="preserve"> </w:t>
            </w:r>
            <w:proofErr w:type="spellStart"/>
            <w:r w:rsidRPr="006F09D3">
              <w:rPr>
                <w:rFonts w:ascii="Calibri" w:hAnsi="Calibri" w:cs="Calibri"/>
              </w:rPr>
              <w:t>што</w:t>
            </w:r>
            <w:proofErr w:type="spellEnd"/>
            <w:r w:rsidRPr="006F09D3">
              <w:rPr>
                <w:rFonts w:ascii="Calibri" w:hAnsi="Calibri" w:cs="Calibri"/>
              </w:rPr>
              <w:t xml:space="preserve"> </w:t>
            </w:r>
            <w:proofErr w:type="spellStart"/>
            <w:r w:rsidRPr="006F09D3">
              <w:rPr>
                <w:rFonts w:ascii="Calibri" w:hAnsi="Calibri" w:cs="Calibri"/>
              </w:rPr>
              <w:t>су</w:t>
            </w:r>
            <w:proofErr w:type="spellEnd"/>
            <w:r w:rsidRPr="006F09D3">
              <w:rPr>
                <w:rFonts w:ascii="Calibri" w:hAnsi="Calibri" w:cs="Calibri"/>
              </w:rPr>
              <w:t xml:space="preserve"> </w:t>
            </w:r>
            <w:proofErr w:type="spellStart"/>
            <w:r w:rsidRPr="006F09D3">
              <w:rPr>
                <w:rFonts w:ascii="Calibri" w:hAnsi="Calibri" w:cs="Calibri"/>
              </w:rPr>
              <w:t>пољопривреда</w:t>
            </w:r>
            <w:proofErr w:type="spellEnd"/>
            <w:r w:rsidRPr="006F09D3">
              <w:rPr>
                <w:rFonts w:ascii="Calibri" w:hAnsi="Calibri" w:cs="Calibri"/>
              </w:rPr>
              <w:t xml:space="preserve">, </w:t>
            </w:r>
            <w:proofErr w:type="spellStart"/>
            <w:r w:rsidRPr="006F09D3">
              <w:rPr>
                <w:rFonts w:ascii="Calibri" w:hAnsi="Calibri" w:cs="Calibri"/>
              </w:rPr>
              <w:t>туризам</w:t>
            </w:r>
            <w:proofErr w:type="spellEnd"/>
            <w:r w:rsidRPr="006F09D3">
              <w:rPr>
                <w:rFonts w:ascii="Calibri" w:hAnsi="Calibri" w:cs="Calibri"/>
              </w:rPr>
              <w:t xml:space="preserve">, </w:t>
            </w:r>
            <w:proofErr w:type="spellStart"/>
            <w:r w:rsidRPr="006F09D3">
              <w:rPr>
                <w:rFonts w:ascii="Calibri" w:hAnsi="Calibri" w:cs="Calibri"/>
              </w:rPr>
              <w:t>услужне</w:t>
            </w:r>
            <w:proofErr w:type="spellEnd"/>
            <w:r w:rsidRPr="006F09D3">
              <w:rPr>
                <w:rFonts w:ascii="Calibri" w:hAnsi="Calibri" w:cs="Calibri"/>
              </w:rPr>
              <w:t xml:space="preserve"> </w:t>
            </w:r>
            <w:proofErr w:type="spellStart"/>
            <w:r w:rsidRPr="006F09D3">
              <w:rPr>
                <w:rFonts w:ascii="Calibri" w:hAnsi="Calibri" w:cs="Calibri"/>
              </w:rPr>
              <w:t>дјелатности</w:t>
            </w:r>
            <w:proofErr w:type="spellEnd"/>
            <w:r w:rsidRPr="006F09D3">
              <w:rPr>
                <w:rFonts w:ascii="Calibri" w:hAnsi="Calibri" w:cs="Calibri"/>
              </w:rPr>
              <w:t xml:space="preserve"> и </w:t>
            </w:r>
            <w:proofErr w:type="spellStart"/>
            <w:r w:rsidRPr="006F09D3">
              <w:rPr>
                <w:rFonts w:ascii="Calibri" w:hAnsi="Calibri" w:cs="Calibri"/>
              </w:rPr>
              <w:t>занатство</w:t>
            </w:r>
            <w:proofErr w:type="spellEnd"/>
            <w:r w:rsidRPr="006F09D3">
              <w:rPr>
                <w:rFonts w:ascii="Calibri" w:hAnsi="Calibri" w:cs="Calibri"/>
              </w:rPr>
              <w:t>.</w:t>
            </w:r>
            <w:r>
              <w:rPr>
                <w:rFonts w:ascii="Calibri" w:hAnsi="Calibri" w:cs="Calibri"/>
                <w:lang w:val="sr-Cyrl-BA"/>
              </w:rPr>
              <w:t xml:space="preserve"> </w:t>
            </w:r>
            <w:proofErr w:type="spellStart"/>
            <w:r w:rsidRPr="006F09D3">
              <w:rPr>
                <w:rFonts w:ascii="Calibri" w:hAnsi="Calibri" w:cs="Calibri"/>
              </w:rPr>
              <w:t>Посебан</w:t>
            </w:r>
            <w:proofErr w:type="spellEnd"/>
            <w:r w:rsidRPr="006F09D3">
              <w:rPr>
                <w:rFonts w:ascii="Calibri" w:hAnsi="Calibri" w:cs="Calibri"/>
              </w:rPr>
              <w:t xml:space="preserve"> </w:t>
            </w:r>
            <w:proofErr w:type="spellStart"/>
            <w:r w:rsidRPr="006F09D3">
              <w:rPr>
                <w:rFonts w:ascii="Calibri" w:hAnsi="Calibri" w:cs="Calibri"/>
              </w:rPr>
              <w:t>фокус</w:t>
            </w:r>
            <w:proofErr w:type="spellEnd"/>
            <w:r w:rsidRPr="006F09D3">
              <w:rPr>
                <w:rFonts w:ascii="Calibri" w:hAnsi="Calibri" w:cs="Calibri"/>
              </w:rPr>
              <w:t xml:space="preserve"> </w:t>
            </w:r>
            <w:proofErr w:type="spellStart"/>
            <w:r w:rsidRPr="006F09D3">
              <w:rPr>
                <w:rFonts w:ascii="Calibri" w:hAnsi="Calibri" w:cs="Calibri"/>
              </w:rPr>
              <w:t>ставља</w:t>
            </w:r>
            <w:proofErr w:type="spellEnd"/>
            <w:r w:rsidRPr="006F09D3">
              <w:rPr>
                <w:rFonts w:ascii="Calibri" w:hAnsi="Calibri" w:cs="Calibri"/>
              </w:rPr>
              <w:t xml:space="preserve"> </w:t>
            </w:r>
            <w:proofErr w:type="spellStart"/>
            <w:r w:rsidRPr="006F09D3">
              <w:rPr>
                <w:rFonts w:ascii="Calibri" w:hAnsi="Calibri" w:cs="Calibri"/>
              </w:rPr>
              <w:t>се</w:t>
            </w:r>
            <w:proofErr w:type="spellEnd"/>
            <w:r w:rsidRPr="006F09D3">
              <w:rPr>
                <w:rFonts w:ascii="Calibri" w:hAnsi="Calibri" w:cs="Calibri"/>
              </w:rPr>
              <w:t xml:space="preserve"> </w:t>
            </w:r>
            <w:proofErr w:type="spellStart"/>
            <w:r w:rsidRPr="006F09D3">
              <w:rPr>
                <w:rFonts w:ascii="Calibri" w:hAnsi="Calibri" w:cs="Calibri"/>
              </w:rPr>
              <w:t>на</w:t>
            </w:r>
            <w:proofErr w:type="spellEnd"/>
            <w:r w:rsidRPr="006F09D3">
              <w:rPr>
                <w:rFonts w:ascii="Calibri" w:hAnsi="Calibri" w:cs="Calibri"/>
              </w:rPr>
              <w:t xml:space="preserve"> </w:t>
            </w:r>
            <w:proofErr w:type="spellStart"/>
            <w:r w:rsidRPr="006F09D3">
              <w:rPr>
                <w:rFonts w:ascii="Calibri" w:hAnsi="Calibri" w:cs="Calibri"/>
              </w:rPr>
              <w:t>младе</w:t>
            </w:r>
            <w:proofErr w:type="spellEnd"/>
            <w:r w:rsidRPr="006F09D3">
              <w:rPr>
                <w:rFonts w:ascii="Calibri" w:hAnsi="Calibri" w:cs="Calibri"/>
              </w:rPr>
              <w:t xml:space="preserve"> и </w:t>
            </w:r>
            <w:proofErr w:type="spellStart"/>
            <w:r w:rsidRPr="006F09D3">
              <w:rPr>
                <w:rFonts w:ascii="Calibri" w:hAnsi="Calibri" w:cs="Calibri"/>
              </w:rPr>
              <w:t>жене</w:t>
            </w:r>
            <w:proofErr w:type="spellEnd"/>
            <w:r w:rsidRPr="006F09D3">
              <w:rPr>
                <w:rFonts w:ascii="Calibri" w:hAnsi="Calibri" w:cs="Calibri"/>
              </w:rPr>
              <w:t xml:space="preserve">, </w:t>
            </w:r>
            <w:proofErr w:type="spellStart"/>
            <w:r w:rsidRPr="006F09D3">
              <w:rPr>
                <w:rFonts w:ascii="Calibri" w:hAnsi="Calibri" w:cs="Calibri"/>
              </w:rPr>
              <w:t>као</w:t>
            </w:r>
            <w:proofErr w:type="spellEnd"/>
            <w:r w:rsidRPr="006F09D3">
              <w:rPr>
                <w:rFonts w:ascii="Calibri" w:hAnsi="Calibri" w:cs="Calibri"/>
              </w:rPr>
              <w:t xml:space="preserve"> и </w:t>
            </w:r>
            <w:proofErr w:type="spellStart"/>
            <w:r w:rsidRPr="006F09D3">
              <w:rPr>
                <w:rFonts w:ascii="Calibri" w:hAnsi="Calibri" w:cs="Calibri"/>
              </w:rPr>
              <w:t>на</w:t>
            </w:r>
            <w:proofErr w:type="spellEnd"/>
            <w:r w:rsidRPr="006F09D3">
              <w:rPr>
                <w:rFonts w:ascii="Calibri" w:hAnsi="Calibri" w:cs="Calibri"/>
              </w:rPr>
              <w:t xml:space="preserve"> </w:t>
            </w:r>
            <w:proofErr w:type="spellStart"/>
            <w:r w:rsidRPr="006F09D3">
              <w:rPr>
                <w:rFonts w:ascii="Calibri" w:hAnsi="Calibri" w:cs="Calibri"/>
              </w:rPr>
              <w:t>лица</w:t>
            </w:r>
            <w:proofErr w:type="spellEnd"/>
            <w:r w:rsidRPr="006F09D3">
              <w:rPr>
                <w:rFonts w:ascii="Calibri" w:hAnsi="Calibri" w:cs="Calibri"/>
              </w:rPr>
              <w:t xml:space="preserve"> </w:t>
            </w:r>
            <w:proofErr w:type="spellStart"/>
            <w:r w:rsidRPr="006F09D3">
              <w:rPr>
                <w:rFonts w:ascii="Calibri" w:hAnsi="Calibri" w:cs="Calibri"/>
              </w:rPr>
              <w:t>која</w:t>
            </w:r>
            <w:proofErr w:type="spellEnd"/>
            <w:r w:rsidRPr="006F09D3">
              <w:rPr>
                <w:rFonts w:ascii="Calibri" w:hAnsi="Calibri" w:cs="Calibri"/>
              </w:rPr>
              <w:t xml:space="preserve"> </w:t>
            </w:r>
            <w:proofErr w:type="spellStart"/>
            <w:r w:rsidRPr="006F09D3">
              <w:rPr>
                <w:rFonts w:ascii="Calibri" w:hAnsi="Calibri" w:cs="Calibri"/>
              </w:rPr>
              <w:t>имају</w:t>
            </w:r>
            <w:proofErr w:type="spellEnd"/>
            <w:r w:rsidRPr="006F09D3">
              <w:rPr>
                <w:rFonts w:ascii="Calibri" w:hAnsi="Calibri" w:cs="Calibri"/>
              </w:rPr>
              <w:t xml:space="preserve"> </w:t>
            </w:r>
            <w:proofErr w:type="spellStart"/>
            <w:r w:rsidRPr="006F09D3">
              <w:rPr>
                <w:rFonts w:ascii="Calibri" w:hAnsi="Calibri" w:cs="Calibri"/>
              </w:rPr>
              <w:t>пословну</w:t>
            </w:r>
            <w:proofErr w:type="spellEnd"/>
            <w:r w:rsidRPr="006F09D3">
              <w:rPr>
                <w:rFonts w:ascii="Calibri" w:hAnsi="Calibri" w:cs="Calibri"/>
              </w:rPr>
              <w:t xml:space="preserve"> </w:t>
            </w:r>
            <w:proofErr w:type="spellStart"/>
            <w:r w:rsidRPr="006F09D3">
              <w:rPr>
                <w:rFonts w:ascii="Calibri" w:hAnsi="Calibri" w:cs="Calibri"/>
              </w:rPr>
              <w:t>идеју</w:t>
            </w:r>
            <w:proofErr w:type="spellEnd"/>
            <w:r w:rsidRPr="006F09D3">
              <w:rPr>
                <w:rFonts w:ascii="Calibri" w:hAnsi="Calibri" w:cs="Calibri"/>
              </w:rPr>
              <w:t xml:space="preserve">, </w:t>
            </w:r>
            <w:proofErr w:type="spellStart"/>
            <w:r w:rsidRPr="006F09D3">
              <w:rPr>
                <w:rFonts w:ascii="Calibri" w:hAnsi="Calibri" w:cs="Calibri"/>
              </w:rPr>
              <w:t>али</w:t>
            </w:r>
            <w:proofErr w:type="spellEnd"/>
            <w:r w:rsidRPr="006F09D3">
              <w:rPr>
                <w:rFonts w:ascii="Calibri" w:hAnsi="Calibri" w:cs="Calibri"/>
              </w:rPr>
              <w:t xml:space="preserve"> </w:t>
            </w:r>
            <w:proofErr w:type="spellStart"/>
            <w:r w:rsidRPr="006F09D3">
              <w:rPr>
                <w:rFonts w:ascii="Calibri" w:hAnsi="Calibri" w:cs="Calibri"/>
              </w:rPr>
              <w:t>немају</w:t>
            </w:r>
            <w:proofErr w:type="spellEnd"/>
            <w:r w:rsidRPr="006F09D3">
              <w:rPr>
                <w:rFonts w:ascii="Calibri" w:hAnsi="Calibri" w:cs="Calibri"/>
              </w:rPr>
              <w:t xml:space="preserve"> </w:t>
            </w:r>
            <w:proofErr w:type="spellStart"/>
            <w:r w:rsidRPr="006F09D3">
              <w:rPr>
                <w:rFonts w:ascii="Calibri" w:hAnsi="Calibri" w:cs="Calibri"/>
              </w:rPr>
              <w:t>довољно</w:t>
            </w:r>
            <w:proofErr w:type="spellEnd"/>
            <w:r w:rsidRPr="006F09D3">
              <w:rPr>
                <w:rFonts w:ascii="Calibri" w:hAnsi="Calibri" w:cs="Calibri"/>
              </w:rPr>
              <w:t xml:space="preserve"> </w:t>
            </w:r>
            <w:proofErr w:type="spellStart"/>
            <w:r w:rsidRPr="006F09D3">
              <w:rPr>
                <w:rFonts w:ascii="Calibri" w:hAnsi="Calibri" w:cs="Calibri"/>
              </w:rPr>
              <w:t>финансијских</w:t>
            </w:r>
            <w:proofErr w:type="spellEnd"/>
            <w:r w:rsidRPr="006F09D3">
              <w:rPr>
                <w:rFonts w:ascii="Calibri" w:hAnsi="Calibri" w:cs="Calibri"/>
              </w:rPr>
              <w:t xml:space="preserve"> </w:t>
            </w:r>
            <w:proofErr w:type="spellStart"/>
            <w:r w:rsidRPr="006F09D3">
              <w:rPr>
                <w:rFonts w:ascii="Calibri" w:hAnsi="Calibri" w:cs="Calibri"/>
              </w:rPr>
              <w:t>средстава</w:t>
            </w:r>
            <w:proofErr w:type="spellEnd"/>
            <w:r w:rsidRPr="006F09D3">
              <w:rPr>
                <w:rFonts w:ascii="Calibri" w:hAnsi="Calibri" w:cs="Calibri"/>
              </w:rPr>
              <w:t xml:space="preserve">, </w:t>
            </w:r>
            <w:proofErr w:type="spellStart"/>
            <w:r w:rsidRPr="006F09D3">
              <w:rPr>
                <w:rFonts w:ascii="Calibri" w:hAnsi="Calibri" w:cs="Calibri"/>
              </w:rPr>
              <w:t>знања</w:t>
            </w:r>
            <w:proofErr w:type="spellEnd"/>
            <w:r w:rsidRPr="006F09D3">
              <w:rPr>
                <w:rFonts w:ascii="Calibri" w:hAnsi="Calibri" w:cs="Calibri"/>
              </w:rPr>
              <w:t xml:space="preserve"> </w:t>
            </w:r>
            <w:proofErr w:type="spellStart"/>
            <w:r w:rsidRPr="006F09D3">
              <w:rPr>
                <w:rFonts w:ascii="Calibri" w:hAnsi="Calibri" w:cs="Calibri"/>
              </w:rPr>
              <w:t>или</w:t>
            </w:r>
            <w:proofErr w:type="spellEnd"/>
            <w:r w:rsidRPr="006F09D3">
              <w:rPr>
                <w:rFonts w:ascii="Calibri" w:hAnsi="Calibri" w:cs="Calibri"/>
              </w:rPr>
              <w:t xml:space="preserve"> </w:t>
            </w:r>
            <w:proofErr w:type="spellStart"/>
            <w:r w:rsidRPr="006F09D3">
              <w:rPr>
                <w:rFonts w:ascii="Calibri" w:hAnsi="Calibri" w:cs="Calibri"/>
              </w:rPr>
              <w:t>подршке</w:t>
            </w:r>
            <w:proofErr w:type="spellEnd"/>
            <w:r w:rsidRPr="006F09D3">
              <w:rPr>
                <w:rFonts w:ascii="Calibri" w:hAnsi="Calibri" w:cs="Calibri"/>
              </w:rPr>
              <w:t xml:space="preserve"> </w:t>
            </w:r>
            <w:proofErr w:type="spellStart"/>
            <w:r w:rsidRPr="006F09D3">
              <w:rPr>
                <w:rFonts w:ascii="Calibri" w:hAnsi="Calibri" w:cs="Calibri"/>
              </w:rPr>
              <w:t>за</w:t>
            </w:r>
            <w:proofErr w:type="spellEnd"/>
            <w:r w:rsidRPr="006F09D3">
              <w:rPr>
                <w:rFonts w:ascii="Calibri" w:hAnsi="Calibri" w:cs="Calibri"/>
              </w:rPr>
              <w:t xml:space="preserve"> </w:t>
            </w:r>
            <w:proofErr w:type="spellStart"/>
            <w:r w:rsidRPr="006F09D3">
              <w:rPr>
                <w:rFonts w:ascii="Calibri" w:hAnsi="Calibri" w:cs="Calibri"/>
              </w:rPr>
              <w:t>њену</w:t>
            </w:r>
            <w:proofErr w:type="spellEnd"/>
            <w:r w:rsidRPr="006F09D3">
              <w:rPr>
                <w:rFonts w:ascii="Calibri" w:hAnsi="Calibri" w:cs="Calibri"/>
              </w:rPr>
              <w:t xml:space="preserve"> </w:t>
            </w:r>
            <w:proofErr w:type="spellStart"/>
            <w:r w:rsidRPr="006F09D3">
              <w:rPr>
                <w:rFonts w:ascii="Calibri" w:hAnsi="Calibri" w:cs="Calibri"/>
              </w:rPr>
              <w:t>реализацију</w:t>
            </w:r>
            <w:proofErr w:type="spellEnd"/>
            <w:r w:rsidRPr="006F09D3">
              <w:rPr>
                <w:rFonts w:ascii="Calibri" w:hAnsi="Calibri" w:cs="Calibri"/>
              </w:rPr>
              <w:t>.</w:t>
            </w:r>
          </w:p>
          <w:p w14:paraId="290A1387" w14:textId="77777777" w:rsidR="00D32869" w:rsidRDefault="00D32869" w:rsidP="0061094E">
            <w:pPr>
              <w:pStyle w:val="NormalWeb"/>
              <w:rPr>
                <w:rFonts w:ascii="Calibri" w:hAnsi="Calibri" w:cs="Calibri"/>
                <w:lang w:val="sr-Cyrl-BA"/>
              </w:rPr>
            </w:pPr>
            <w:proofErr w:type="spellStart"/>
            <w:r w:rsidRPr="006F09D3">
              <w:rPr>
                <w:rFonts w:ascii="Calibri" w:hAnsi="Calibri" w:cs="Calibri"/>
              </w:rPr>
              <w:t>Оквирна</w:t>
            </w:r>
            <w:proofErr w:type="spellEnd"/>
            <w:r w:rsidRPr="006F09D3">
              <w:rPr>
                <w:rFonts w:ascii="Calibri" w:hAnsi="Calibri" w:cs="Calibri"/>
              </w:rPr>
              <w:t xml:space="preserve"> </w:t>
            </w:r>
            <w:proofErr w:type="spellStart"/>
            <w:r w:rsidRPr="006F09D3">
              <w:rPr>
                <w:rFonts w:ascii="Calibri" w:hAnsi="Calibri" w:cs="Calibri"/>
              </w:rPr>
              <w:t>подручја</w:t>
            </w:r>
            <w:proofErr w:type="spellEnd"/>
            <w:r w:rsidRPr="006F09D3">
              <w:rPr>
                <w:rFonts w:ascii="Calibri" w:hAnsi="Calibri" w:cs="Calibri"/>
              </w:rPr>
              <w:t xml:space="preserve"> </w:t>
            </w:r>
            <w:proofErr w:type="spellStart"/>
            <w:r w:rsidRPr="006F09D3">
              <w:rPr>
                <w:rFonts w:ascii="Calibri" w:hAnsi="Calibri" w:cs="Calibri"/>
              </w:rPr>
              <w:t>дјеловања</w:t>
            </w:r>
            <w:proofErr w:type="spellEnd"/>
            <w:r w:rsidRPr="006F09D3">
              <w:rPr>
                <w:rFonts w:ascii="Calibri" w:hAnsi="Calibri" w:cs="Calibri"/>
              </w:rPr>
              <w:t xml:space="preserve"> </w:t>
            </w:r>
            <w:proofErr w:type="spellStart"/>
            <w:r w:rsidRPr="006F09D3">
              <w:rPr>
                <w:rFonts w:ascii="Calibri" w:hAnsi="Calibri" w:cs="Calibri"/>
              </w:rPr>
              <w:t>мјере</w:t>
            </w:r>
            <w:proofErr w:type="spellEnd"/>
            <w:r w:rsidRPr="006F09D3">
              <w:rPr>
                <w:rFonts w:ascii="Calibri" w:hAnsi="Calibri" w:cs="Calibri"/>
              </w:rPr>
              <w:t xml:space="preserve"> </w:t>
            </w:r>
            <w:proofErr w:type="spellStart"/>
            <w:r w:rsidRPr="006F09D3">
              <w:rPr>
                <w:rFonts w:ascii="Calibri" w:hAnsi="Calibri" w:cs="Calibri"/>
              </w:rPr>
              <w:t>су</w:t>
            </w:r>
            <w:proofErr w:type="spellEnd"/>
            <w:r w:rsidRPr="006F09D3">
              <w:rPr>
                <w:rFonts w:ascii="Calibri" w:hAnsi="Calibri" w:cs="Calibri"/>
              </w:rPr>
              <w:t>:</w:t>
            </w:r>
            <w:r w:rsidRPr="006F09D3">
              <w:rPr>
                <w:rFonts w:ascii="Calibri" w:hAnsi="Calibri" w:cs="Calibri"/>
              </w:rPr>
              <w:br/>
              <w:t xml:space="preserve">• </w:t>
            </w:r>
            <w:r>
              <w:rPr>
                <w:rFonts w:ascii="Calibri" w:hAnsi="Calibri" w:cs="Calibri"/>
                <w:lang w:val="sr-Cyrl-BA"/>
              </w:rPr>
              <w:t>Ф</w:t>
            </w:r>
            <w:proofErr w:type="spellStart"/>
            <w:r w:rsidRPr="006F09D3">
              <w:rPr>
                <w:rFonts w:ascii="Calibri" w:hAnsi="Calibri" w:cs="Calibri"/>
              </w:rPr>
              <w:t>инансијска</w:t>
            </w:r>
            <w:proofErr w:type="spellEnd"/>
            <w:r w:rsidRPr="006F09D3">
              <w:rPr>
                <w:rFonts w:ascii="Calibri" w:hAnsi="Calibri" w:cs="Calibri"/>
              </w:rPr>
              <w:t xml:space="preserve"> </w:t>
            </w:r>
            <w:proofErr w:type="spellStart"/>
            <w:r w:rsidRPr="006F09D3">
              <w:rPr>
                <w:rFonts w:ascii="Calibri" w:hAnsi="Calibri" w:cs="Calibri"/>
              </w:rPr>
              <w:t>подршка</w:t>
            </w:r>
            <w:proofErr w:type="spellEnd"/>
            <w:r w:rsidRPr="006F09D3">
              <w:rPr>
                <w:rFonts w:ascii="Calibri" w:hAnsi="Calibri" w:cs="Calibri"/>
              </w:rPr>
              <w:t xml:space="preserve"> </w:t>
            </w:r>
            <w:proofErr w:type="spellStart"/>
            <w:r w:rsidRPr="006F09D3">
              <w:rPr>
                <w:rFonts w:ascii="Calibri" w:hAnsi="Calibri" w:cs="Calibri"/>
              </w:rPr>
              <w:t>за</w:t>
            </w:r>
            <w:proofErr w:type="spellEnd"/>
            <w:r w:rsidRPr="006F09D3">
              <w:rPr>
                <w:rFonts w:ascii="Calibri" w:hAnsi="Calibri" w:cs="Calibri"/>
              </w:rPr>
              <w:t xml:space="preserve"> </w:t>
            </w:r>
            <w:proofErr w:type="spellStart"/>
            <w:r w:rsidRPr="006F09D3">
              <w:rPr>
                <w:rFonts w:ascii="Calibri" w:hAnsi="Calibri" w:cs="Calibri"/>
              </w:rPr>
              <w:t>покретање</w:t>
            </w:r>
            <w:proofErr w:type="spellEnd"/>
            <w:r w:rsidRPr="006F09D3">
              <w:rPr>
                <w:rFonts w:ascii="Calibri" w:hAnsi="Calibri" w:cs="Calibri"/>
              </w:rPr>
              <w:t xml:space="preserve"> </w:t>
            </w:r>
            <w:proofErr w:type="spellStart"/>
            <w:r w:rsidRPr="006F09D3">
              <w:rPr>
                <w:rFonts w:ascii="Calibri" w:hAnsi="Calibri" w:cs="Calibri"/>
              </w:rPr>
              <w:t>бизниса</w:t>
            </w:r>
            <w:proofErr w:type="spellEnd"/>
            <w:r w:rsidRPr="006F09D3">
              <w:rPr>
                <w:rFonts w:ascii="Calibri" w:hAnsi="Calibri" w:cs="Calibri"/>
              </w:rPr>
              <w:t xml:space="preserve"> (</w:t>
            </w:r>
            <w:proofErr w:type="spellStart"/>
            <w:r w:rsidRPr="006F09D3">
              <w:rPr>
                <w:rFonts w:ascii="Calibri" w:hAnsi="Calibri" w:cs="Calibri"/>
              </w:rPr>
              <w:t>грантови</w:t>
            </w:r>
            <w:proofErr w:type="spellEnd"/>
            <w:r w:rsidRPr="006F09D3">
              <w:rPr>
                <w:rFonts w:ascii="Calibri" w:hAnsi="Calibri" w:cs="Calibri"/>
              </w:rPr>
              <w:t xml:space="preserve">, </w:t>
            </w:r>
            <w:proofErr w:type="spellStart"/>
            <w:r w:rsidRPr="006F09D3">
              <w:rPr>
                <w:rFonts w:ascii="Calibri" w:hAnsi="Calibri" w:cs="Calibri"/>
              </w:rPr>
              <w:t>субвенције</w:t>
            </w:r>
            <w:proofErr w:type="spellEnd"/>
            <w:r w:rsidRPr="006F09D3">
              <w:rPr>
                <w:rFonts w:ascii="Calibri" w:hAnsi="Calibri" w:cs="Calibri"/>
              </w:rPr>
              <w:t>)</w:t>
            </w:r>
            <w:r w:rsidRPr="006F09D3">
              <w:rPr>
                <w:rFonts w:ascii="Calibri" w:hAnsi="Calibri" w:cs="Calibri"/>
              </w:rPr>
              <w:br/>
              <w:t xml:space="preserve">• </w:t>
            </w:r>
            <w:r>
              <w:rPr>
                <w:rFonts w:ascii="Calibri" w:hAnsi="Calibri" w:cs="Calibri"/>
                <w:lang w:val="sr-Cyrl-BA"/>
              </w:rPr>
              <w:t>С</w:t>
            </w:r>
            <w:proofErr w:type="spellStart"/>
            <w:r w:rsidRPr="006F09D3">
              <w:rPr>
                <w:rFonts w:ascii="Calibri" w:hAnsi="Calibri" w:cs="Calibri"/>
              </w:rPr>
              <w:t>авјетодавна</w:t>
            </w:r>
            <w:proofErr w:type="spellEnd"/>
            <w:r w:rsidRPr="006F09D3">
              <w:rPr>
                <w:rFonts w:ascii="Calibri" w:hAnsi="Calibri" w:cs="Calibri"/>
              </w:rPr>
              <w:t xml:space="preserve"> и </w:t>
            </w:r>
            <w:proofErr w:type="spellStart"/>
            <w:r w:rsidRPr="006F09D3">
              <w:rPr>
                <w:rFonts w:ascii="Calibri" w:hAnsi="Calibri" w:cs="Calibri"/>
              </w:rPr>
              <w:t>менторска</w:t>
            </w:r>
            <w:proofErr w:type="spellEnd"/>
            <w:r w:rsidRPr="006F09D3">
              <w:rPr>
                <w:rFonts w:ascii="Calibri" w:hAnsi="Calibri" w:cs="Calibri"/>
              </w:rPr>
              <w:t xml:space="preserve"> </w:t>
            </w:r>
            <w:proofErr w:type="spellStart"/>
            <w:r w:rsidRPr="006F09D3">
              <w:rPr>
                <w:rFonts w:ascii="Calibri" w:hAnsi="Calibri" w:cs="Calibri"/>
              </w:rPr>
              <w:t>подршка</w:t>
            </w:r>
            <w:proofErr w:type="spellEnd"/>
            <w:r w:rsidRPr="006F09D3">
              <w:rPr>
                <w:rFonts w:ascii="Calibri" w:hAnsi="Calibri" w:cs="Calibri"/>
              </w:rPr>
              <w:t xml:space="preserve"> у </w:t>
            </w:r>
            <w:proofErr w:type="spellStart"/>
            <w:r w:rsidRPr="006F09D3">
              <w:rPr>
                <w:rFonts w:ascii="Calibri" w:hAnsi="Calibri" w:cs="Calibri"/>
              </w:rPr>
              <w:t>покретању</w:t>
            </w:r>
            <w:proofErr w:type="spellEnd"/>
            <w:r w:rsidRPr="006F09D3">
              <w:rPr>
                <w:rFonts w:ascii="Calibri" w:hAnsi="Calibri" w:cs="Calibri"/>
              </w:rPr>
              <w:t xml:space="preserve"> и </w:t>
            </w:r>
            <w:proofErr w:type="spellStart"/>
            <w:r w:rsidRPr="006F09D3">
              <w:rPr>
                <w:rFonts w:ascii="Calibri" w:hAnsi="Calibri" w:cs="Calibri"/>
              </w:rPr>
              <w:t>вођењу</w:t>
            </w:r>
            <w:proofErr w:type="spellEnd"/>
            <w:r w:rsidRPr="006F09D3">
              <w:rPr>
                <w:rFonts w:ascii="Calibri" w:hAnsi="Calibri" w:cs="Calibri"/>
              </w:rPr>
              <w:t xml:space="preserve"> </w:t>
            </w:r>
            <w:proofErr w:type="spellStart"/>
            <w:r w:rsidRPr="006F09D3">
              <w:rPr>
                <w:rFonts w:ascii="Calibri" w:hAnsi="Calibri" w:cs="Calibri"/>
              </w:rPr>
              <w:t>пословања</w:t>
            </w:r>
            <w:proofErr w:type="spellEnd"/>
            <w:r w:rsidRPr="006F09D3">
              <w:rPr>
                <w:rFonts w:ascii="Calibri" w:hAnsi="Calibri" w:cs="Calibri"/>
              </w:rPr>
              <w:br/>
              <w:t xml:space="preserve">• </w:t>
            </w:r>
            <w:r>
              <w:rPr>
                <w:rFonts w:ascii="Calibri" w:hAnsi="Calibri" w:cs="Calibri"/>
                <w:lang w:val="sr-Cyrl-BA"/>
              </w:rPr>
              <w:t>О</w:t>
            </w:r>
            <w:proofErr w:type="spellStart"/>
            <w:r w:rsidRPr="006F09D3">
              <w:rPr>
                <w:rFonts w:ascii="Calibri" w:hAnsi="Calibri" w:cs="Calibri"/>
              </w:rPr>
              <w:t>рганизација</w:t>
            </w:r>
            <w:proofErr w:type="spellEnd"/>
            <w:r w:rsidRPr="006F09D3">
              <w:rPr>
                <w:rFonts w:ascii="Calibri" w:hAnsi="Calibri" w:cs="Calibri"/>
              </w:rPr>
              <w:t xml:space="preserve"> </w:t>
            </w:r>
            <w:proofErr w:type="spellStart"/>
            <w:r w:rsidRPr="006F09D3">
              <w:rPr>
                <w:rFonts w:ascii="Calibri" w:hAnsi="Calibri" w:cs="Calibri"/>
              </w:rPr>
              <w:t>обука</w:t>
            </w:r>
            <w:proofErr w:type="spellEnd"/>
            <w:r w:rsidRPr="006F09D3">
              <w:rPr>
                <w:rFonts w:ascii="Calibri" w:hAnsi="Calibri" w:cs="Calibri"/>
              </w:rPr>
              <w:t xml:space="preserve"> </w:t>
            </w:r>
            <w:proofErr w:type="spellStart"/>
            <w:r w:rsidRPr="006F09D3">
              <w:rPr>
                <w:rFonts w:ascii="Calibri" w:hAnsi="Calibri" w:cs="Calibri"/>
              </w:rPr>
              <w:t>из</w:t>
            </w:r>
            <w:proofErr w:type="spellEnd"/>
            <w:r w:rsidRPr="006F09D3">
              <w:rPr>
                <w:rFonts w:ascii="Calibri" w:hAnsi="Calibri" w:cs="Calibri"/>
              </w:rPr>
              <w:t xml:space="preserve"> </w:t>
            </w:r>
            <w:proofErr w:type="spellStart"/>
            <w:r w:rsidRPr="006F09D3">
              <w:rPr>
                <w:rFonts w:ascii="Calibri" w:hAnsi="Calibri" w:cs="Calibri"/>
              </w:rPr>
              <w:t>области</w:t>
            </w:r>
            <w:proofErr w:type="spellEnd"/>
            <w:r w:rsidRPr="006F09D3">
              <w:rPr>
                <w:rFonts w:ascii="Calibri" w:hAnsi="Calibri" w:cs="Calibri"/>
              </w:rPr>
              <w:t xml:space="preserve"> </w:t>
            </w:r>
            <w:proofErr w:type="spellStart"/>
            <w:r w:rsidRPr="006F09D3">
              <w:rPr>
                <w:rFonts w:ascii="Calibri" w:hAnsi="Calibri" w:cs="Calibri"/>
              </w:rPr>
              <w:t>предузетништва</w:t>
            </w:r>
            <w:proofErr w:type="spellEnd"/>
            <w:r w:rsidRPr="006F09D3">
              <w:rPr>
                <w:rFonts w:ascii="Calibri" w:hAnsi="Calibri" w:cs="Calibri"/>
              </w:rPr>
              <w:t xml:space="preserve"> (</w:t>
            </w:r>
            <w:proofErr w:type="spellStart"/>
            <w:r w:rsidRPr="006F09D3">
              <w:rPr>
                <w:rFonts w:ascii="Calibri" w:hAnsi="Calibri" w:cs="Calibri"/>
              </w:rPr>
              <w:t>пословно</w:t>
            </w:r>
            <w:proofErr w:type="spellEnd"/>
            <w:r w:rsidRPr="006F09D3">
              <w:rPr>
                <w:rFonts w:ascii="Calibri" w:hAnsi="Calibri" w:cs="Calibri"/>
              </w:rPr>
              <w:t xml:space="preserve"> </w:t>
            </w:r>
            <w:proofErr w:type="spellStart"/>
            <w:r w:rsidRPr="006F09D3">
              <w:rPr>
                <w:rFonts w:ascii="Calibri" w:hAnsi="Calibri" w:cs="Calibri"/>
              </w:rPr>
              <w:t>планирање</w:t>
            </w:r>
            <w:proofErr w:type="spellEnd"/>
            <w:r w:rsidRPr="006F09D3">
              <w:rPr>
                <w:rFonts w:ascii="Calibri" w:hAnsi="Calibri" w:cs="Calibri"/>
              </w:rPr>
              <w:t xml:space="preserve">, </w:t>
            </w:r>
            <w:proofErr w:type="spellStart"/>
            <w:r w:rsidRPr="006F09D3">
              <w:rPr>
                <w:rFonts w:ascii="Calibri" w:hAnsi="Calibri" w:cs="Calibri"/>
              </w:rPr>
              <w:t>маркетинг</w:t>
            </w:r>
            <w:proofErr w:type="spellEnd"/>
            <w:r w:rsidRPr="006F09D3">
              <w:rPr>
                <w:rFonts w:ascii="Calibri" w:hAnsi="Calibri" w:cs="Calibri"/>
              </w:rPr>
              <w:t xml:space="preserve">, </w:t>
            </w:r>
            <w:proofErr w:type="spellStart"/>
            <w:r w:rsidRPr="006F09D3">
              <w:rPr>
                <w:rFonts w:ascii="Calibri" w:hAnsi="Calibri" w:cs="Calibri"/>
              </w:rPr>
              <w:t>финансије</w:t>
            </w:r>
            <w:proofErr w:type="spellEnd"/>
            <w:r w:rsidRPr="006F09D3">
              <w:rPr>
                <w:rFonts w:ascii="Calibri" w:hAnsi="Calibri" w:cs="Calibri"/>
              </w:rPr>
              <w:t>)</w:t>
            </w:r>
            <w:r w:rsidRPr="006F09D3">
              <w:rPr>
                <w:rFonts w:ascii="Calibri" w:hAnsi="Calibri" w:cs="Calibri"/>
              </w:rPr>
              <w:br/>
              <w:t xml:space="preserve">• </w:t>
            </w:r>
            <w:r>
              <w:rPr>
                <w:rFonts w:ascii="Calibri" w:hAnsi="Calibri" w:cs="Calibri"/>
                <w:lang w:val="sr-Cyrl-BA"/>
              </w:rPr>
              <w:t>П</w:t>
            </w:r>
            <w:proofErr w:type="spellStart"/>
            <w:r w:rsidRPr="006F09D3">
              <w:rPr>
                <w:rFonts w:ascii="Calibri" w:hAnsi="Calibri" w:cs="Calibri"/>
              </w:rPr>
              <w:t>одршка</w:t>
            </w:r>
            <w:proofErr w:type="spellEnd"/>
            <w:r w:rsidRPr="006F09D3">
              <w:rPr>
                <w:rFonts w:ascii="Calibri" w:hAnsi="Calibri" w:cs="Calibri"/>
              </w:rPr>
              <w:t xml:space="preserve"> </w:t>
            </w:r>
            <w:proofErr w:type="spellStart"/>
            <w:r w:rsidRPr="006F09D3">
              <w:rPr>
                <w:rFonts w:ascii="Calibri" w:hAnsi="Calibri" w:cs="Calibri"/>
              </w:rPr>
              <w:t>развоју</w:t>
            </w:r>
            <w:proofErr w:type="spellEnd"/>
            <w:r w:rsidRPr="006F09D3">
              <w:rPr>
                <w:rFonts w:ascii="Calibri" w:hAnsi="Calibri" w:cs="Calibri"/>
              </w:rPr>
              <w:t xml:space="preserve"> </w:t>
            </w:r>
            <w:proofErr w:type="spellStart"/>
            <w:r w:rsidRPr="006F09D3">
              <w:rPr>
                <w:rFonts w:ascii="Calibri" w:hAnsi="Calibri" w:cs="Calibri"/>
              </w:rPr>
              <w:t>пословних</w:t>
            </w:r>
            <w:proofErr w:type="spellEnd"/>
            <w:r w:rsidRPr="006F09D3">
              <w:rPr>
                <w:rFonts w:ascii="Calibri" w:hAnsi="Calibri" w:cs="Calibri"/>
              </w:rPr>
              <w:t xml:space="preserve"> </w:t>
            </w:r>
            <w:proofErr w:type="spellStart"/>
            <w:r w:rsidRPr="006F09D3">
              <w:rPr>
                <w:rFonts w:ascii="Calibri" w:hAnsi="Calibri" w:cs="Calibri"/>
              </w:rPr>
              <w:t>идеја</w:t>
            </w:r>
            <w:proofErr w:type="spellEnd"/>
            <w:r w:rsidRPr="006F09D3">
              <w:rPr>
                <w:rFonts w:ascii="Calibri" w:hAnsi="Calibri" w:cs="Calibri"/>
              </w:rPr>
              <w:t xml:space="preserve"> и </w:t>
            </w:r>
            <w:proofErr w:type="spellStart"/>
            <w:r w:rsidRPr="006F09D3">
              <w:rPr>
                <w:rFonts w:ascii="Calibri" w:hAnsi="Calibri" w:cs="Calibri"/>
              </w:rPr>
              <w:t>изради</w:t>
            </w:r>
            <w:proofErr w:type="spellEnd"/>
            <w:r w:rsidRPr="006F09D3">
              <w:rPr>
                <w:rFonts w:ascii="Calibri" w:hAnsi="Calibri" w:cs="Calibri"/>
              </w:rPr>
              <w:t xml:space="preserve"> </w:t>
            </w:r>
            <w:proofErr w:type="spellStart"/>
            <w:r w:rsidRPr="006F09D3">
              <w:rPr>
                <w:rFonts w:ascii="Calibri" w:hAnsi="Calibri" w:cs="Calibri"/>
              </w:rPr>
              <w:t>бизнис</w:t>
            </w:r>
            <w:proofErr w:type="spellEnd"/>
            <w:r w:rsidRPr="006F09D3">
              <w:rPr>
                <w:rFonts w:ascii="Calibri" w:hAnsi="Calibri" w:cs="Calibri"/>
              </w:rPr>
              <w:t xml:space="preserve"> </w:t>
            </w:r>
            <w:proofErr w:type="spellStart"/>
            <w:r w:rsidRPr="006F09D3">
              <w:rPr>
                <w:rFonts w:ascii="Calibri" w:hAnsi="Calibri" w:cs="Calibri"/>
              </w:rPr>
              <w:t>планова</w:t>
            </w:r>
            <w:proofErr w:type="spellEnd"/>
            <w:r w:rsidRPr="006F09D3">
              <w:rPr>
                <w:rFonts w:ascii="Calibri" w:hAnsi="Calibri" w:cs="Calibri"/>
              </w:rPr>
              <w:br/>
              <w:t xml:space="preserve">• </w:t>
            </w:r>
            <w:r>
              <w:rPr>
                <w:rFonts w:ascii="Calibri" w:hAnsi="Calibri" w:cs="Calibri"/>
                <w:lang w:val="sr-Cyrl-BA"/>
              </w:rPr>
              <w:t>П</w:t>
            </w:r>
            <w:proofErr w:type="spellStart"/>
            <w:r w:rsidRPr="006F09D3">
              <w:rPr>
                <w:rFonts w:ascii="Calibri" w:hAnsi="Calibri" w:cs="Calibri"/>
              </w:rPr>
              <w:t>ромоција</w:t>
            </w:r>
            <w:proofErr w:type="spellEnd"/>
            <w:r w:rsidRPr="006F09D3">
              <w:rPr>
                <w:rFonts w:ascii="Calibri" w:hAnsi="Calibri" w:cs="Calibri"/>
              </w:rPr>
              <w:t xml:space="preserve"> </w:t>
            </w:r>
            <w:proofErr w:type="spellStart"/>
            <w:r w:rsidRPr="006F09D3">
              <w:rPr>
                <w:rFonts w:ascii="Calibri" w:hAnsi="Calibri" w:cs="Calibri"/>
              </w:rPr>
              <w:t>предузетништва</w:t>
            </w:r>
            <w:proofErr w:type="spellEnd"/>
            <w:r w:rsidRPr="006F09D3">
              <w:rPr>
                <w:rFonts w:ascii="Calibri" w:hAnsi="Calibri" w:cs="Calibri"/>
              </w:rPr>
              <w:t xml:space="preserve"> и </w:t>
            </w:r>
            <w:proofErr w:type="spellStart"/>
            <w:r w:rsidRPr="006F09D3">
              <w:rPr>
                <w:rFonts w:ascii="Calibri" w:hAnsi="Calibri" w:cs="Calibri"/>
              </w:rPr>
              <w:t>примјера</w:t>
            </w:r>
            <w:proofErr w:type="spellEnd"/>
            <w:r w:rsidRPr="006F09D3">
              <w:rPr>
                <w:rFonts w:ascii="Calibri" w:hAnsi="Calibri" w:cs="Calibri"/>
              </w:rPr>
              <w:t xml:space="preserve"> </w:t>
            </w:r>
            <w:proofErr w:type="spellStart"/>
            <w:r w:rsidRPr="006F09D3">
              <w:rPr>
                <w:rFonts w:ascii="Calibri" w:hAnsi="Calibri" w:cs="Calibri"/>
              </w:rPr>
              <w:t>добре</w:t>
            </w:r>
            <w:proofErr w:type="spellEnd"/>
            <w:r w:rsidRPr="006F09D3">
              <w:rPr>
                <w:rFonts w:ascii="Calibri" w:hAnsi="Calibri" w:cs="Calibri"/>
              </w:rPr>
              <w:t xml:space="preserve"> </w:t>
            </w:r>
            <w:proofErr w:type="spellStart"/>
            <w:r w:rsidRPr="006F09D3">
              <w:rPr>
                <w:rFonts w:ascii="Calibri" w:hAnsi="Calibri" w:cs="Calibri"/>
              </w:rPr>
              <w:t>пракс</w:t>
            </w:r>
            <w:proofErr w:type="spellEnd"/>
            <w:r>
              <w:rPr>
                <w:rFonts w:ascii="Calibri" w:hAnsi="Calibri" w:cs="Calibri"/>
                <w:lang w:val="sr-Cyrl-BA"/>
              </w:rPr>
              <w:t>е кроз успостављање маханизама пласмана на тржиште.</w:t>
            </w:r>
          </w:p>
          <w:p w14:paraId="029BF31F" w14:textId="77777777" w:rsidR="00D32869" w:rsidRPr="006F09D3" w:rsidRDefault="00D32869" w:rsidP="0061094E">
            <w:pPr>
              <w:pStyle w:val="NormalWeb"/>
              <w:rPr>
                <w:rFonts w:ascii="Calibri" w:hAnsi="Calibri" w:cs="Calibri"/>
              </w:rPr>
            </w:pPr>
            <w:proofErr w:type="spellStart"/>
            <w:r w:rsidRPr="006F09D3">
              <w:rPr>
                <w:rFonts w:ascii="Calibri" w:hAnsi="Calibri" w:cs="Calibri"/>
              </w:rPr>
              <w:t>Реализацијом</w:t>
            </w:r>
            <w:proofErr w:type="spellEnd"/>
            <w:r w:rsidRPr="006F09D3">
              <w:rPr>
                <w:rFonts w:ascii="Calibri" w:hAnsi="Calibri" w:cs="Calibri"/>
              </w:rPr>
              <w:t xml:space="preserve"> </w:t>
            </w:r>
            <w:proofErr w:type="spellStart"/>
            <w:r w:rsidRPr="006F09D3">
              <w:rPr>
                <w:rFonts w:ascii="Calibri" w:hAnsi="Calibri" w:cs="Calibri"/>
              </w:rPr>
              <w:t>мјере</w:t>
            </w:r>
            <w:proofErr w:type="spellEnd"/>
            <w:r w:rsidRPr="006F09D3">
              <w:rPr>
                <w:rFonts w:ascii="Calibri" w:hAnsi="Calibri" w:cs="Calibri"/>
              </w:rPr>
              <w:t xml:space="preserve"> </w:t>
            </w:r>
            <w:proofErr w:type="spellStart"/>
            <w:r w:rsidRPr="006F09D3">
              <w:rPr>
                <w:rFonts w:ascii="Calibri" w:hAnsi="Calibri" w:cs="Calibri"/>
              </w:rPr>
              <w:t>створиће</w:t>
            </w:r>
            <w:proofErr w:type="spellEnd"/>
            <w:r w:rsidRPr="006F09D3">
              <w:rPr>
                <w:rFonts w:ascii="Calibri" w:hAnsi="Calibri" w:cs="Calibri"/>
              </w:rPr>
              <w:t xml:space="preserve"> </w:t>
            </w:r>
            <w:proofErr w:type="spellStart"/>
            <w:r w:rsidRPr="006F09D3">
              <w:rPr>
                <w:rFonts w:ascii="Calibri" w:hAnsi="Calibri" w:cs="Calibri"/>
              </w:rPr>
              <w:t>се</w:t>
            </w:r>
            <w:proofErr w:type="spellEnd"/>
            <w:r w:rsidRPr="006F09D3">
              <w:rPr>
                <w:rFonts w:ascii="Calibri" w:hAnsi="Calibri" w:cs="Calibri"/>
              </w:rPr>
              <w:t xml:space="preserve"> </w:t>
            </w:r>
            <w:proofErr w:type="spellStart"/>
            <w:r w:rsidRPr="006F09D3">
              <w:rPr>
                <w:rFonts w:ascii="Calibri" w:hAnsi="Calibri" w:cs="Calibri"/>
              </w:rPr>
              <w:t>повољни</w:t>
            </w:r>
            <w:proofErr w:type="spellEnd"/>
            <w:r w:rsidRPr="006F09D3">
              <w:rPr>
                <w:rFonts w:ascii="Calibri" w:hAnsi="Calibri" w:cs="Calibri"/>
              </w:rPr>
              <w:t xml:space="preserve"> </w:t>
            </w:r>
            <w:proofErr w:type="spellStart"/>
            <w:r w:rsidRPr="006F09D3">
              <w:rPr>
                <w:rFonts w:ascii="Calibri" w:hAnsi="Calibri" w:cs="Calibri"/>
              </w:rPr>
              <w:t>услови</w:t>
            </w:r>
            <w:proofErr w:type="spellEnd"/>
            <w:r w:rsidRPr="006F09D3">
              <w:rPr>
                <w:rFonts w:ascii="Calibri" w:hAnsi="Calibri" w:cs="Calibri"/>
              </w:rPr>
              <w:t xml:space="preserve"> </w:t>
            </w:r>
            <w:proofErr w:type="spellStart"/>
            <w:r w:rsidRPr="006F09D3">
              <w:rPr>
                <w:rFonts w:ascii="Calibri" w:hAnsi="Calibri" w:cs="Calibri"/>
              </w:rPr>
              <w:t>за</w:t>
            </w:r>
            <w:proofErr w:type="spellEnd"/>
            <w:r w:rsidRPr="006F09D3">
              <w:rPr>
                <w:rFonts w:ascii="Calibri" w:hAnsi="Calibri" w:cs="Calibri"/>
              </w:rPr>
              <w:t xml:space="preserve"> </w:t>
            </w:r>
            <w:proofErr w:type="spellStart"/>
            <w:r w:rsidRPr="006F09D3">
              <w:rPr>
                <w:rFonts w:ascii="Calibri" w:hAnsi="Calibri" w:cs="Calibri"/>
              </w:rPr>
              <w:t>развој</w:t>
            </w:r>
            <w:proofErr w:type="spellEnd"/>
            <w:r w:rsidRPr="006F09D3">
              <w:rPr>
                <w:rFonts w:ascii="Calibri" w:hAnsi="Calibri" w:cs="Calibri"/>
              </w:rPr>
              <w:t xml:space="preserve"> </w:t>
            </w:r>
            <w:proofErr w:type="spellStart"/>
            <w:r w:rsidRPr="006F09D3">
              <w:rPr>
                <w:rFonts w:ascii="Calibri" w:hAnsi="Calibri" w:cs="Calibri"/>
              </w:rPr>
              <w:t>малих</w:t>
            </w:r>
            <w:proofErr w:type="spellEnd"/>
            <w:r w:rsidRPr="006F09D3">
              <w:rPr>
                <w:rFonts w:ascii="Calibri" w:hAnsi="Calibri" w:cs="Calibri"/>
              </w:rPr>
              <w:t xml:space="preserve"> </w:t>
            </w:r>
            <w:proofErr w:type="spellStart"/>
            <w:r w:rsidRPr="006F09D3">
              <w:rPr>
                <w:rFonts w:ascii="Calibri" w:hAnsi="Calibri" w:cs="Calibri"/>
              </w:rPr>
              <w:t>бизниса</w:t>
            </w:r>
            <w:proofErr w:type="spellEnd"/>
            <w:r w:rsidRPr="006F09D3">
              <w:rPr>
                <w:rFonts w:ascii="Calibri" w:hAnsi="Calibri" w:cs="Calibri"/>
              </w:rPr>
              <w:t xml:space="preserve">, </w:t>
            </w:r>
            <w:proofErr w:type="spellStart"/>
            <w:r w:rsidRPr="006F09D3">
              <w:rPr>
                <w:rFonts w:ascii="Calibri" w:hAnsi="Calibri" w:cs="Calibri"/>
              </w:rPr>
              <w:t>повећање</w:t>
            </w:r>
            <w:proofErr w:type="spellEnd"/>
            <w:r w:rsidRPr="006F09D3">
              <w:rPr>
                <w:rFonts w:ascii="Calibri" w:hAnsi="Calibri" w:cs="Calibri"/>
              </w:rPr>
              <w:t xml:space="preserve"> </w:t>
            </w:r>
            <w:proofErr w:type="spellStart"/>
            <w:r w:rsidRPr="006F09D3">
              <w:rPr>
                <w:rFonts w:ascii="Calibri" w:hAnsi="Calibri" w:cs="Calibri"/>
              </w:rPr>
              <w:t>запослености</w:t>
            </w:r>
            <w:proofErr w:type="spellEnd"/>
            <w:r w:rsidRPr="006F09D3">
              <w:rPr>
                <w:rFonts w:ascii="Calibri" w:hAnsi="Calibri" w:cs="Calibri"/>
              </w:rPr>
              <w:t xml:space="preserve"> и </w:t>
            </w:r>
            <w:proofErr w:type="spellStart"/>
            <w:r w:rsidRPr="006F09D3">
              <w:rPr>
                <w:rFonts w:ascii="Calibri" w:hAnsi="Calibri" w:cs="Calibri"/>
              </w:rPr>
              <w:t>диверзификацију</w:t>
            </w:r>
            <w:proofErr w:type="spellEnd"/>
            <w:r w:rsidRPr="006F09D3">
              <w:rPr>
                <w:rFonts w:ascii="Calibri" w:hAnsi="Calibri" w:cs="Calibri"/>
              </w:rPr>
              <w:t xml:space="preserve"> </w:t>
            </w:r>
            <w:proofErr w:type="spellStart"/>
            <w:r w:rsidRPr="006F09D3">
              <w:rPr>
                <w:rFonts w:ascii="Calibri" w:hAnsi="Calibri" w:cs="Calibri"/>
              </w:rPr>
              <w:t>локалне</w:t>
            </w:r>
            <w:proofErr w:type="spellEnd"/>
            <w:r w:rsidRPr="006F09D3">
              <w:rPr>
                <w:rFonts w:ascii="Calibri" w:hAnsi="Calibri" w:cs="Calibri"/>
              </w:rPr>
              <w:t xml:space="preserve"> </w:t>
            </w:r>
            <w:proofErr w:type="spellStart"/>
            <w:r w:rsidRPr="006F09D3">
              <w:rPr>
                <w:rFonts w:ascii="Calibri" w:hAnsi="Calibri" w:cs="Calibri"/>
              </w:rPr>
              <w:t>економије</w:t>
            </w:r>
            <w:proofErr w:type="spellEnd"/>
            <w:r w:rsidRPr="006F09D3">
              <w:rPr>
                <w:rFonts w:ascii="Calibri" w:hAnsi="Calibri" w:cs="Calibri"/>
              </w:rPr>
              <w:t>.</w:t>
            </w:r>
          </w:p>
          <w:p w14:paraId="33CA8DE8" w14:textId="77777777" w:rsidR="00D32869" w:rsidRDefault="00D32869" w:rsidP="0061094E">
            <w:pPr>
              <w:pStyle w:val="NormalWeb"/>
              <w:rPr>
                <w:rFonts w:ascii="Calibri" w:hAnsi="Calibri" w:cs="Calibri"/>
                <w:lang w:val="sr-Cyrl-BA"/>
              </w:rPr>
            </w:pPr>
            <w:r w:rsidRPr="006F09D3">
              <w:rPr>
                <w:rFonts w:ascii="Calibri" w:hAnsi="Calibri" w:cs="Calibri"/>
              </w:rPr>
              <w:t xml:space="preserve">У </w:t>
            </w:r>
            <w:proofErr w:type="spellStart"/>
            <w:r w:rsidRPr="006F09D3">
              <w:rPr>
                <w:rFonts w:ascii="Calibri" w:hAnsi="Calibri" w:cs="Calibri"/>
              </w:rPr>
              <w:t>оквиру</w:t>
            </w:r>
            <w:proofErr w:type="spellEnd"/>
            <w:r w:rsidRPr="006F09D3">
              <w:rPr>
                <w:rFonts w:ascii="Calibri" w:hAnsi="Calibri" w:cs="Calibri"/>
              </w:rPr>
              <w:t xml:space="preserve"> </w:t>
            </w:r>
            <w:proofErr w:type="spellStart"/>
            <w:r w:rsidRPr="006F09D3">
              <w:rPr>
                <w:rFonts w:ascii="Calibri" w:hAnsi="Calibri" w:cs="Calibri"/>
              </w:rPr>
              <w:t>мјере</w:t>
            </w:r>
            <w:proofErr w:type="spellEnd"/>
            <w:r w:rsidRPr="006F09D3">
              <w:rPr>
                <w:rFonts w:ascii="Calibri" w:hAnsi="Calibri" w:cs="Calibri"/>
              </w:rPr>
              <w:t xml:space="preserve"> </w:t>
            </w:r>
            <w:proofErr w:type="spellStart"/>
            <w:r w:rsidRPr="006F09D3">
              <w:rPr>
                <w:rFonts w:ascii="Calibri" w:hAnsi="Calibri" w:cs="Calibri"/>
              </w:rPr>
              <w:t>реализоваће</w:t>
            </w:r>
            <w:proofErr w:type="spellEnd"/>
            <w:r w:rsidRPr="006F09D3">
              <w:rPr>
                <w:rFonts w:ascii="Calibri" w:hAnsi="Calibri" w:cs="Calibri"/>
              </w:rPr>
              <w:t xml:space="preserve"> </w:t>
            </w:r>
            <w:proofErr w:type="spellStart"/>
            <w:r w:rsidRPr="006F09D3">
              <w:rPr>
                <w:rFonts w:ascii="Calibri" w:hAnsi="Calibri" w:cs="Calibri"/>
              </w:rPr>
              <w:t>се</w:t>
            </w:r>
            <w:proofErr w:type="spellEnd"/>
            <w:r w:rsidRPr="006F09D3">
              <w:rPr>
                <w:rFonts w:ascii="Calibri" w:hAnsi="Calibri" w:cs="Calibri"/>
              </w:rPr>
              <w:t xml:space="preserve"> </w:t>
            </w:r>
            <w:proofErr w:type="spellStart"/>
            <w:r w:rsidRPr="006F09D3">
              <w:rPr>
                <w:rFonts w:ascii="Calibri" w:hAnsi="Calibri" w:cs="Calibri"/>
              </w:rPr>
              <w:t>активности</w:t>
            </w:r>
            <w:proofErr w:type="spellEnd"/>
            <w:r>
              <w:rPr>
                <w:rFonts w:ascii="Calibri" w:hAnsi="Calibri" w:cs="Calibri"/>
                <w:lang w:val="sr-Cyrl-BA"/>
              </w:rPr>
              <w:t>:</w:t>
            </w:r>
          </w:p>
          <w:p w14:paraId="7CB2C61C" w14:textId="77777777" w:rsidR="00D32869" w:rsidRDefault="00D32869">
            <w:pPr>
              <w:pStyle w:val="NormalWeb"/>
              <w:numPr>
                <w:ilvl w:val="0"/>
                <w:numId w:val="39"/>
              </w:numPr>
              <w:rPr>
                <w:rFonts w:ascii="Calibri" w:hAnsi="Calibri" w:cs="Calibri"/>
                <w:lang w:val="sr-Cyrl-BA"/>
              </w:rPr>
            </w:pPr>
            <w:r>
              <w:rPr>
                <w:rFonts w:ascii="Calibri" w:hAnsi="Calibri" w:cs="Calibri"/>
                <w:lang w:val="sr-Cyrl-BA"/>
              </w:rPr>
              <w:t>Ј</w:t>
            </w:r>
            <w:proofErr w:type="spellStart"/>
            <w:r w:rsidRPr="006F09D3">
              <w:rPr>
                <w:rFonts w:ascii="Calibri" w:hAnsi="Calibri" w:cs="Calibri"/>
              </w:rPr>
              <w:t>авни</w:t>
            </w:r>
            <w:proofErr w:type="spellEnd"/>
            <w:r w:rsidRPr="006F09D3">
              <w:rPr>
                <w:rFonts w:ascii="Calibri" w:hAnsi="Calibri" w:cs="Calibri"/>
              </w:rPr>
              <w:t xml:space="preserve"> </w:t>
            </w:r>
            <w:proofErr w:type="spellStart"/>
            <w:r w:rsidRPr="006F09D3">
              <w:rPr>
                <w:rFonts w:ascii="Calibri" w:hAnsi="Calibri" w:cs="Calibri"/>
              </w:rPr>
              <w:t>позиви</w:t>
            </w:r>
            <w:proofErr w:type="spellEnd"/>
            <w:r w:rsidRPr="006F09D3">
              <w:rPr>
                <w:rFonts w:ascii="Calibri" w:hAnsi="Calibri" w:cs="Calibri"/>
              </w:rPr>
              <w:t xml:space="preserve"> </w:t>
            </w:r>
            <w:proofErr w:type="spellStart"/>
            <w:r w:rsidRPr="006F09D3">
              <w:rPr>
                <w:rFonts w:ascii="Calibri" w:hAnsi="Calibri" w:cs="Calibri"/>
              </w:rPr>
              <w:t>за</w:t>
            </w:r>
            <w:proofErr w:type="spellEnd"/>
            <w:r w:rsidRPr="006F09D3">
              <w:rPr>
                <w:rFonts w:ascii="Calibri" w:hAnsi="Calibri" w:cs="Calibri"/>
              </w:rPr>
              <w:t xml:space="preserve"> </w:t>
            </w:r>
            <w:proofErr w:type="spellStart"/>
            <w:r w:rsidRPr="006F09D3">
              <w:rPr>
                <w:rFonts w:ascii="Calibri" w:hAnsi="Calibri" w:cs="Calibri"/>
              </w:rPr>
              <w:t>додјелу</w:t>
            </w:r>
            <w:proofErr w:type="spellEnd"/>
            <w:r w:rsidRPr="006F09D3">
              <w:rPr>
                <w:rFonts w:ascii="Calibri" w:hAnsi="Calibri" w:cs="Calibri"/>
              </w:rPr>
              <w:t xml:space="preserve"> </w:t>
            </w:r>
            <w:proofErr w:type="spellStart"/>
            <w:r w:rsidRPr="006F09D3">
              <w:rPr>
                <w:rFonts w:ascii="Calibri" w:hAnsi="Calibri" w:cs="Calibri"/>
              </w:rPr>
              <w:t>подстицаја</w:t>
            </w:r>
            <w:proofErr w:type="spellEnd"/>
            <w:r w:rsidRPr="006F09D3">
              <w:rPr>
                <w:rFonts w:ascii="Calibri" w:hAnsi="Calibri" w:cs="Calibri"/>
              </w:rPr>
              <w:t xml:space="preserve"> </w:t>
            </w:r>
            <w:proofErr w:type="spellStart"/>
            <w:r w:rsidRPr="006F09D3">
              <w:rPr>
                <w:rFonts w:ascii="Calibri" w:hAnsi="Calibri" w:cs="Calibri"/>
              </w:rPr>
              <w:t>за</w:t>
            </w:r>
            <w:proofErr w:type="spellEnd"/>
            <w:r w:rsidRPr="006F09D3">
              <w:rPr>
                <w:rFonts w:ascii="Calibri" w:hAnsi="Calibri" w:cs="Calibri"/>
              </w:rPr>
              <w:t xml:space="preserve"> </w:t>
            </w:r>
            <w:proofErr w:type="spellStart"/>
            <w:r w:rsidRPr="006F09D3">
              <w:rPr>
                <w:rFonts w:ascii="Calibri" w:hAnsi="Calibri" w:cs="Calibri"/>
              </w:rPr>
              <w:t>самозапошљавање</w:t>
            </w:r>
            <w:proofErr w:type="spellEnd"/>
          </w:p>
          <w:p w14:paraId="7167264A" w14:textId="77777777" w:rsidR="00D32869" w:rsidRDefault="00D32869">
            <w:pPr>
              <w:pStyle w:val="NormalWeb"/>
              <w:numPr>
                <w:ilvl w:val="0"/>
                <w:numId w:val="39"/>
              </w:numPr>
              <w:rPr>
                <w:rFonts w:ascii="Calibri" w:hAnsi="Calibri" w:cs="Calibri"/>
                <w:lang w:val="sr-Cyrl-BA"/>
              </w:rPr>
            </w:pPr>
            <w:r>
              <w:rPr>
                <w:rFonts w:ascii="Calibri" w:hAnsi="Calibri" w:cs="Calibri"/>
                <w:lang w:val="sr-Cyrl-BA"/>
              </w:rPr>
              <w:t>О</w:t>
            </w:r>
            <w:proofErr w:type="spellStart"/>
            <w:r w:rsidRPr="006F09D3">
              <w:rPr>
                <w:rFonts w:ascii="Calibri" w:hAnsi="Calibri" w:cs="Calibri"/>
              </w:rPr>
              <w:t>рганизовање</w:t>
            </w:r>
            <w:proofErr w:type="spellEnd"/>
            <w:r w:rsidRPr="006F09D3">
              <w:rPr>
                <w:rFonts w:ascii="Calibri" w:hAnsi="Calibri" w:cs="Calibri"/>
              </w:rPr>
              <w:t xml:space="preserve"> </w:t>
            </w:r>
            <w:proofErr w:type="spellStart"/>
            <w:r w:rsidRPr="006F09D3">
              <w:rPr>
                <w:rFonts w:ascii="Calibri" w:hAnsi="Calibri" w:cs="Calibri"/>
              </w:rPr>
              <w:t>обука</w:t>
            </w:r>
            <w:proofErr w:type="spellEnd"/>
            <w:r w:rsidRPr="006F09D3">
              <w:rPr>
                <w:rFonts w:ascii="Calibri" w:hAnsi="Calibri" w:cs="Calibri"/>
              </w:rPr>
              <w:t xml:space="preserve"> и </w:t>
            </w:r>
            <w:proofErr w:type="spellStart"/>
            <w:r w:rsidRPr="006F09D3">
              <w:rPr>
                <w:rFonts w:ascii="Calibri" w:hAnsi="Calibri" w:cs="Calibri"/>
              </w:rPr>
              <w:t>радионица</w:t>
            </w:r>
            <w:proofErr w:type="spellEnd"/>
            <w:r w:rsidRPr="006F09D3">
              <w:rPr>
                <w:rFonts w:ascii="Calibri" w:hAnsi="Calibri" w:cs="Calibri"/>
              </w:rPr>
              <w:t xml:space="preserve"> </w:t>
            </w:r>
            <w:proofErr w:type="spellStart"/>
            <w:r w:rsidRPr="006F09D3">
              <w:rPr>
                <w:rFonts w:ascii="Calibri" w:hAnsi="Calibri" w:cs="Calibri"/>
              </w:rPr>
              <w:t>за</w:t>
            </w:r>
            <w:proofErr w:type="spellEnd"/>
            <w:r w:rsidRPr="006F09D3">
              <w:rPr>
                <w:rFonts w:ascii="Calibri" w:hAnsi="Calibri" w:cs="Calibri"/>
              </w:rPr>
              <w:t xml:space="preserve"> </w:t>
            </w:r>
            <w:proofErr w:type="spellStart"/>
            <w:r w:rsidRPr="006F09D3">
              <w:rPr>
                <w:rFonts w:ascii="Calibri" w:hAnsi="Calibri" w:cs="Calibri"/>
              </w:rPr>
              <w:t>покретање</w:t>
            </w:r>
            <w:proofErr w:type="spellEnd"/>
            <w:r w:rsidRPr="006F09D3">
              <w:rPr>
                <w:rFonts w:ascii="Calibri" w:hAnsi="Calibri" w:cs="Calibri"/>
              </w:rPr>
              <w:t xml:space="preserve"> </w:t>
            </w:r>
            <w:proofErr w:type="spellStart"/>
            <w:r w:rsidRPr="006F09D3">
              <w:rPr>
                <w:rFonts w:ascii="Calibri" w:hAnsi="Calibri" w:cs="Calibri"/>
              </w:rPr>
              <w:t>бизниса</w:t>
            </w:r>
            <w:proofErr w:type="spellEnd"/>
          </w:p>
          <w:p w14:paraId="1D34EA55" w14:textId="77777777" w:rsidR="00D32869" w:rsidRDefault="00D32869">
            <w:pPr>
              <w:pStyle w:val="NormalWeb"/>
              <w:numPr>
                <w:ilvl w:val="0"/>
                <w:numId w:val="39"/>
              </w:numPr>
              <w:rPr>
                <w:rFonts w:ascii="Calibri" w:hAnsi="Calibri" w:cs="Calibri"/>
                <w:lang w:val="sr-Cyrl-BA"/>
              </w:rPr>
            </w:pPr>
            <w:r>
              <w:rPr>
                <w:rFonts w:ascii="Calibri" w:hAnsi="Calibri" w:cs="Calibri"/>
                <w:lang w:val="sr-Cyrl-BA"/>
              </w:rPr>
              <w:t>М</w:t>
            </w:r>
            <w:proofErr w:type="spellStart"/>
            <w:r w:rsidRPr="006F09D3">
              <w:rPr>
                <w:rFonts w:ascii="Calibri" w:hAnsi="Calibri" w:cs="Calibri"/>
              </w:rPr>
              <w:t>енторска</w:t>
            </w:r>
            <w:proofErr w:type="spellEnd"/>
            <w:r w:rsidRPr="006F09D3">
              <w:rPr>
                <w:rFonts w:ascii="Calibri" w:hAnsi="Calibri" w:cs="Calibri"/>
              </w:rPr>
              <w:t xml:space="preserve"> </w:t>
            </w:r>
            <w:proofErr w:type="spellStart"/>
            <w:r w:rsidRPr="006F09D3">
              <w:rPr>
                <w:rFonts w:ascii="Calibri" w:hAnsi="Calibri" w:cs="Calibri"/>
              </w:rPr>
              <w:t>подршка</w:t>
            </w:r>
            <w:proofErr w:type="spellEnd"/>
            <w:r w:rsidRPr="006F09D3">
              <w:rPr>
                <w:rFonts w:ascii="Calibri" w:hAnsi="Calibri" w:cs="Calibri"/>
              </w:rPr>
              <w:t xml:space="preserve"> </w:t>
            </w:r>
            <w:proofErr w:type="spellStart"/>
            <w:r w:rsidRPr="006F09D3">
              <w:rPr>
                <w:rFonts w:ascii="Calibri" w:hAnsi="Calibri" w:cs="Calibri"/>
              </w:rPr>
              <w:t>новооснованим</w:t>
            </w:r>
            <w:proofErr w:type="spellEnd"/>
            <w:r w:rsidRPr="006F09D3">
              <w:rPr>
                <w:rFonts w:ascii="Calibri" w:hAnsi="Calibri" w:cs="Calibri"/>
              </w:rPr>
              <w:t xml:space="preserve"> </w:t>
            </w:r>
            <w:proofErr w:type="spellStart"/>
            <w:r w:rsidRPr="006F09D3">
              <w:rPr>
                <w:rFonts w:ascii="Calibri" w:hAnsi="Calibri" w:cs="Calibri"/>
              </w:rPr>
              <w:t>предузетницима</w:t>
            </w:r>
            <w:proofErr w:type="spellEnd"/>
            <w:r>
              <w:rPr>
                <w:rFonts w:ascii="Calibri" w:hAnsi="Calibri" w:cs="Calibri"/>
                <w:lang w:val="sr-Cyrl-BA"/>
              </w:rPr>
              <w:t xml:space="preserve"> или другим облицима бизниса</w:t>
            </w:r>
          </w:p>
          <w:p w14:paraId="120E85B0" w14:textId="77777777" w:rsidR="00D32869" w:rsidRPr="006F09D3" w:rsidRDefault="00D32869">
            <w:pPr>
              <w:pStyle w:val="NormalWeb"/>
              <w:numPr>
                <w:ilvl w:val="0"/>
                <w:numId w:val="39"/>
              </w:numPr>
              <w:rPr>
                <w:rFonts w:ascii="Calibri" w:hAnsi="Calibri" w:cs="Calibri"/>
                <w:lang w:val="sr-Cyrl-BA"/>
              </w:rPr>
            </w:pPr>
            <w:r>
              <w:rPr>
                <w:rFonts w:ascii="Calibri" w:hAnsi="Calibri" w:cs="Calibri"/>
                <w:lang w:val="sr-Cyrl-BA"/>
              </w:rPr>
              <w:t>Умрежавање са релевантним институцијама и програмима подршке.</w:t>
            </w:r>
          </w:p>
        </w:tc>
      </w:tr>
      <w:tr w:rsidR="00D32869" w:rsidRPr="00ED0C5E" w14:paraId="5D1B5531"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9753D1D"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Кључни стратешки пројекти</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663B1" w14:textId="77777777" w:rsidR="00D32869" w:rsidRPr="00B176C7" w:rsidRDefault="00D32869" w:rsidP="0061094E">
            <w:pPr>
              <w:spacing w:before="40" w:after="40"/>
              <w:jc w:val="both"/>
              <w:rPr>
                <w:rFonts w:ascii="Calibri" w:eastAsia="Calibri" w:hAnsi="Calibri" w:cs="Calibri"/>
                <w:sz w:val="20"/>
                <w:szCs w:val="20"/>
                <w:lang w:val="sr-Cyrl-RS"/>
              </w:rPr>
            </w:pPr>
          </w:p>
        </w:tc>
      </w:tr>
      <w:tr w:rsidR="00D32869" w:rsidRPr="00ED0C5E" w14:paraId="2A1BB6BB" w14:textId="77777777" w:rsidTr="0061094E">
        <w:trPr>
          <w:trHeight w:val="282"/>
          <w:jc w:val="center"/>
        </w:trPr>
        <w:tc>
          <w:tcPr>
            <w:tcW w:w="3663"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CA0151C"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Индикатори за праћење резултата </w:t>
            </w:r>
            <w:proofErr w:type="spellStart"/>
            <w:r w:rsidRPr="00B176C7">
              <w:rPr>
                <w:rFonts w:ascii="Calibri" w:eastAsia="Calibri" w:hAnsi="Calibri" w:cs="Calibri"/>
                <w:b/>
                <w:bCs/>
                <w:sz w:val="20"/>
                <w:szCs w:val="20"/>
                <w:lang w:val="sr-Cyrl-RS"/>
              </w:rPr>
              <w:t>мјере</w:t>
            </w:r>
            <w:proofErr w:type="spellEnd"/>
          </w:p>
        </w:tc>
        <w:tc>
          <w:tcPr>
            <w:tcW w:w="34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456CAFC" w14:textId="77777777" w:rsidR="00D32869" w:rsidRPr="00B176C7" w:rsidRDefault="00D32869" w:rsidP="0061094E">
            <w:pPr>
              <w:spacing w:before="40" w:after="40"/>
              <w:ind w:left="624" w:hanging="624"/>
              <w:jc w:val="center"/>
              <w:rPr>
                <w:rFonts w:ascii="Calibri" w:eastAsia="Calibri" w:hAnsi="Calibri" w:cs="Calibri"/>
                <w:b/>
                <w:sz w:val="20"/>
                <w:szCs w:val="20"/>
                <w:lang w:val="sr-Cyrl-RS"/>
              </w:rPr>
            </w:pPr>
            <w:r w:rsidRPr="00B176C7">
              <w:rPr>
                <w:rFonts w:ascii="Calibri" w:eastAsia="Calibri" w:hAnsi="Calibri" w:cs="Calibri"/>
                <w:b/>
                <w:sz w:val="20"/>
                <w:szCs w:val="20"/>
                <w:lang w:val="sr-Cyrl-RS"/>
              </w:rPr>
              <w:t>Индикатори</w:t>
            </w:r>
          </w:p>
        </w:tc>
        <w:tc>
          <w:tcPr>
            <w:tcW w:w="149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0B5EA1C" w14:textId="77777777" w:rsidR="00D32869" w:rsidRPr="00B176C7" w:rsidRDefault="00D32869" w:rsidP="0061094E">
            <w:pPr>
              <w:spacing w:before="40" w:after="40"/>
              <w:jc w:val="center"/>
              <w:rPr>
                <w:rFonts w:ascii="Calibri" w:eastAsia="Calibri" w:hAnsi="Calibri" w:cs="Calibri"/>
                <w:b/>
                <w:sz w:val="20"/>
                <w:szCs w:val="20"/>
                <w:lang w:val="sr-Cyrl-RS"/>
              </w:rPr>
            </w:pPr>
            <w:r w:rsidRPr="00B176C7">
              <w:rPr>
                <w:rFonts w:ascii="Calibri" w:eastAsia="Calibri" w:hAnsi="Calibri" w:cs="Calibri"/>
                <w:b/>
                <w:sz w:val="20"/>
                <w:szCs w:val="20"/>
                <w:lang w:val="sr-Cyrl-RS"/>
              </w:rPr>
              <w:t>Полазне</w:t>
            </w:r>
          </w:p>
          <w:p w14:paraId="4DE2EF5D" w14:textId="77777777" w:rsidR="00D32869" w:rsidRPr="00B176C7" w:rsidRDefault="00D32869" w:rsidP="0061094E">
            <w:pPr>
              <w:spacing w:before="40" w:after="40"/>
              <w:jc w:val="center"/>
              <w:rPr>
                <w:rFonts w:ascii="Calibri" w:eastAsia="Calibri" w:hAnsi="Calibri" w:cs="Calibri"/>
                <w:b/>
                <w:sz w:val="20"/>
                <w:szCs w:val="20"/>
                <w:lang w:val="sr-Cyrl-RS"/>
              </w:rPr>
            </w:pPr>
            <w:proofErr w:type="spellStart"/>
            <w:r w:rsidRPr="00B176C7">
              <w:rPr>
                <w:rFonts w:ascii="Calibri" w:eastAsia="Calibri" w:hAnsi="Calibri" w:cs="Calibri"/>
                <w:b/>
                <w:sz w:val="20"/>
                <w:szCs w:val="20"/>
                <w:lang w:val="sr-Cyrl-RS"/>
              </w:rPr>
              <w:t>Вриједности</w:t>
            </w:r>
            <w:proofErr w:type="spellEnd"/>
            <w:r w:rsidRPr="00B176C7">
              <w:rPr>
                <w:rFonts w:ascii="Calibri" w:eastAsia="Calibri" w:hAnsi="Calibri" w:cs="Calibri"/>
                <w:b/>
                <w:sz w:val="20"/>
                <w:szCs w:val="20"/>
                <w:lang w:val="sr-Cyrl-RS"/>
              </w:rPr>
              <w:t xml:space="preserve"> 2026 </w:t>
            </w:r>
          </w:p>
        </w:tc>
        <w:tc>
          <w:tcPr>
            <w:tcW w:w="182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605AFA9" w14:textId="77777777" w:rsidR="00D32869" w:rsidRPr="00B176C7" w:rsidRDefault="00D32869" w:rsidP="0061094E">
            <w:pPr>
              <w:spacing w:before="40" w:after="40"/>
              <w:ind w:left="624" w:hanging="624"/>
              <w:jc w:val="center"/>
              <w:rPr>
                <w:rFonts w:ascii="Calibri" w:eastAsia="Calibri" w:hAnsi="Calibri" w:cs="Calibri"/>
                <w:b/>
                <w:sz w:val="20"/>
                <w:szCs w:val="20"/>
                <w:lang w:val="sr-Cyrl-RS"/>
              </w:rPr>
            </w:pPr>
            <w:r w:rsidRPr="00B176C7">
              <w:rPr>
                <w:rFonts w:ascii="Calibri" w:eastAsia="Calibri" w:hAnsi="Calibri" w:cs="Calibri"/>
                <w:b/>
                <w:sz w:val="20"/>
                <w:szCs w:val="20"/>
                <w:lang w:val="sr-Cyrl-RS"/>
              </w:rPr>
              <w:t>Циљне</w:t>
            </w:r>
          </w:p>
          <w:p w14:paraId="733096F2" w14:textId="77777777" w:rsidR="00D32869" w:rsidRPr="00B176C7" w:rsidRDefault="00D32869" w:rsidP="0061094E">
            <w:pPr>
              <w:spacing w:before="40" w:after="40"/>
              <w:jc w:val="center"/>
              <w:rPr>
                <w:rFonts w:ascii="Calibri" w:eastAsia="Calibri" w:hAnsi="Calibri" w:cs="Calibri"/>
                <w:b/>
                <w:sz w:val="20"/>
                <w:szCs w:val="20"/>
                <w:lang w:val="sr-Cyrl-RS"/>
              </w:rPr>
            </w:pPr>
            <w:proofErr w:type="spellStart"/>
            <w:r w:rsidRPr="00B176C7">
              <w:rPr>
                <w:rFonts w:ascii="Calibri" w:eastAsia="Calibri" w:hAnsi="Calibri" w:cs="Calibri"/>
                <w:b/>
                <w:sz w:val="20"/>
                <w:szCs w:val="20"/>
                <w:lang w:val="sr-Cyrl-RS"/>
              </w:rPr>
              <w:t>Вриједности</w:t>
            </w:r>
            <w:proofErr w:type="spellEnd"/>
            <w:r w:rsidRPr="00B176C7">
              <w:rPr>
                <w:rFonts w:ascii="Calibri" w:eastAsia="Calibri" w:hAnsi="Calibri" w:cs="Calibri"/>
                <w:b/>
                <w:sz w:val="20"/>
                <w:szCs w:val="20"/>
                <w:lang w:val="sr-Cyrl-RS"/>
              </w:rPr>
              <w:t xml:space="preserve"> 2032 </w:t>
            </w:r>
          </w:p>
        </w:tc>
      </w:tr>
      <w:tr w:rsidR="00D32869" w:rsidRPr="00ED0C5E" w14:paraId="0C4F5F9A" w14:textId="77777777" w:rsidTr="0061094E">
        <w:trPr>
          <w:trHeight w:val="711"/>
          <w:jc w:val="center"/>
        </w:trPr>
        <w:tc>
          <w:tcPr>
            <w:tcW w:w="3663"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43DDE4F" w14:textId="77777777" w:rsidR="00D32869" w:rsidRPr="00B176C7" w:rsidRDefault="00D32869" w:rsidP="0061094E">
            <w:pPr>
              <w:spacing w:before="40" w:after="40"/>
              <w:jc w:val="both"/>
              <w:rPr>
                <w:rFonts w:ascii="Calibri" w:eastAsia="Calibri" w:hAnsi="Calibri" w:cs="Calibri"/>
                <w:b/>
                <w:bCs/>
                <w:sz w:val="20"/>
                <w:szCs w:val="20"/>
                <w:lang w:val="sr-Cyrl-RS"/>
              </w:rPr>
            </w:pPr>
          </w:p>
        </w:tc>
        <w:tc>
          <w:tcPr>
            <w:tcW w:w="3495" w:type="dxa"/>
            <w:tcBorders>
              <w:top w:val="single" w:sz="4" w:space="0" w:color="auto"/>
              <w:left w:val="single" w:sz="4" w:space="0" w:color="auto"/>
              <w:bottom w:val="single" w:sz="4" w:space="0" w:color="auto"/>
              <w:right w:val="single" w:sz="4" w:space="0" w:color="auto"/>
            </w:tcBorders>
            <w:shd w:val="clear" w:color="auto" w:fill="FFFFFF" w:themeFill="background1"/>
          </w:tcPr>
          <w:p w14:paraId="54861CEB" w14:textId="77777777" w:rsidR="00D32869" w:rsidRPr="00B176C7" w:rsidRDefault="00D32869">
            <w:pPr>
              <w:pStyle w:val="ListParagraph"/>
              <w:numPr>
                <w:ilvl w:val="0"/>
                <w:numId w:val="36"/>
              </w:numPr>
              <w:spacing w:before="40" w:after="40" w:line="240" w:lineRule="auto"/>
              <w:contextualSpacing/>
              <w:rPr>
                <w:rFonts w:cs="Calibri"/>
                <w:sz w:val="20"/>
                <w:szCs w:val="20"/>
                <w:lang w:val="sr-Cyrl-RS"/>
              </w:rPr>
            </w:pPr>
            <w:proofErr w:type="spellStart"/>
            <w:r w:rsidRPr="006F09D3">
              <w:rPr>
                <w:rFonts w:cs="Calibri"/>
                <w:sz w:val="20"/>
                <w:szCs w:val="20"/>
              </w:rPr>
              <w:t>Број</w:t>
            </w:r>
            <w:proofErr w:type="spellEnd"/>
            <w:r w:rsidRPr="006F09D3">
              <w:rPr>
                <w:rFonts w:cs="Calibri"/>
                <w:sz w:val="20"/>
                <w:szCs w:val="20"/>
              </w:rPr>
              <w:t xml:space="preserve"> </w:t>
            </w:r>
            <w:proofErr w:type="spellStart"/>
            <w:r w:rsidRPr="006F09D3">
              <w:rPr>
                <w:rFonts w:cs="Calibri"/>
                <w:sz w:val="20"/>
                <w:szCs w:val="20"/>
              </w:rPr>
              <w:t>подржаних</w:t>
            </w:r>
            <w:proofErr w:type="spellEnd"/>
            <w:r w:rsidRPr="006F09D3">
              <w:rPr>
                <w:rFonts w:cs="Calibri"/>
                <w:sz w:val="20"/>
                <w:szCs w:val="20"/>
              </w:rPr>
              <w:t xml:space="preserve"> </w:t>
            </w:r>
            <w:proofErr w:type="spellStart"/>
            <w:r w:rsidRPr="006F09D3">
              <w:rPr>
                <w:rFonts w:cs="Calibri"/>
                <w:sz w:val="20"/>
                <w:szCs w:val="20"/>
              </w:rPr>
              <w:t>новооснованих</w:t>
            </w:r>
            <w:proofErr w:type="spellEnd"/>
            <w:r w:rsidRPr="006F09D3">
              <w:rPr>
                <w:rFonts w:cs="Calibri"/>
                <w:sz w:val="20"/>
                <w:szCs w:val="20"/>
              </w:rPr>
              <w:t xml:space="preserve"> </w:t>
            </w:r>
            <w:proofErr w:type="spellStart"/>
            <w:r w:rsidRPr="006F09D3">
              <w:rPr>
                <w:rFonts w:cs="Calibri"/>
                <w:sz w:val="20"/>
                <w:szCs w:val="20"/>
              </w:rPr>
              <w:t>бизниса</w:t>
            </w:r>
            <w:proofErr w:type="spellEnd"/>
            <w:r w:rsidRPr="00B176C7">
              <w:rPr>
                <w:rFonts w:cs="Calibri"/>
                <w:sz w:val="20"/>
                <w:szCs w:val="20"/>
                <w:lang w:val="sr-Cyrl-RS"/>
              </w:rPr>
              <w:t>;</w:t>
            </w:r>
          </w:p>
          <w:p w14:paraId="38104142" w14:textId="77777777" w:rsidR="00D32869" w:rsidRPr="00B176C7" w:rsidRDefault="00D32869">
            <w:pPr>
              <w:pStyle w:val="ListParagraph"/>
              <w:numPr>
                <w:ilvl w:val="0"/>
                <w:numId w:val="36"/>
              </w:numPr>
              <w:spacing w:before="40" w:after="40" w:line="240" w:lineRule="auto"/>
              <w:contextualSpacing/>
              <w:rPr>
                <w:rFonts w:cs="Calibri"/>
                <w:sz w:val="20"/>
                <w:szCs w:val="20"/>
                <w:lang w:val="sr-Cyrl-RS"/>
              </w:rPr>
            </w:pPr>
            <w:proofErr w:type="spellStart"/>
            <w:r w:rsidRPr="006F09D3">
              <w:rPr>
                <w:rFonts w:cs="Calibri"/>
                <w:sz w:val="20"/>
                <w:szCs w:val="20"/>
              </w:rPr>
              <w:t>Број</w:t>
            </w:r>
            <w:proofErr w:type="spellEnd"/>
            <w:r w:rsidRPr="006F09D3">
              <w:rPr>
                <w:rFonts w:cs="Calibri"/>
                <w:sz w:val="20"/>
                <w:szCs w:val="20"/>
              </w:rPr>
              <w:t xml:space="preserve"> </w:t>
            </w:r>
            <w:proofErr w:type="spellStart"/>
            <w:r w:rsidRPr="006F09D3">
              <w:rPr>
                <w:rFonts w:cs="Calibri"/>
                <w:sz w:val="20"/>
                <w:szCs w:val="20"/>
              </w:rPr>
              <w:t>корисника</w:t>
            </w:r>
            <w:proofErr w:type="spellEnd"/>
            <w:r w:rsidRPr="006F09D3">
              <w:rPr>
                <w:rFonts w:cs="Calibri"/>
                <w:sz w:val="20"/>
                <w:szCs w:val="20"/>
              </w:rPr>
              <w:t xml:space="preserve"> </w:t>
            </w:r>
            <w:proofErr w:type="spellStart"/>
            <w:r w:rsidRPr="006F09D3">
              <w:rPr>
                <w:rFonts w:cs="Calibri"/>
                <w:sz w:val="20"/>
                <w:szCs w:val="20"/>
              </w:rPr>
              <w:t>финансијске</w:t>
            </w:r>
            <w:proofErr w:type="spellEnd"/>
            <w:r w:rsidRPr="006F09D3">
              <w:rPr>
                <w:rFonts w:cs="Calibri"/>
                <w:sz w:val="20"/>
                <w:szCs w:val="20"/>
              </w:rPr>
              <w:t xml:space="preserve"> </w:t>
            </w:r>
            <w:proofErr w:type="spellStart"/>
            <w:r w:rsidRPr="006F09D3">
              <w:rPr>
                <w:rFonts w:cs="Calibri"/>
                <w:sz w:val="20"/>
                <w:szCs w:val="20"/>
              </w:rPr>
              <w:t>подршке</w:t>
            </w:r>
            <w:proofErr w:type="spellEnd"/>
            <w:r w:rsidRPr="006F09D3">
              <w:rPr>
                <w:rFonts w:cs="Calibri"/>
                <w:sz w:val="20"/>
                <w:szCs w:val="20"/>
              </w:rPr>
              <w:t xml:space="preserve"> </w:t>
            </w:r>
            <w:proofErr w:type="spellStart"/>
            <w:r w:rsidRPr="006F09D3">
              <w:rPr>
                <w:rFonts w:cs="Calibri"/>
                <w:sz w:val="20"/>
                <w:szCs w:val="20"/>
              </w:rPr>
              <w:t>за</w:t>
            </w:r>
            <w:proofErr w:type="spellEnd"/>
            <w:r w:rsidRPr="006F09D3">
              <w:rPr>
                <w:rFonts w:cs="Calibri"/>
                <w:sz w:val="20"/>
                <w:szCs w:val="20"/>
              </w:rPr>
              <w:t xml:space="preserve"> </w:t>
            </w:r>
            <w:proofErr w:type="spellStart"/>
            <w:r w:rsidRPr="006F09D3">
              <w:rPr>
                <w:rFonts w:cs="Calibri"/>
                <w:sz w:val="20"/>
                <w:szCs w:val="20"/>
              </w:rPr>
              <w:t>самозапошљавање</w:t>
            </w:r>
            <w:proofErr w:type="spellEnd"/>
            <w:r w:rsidRPr="00B176C7">
              <w:rPr>
                <w:rFonts w:cs="Calibri"/>
                <w:sz w:val="20"/>
                <w:szCs w:val="20"/>
                <w:lang w:val="sr-Cyrl-RS"/>
              </w:rPr>
              <w:t>;</w:t>
            </w:r>
          </w:p>
          <w:p w14:paraId="62A44B4E" w14:textId="77777777" w:rsidR="00D32869" w:rsidRPr="00B176C7" w:rsidRDefault="00D32869">
            <w:pPr>
              <w:pStyle w:val="ListParagraph"/>
              <w:numPr>
                <w:ilvl w:val="0"/>
                <w:numId w:val="36"/>
              </w:numPr>
              <w:spacing w:before="40" w:after="40" w:line="240" w:lineRule="auto"/>
              <w:contextualSpacing/>
              <w:rPr>
                <w:rFonts w:cs="Calibri"/>
                <w:sz w:val="20"/>
                <w:szCs w:val="20"/>
                <w:lang w:val="sr-Cyrl-RS"/>
              </w:rPr>
            </w:pPr>
            <w:proofErr w:type="spellStart"/>
            <w:r w:rsidRPr="007D641A">
              <w:rPr>
                <w:rFonts w:cs="Calibri"/>
                <w:sz w:val="20"/>
                <w:szCs w:val="20"/>
              </w:rPr>
              <w:t>Број</w:t>
            </w:r>
            <w:proofErr w:type="spellEnd"/>
            <w:r w:rsidRPr="007D641A">
              <w:rPr>
                <w:rFonts w:cs="Calibri"/>
                <w:sz w:val="20"/>
                <w:szCs w:val="20"/>
              </w:rPr>
              <w:t xml:space="preserve"> </w:t>
            </w:r>
            <w:proofErr w:type="spellStart"/>
            <w:r w:rsidRPr="007D641A">
              <w:rPr>
                <w:rFonts w:cs="Calibri"/>
                <w:sz w:val="20"/>
                <w:szCs w:val="20"/>
              </w:rPr>
              <w:t>лица</w:t>
            </w:r>
            <w:proofErr w:type="spellEnd"/>
            <w:r w:rsidRPr="007D641A">
              <w:rPr>
                <w:rFonts w:cs="Calibri"/>
                <w:sz w:val="20"/>
                <w:szCs w:val="20"/>
              </w:rPr>
              <w:t xml:space="preserve"> </w:t>
            </w:r>
            <w:proofErr w:type="spellStart"/>
            <w:r w:rsidRPr="007D641A">
              <w:rPr>
                <w:rFonts w:cs="Calibri"/>
                <w:sz w:val="20"/>
                <w:szCs w:val="20"/>
              </w:rPr>
              <w:t>која</w:t>
            </w:r>
            <w:proofErr w:type="spellEnd"/>
            <w:r w:rsidRPr="007D641A">
              <w:rPr>
                <w:rFonts w:cs="Calibri"/>
                <w:sz w:val="20"/>
                <w:szCs w:val="20"/>
              </w:rPr>
              <w:t xml:space="preserve"> </w:t>
            </w:r>
            <w:proofErr w:type="spellStart"/>
            <w:r w:rsidRPr="007D641A">
              <w:rPr>
                <w:rFonts w:cs="Calibri"/>
                <w:sz w:val="20"/>
                <w:szCs w:val="20"/>
              </w:rPr>
              <w:t>су</w:t>
            </w:r>
            <w:proofErr w:type="spellEnd"/>
            <w:r w:rsidRPr="007D641A">
              <w:rPr>
                <w:rFonts w:cs="Calibri"/>
                <w:sz w:val="20"/>
                <w:szCs w:val="20"/>
              </w:rPr>
              <w:t xml:space="preserve"> </w:t>
            </w:r>
            <w:proofErr w:type="spellStart"/>
            <w:r w:rsidRPr="007D641A">
              <w:rPr>
                <w:rFonts w:cs="Calibri"/>
                <w:sz w:val="20"/>
                <w:szCs w:val="20"/>
              </w:rPr>
              <w:t>прошла</w:t>
            </w:r>
            <w:proofErr w:type="spellEnd"/>
            <w:r w:rsidRPr="007D641A">
              <w:rPr>
                <w:rFonts w:cs="Calibri"/>
                <w:sz w:val="20"/>
                <w:szCs w:val="20"/>
              </w:rPr>
              <w:t xml:space="preserve"> </w:t>
            </w:r>
            <w:proofErr w:type="spellStart"/>
            <w:r w:rsidRPr="007D641A">
              <w:rPr>
                <w:rFonts w:cs="Calibri"/>
                <w:sz w:val="20"/>
                <w:szCs w:val="20"/>
              </w:rPr>
              <w:t>обуке</w:t>
            </w:r>
            <w:proofErr w:type="spellEnd"/>
            <w:r w:rsidRPr="007D641A">
              <w:rPr>
                <w:rFonts w:cs="Calibri"/>
                <w:sz w:val="20"/>
                <w:szCs w:val="20"/>
              </w:rPr>
              <w:t xml:space="preserve"> </w:t>
            </w:r>
            <w:proofErr w:type="spellStart"/>
            <w:r w:rsidRPr="007D641A">
              <w:rPr>
                <w:rFonts w:cs="Calibri"/>
                <w:sz w:val="20"/>
                <w:szCs w:val="20"/>
              </w:rPr>
              <w:t>из</w:t>
            </w:r>
            <w:proofErr w:type="spellEnd"/>
            <w:r w:rsidRPr="007D641A">
              <w:rPr>
                <w:rFonts w:cs="Calibri"/>
                <w:sz w:val="20"/>
                <w:szCs w:val="20"/>
              </w:rPr>
              <w:t xml:space="preserve"> </w:t>
            </w:r>
            <w:proofErr w:type="spellStart"/>
            <w:r w:rsidRPr="007D641A">
              <w:rPr>
                <w:rFonts w:cs="Calibri"/>
                <w:sz w:val="20"/>
                <w:szCs w:val="20"/>
              </w:rPr>
              <w:t>предузетништва</w:t>
            </w:r>
            <w:proofErr w:type="spellEnd"/>
            <w:r w:rsidRPr="00B176C7">
              <w:rPr>
                <w:rFonts w:cs="Calibri"/>
                <w:sz w:val="20"/>
                <w:szCs w:val="20"/>
                <w:lang w:val="sr-Cyrl-RS"/>
              </w:rPr>
              <w:t>;</w:t>
            </w:r>
          </w:p>
          <w:p w14:paraId="53E9D05E" w14:textId="77777777" w:rsidR="00D32869" w:rsidRPr="00B176C7" w:rsidRDefault="00D32869">
            <w:pPr>
              <w:pStyle w:val="ListParagraph"/>
              <w:numPr>
                <w:ilvl w:val="0"/>
                <w:numId w:val="36"/>
              </w:numPr>
              <w:spacing w:before="40" w:after="40" w:line="240" w:lineRule="auto"/>
              <w:contextualSpacing/>
              <w:rPr>
                <w:rFonts w:cs="Calibri"/>
                <w:sz w:val="20"/>
                <w:szCs w:val="20"/>
                <w:lang w:val="sr-Cyrl-RS"/>
              </w:rPr>
            </w:pPr>
            <w:proofErr w:type="spellStart"/>
            <w:r w:rsidRPr="007D641A">
              <w:rPr>
                <w:rFonts w:cs="Calibri"/>
                <w:sz w:val="20"/>
                <w:szCs w:val="20"/>
              </w:rPr>
              <w:t>Стопа</w:t>
            </w:r>
            <w:proofErr w:type="spellEnd"/>
            <w:r w:rsidRPr="007D641A">
              <w:rPr>
                <w:rFonts w:cs="Calibri"/>
                <w:sz w:val="20"/>
                <w:szCs w:val="20"/>
              </w:rPr>
              <w:t xml:space="preserve"> </w:t>
            </w:r>
            <w:proofErr w:type="spellStart"/>
            <w:r w:rsidRPr="007D641A">
              <w:rPr>
                <w:rFonts w:cs="Calibri"/>
                <w:sz w:val="20"/>
                <w:szCs w:val="20"/>
              </w:rPr>
              <w:t>опстанка</w:t>
            </w:r>
            <w:proofErr w:type="spellEnd"/>
            <w:r w:rsidRPr="007D641A">
              <w:rPr>
                <w:rFonts w:cs="Calibri"/>
                <w:sz w:val="20"/>
                <w:szCs w:val="20"/>
              </w:rPr>
              <w:t xml:space="preserve"> </w:t>
            </w:r>
            <w:proofErr w:type="spellStart"/>
            <w:r w:rsidRPr="007D641A">
              <w:rPr>
                <w:rFonts w:cs="Calibri"/>
                <w:sz w:val="20"/>
                <w:szCs w:val="20"/>
              </w:rPr>
              <w:t>подржаних</w:t>
            </w:r>
            <w:proofErr w:type="spellEnd"/>
            <w:r w:rsidRPr="007D641A">
              <w:rPr>
                <w:rFonts w:cs="Calibri"/>
                <w:sz w:val="20"/>
                <w:szCs w:val="20"/>
              </w:rPr>
              <w:t xml:space="preserve"> </w:t>
            </w:r>
            <w:proofErr w:type="spellStart"/>
            <w:r w:rsidRPr="007D641A">
              <w:rPr>
                <w:rFonts w:cs="Calibri"/>
                <w:sz w:val="20"/>
                <w:szCs w:val="20"/>
              </w:rPr>
              <w:t>бизниса</w:t>
            </w:r>
            <w:proofErr w:type="spellEnd"/>
            <w:r w:rsidRPr="007D641A">
              <w:rPr>
                <w:rFonts w:cs="Calibri"/>
                <w:sz w:val="20"/>
                <w:szCs w:val="20"/>
              </w:rPr>
              <w:t xml:space="preserve"> </w:t>
            </w:r>
            <w:proofErr w:type="spellStart"/>
            <w:r w:rsidRPr="007D641A">
              <w:rPr>
                <w:rFonts w:cs="Calibri"/>
                <w:sz w:val="20"/>
                <w:szCs w:val="20"/>
              </w:rPr>
              <w:t>након</w:t>
            </w:r>
            <w:proofErr w:type="spellEnd"/>
            <w:r w:rsidRPr="007D641A">
              <w:rPr>
                <w:rFonts w:cs="Calibri"/>
                <w:sz w:val="20"/>
                <w:szCs w:val="20"/>
              </w:rPr>
              <w:t xml:space="preserve"> 2 </w:t>
            </w:r>
            <w:proofErr w:type="spellStart"/>
            <w:r w:rsidRPr="007D641A">
              <w:rPr>
                <w:rFonts w:cs="Calibri"/>
                <w:sz w:val="20"/>
                <w:szCs w:val="20"/>
              </w:rPr>
              <w:t>године</w:t>
            </w:r>
            <w:proofErr w:type="spellEnd"/>
            <w:r w:rsidRPr="007D641A">
              <w:rPr>
                <w:rFonts w:cs="Calibri"/>
                <w:sz w:val="20"/>
                <w:szCs w:val="20"/>
              </w:rPr>
              <w:t xml:space="preserve"> (%)</w:t>
            </w:r>
            <w:r w:rsidRPr="00B176C7">
              <w:rPr>
                <w:rFonts w:cs="Calibri"/>
                <w:sz w:val="20"/>
                <w:szCs w:val="20"/>
                <w:lang w:val="sr-Cyrl-RS"/>
              </w:rPr>
              <w:t>.</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tcPr>
          <w:p w14:paraId="4BEB889B" w14:textId="77777777" w:rsidR="00D32869" w:rsidRPr="00B176C7" w:rsidRDefault="00D32869" w:rsidP="0061094E">
            <w:pPr>
              <w:spacing w:before="40" w:after="40"/>
              <w:rPr>
                <w:rFonts w:ascii="Calibri" w:eastAsia="Calibri" w:hAnsi="Calibri" w:cs="Calibri"/>
                <w:sz w:val="20"/>
                <w:szCs w:val="20"/>
                <w:lang w:val="sr-Cyrl-RS"/>
              </w:rPr>
            </w:pPr>
            <w:r w:rsidRPr="00B176C7">
              <w:rPr>
                <w:rFonts w:ascii="Calibri" w:eastAsia="Calibri" w:hAnsi="Calibri" w:cs="Calibri"/>
                <w:sz w:val="20"/>
                <w:szCs w:val="20"/>
                <w:lang w:val="sr-Cyrl-RS"/>
              </w:rPr>
              <w:t>0</w:t>
            </w:r>
          </w:p>
          <w:p w14:paraId="25E46FB6" w14:textId="77777777" w:rsidR="00D32869" w:rsidRPr="00B176C7" w:rsidRDefault="00D32869" w:rsidP="0061094E">
            <w:pPr>
              <w:spacing w:before="40" w:after="40"/>
              <w:rPr>
                <w:rFonts w:ascii="Calibri" w:eastAsia="Calibri" w:hAnsi="Calibri" w:cs="Calibri"/>
                <w:sz w:val="20"/>
                <w:szCs w:val="20"/>
                <w:lang w:val="sr-Cyrl-RS"/>
              </w:rPr>
            </w:pPr>
          </w:p>
          <w:p w14:paraId="479E64F2" w14:textId="77777777" w:rsidR="00D32869" w:rsidRPr="00B176C7" w:rsidRDefault="00D32869" w:rsidP="0061094E">
            <w:pPr>
              <w:spacing w:before="40" w:after="40"/>
              <w:rPr>
                <w:rFonts w:ascii="Calibri" w:eastAsia="Calibri" w:hAnsi="Calibri" w:cs="Calibri"/>
                <w:sz w:val="20"/>
                <w:szCs w:val="20"/>
                <w:lang w:val="sr-Cyrl-RS"/>
              </w:rPr>
            </w:pPr>
            <w:r w:rsidRPr="00B176C7">
              <w:rPr>
                <w:rFonts w:ascii="Calibri" w:eastAsia="Calibri" w:hAnsi="Calibri" w:cs="Calibri"/>
                <w:sz w:val="20"/>
                <w:szCs w:val="20"/>
                <w:lang w:val="sr-Cyrl-RS"/>
              </w:rPr>
              <w:t>0</w:t>
            </w:r>
          </w:p>
          <w:p w14:paraId="22936ADD" w14:textId="77777777" w:rsidR="00D32869" w:rsidRDefault="00D32869" w:rsidP="0061094E">
            <w:pPr>
              <w:spacing w:before="40" w:after="40"/>
              <w:rPr>
                <w:rFonts w:ascii="Calibri" w:eastAsia="Calibri" w:hAnsi="Calibri" w:cs="Calibri"/>
                <w:sz w:val="20"/>
                <w:szCs w:val="20"/>
                <w:lang w:val="sr-Cyrl-RS"/>
              </w:rPr>
            </w:pPr>
          </w:p>
          <w:p w14:paraId="0C7756B0" w14:textId="77777777" w:rsidR="00D32869" w:rsidRPr="00B176C7" w:rsidRDefault="00D32869" w:rsidP="0061094E">
            <w:pPr>
              <w:spacing w:before="40" w:after="40"/>
              <w:rPr>
                <w:rFonts w:ascii="Calibri" w:eastAsia="Calibri" w:hAnsi="Calibri" w:cs="Calibri"/>
                <w:sz w:val="20"/>
                <w:szCs w:val="20"/>
                <w:lang w:val="sr-Cyrl-RS"/>
              </w:rPr>
            </w:pPr>
          </w:p>
          <w:p w14:paraId="59454C77" w14:textId="77777777" w:rsidR="00D32869" w:rsidRPr="00B176C7" w:rsidRDefault="00D32869" w:rsidP="0061094E">
            <w:pPr>
              <w:spacing w:before="40" w:after="40"/>
              <w:rPr>
                <w:rFonts w:ascii="Calibri" w:eastAsia="Calibri" w:hAnsi="Calibri" w:cs="Calibri"/>
                <w:sz w:val="20"/>
                <w:szCs w:val="20"/>
                <w:lang w:val="sr-Cyrl-RS"/>
              </w:rPr>
            </w:pPr>
            <w:r w:rsidRPr="00B176C7">
              <w:rPr>
                <w:rFonts w:ascii="Calibri" w:eastAsia="Calibri" w:hAnsi="Calibri" w:cs="Calibri"/>
                <w:sz w:val="20"/>
                <w:szCs w:val="20"/>
                <w:lang w:val="sr-Cyrl-RS"/>
              </w:rPr>
              <w:t>0</w:t>
            </w:r>
          </w:p>
          <w:p w14:paraId="529369B7" w14:textId="77777777" w:rsidR="00D32869" w:rsidRPr="00B176C7" w:rsidRDefault="00D32869" w:rsidP="0061094E">
            <w:pPr>
              <w:spacing w:before="40" w:after="40"/>
              <w:rPr>
                <w:rFonts w:ascii="Calibri" w:eastAsia="Calibri" w:hAnsi="Calibri" w:cs="Calibri"/>
                <w:sz w:val="20"/>
                <w:szCs w:val="20"/>
                <w:lang w:val="sr-Cyrl-RS"/>
              </w:rPr>
            </w:pPr>
          </w:p>
          <w:p w14:paraId="7C4B6E50" w14:textId="77777777" w:rsidR="00D32869" w:rsidRPr="00B176C7" w:rsidRDefault="00D32869" w:rsidP="0061094E">
            <w:pPr>
              <w:spacing w:before="40" w:after="40"/>
              <w:rPr>
                <w:rFonts w:ascii="Calibri" w:eastAsia="Calibri" w:hAnsi="Calibri" w:cs="Calibri"/>
                <w:sz w:val="20"/>
                <w:szCs w:val="20"/>
                <w:lang w:val="sr-Cyrl-RS"/>
              </w:rPr>
            </w:pPr>
            <w:r w:rsidRPr="00B176C7">
              <w:rPr>
                <w:rFonts w:ascii="Calibri" w:eastAsia="Calibri" w:hAnsi="Calibri" w:cs="Calibri"/>
                <w:sz w:val="20"/>
                <w:szCs w:val="20"/>
                <w:lang w:val="sr-Cyrl-RS"/>
              </w:rPr>
              <w:t>ниск</w:t>
            </w:r>
            <w:r>
              <w:rPr>
                <w:rFonts w:ascii="Calibri" w:eastAsia="Calibri" w:hAnsi="Calibri" w:cs="Calibri"/>
                <w:sz w:val="20"/>
                <w:szCs w:val="20"/>
                <w:lang w:val="sr-Cyrl-RS"/>
              </w:rPr>
              <w:t>а</w:t>
            </w:r>
          </w:p>
        </w:tc>
        <w:tc>
          <w:tcPr>
            <w:tcW w:w="1821" w:type="dxa"/>
            <w:tcBorders>
              <w:top w:val="single" w:sz="4" w:space="0" w:color="auto"/>
              <w:left w:val="single" w:sz="4" w:space="0" w:color="auto"/>
              <w:bottom w:val="single" w:sz="4" w:space="0" w:color="auto"/>
              <w:right w:val="single" w:sz="4" w:space="0" w:color="auto"/>
            </w:tcBorders>
            <w:shd w:val="clear" w:color="auto" w:fill="FFFFFF" w:themeFill="background1"/>
          </w:tcPr>
          <w:p w14:paraId="74D3F549" w14:textId="77777777" w:rsidR="00D32869" w:rsidRPr="00B176C7" w:rsidRDefault="00D32869" w:rsidP="0061094E">
            <w:pPr>
              <w:spacing w:before="40" w:after="40"/>
              <w:rPr>
                <w:rFonts w:ascii="Calibri" w:eastAsia="Calibri" w:hAnsi="Calibri" w:cs="Calibri"/>
                <w:sz w:val="20"/>
                <w:szCs w:val="20"/>
                <w:lang w:val="sr-Cyrl-RS"/>
              </w:rPr>
            </w:pPr>
            <w:r>
              <w:rPr>
                <w:rFonts w:ascii="Calibri" w:eastAsia="Calibri" w:hAnsi="Calibri" w:cs="Calibri"/>
                <w:sz w:val="20"/>
                <w:szCs w:val="20"/>
                <w:lang w:val="sr-Cyrl-RS"/>
              </w:rPr>
              <w:t>25</w:t>
            </w:r>
          </w:p>
          <w:p w14:paraId="0275E5E3" w14:textId="77777777" w:rsidR="00D32869" w:rsidRPr="00B176C7" w:rsidRDefault="00D32869" w:rsidP="0061094E">
            <w:pPr>
              <w:spacing w:before="40" w:after="40"/>
              <w:rPr>
                <w:rFonts w:ascii="Calibri" w:eastAsia="Calibri" w:hAnsi="Calibri" w:cs="Calibri"/>
                <w:sz w:val="20"/>
                <w:szCs w:val="20"/>
                <w:lang w:val="sr-Cyrl-RS"/>
              </w:rPr>
            </w:pPr>
          </w:p>
          <w:p w14:paraId="0000EC64" w14:textId="77777777" w:rsidR="00D32869" w:rsidRPr="00B176C7" w:rsidRDefault="00D32869" w:rsidP="0061094E">
            <w:pPr>
              <w:spacing w:before="40" w:after="40"/>
              <w:rPr>
                <w:rFonts w:ascii="Calibri" w:eastAsia="Calibri" w:hAnsi="Calibri" w:cs="Calibri"/>
                <w:sz w:val="20"/>
                <w:szCs w:val="20"/>
                <w:lang w:val="sr-Cyrl-RS"/>
              </w:rPr>
            </w:pPr>
            <w:r>
              <w:rPr>
                <w:rFonts w:ascii="Calibri" w:eastAsia="Calibri" w:hAnsi="Calibri" w:cs="Calibri"/>
                <w:sz w:val="20"/>
                <w:szCs w:val="20"/>
                <w:lang w:val="sr-Cyrl-RS"/>
              </w:rPr>
              <w:t>2</w:t>
            </w:r>
            <w:r w:rsidRPr="00B176C7">
              <w:rPr>
                <w:rFonts w:ascii="Calibri" w:eastAsia="Calibri" w:hAnsi="Calibri" w:cs="Calibri"/>
                <w:sz w:val="20"/>
                <w:szCs w:val="20"/>
                <w:lang w:val="sr-Cyrl-RS"/>
              </w:rPr>
              <w:t>5</w:t>
            </w:r>
          </w:p>
          <w:p w14:paraId="3E797147" w14:textId="77777777" w:rsidR="00D32869" w:rsidRDefault="00D32869" w:rsidP="0061094E">
            <w:pPr>
              <w:spacing w:before="40" w:after="40"/>
              <w:rPr>
                <w:rFonts w:ascii="Calibri" w:eastAsia="Calibri" w:hAnsi="Calibri" w:cs="Calibri"/>
                <w:sz w:val="20"/>
                <w:szCs w:val="20"/>
                <w:lang w:val="sr-Cyrl-RS"/>
              </w:rPr>
            </w:pPr>
          </w:p>
          <w:p w14:paraId="53FB7D10" w14:textId="77777777" w:rsidR="00D32869" w:rsidRPr="00B176C7" w:rsidRDefault="00D32869" w:rsidP="0061094E">
            <w:pPr>
              <w:spacing w:before="40" w:after="40"/>
              <w:rPr>
                <w:rFonts w:ascii="Calibri" w:eastAsia="Calibri" w:hAnsi="Calibri" w:cs="Calibri"/>
                <w:sz w:val="20"/>
                <w:szCs w:val="20"/>
                <w:lang w:val="sr-Cyrl-RS"/>
              </w:rPr>
            </w:pPr>
          </w:p>
          <w:p w14:paraId="71F9BAB5" w14:textId="77777777" w:rsidR="00D32869" w:rsidRPr="00B176C7" w:rsidRDefault="00D32869" w:rsidP="0061094E">
            <w:pPr>
              <w:spacing w:before="40" w:after="40"/>
              <w:rPr>
                <w:rFonts w:ascii="Calibri" w:eastAsia="Calibri" w:hAnsi="Calibri" w:cs="Calibri"/>
                <w:sz w:val="20"/>
                <w:szCs w:val="20"/>
                <w:lang w:val="sr-Cyrl-RS"/>
              </w:rPr>
            </w:pPr>
            <w:r>
              <w:rPr>
                <w:rFonts w:ascii="Calibri" w:eastAsia="Calibri" w:hAnsi="Calibri" w:cs="Calibri"/>
                <w:sz w:val="20"/>
                <w:szCs w:val="20"/>
                <w:lang w:val="sr-Cyrl-RS"/>
              </w:rPr>
              <w:t>60</w:t>
            </w:r>
          </w:p>
          <w:p w14:paraId="147CA12D" w14:textId="77777777" w:rsidR="00D32869" w:rsidRPr="00B176C7" w:rsidRDefault="00D32869" w:rsidP="0061094E">
            <w:pPr>
              <w:spacing w:before="40" w:after="40"/>
              <w:rPr>
                <w:rFonts w:ascii="Calibri" w:eastAsia="Calibri" w:hAnsi="Calibri" w:cs="Calibri"/>
                <w:sz w:val="20"/>
                <w:szCs w:val="20"/>
                <w:lang w:val="sr-Cyrl-RS"/>
              </w:rPr>
            </w:pPr>
          </w:p>
          <w:p w14:paraId="0C3FF2B9" w14:textId="77777777" w:rsidR="00D32869" w:rsidRPr="00B176C7" w:rsidRDefault="00D32869" w:rsidP="0061094E">
            <w:pPr>
              <w:spacing w:before="40" w:after="40"/>
              <w:rPr>
                <w:rFonts w:ascii="Calibri" w:eastAsia="Calibri" w:hAnsi="Calibri" w:cs="Calibri"/>
                <w:sz w:val="20"/>
                <w:szCs w:val="20"/>
                <w:lang w:val="sr-Cyrl-RS"/>
              </w:rPr>
            </w:pPr>
            <w:r>
              <w:rPr>
                <w:rFonts w:ascii="Calibri" w:eastAsia="Calibri" w:hAnsi="Calibri" w:cs="Calibri"/>
                <w:sz w:val="20"/>
                <w:szCs w:val="20"/>
                <w:lang w:val="sr-Cyrl-RS"/>
              </w:rPr>
              <w:t>≥6</w:t>
            </w:r>
            <w:r w:rsidRPr="00B176C7">
              <w:rPr>
                <w:rFonts w:ascii="Calibri" w:eastAsia="Calibri" w:hAnsi="Calibri" w:cs="Calibri"/>
                <w:sz w:val="20"/>
                <w:szCs w:val="20"/>
                <w:lang w:val="sr-Cyrl-RS"/>
              </w:rPr>
              <w:t>0%</w:t>
            </w:r>
          </w:p>
        </w:tc>
      </w:tr>
      <w:tr w:rsidR="00D32869" w:rsidRPr="00ED0C5E" w14:paraId="73AADF9A" w14:textId="77777777" w:rsidTr="0061094E">
        <w:trPr>
          <w:trHeight w:val="59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C1359DB"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Развојни ефекат и </w:t>
            </w:r>
            <w:proofErr w:type="spellStart"/>
            <w:r w:rsidRPr="00B176C7">
              <w:rPr>
                <w:rFonts w:ascii="Calibri" w:eastAsia="Calibri" w:hAnsi="Calibri" w:cs="Calibri"/>
                <w:b/>
                <w:bCs/>
                <w:sz w:val="20"/>
                <w:szCs w:val="20"/>
                <w:lang w:val="sr-Cyrl-RS"/>
              </w:rPr>
              <w:t>доприност</w:t>
            </w:r>
            <w:proofErr w:type="spellEnd"/>
            <w:r w:rsidRPr="00B176C7">
              <w:rPr>
                <w:rFonts w:ascii="Calibri" w:eastAsia="Calibri" w:hAnsi="Calibri" w:cs="Calibri"/>
                <w:b/>
                <w:bCs/>
                <w:sz w:val="20"/>
                <w:szCs w:val="20"/>
                <w:lang w:val="sr-Cyrl-RS"/>
              </w:rPr>
              <w:t xml:space="preserve"> </w:t>
            </w:r>
            <w:proofErr w:type="spellStart"/>
            <w:r w:rsidRPr="00B176C7">
              <w:rPr>
                <w:rFonts w:ascii="Calibri" w:eastAsia="Calibri" w:hAnsi="Calibri" w:cs="Calibri"/>
                <w:b/>
                <w:bCs/>
                <w:sz w:val="20"/>
                <w:szCs w:val="20"/>
                <w:lang w:val="sr-Cyrl-RS"/>
              </w:rPr>
              <w:t>мјере</w:t>
            </w:r>
            <w:proofErr w:type="spellEnd"/>
            <w:r w:rsidRPr="00B176C7">
              <w:rPr>
                <w:rFonts w:ascii="Calibri" w:eastAsia="Calibri" w:hAnsi="Calibri" w:cs="Calibri"/>
                <w:b/>
                <w:bCs/>
                <w:sz w:val="20"/>
                <w:szCs w:val="20"/>
                <w:lang w:val="sr-Cyrl-RS"/>
              </w:rPr>
              <w:t xml:space="preserve"> остварењу приоритета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B0843" w14:textId="77777777" w:rsidR="00D32869" w:rsidRPr="00B176C7" w:rsidRDefault="00D32869">
            <w:pPr>
              <w:pStyle w:val="NormalWeb"/>
              <w:numPr>
                <w:ilvl w:val="0"/>
                <w:numId w:val="36"/>
              </w:numPr>
              <w:spacing w:before="0" w:beforeAutospacing="0" w:after="0" w:afterAutospacing="0"/>
              <w:jc w:val="both"/>
              <w:rPr>
                <w:rFonts w:ascii="Calibri" w:hAnsi="Calibri" w:cs="Calibri"/>
                <w:lang w:val="sr-Cyrl-RS"/>
              </w:rPr>
            </w:pPr>
            <w:r>
              <w:rPr>
                <w:rFonts w:ascii="Calibri" w:hAnsi="Calibri" w:cs="Calibri"/>
                <w:lang w:val="sr-Cyrl-RS"/>
              </w:rPr>
              <w:t xml:space="preserve">Развој предузетничке културе и стварање нових радних </w:t>
            </w:r>
            <w:proofErr w:type="spellStart"/>
            <w:r>
              <w:rPr>
                <w:rFonts w:ascii="Calibri" w:hAnsi="Calibri" w:cs="Calibri"/>
                <w:lang w:val="sr-Cyrl-RS"/>
              </w:rPr>
              <w:t>мјеста</w:t>
            </w:r>
            <w:proofErr w:type="spellEnd"/>
            <w:r>
              <w:rPr>
                <w:rFonts w:ascii="Calibri" w:hAnsi="Calibri" w:cs="Calibri"/>
                <w:lang w:val="sr-Cyrl-RS"/>
              </w:rPr>
              <w:t xml:space="preserve"> кроз самозапошљавање</w:t>
            </w:r>
          </w:p>
          <w:p w14:paraId="3E28ED26" w14:textId="77777777" w:rsidR="00D32869" w:rsidRDefault="00D32869">
            <w:pPr>
              <w:pStyle w:val="NormalWeb"/>
              <w:numPr>
                <w:ilvl w:val="0"/>
                <w:numId w:val="36"/>
              </w:numPr>
              <w:spacing w:before="0" w:beforeAutospacing="0" w:after="0" w:afterAutospacing="0"/>
              <w:jc w:val="both"/>
              <w:rPr>
                <w:rFonts w:ascii="Calibri" w:hAnsi="Calibri" w:cs="Calibri"/>
                <w:lang w:val="sr-Cyrl-RS"/>
              </w:rPr>
            </w:pPr>
            <w:r>
              <w:rPr>
                <w:rFonts w:ascii="Calibri" w:hAnsi="Calibri" w:cs="Calibri"/>
                <w:lang w:val="sr-Cyrl-RS"/>
              </w:rPr>
              <w:lastRenderedPageBreak/>
              <w:t>Јачање економске базе у општини и повећање обима привредне активности</w:t>
            </w:r>
          </w:p>
          <w:p w14:paraId="431E998E" w14:textId="77777777" w:rsidR="00D32869" w:rsidRDefault="00D32869">
            <w:pPr>
              <w:pStyle w:val="NormalWeb"/>
              <w:numPr>
                <w:ilvl w:val="0"/>
                <w:numId w:val="36"/>
              </w:numPr>
              <w:spacing w:before="0" w:beforeAutospacing="0" w:after="0" w:afterAutospacing="0"/>
              <w:rPr>
                <w:rFonts w:ascii="Calibri" w:hAnsi="Calibri" w:cs="Calibri"/>
                <w:lang w:val="sr-Cyrl-RS"/>
              </w:rPr>
            </w:pPr>
            <w:r>
              <w:rPr>
                <w:rFonts w:ascii="Calibri" w:hAnsi="Calibri" w:cs="Calibri"/>
                <w:lang w:val="sr-Cyrl-RS"/>
              </w:rPr>
              <w:t>Диверзификација привредних активности на подручју општине</w:t>
            </w:r>
          </w:p>
          <w:p w14:paraId="07F5B2C2" w14:textId="77777777" w:rsidR="00D32869" w:rsidRPr="00B176C7" w:rsidRDefault="00D32869">
            <w:pPr>
              <w:pStyle w:val="NormalWeb"/>
              <w:numPr>
                <w:ilvl w:val="0"/>
                <w:numId w:val="36"/>
              </w:numPr>
              <w:spacing w:before="0" w:beforeAutospacing="0" w:after="0" w:afterAutospacing="0"/>
              <w:rPr>
                <w:rFonts w:ascii="Calibri" w:hAnsi="Calibri" w:cs="Calibri"/>
                <w:lang w:val="sr-Cyrl-RS"/>
              </w:rPr>
            </w:pPr>
            <w:r>
              <w:rPr>
                <w:rFonts w:ascii="Calibri" w:hAnsi="Calibri" w:cs="Calibri"/>
                <w:lang w:val="sr-Cyrl-RS"/>
              </w:rPr>
              <w:t xml:space="preserve">Већи степен </w:t>
            </w:r>
            <w:proofErr w:type="spellStart"/>
            <w:r>
              <w:rPr>
                <w:rFonts w:ascii="Calibri" w:hAnsi="Calibri" w:cs="Calibri"/>
                <w:lang w:val="sr-Cyrl-RS"/>
              </w:rPr>
              <w:t>искориштења</w:t>
            </w:r>
            <w:proofErr w:type="spellEnd"/>
            <w:r>
              <w:rPr>
                <w:rFonts w:ascii="Calibri" w:hAnsi="Calibri" w:cs="Calibri"/>
                <w:lang w:val="sr-Cyrl-RS"/>
              </w:rPr>
              <w:t xml:space="preserve"> локалних ресурса</w:t>
            </w:r>
          </w:p>
          <w:p w14:paraId="77D76B9A" w14:textId="77777777" w:rsidR="00D32869" w:rsidRPr="00B176C7" w:rsidRDefault="00D32869">
            <w:pPr>
              <w:pStyle w:val="NormalWeb"/>
              <w:numPr>
                <w:ilvl w:val="0"/>
                <w:numId w:val="36"/>
              </w:numPr>
              <w:spacing w:before="0" w:beforeAutospacing="0" w:after="0" w:afterAutospacing="0"/>
              <w:rPr>
                <w:rFonts w:ascii="Calibri" w:hAnsi="Calibri" w:cs="Calibri"/>
                <w:lang w:val="sr-Cyrl-RS"/>
              </w:rPr>
            </w:pPr>
            <w:r>
              <w:rPr>
                <w:rFonts w:ascii="Calibri" w:hAnsi="Calibri" w:cs="Calibri"/>
                <w:lang w:val="sr-Cyrl-RS"/>
              </w:rPr>
              <w:t xml:space="preserve">Бољи услови живота за младе и жене </w:t>
            </w:r>
          </w:p>
          <w:p w14:paraId="1E47FCD1" w14:textId="77777777" w:rsidR="00D32869" w:rsidRDefault="00D32869">
            <w:pPr>
              <w:pStyle w:val="NormalWeb"/>
              <w:numPr>
                <w:ilvl w:val="0"/>
                <w:numId w:val="36"/>
              </w:numPr>
              <w:spacing w:before="0" w:beforeAutospacing="0" w:after="0" w:afterAutospacing="0"/>
              <w:rPr>
                <w:rFonts w:ascii="Calibri" w:hAnsi="Calibri" w:cs="Calibri"/>
                <w:lang w:val="sr-Cyrl-RS"/>
              </w:rPr>
            </w:pPr>
            <w:r w:rsidRPr="00B176C7">
              <w:rPr>
                <w:rFonts w:ascii="Calibri" w:hAnsi="Calibri" w:cs="Calibri"/>
                <w:lang w:val="sr-Cyrl-RS"/>
              </w:rPr>
              <w:t xml:space="preserve">Подршка демографској ревитализацији </w:t>
            </w:r>
            <w:r>
              <w:rPr>
                <w:rFonts w:ascii="Calibri" w:hAnsi="Calibri" w:cs="Calibri"/>
                <w:lang w:val="sr-Cyrl-RS"/>
              </w:rPr>
              <w:t>општине кроз задржавање младих и жена на подручју општине</w:t>
            </w:r>
          </w:p>
          <w:p w14:paraId="4ABA99CB" w14:textId="77777777" w:rsidR="00D32869" w:rsidRPr="00B176C7" w:rsidRDefault="00D32869" w:rsidP="0061094E">
            <w:pPr>
              <w:spacing w:before="40" w:after="40"/>
              <w:rPr>
                <w:rFonts w:ascii="Calibri" w:eastAsia="EUAlbertina" w:hAnsi="Calibri" w:cs="Calibri"/>
                <w:sz w:val="20"/>
                <w:szCs w:val="20"/>
                <w:lang w:val="sr-Cyrl-RS"/>
              </w:rPr>
            </w:pPr>
          </w:p>
        </w:tc>
      </w:tr>
      <w:tr w:rsidR="00D32869" w:rsidRPr="00ED0C5E" w14:paraId="5589C1D5" w14:textId="77777777" w:rsidTr="0061094E">
        <w:trPr>
          <w:trHeight w:val="53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D51157F"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lastRenderedPageBreak/>
              <w:t xml:space="preserve">Индикативна финансијска </w:t>
            </w:r>
            <w:proofErr w:type="spellStart"/>
            <w:r w:rsidRPr="00B176C7">
              <w:rPr>
                <w:rFonts w:ascii="Calibri" w:eastAsia="Calibri" w:hAnsi="Calibri" w:cs="Calibri"/>
                <w:b/>
                <w:bCs/>
                <w:sz w:val="20"/>
                <w:szCs w:val="20"/>
                <w:lang w:val="sr-Cyrl-RS"/>
              </w:rPr>
              <w:t>констуркција</w:t>
            </w:r>
            <w:proofErr w:type="spellEnd"/>
            <w:r w:rsidRPr="00B176C7">
              <w:rPr>
                <w:rFonts w:ascii="Calibri" w:eastAsia="Calibri" w:hAnsi="Calibri" w:cs="Calibri"/>
                <w:b/>
                <w:bCs/>
                <w:sz w:val="20"/>
                <w:szCs w:val="20"/>
                <w:lang w:val="sr-Cyrl-RS"/>
              </w:rPr>
              <w:t xml:space="preserve"> са изворима финансирања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2A166" w14:textId="77777777" w:rsidR="00D32869" w:rsidRDefault="00D32869" w:rsidP="0061094E">
            <w:pPr>
              <w:spacing w:before="40" w:after="40"/>
              <w:ind w:left="624" w:hanging="624"/>
              <w:rPr>
                <w:rFonts w:ascii="Calibri" w:hAnsi="Calibri" w:cs="Calibri"/>
                <w:sz w:val="20"/>
                <w:szCs w:val="20"/>
                <w:lang w:val="sr-Cyrl-RS"/>
              </w:rPr>
            </w:pPr>
            <w:r w:rsidRPr="00B176C7">
              <w:rPr>
                <w:rFonts w:ascii="Calibri" w:hAnsi="Calibri" w:cs="Calibri"/>
                <w:sz w:val="20"/>
                <w:szCs w:val="20"/>
                <w:lang w:val="sr-Cyrl-RS"/>
              </w:rPr>
              <w:t xml:space="preserve">Укупна </w:t>
            </w:r>
            <w:proofErr w:type="spellStart"/>
            <w:r w:rsidRPr="00B176C7">
              <w:rPr>
                <w:rFonts w:ascii="Calibri" w:hAnsi="Calibri" w:cs="Calibri"/>
                <w:sz w:val="20"/>
                <w:szCs w:val="20"/>
                <w:lang w:val="sr-Cyrl-RS"/>
              </w:rPr>
              <w:t>вриједност</w:t>
            </w:r>
            <w:proofErr w:type="spellEnd"/>
            <w:r w:rsidRPr="00B176C7">
              <w:rPr>
                <w:rFonts w:ascii="Calibri" w:hAnsi="Calibri" w:cs="Calibri"/>
                <w:sz w:val="20"/>
                <w:szCs w:val="20"/>
                <w:lang w:val="sr-Cyrl-RS"/>
              </w:rPr>
              <w:t xml:space="preserve"> пројекта: </w:t>
            </w:r>
            <w:r>
              <w:rPr>
                <w:rFonts w:ascii="Calibri" w:hAnsi="Calibri" w:cs="Calibri"/>
                <w:sz w:val="20"/>
                <w:szCs w:val="20"/>
                <w:lang w:val="sr-Cyrl-RS"/>
              </w:rPr>
              <w:t>5</w:t>
            </w:r>
            <w:r w:rsidRPr="00B176C7">
              <w:rPr>
                <w:rFonts w:ascii="Calibri" w:hAnsi="Calibri" w:cs="Calibri"/>
                <w:sz w:val="20"/>
                <w:szCs w:val="20"/>
                <w:lang w:val="sr-Cyrl-RS"/>
              </w:rPr>
              <w:t>00.000 КМ</w:t>
            </w:r>
          </w:p>
          <w:p w14:paraId="21E68E10" w14:textId="77777777" w:rsidR="00D32869" w:rsidRPr="00B176C7" w:rsidRDefault="00D32869" w:rsidP="0061094E">
            <w:pPr>
              <w:spacing w:before="40" w:after="40"/>
              <w:ind w:left="624" w:hanging="624"/>
              <w:rPr>
                <w:rFonts w:ascii="Calibri" w:hAnsi="Calibri" w:cs="Calibri"/>
                <w:sz w:val="20"/>
                <w:szCs w:val="20"/>
                <w:lang w:val="sr-Cyrl-RS"/>
              </w:rPr>
            </w:pPr>
            <w:r w:rsidRPr="00B176C7">
              <w:rPr>
                <w:rFonts w:ascii="Calibri" w:hAnsi="Calibri" w:cs="Calibri"/>
                <w:sz w:val="20"/>
                <w:szCs w:val="20"/>
                <w:lang w:val="sr-Cyrl-RS"/>
              </w:rPr>
              <w:t>Извори финансирања:</w:t>
            </w:r>
          </w:p>
          <w:p w14:paraId="24E4C4A5" w14:textId="77777777" w:rsidR="00D32869" w:rsidRPr="00B176C7" w:rsidRDefault="00D32869">
            <w:pPr>
              <w:pStyle w:val="NormalWeb"/>
              <w:numPr>
                <w:ilvl w:val="0"/>
                <w:numId w:val="37"/>
              </w:numPr>
              <w:rPr>
                <w:rFonts w:ascii="Calibri" w:hAnsi="Calibri" w:cs="Calibri"/>
                <w:lang w:val="sr-Cyrl-RS"/>
              </w:rPr>
            </w:pPr>
            <w:r w:rsidRPr="00B176C7">
              <w:rPr>
                <w:rFonts w:ascii="Calibri" w:hAnsi="Calibri" w:cs="Calibri"/>
                <w:lang w:val="sr-Cyrl-RS"/>
              </w:rPr>
              <w:t>Буџет Општине: 200.000 КМ</w:t>
            </w:r>
          </w:p>
          <w:p w14:paraId="7758B6B2" w14:textId="77777777" w:rsidR="00D32869" w:rsidRPr="00B176C7" w:rsidRDefault="00D32869">
            <w:pPr>
              <w:pStyle w:val="NormalWeb"/>
              <w:numPr>
                <w:ilvl w:val="0"/>
                <w:numId w:val="37"/>
              </w:numPr>
              <w:rPr>
                <w:rFonts w:ascii="Calibri" w:hAnsi="Calibri" w:cs="Calibri"/>
                <w:lang w:val="sr-Cyrl-RS"/>
              </w:rPr>
            </w:pPr>
            <w:r>
              <w:rPr>
                <w:rFonts w:ascii="Calibri" w:hAnsi="Calibri" w:cs="Calibri"/>
                <w:lang w:val="sr-Cyrl-RS"/>
              </w:rPr>
              <w:t>Републички органи власти (Министарства, Агенције)</w:t>
            </w:r>
            <w:r w:rsidRPr="00B176C7">
              <w:rPr>
                <w:rFonts w:ascii="Calibri" w:hAnsi="Calibri" w:cs="Calibri"/>
                <w:lang w:val="sr-Cyrl-RS"/>
              </w:rPr>
              <w:t xml:space="preserve">: </w:t>
            </w:r>
            <w:r>
              <w:rPr>
                <w:rFonts w:ascii="Calibri" w:hAnsi="Calibri" w:cs="Calibri"/>
                <w:lang w:val="sr-Cyrl-RS"/>
              </w:rPr>
              <w:t>2</w:t>
            </w:r>
            <w:r w:rsidRPr="00B176C7">
              <w:rPr>
                <w:rFonts w:ascii="Calibri" w:hAnsi="Calibri" w:cs="Calibri"/>
                <w:lang w:val="sr-Cyrl-RS"/>
              </w:rPr>
              <w:t>00.000 КМ</w:t>
            </w:r>
          </w:p>
          <w:p w14:paraId="2165B2D1" w14:textId="77777777" w:rsidR="00D32869" w:rsidRPr="00B176C7" w:rsidRDefault="00D32869">
            <w:pPr>
              <w:pStyle w:val="NormalWeb"/>
              <w:numPr>
                <w:ilvl w:val="0"/>
                <w:numId w:val="37"/>
              </w:numPr>
              <w:rPr>
                <w:rFonts w:ascii="Calibri" w:hAnsi="Calibri" w:cs="Calibri"/>
                <w:lang w:val="sr-Cyrl-RS"/>
              </w:rPr>
            </w:pPr>
            <w:r w:rsidRPr="00B176C7">
              <w:rPr>
                <w:rFonts w:ascii="Calibri" w:hAnsi="Calibri" w:cs="Calibri"/>
                <w:lang w:val="sr-Cyrl-RS"/>
              </w:rPr>
              <w:t xml:space="preserve">Донације/ЕУ фондови: </w:t>
            </w:r>
            <w:r>
              <w:rPr>
                <w:rFonts w:ascii="Calibri" w:hAnsi="Calibri" w:cs="Calibri"/>
                <w:lang w:val="sr-Cyrl-RS"/>
              </w:rPr>
              <w:t>1</w:t>
            </w:r>
            <w:r w:rsidRPr="00B176C7">
              <w:rPr>
                <w:rFonts w:ascii="Calibri" w:hAnsi="Calibri" w:cs="Calibri"/>
                <w:lang w:val="sr-Cyrl-RS"/>
              </w:rPr>
              <w:t>00.000 КМ</w:t>
            </w:r>
          </w:p>
        </w:tc>
      </w:tr>
      <w:tr w:rsidR="00D32869" w:rsidRPr="00ED0C5E" w14:paraId="2420327F" w14:textId="77777777" w:rsidTr="0061094E">
        <w:trPr>
          <w:trHeight w:val="28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0DDF447"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Период спровођења </w:t>
            </w:r>
            <w:proofErr w:type="spellStart"/>
            <w:r w:rsidRPr="00B176C7">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110D8" w14:textId="77777777" w:rsidR="00D32869" w:rsidRPr="00B176C7" w:rsidRDefault="00D32869" w:rsidP="0061094E">
            <w:pPr>
              <w:spacing w:before="40" w:after="40"/>
              <w:ind w:left="624" w:hanging="624"/>
              <w:rPr>
                <w:rFonts w:ascii="Calibri" w:eastAsia="Calibri" w:hAnsi="Calibri" w:cs="Calibri"/>
                <w:sz w:val="20"/>
                <w:szCs w:val="20"/>
                <w:lang w:val="sr-Cyrl-RS"/>
              </w:rPr>
            </w:pPr>
            <w:r w:rsidRPr="00B176C7">
              <w:rPr>
                <w:rFonts w:ascii="Calibri" w:eastAsia="Calibri" w:hAnsi="Calibri" w:cs="Calibri"/>
                <w:sz w:val="20"/>
                <w:szCs w:val="20"/>
                <w:lang w:val="sr-Cyrl-RS"/>
              </w:rPr>
              <w:t>2026-2032</w:t>
            </w:r>
          </w:p>
        </w:tc>
      </w:tr>
      <w:tr w:rsidR="00D32869" w:rsidRPr="00ED0C5E" w14:paraId="5F3C7F4D"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23DE791"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Институција одговорна за координацију спровођења </w:t>
            </w:r>
            <w:proofErr w:type="spellStart"/>
            <w:r w:rsidRPr="00B176C7">
              <w:rPr>
                <w:rFonts w:ascii="Calibri" w:eastAsia="Calibri" w:hAnsi="Calibri" w:cs="Calibri"/>
                <w:b/>
                <w:bCs/>
                <w:sz w:val="20"/>
                <w:szCs w:val="20"/>
                <w:lang w:val="sr-Cyrl-RS"/>
              </w:rPr>
              <w:t>мјере</w:t>
            </w:r>
            <w:proofErr w:type="spellEnd"/>
            <w:r w:rsidRPr="00B176C7">
              <w:rPr>
                <w:rFonts w:ascii="Calibri" w:eastAsia="Calibri" w:hAnsi="Calibri" w:cs="Calibri"/>
                <w:b/>
                <w:bCs/>
                <w:sz w:val="20"/>
                <w:szCs w:val="20"/>
                <w:lang w:val="sr-Cyrl-RS"/>
              </w:rPr>
              <w:t xml:space="preserve">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94659" w14:textId="77777777" w:rsidR="00D32869" w:rsidRPr="00B176C7" w:rsidRDefault="00D32869" w:rsidP="0061094E">
            <w:pPr>
              <w:spacing w:before="40" w:after="40"/>
              <w:ind w:left="624" w:hanging="624"/>
              <w:rPr>
                <w:rFonts w:ascii="Calibri" w:eastAsia="Calibri" w:hAnsi="Calibri" w:cs="Calibri"/>
                <w:sz w:val="20"/>
                <w:szCs w:val="20"/>
                <w:lang w:val="sr-Cyrl-RS"/>
              </w:rPr>
            </w:pPr>
            <w:r w:rsidRPr="00B176C7">
              <w:rPr>
                <w:rFonts w:ascii="Calibri" w:eastAsia="Calibri" w:hAnsi="Calibri" w:cs="Calibri"/>
                <w:sz w:val="20"/>
                <w:szCs w:val="20"/>
                <w:lang w:val="sr-Cyrl-RS"/>
              </w:rPr>
              <w:t>Општина Трново</w:t>
            </w:r>
          </w:p>
        </w:tc>
      </w:tr>
      <w:tr w:rsidR="00D32869" w:rsidRPr="00ED0C5E" w14:paraId="6BD29B5A"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EEC9BF1"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Носиоци спровођења </w:t>
            </w:r>
            <w:proofErr w:type="spellStart"/>
            <w:r w:rsidRPr="00B176C7">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2746C4" w14:textId="77777777" w:rsidR="00D32869" w:rsidRPr="00B176C7" w:rsidRDefault="00D32869" w:rsidP="0061094E">
            <w:pPr>
              <w:pStyle w:val="NormalWeb"/>
              <w:rPr>
                <w:rFonts w:ascii="Calibri" w:hAnsi="Calibri" w:cs="Calibri"/>
                <w:lang w:val="sr-Cyrl-RS"/>
              </w:rPr>
            </w:pPr>
            <w:r w:rsidRPr="00B176C7">
              <w:rPr>
                <w:rFonts w:ascii="Calibri" w:hAnsi="Calibri" w:cs="Calibri"/>
                <w:lang w:val="sr-Cyrl-RS"/>
              </w:rPr>
              <w:t>Општинска управа</w:t>
            </w:r>
            <w:r>
              <w:rPr>
                <w:rFonts w:ascii="Calibri" w:hAnsi="Calibri" w:cs="Calibri"/>
                <w:lang w:val="sr-Cyrl-RS"/>
              </w:rPr>
              <w:t>, Привредна комора Источно Сарајево, Градска развојна агенција Источно Сарајево, донатори, образовне институције (Факултети у склопу Универзитета у Источном Сарајеву)</w:t>
            </w:r>
          </w:p>
        </w:tc>
      </w:tr>
      <w:tr w:rsidR="00D32869" w:rsidRPr="00ED0C5E" w14:paraId="335B372F" w14:textId="77777777" w:rsidTr="0061094E">
        <w:trPr>
          <w:trHeight w:val="579"/>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99EB6D9" w14:textId="77777777" w:rsidR="00D32869" w:rsidRPr="00B176C7" w:rsidRDefault="00D32869" w:rsidP="0061094E">
            <w:pPr>
              <w:spacing w:before="40" w:after="40"/>
              <w:jc w:val="both"/>
              <w:rPr>
                <w:rFonts w:ascii="Calibri" w:eastAsia="Calibri" w:hAnsi="Calibri" w:cs="Calibri"/>
                <w:b/>
                <w:bCs/>
                <w:sz w:val="20"/>
                <w:szCs w:val="20"/>
                <w:lang w:val="sr-Cyrl-RS"/>
              </w:rPr>
            </w:pPr>
            <w:r w:rsidRPr="00B176C7">
              <w:rPr>
                <w:rFonts w:ascii="Calibri" w:eastAsia="Calibri" w:hAnsi="Calibri" w:cs="Calibri"/>
                <w:b/>
                <w:bCs/>
                <w:sz w:val="20"/>
                <w:szCs w:val="20"/>
                <w:lang w:val="sr-Cyrl-RS"/>
              </w:rPr>
              <w:t>Циљне групе</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94C92" w14:textId="77777777" w:rsidR="00D32869" w:rsidRPr="00B176C7" w:rsidRDefault="00D32869" w:rsidP="0061094E">
            <w:pPr>
              <w:pStyle w:val="NormalWeb"/>
              <w:jc w:val="both"/>
              <w:rPr>
                <w:rFonts w:ascii="Calibri" w:hAnsi="Calibri" w:cs="Calibri"/>
                <w:lang w:val="sr-Cyrl-RS"/>
              </w:rPr>
            </w:pPr>
            <w:proofErr w:type="spellStart"/>
            <w:r w:rsidRPr="007D641A">
              <w:rPr>
                <w:rFonts w:ascii="Calibri" w:hAnsi="Calibri" w:cs="Calibri"/>
              </w:rPr>
              <w:t>Незапослени</w:t>
            </w:r>
            <w:proofErr w:type="spellEnd"/>
            <w:r w:rsidRPr="007D641A">
              <w:rPr>
                <w:rFonts w:ascii="Calibri" w:hAnsi="Calibri" w:cs="Calibri"/>
              </w:rPr>
              <w:t xml:space="preserve"> </w:t>
            </w:r>
            <w:proofErr w:type="spellStart"/>
            <w:r w:rsidRPr="007D641A">
              <w:rPr>
                <w:rFonts w:ascii="Calibri" w:hAnsi="Calibri" w:cs="Calibri"/>
              </w:rPr>
              <w:t>млади</w:t>
            </w:r>
            <w:proofErr w:type="spellEnd"/>
            <w:r w:rsidRPr="007D641A">
              <w:rPr>
                <w:rFonts w:ascii="Calibri" w:hAnsi="Calibri" w:cs="Calibri"/>
              </w:rPr>
              <w:t xml:space="preserve"> и </w:t>
            </w:r>
            <w:proofErr w:type="spellStart"/>
            <w:r w:rsidRPr="007D641A">
              <w:rPr>
                <w:rFonts w:ascii="Calibri" w:hAnsi="Calibri" w:cs="Calibri"/>
              </w:rPr>
              <w:t>жене</w:t>
            </w:r>
            <w:proofErr w:type="spellEnd"/>
            <w:r w:rsidRPr="007D641A">
              <w:rPr>
                <w:rFonts w:ascii="Calibri" w:hAnsi="Calibri" w:cs="Calibri"/>
              </w:rPr>
              <w:t xml:space="preserve">, </w:t>
            </w:r>
            <w:proofErr w:type="spellStart"/>
            <w:r w:rsidRPr="007D641A">
              <w:rPr>
                <w:rFonts w:ascii="Calibri" w:hAnsi="Calibri" w:cs="Calibri"/>
              </w:rPr>
              <w:t>потенцијални</w:t>
            </w:r>
            <w:proofErr w:type="spellEnd"/>
            <w:r w:rsidRPr="007D641A">
              <w:rPr>
                <w:rFonts w:ascii="Calibri" w:hAnsi="Calibri" w:cs="Calibri"/>
              </w:rPr>
              <w:t xml:space="preserve"> и </w:t>
            </w:r>
            <w:proofErr w:type="spellStart"/>
            <w:r w:rsidRPr="007D641A">
              <w:rPr>
                <w:rFonts w:ascii="Calibri" w:hAnsi="Calibri" w:cs="Calibri"/>
              </w:rPr>
              <w:t>почетни</w:t>
            </w:r>
            <w:proofErr w:type="spellEnd"/>
            <w:r w:rsidRPr="007D641A">
              <w:rPr>
                <w:rFonts w:ascii="Calibri" w:hAnsi="Calibri" w:cs="Calibri"/>
              </w:rPr>
              <w:t xml:space="preserve"> </w:t>
            </w:r>
            <w:proofErr w:type="spellStart"/>
            <w:r w:rsidRPr="007D641A">
              <w:rPr>
                <w:rFonts w:ascii="Calibri" w:hAnsi="Calibri" w:cs="Calibri"/>
              </w:rPr>
              <w:t>предузетници</w:t>
            </w:r>
            <w:proofErr w:type="spellEnd"/>
            <w:r w:rsidRPr="007D641A">
              <w:rPr>
                <w:rFonts w:ascii="Calibri" w:hAnsi="Calibri" w:cs="Calibri"/>
              </w:rPr>
              <w:t xml:space="preserve">, </w:t>
            </w:r>
            <w:proofErr w:type="spellStart"/>
            <w:r w:rsidRPr="007D641A">
              <w:rPr>
                <w:rFonts w:ascii="Calibri" w:hAnsi="Calibri" w:cs="Calibri"/>
              </w:rPr>
              <w:t>пољопривредна</w:t>
            </w:r>
            <w:proofErr w:type="spellEnd"/>
            <w:r w:rsidRPr="007D641A">
              <w:rPr>
                <w:rFonts w:ascii="Calibri" w:hAnsi="Calibri" w:cs="Calibri"/>
              </w:rPr>
              <w:t xml:space="preserve"> </w:t>
            </w:r>
            <w:proofErr w:type="spellStart"/>
            <w:r w:rsidRPr="007D641A">
              <w:rPr>
                <w:rFonts w:ascii="Calibri" w:hAnsi="Calibri" w:cs="Calibri"/>
              </w:rPr>
              <w:t>газдинства</w:t>
            </w:r>
            <w:proofErr w:type="spellEnd"/>
            <w:r w:rsidRPr="007D641A">
              <w:rPr>
                <w:rFonts w:ascii="Calibri" w:hAnsi="Calibri" w:cs="Calibri"/>
              </w:rPr>
              <w:t xml:space="preserve">, </w:t>
            </w:r>
            <w:proofErr w:type="spellStart"/>
            <w:r w:rsidRPr="007D641A">
              <w:rPr>
                <w:rFonts w:ascii="Calibri" w:hAnsi="Calibri" w:cs="Calibri"/>
              </w:rPr>
              <w:t>лица</w:t>
            </w:r>
            <w:proofErr w:type="spellEnd"/>
            <w:r w:rsidRPr="007D641A">
              <w:rPr>
                <w:rFonts w:ascii="Calibri" w:hAnsi="Calibri" w:cs="Calibri"/>
              </w:rPr>
              <w:t xml:space="preserve"> </w:t>
            </w:r>
            <w:proofErr w:type="spellStart"/>
            <w:r w:rsidRPr="007D641A">
              <w:rPr>
                <w:rFonts w:ascii="Calibri" w:hAnsi="Calibri" w:cs="Calibri"/>
              </w:rPr>
              <w:t>са</w:t>
            </w:r>
            <w:proofErr w:type="spellEnd"/>
            <w:r w:rsidRPr="007D641A">
              <w:rPr>
                <w:rFonts w:ascii="Calibri" w:hAnsi="Calibri" w:cs="Calibri"/>
              </w:rPr>
              <w:t xml:space="preserve"> </w:t>
            </w:r>
            <w:proofErr w:type="spellStart"/>
            <w:r w:rsidRPr="007D641A">
              <w:rPr>
                <w:rFonts w:ascii="Calibri" w:hAnsi="Calibri" w:cs="Calibri"/>
              </w:rPr>
              <w:t>пословним</w:t>
            </w:r>
            <w:proofErr w:type="spellEnd"/>
            <w:r w:rsidRPr="007D641A">
              <w:rPr>
                <w:rFonts w:ascii="Calibri" w:hAnsi="Calibri" w:cs="Calibri"/>
              </w:rPr>
              <w:t xml:space="preserve"> </w:t>
            </w:r>
            <w:proofErr w:type="spellStart"/>
            <w:r w:rsidRPr="007D641A">
              <w:rPr>
                <w:rFonts w:ascii="Calibri" w:hAnsi="Calibri" w:cs="Calibri"/>
              </w:rPr>
              <w:t>идејама</w:t>
            </w:r>
            <w:proofErr w:type="spellEnd"/>
            <w:r w:rsidRPr="007D641A">
              <w:rPr>
                <w:rFonts w:ascii="Calibri" w:hAnsi="Calibri" w:cs="Calibri"/>
              </w:rPr>
              <w:t xml:space="preserve">, </w:t>
            </w:r>
            <w:proofErr w:type="spellStart"/>
            <w:r w:rsidRPr="007D641A">
              <w:rPr>
                <w:rFonts w:ascii="Calibri" w:hAnsi="Calibri" w:cs="Calibri"/>
              </w:rPr>
              <w:t>микро</w:t>
            </w:r>
            <w:proofErr w:type="spellEnd"/>
            <w:r w:rsidRPr="007D641A">
              <w:rPr>
                <w:rFonts w:ascii="Calibri" w:hAnsi="Calibri" w:cs="Calibri"/>
              </w:rPr>
              <w:t xml:space="preserve"> и </w:t>
            </w:r>
            <w:proofErr w:type="spellStart"/>
            <w:r w:rsidRPr="007D641A">
              <w:rPr>
                <w:rFonts w:ascii="Calibri" w:hAnsi="Calibri" w:cs="Calibri"/>
              </w:rPr>
              <w:t>мали</w:t>
            </w:r>
            <w:proofErr w:type="spellEnd"/>
            <w:r w:rsidRPr="007D641A">
              <w:rPr>
                <w:rFonts w:ascii="Calibri" w:hAnsi="Calibri" w:cs="Calibri"/>
              </w:rPr>
              <w:t xml:space="preserve"> </w:t>
            </w:r>
            <w:proofErr w:type="spellStart"/>
            <w:r w:rsidRPr="007D641A">
              <w:rPr>
                <w:rFonts w:ascii="Calibri" w:hAnsi="Calibri" w:cs="Calibri"/>
              </w:rPr>
              <w:t>привредници</w:t>
            </w:r>
            <w:proofErr w:type="spellEnd"/>
          </w:p>
        </w:tc>
      </w:tr>
    </w:tbl>
    <w:p w14:paraId="3949C7D3" w14:textId="77777777" w:rsidR="00D32869" w:rsidRDefault="00D32869" w:rsidP="00E064F4">
      <w:pPr>
        <w:rPr>
          <w:lang w:val="sr-Cyrl-RS" w:eastAsia="hr-HR"/>
        </w:rPr>
      </w:pPr>
    </w:p>
    <w:p w14:paraId="6D9C49E1" w14:textId="77777777" w:rsidR="00D32869" w:rsidRDefault="00D32869" w:rsidP="00E064F4">
      <w:pPr>
        <w:rPr>
          <w:lang w:val="sr-Cyrl-RS" w:eastAsia="hr-HR"/>
        </w:rPr>
      </w:pPr>
    </w:p>
    <w:p w14:paraId="4E0593BD" w14:textId="470190E0" w:rsidR="00D32869" w:rsidRDefault="00D32869">
      <w:pPr>
        <w:spacing w:after="160" w:line="259" w:lineRule="auto"/>
        <w:rPr>
          <w:lang w:val="sr-Cyrl-RS" w:eastAsia="hr-HR"/>
        </w:rPr>
      </w:pPr>
      <w:r>
        <w:rPr>
          <w:lang w:val="sr-Cyrl-RS" w:eastAsia="hr-HR"/>
        </w:rPr>
        <w:br w:type="page"/>
      </w:r>
    </w:p>
    <w:tbl>
      <w:tblPr>
        <w:tblW w:w="1047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3663"/>
        <w:gridCol w:w="3495"/>
        <w:gridCol w:w="1491"/>
        <w:gridCol w:w="1821"/>
      </w:tblGrid>
      <w:tr w:rsidR="00D32869" w:rsidRPr="00ED0C5E" w14:paraId="2880E4CF" w14:textId="77777777" w:rsidTr="0061094E">
        <w:trPr>
          <w:trHeight w:val="66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0BE35AA"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lastRenderedPageBreak/>
              <w:t xml:space="preserve">Веза са стратешким циљем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DA648" w14:textId="77777777" w:rsidR="00D32869" w:rsidRPr="00B176C7" w:rsidRDefault="00D32869" w:rsidP="0061094E">
            <w:pPr>
              <w:spacing w:before="40" w:after="40"/>
              <w:rPr>
                <w:rFonts w:ascii="Calibri" w:eastAsia="Calibri" w:hAnsi="Calibri" w:cs="Calibri"/>
                <w:b/>
                <w:bCs/>
                <w:smallCaps/>
                <w:sz w:val="20"/>
                <w:szCs w:val="20"/>
                <w:lang w:val="sr-Cyrl-RS"/>
              </w:rPr>
            </w:pPr>
            <w:r>
              <w:rPr>
                <w:rFonts w:ascii="Calibri" w:hAnsi="Calibri" w:cs="Calibri"/>
                <w:sz w:val="20"/>
                <w:szCs w:val="20"/>
                <w:lang w:val="sr-Cyrl-RS"/>
              </w:rPr>
              <w:t xml:space="preserve">СЦ 1: </w:t>
            </w:r>
            <w:r w:rsidRPr="00B176C7">
              <w:rPr>
                <w:rFonts w:ascii="Calibri" w:hAnsi="Calibri" w:cs="Calibri"/>
                <w:sz w:val="20"/>
                <w:szCs w:val="20"/>
                <w:lang w:val="sr-Cyrl-RS"/>
              </w:rPr>
              <w:t>Унапређење пословног окружења, квалитета живота и демографска ревитализација општине</w:t>
            </w:r>
          </w:p>
        </w:tc>
      </w:tr>
      <w:tr w:rsidR="00D32869" w:rsidRPr="00ED0C5E" w14:paraId="027709F9" w14:textId="77777777" w:rsidTr="0061094E">
        <w:trPr>
          <w:trHeight w:val="29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3D6AC11"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Приоритет</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40456" w14:textId="77777777" w:rsidR="00D32869" w:rsidRPr="00B176C7" w:rsidRDefault="00D32869" w:rsidP="0061094E">
            <w:pPr>
              <w:spacing w:before="40" w:after="40"/>
              <w:rPr>
                <w:rFonts w:ascii="Calibri" w:eastAsia="Calibri" w:hAnsi="Calibri" w:cs="Calibri"/>
                <w:b/>
                <w:sz w:val="20"/>
                <w:szCs w:val="20"/>
                <w:lang w:val="sr-Cyrl-RS"/>
              </w:rPr>
            </w:pPr>
            <w:r>
              <w:rPr>
                <w:rFonts w:ascii="Calibri" w:hAnsi="Calibri" w:cs="Calibri"/>
                <w:sz w:val="20"/>
                <w:szCs w:val="20"/>
                <w:lang w:val="sr-Cyrl-RS"/>
              </w:rPr>
              <w:t xml:space="preserve">1.1. </w:t>
            </w:r>
            <w:r w:rsidRPr="00E34551">
              <w:rPr>
                <w:rFonts w:ascii="Calibri" w:hAnsi="Calibri" w:cs="Calibri"/>
                <w:sz w:val="20"/>
                <w:szCs w:val="20"/>
                <w:lang w:val="sr-Cyrl-RS"/>
              </w:rPr>
              <w:t>Задржавање и активирање младог и радно способног становништва</w:t>
            </w:r>
          </w:p>
        </w:tc>
      </w:tr>
      <w:tr w:rsidR="00D32869" w:rsidRPr="00ED0C5E" w14:paraId="378D262C" w14:textId="77777777" w:rsidTr="0061094E">
        <w:trPr>
          <w:trHeight w:val="381"/>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BC647CF"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Назив </w:t>
            </w:r>
            <w:proofErr w:type="spellStart"/>
            <w:r w:rsidRPr="00B176C7">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DAC70" w14:textId="77777777" w:rsidR="00D32869" w:rsidRPr="00EC21D1" w:rsidRDefault="00D32869" w:rsidP="0061094E">
            <w:pPr>
              <w:jc w:val="both"/>
              <w:rPr>
                <w:rFonts w:ascii="Calibri" w:hAnsi="Calibri" w:cs="Calibri"/>
                <w:sz w:val="20"/>
                <w:szCs w:val="20"/>
                <w:lang w:val="sr-Cyrl-BA"/>
              </w:rPr>
            </w:pPr>
            <w:proofErr w:type="spellStart"/>
            <w:r w:rsidRPr="00EC21D1">
              <w:rPr>
                <w:rFonts w:ascii="Calibri" w:hAnsi="Calibri" w:cs="Calibri"/>
                <w:sz w:val="20"/>
                <w:szCs w:val="20"/>
                <w:lang w:val="sr-Cyrl-RS"/>
              </w:rPr>
              <w:t>Мјера</w:t>
            </w:r>
            <w:proofErr w:type="spellEnd"/>
            <w:r w:rsidRPr="00EC21D1">
              <w:rPr>
                <w:rFonts w:ascii="Calibri" w:hAnsi="Calibri" w:cs="Calibri"/>
                <w:sz w:val="20"/>
                <w:szCs w:val="20"/>
                <w:lang w:val="sr-Cyrl-RS"/>
              </w:rPr>
              <w:t xml:space="preserve"> </w:t>
            </w:r>
            <w:r w:rsidRPr="00EC21D1">
              <w:rPr>
                <w:rFonts w:ascii="Calibri" w:hAnsi="Calibri" w:cs="Calibri"/>
                <w:sz w:val="20"/>
                <w:szCs w:val="20"/>
              </w:rPr>
              <w:t xml:space="preserve">1.1.3. </w:t>
            </w:r>
            <w:proofErr w:type="spellStart"/>
            <w:r w:rsidRPr="00EC21D1">
              <w:rPr>
                <w:rFonts w:ascii="Calibri" w:hAnsi="Calibri" w:cs="Calibri"/>
                <w:sz w:val="20"/>
                <w:szCs w:val="20"/>
              </w:rPr>
              <w:t>Програми</w:t>
            </w:r>
            <w:proofErr w:type="spellEnd"/>
            <w:r w:rsidRPr="00EC21D1">
              <w:rPr>
                <w:rFonts w:ascii="Calibri" w:hAnsi="Calibri" w:cs="Calibri"/>
                <w:sz w:val="20"/>
                <w:szCs w:val="20"/>
              </w:rPr>
              <w:t xml:space="preserve"> </w:t>
            </w:r>
            <w:proofErr w:type="spellStart"/>
            <w:r w:rsidRPr="00EC21D1">
              <w:rPr>
                <w:rFonts w:ascii="Calibri" w:hAnsi="Calibri" w:cs="Calibri"/>
                <w:sz w:val="20"/>
                <w:szCs w:val="20"/>
              </w:rPr>
              <w:t>стручног</w:t>
            </w:r>
            <w:proofErr w:type="spellEnd"/>
            <w:r w:rsidRPr="00EC21D1">
              <w:rPr>
                <w:rFonts w:ascii="Calibri" w:hAnsi="Calibri" w:cs="Calibri"/>
                <w:sz w:val="20"/>
                <w:szCs w:val="20"/>
              </w:rPr>
              <w:t xml:space="preserve"> </w:t>
            </w:r>
            <w:proofErr w:type="spellStart"/>
            <w:r w:rsidRPr="00EC21D1">
              <w:rPr>
                <w:rFonts w:ascii="Calibri" w:hAnsi="Calibri" w:cs="Calibri"/>
                <w:sz w:val="20"/>
                <w:szCs w:val="20"/>
              </w:rPr>
              <w:t>оспособљавања</w:t>
            </w:r>
            <w:proofErr w:type="spellEnd"/>
            <w:r w:rsidRPr="00EC21D1">
              <w:rPr>
                <w:rFonts w:ascii="Calibri" w:hAnsi="Calibri" w:cs="Calibri"/>
                <w:sz w:val="20"/>
                <w:szCs w:val="20"/>
              </w:rPr>
              <w:t xml:space="preserve"> и </w:t>
            </w:r>
            <w:proofErr w:type="spellStart"/>
            <w:r w:rsidRPr="00EC21D1">
              <w:rPr>
                <w:rFonts w:ascii="Calibri" w:hAnsi="Calibri" w:cs="Calibri"/>
                <w:sz w:val="20"/>
                <w:szCs w:val="20"/>
              </w:rPr>
              <w:t>преквалификације</w:t>
            </w:r>
            <w:proofErr w:type="spellEnd"/>
            <w:r w:rsidRPr="00EC21D1">
              <w:rPr>
                <w:rFonts w:ascii="Calibri" w:hAnsi="Calibri" w:cs="Calibri"/>
                <w:sz w:val="20"/>
                <w:szCs w:val="20"/>
              </w:rPr>
              <w:t xml:space="preserve"> у </w:t>
            </w:r>
            <w:proofErr w:type="spellStart"/>
            <w:r w:rsidRPr="00EC21D1">
              <w:rPr>
                <w:rFonts w:ascii="Calibri" w:hAnsi="Calibri" w:cs="Calibri"/>
                <w:sz w:val="20"/>
                <w:szCs w:val="20"/>
              </w:rPr>
              <w:t>складу</w:t>
            </w:r>
            <w:proofErr w:type="spellEnd"/>
            <w:r w:rsidRPr="00EC21D1">
              <w:rPr>
                <w:rFonts w:ascii="Calibri" w:hAnsi="Calibri" w:cs="Calibri"/>
                <w:sz w:val="20"/>
                <w:szCs w:val="20"/>
              </w:rPr>
              <w:t xml:space="preserve"> с</w:t>
            </w:r>
            <w:r w:rsidRPr="00EC21D1">
              <w:rPr>
                <w:rFonts w:ascii="Calibri" w:hAnsi="Calibri" w:cs="Calibri"/>
                <w:sz w:val="20"/>
                <w:szCs w:val="20"/>
                <w:lang w:val="sr-Cyrl-RS"/>
              </w:rPr>
              <w:t>а потребама</w:t>
            </w:r>
            <w:r w:rsidRPr="00EC21D1">
              <w:rPr>
                <w:rFonts w:ascii="Calibri" w:hAnsi="Calibri" w:cs="Calibri"/>
                <w:sz w:val="20"/>
                <w:szCs w:val="20"/>
              </w:rPr>
              <w:t xml:space="preserve"> </w:t>
            </w:r>
            <w:proofErr w:type="spellStart"/>
            <w:r w:rsidRPr="00EC21D1">
              <w:rPr>
                <w:rFonts w:ascii="Calibri" w:hAnsi="Calibri" w:cs="Calibri"/>
                <w:sz w:val="20"/>
                <w:szCs w:val="20"/>
              </w:rPr>
              <w:t>локал</w:t>
            </w:r>
            <w:r w:rsidRPr="00EC21D1">
              <w:rPr>
                <w:rFonts w:ascii="Calibri" w:hAnsi="Calibri" w:cs="Calibri"/>
                <w:sz w:val="20"/>
                <w:szCs w:val="20"/>
                <w:lang w:val="sr-Cyrl-RS"/>
              </w:rPr>
              <w:t>ог</w:t>
            </w:r>
            <w:proofErr w:type="spellEnd"/>
            <w:r w:rsidRPr="00EC21D1">
              <w:rPr>
                <w:rFonts w:ascii="Calibri" w:hAnsi="Calibri" w:cs="Calibri"/>
                <w:sz w:val="20"/>
                <w:szCs w:val="20"/>
              </w:rPr>
              <w:t xml:space="preserve"> </w:t>
            </w:r>
            <w:proofErr w:type="spellStart"/>
            <w:r w:rsidRPr="00EC21D1">
              <w:rPr>
                <w:rFonts w:ascii="Calibri" w:hAnsi="Calibri" w:cs="Calibri"/>
                <w:sz w:val="20"/>
                <w:szCs w:val="20"/>
              </w:rPr>
              <w:t>тржишт</w:t>
            </w:r>
            <w:proofErr w:type="spellEnd"/>
            <w:r w:rsidRPr="00EC21D1">
              <w:rPr>
                <w:rFonts w:ascii="Calibri" w:hAnsi="Calibri" w:cs="Calibri"/>
                <w:sz w:val="20"/>
                <w:szCs w:val="20"/>
                <w:lang w:val="sr-Cyrl-RS"/>
              </w:rPr>
              <w:t>а</w:t>
            </w:r>
            <w:r w:rsidRPr="00EC21D1">
              <w:rPr>
                <w:rFonts w:ascii="Calibri" w:hAnsi="Calibri" w:cs="Calibri"/>
                <w:sz w:val="20"/>
                <w:szCs w:val="20"/>
              </w:rPr>
              <w:t xml:space="preserve"> </w:t>
            </w:r>
            <w:proofErr w:type="spellStart"/>
            <w:r w:rsidRPr="00EC21D1">
              <w:rPr>
                <w:rFonts w:ascii="Calibri" w:hAnsi="Calibri" w:cs="Calibri"/>
                <w:sz w:val="20"/>
                <w:szCs w:val="20"/>
              </w:rPr>
              <w:t>рада</w:t>
            </w:r>
            <w:proofErr w:type="spellEnd"/>
            <w:r w:rsidRPr="00EC21D1">
              <w:rPr>
                <w:rFonts w:ascii="Calibri" w:hAnsi="Calibri" w:cs="Calibri"/>
                <w:sz w:val="20"/>
                <w:szCs w:val="20"/>
                <w:lang w:val="sr-Cyrl-BA"/>
              </w:rPr>
              <w:t xml:space="preserve"> </w:t>
            </w:r>
          </w:p>
        </w:tc>
      </w:tr>
      <w:tr w:rsidR="00D32869" w:rsidRPr="00ED0C5E" w14:paraId="780CF876"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CFE2599"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Опис </w:t>
            </w:r>
            <w:proofErr w:type="spellStart"/>
            <w:r w:rsidRPr="00B176C7">
              <w:rPr>
                <w:rFonts w:ascii="Calibri" w:eastAsia="Calibri" w:hAnsi="Calibri" w:cs="Calibri"/>
                <w:b/>
                <w:bCs/>
                <w:sz w:val="20"/>
                <w:szCs w:val="20"/>
                <w:lang w:val="sr-Cyrl-RS"/>
              </w:rPr>
              <w:t>мјере</w:t>
            </w:r>
            <w:proofErr w:type="spellEnd"/>
            <w:r w:rsidRPr="00B176C7">
              <w:rPr>
                <w:rFonts w:ascii="Calibri" w:eastAsia="Calibri" w:hAnsi="Calibri" w:cs="Calibri"/>
                <w:b/>
                <w:bCs/>
                <w:sz w:val="20"/>
                <w:szCs w:val="20"/>
                <w:lang w:val="sr-Cyrl-RS"/>
              </w:rPr>
              <w:t xml:space="preserve"> са оквирним подручјима </w:t>
            </w:r>
            <w:proofErr w:type="spellStart"/>
            <w:r w:rsidRPr="00B176C7">
              <w:rPr>
                <w:rFonts w:ascii="Calibri" w:eastAsia="Calibri" w:hAnsi="Calibri" w:cs="Calibri"/>
                <w:b/>
                <w:bCs/>
                <w:sz w:val="20"/>
                <w:szCs w:val="20"/>
                <w:lang w:val="sr-Cyrl-RS"/>
              </w:rPr>
              <w:t>дјеловања</w:t>
            </w:r>
            <w:proofErr w:type="spellEnd"/>
            <w:r w:rsidRPr="00B176C7">
              <w:rPr>
                <w:rFonts w:ascii="Calibri" w:eastAsia="Calibri" w:hAnsi="Calibri" w:cs="Calibri"/>
                <w:b/>
                <w:sz w:val="20"/>
                <w:szCs w:val="20"/>
                <w:lang w:val="sr-Cyrl-RS"/>
              </w:rPr>
              <w:t>*</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54096" w14:textId="77777777" w:rsidR="00D32869" w:rsidRDefault="00D32869" w:rsidP="0061094E">
            <w:pPr>
              <w:pStyle w:val="NormalWeb"/>
              <w:jc w:val="both"/>
              <w:rPr>
                <w:rFonts w:ascii="Calibri" w:hAnsi="Calibri" w:cs="Calibri"/>
              </w:rPr>
            </w:pPr>
            <w:proofErr w:type="spellStart"/>
            <w:r w:rsidRPr="0022208D">
              <w:rPr>
                <w:rFonts w:ascii="Calibri" w:hAnsi="Calibri" w:cs="Calibri"/>
              </w:rPr>
              <w:t>Мјера</w:t>
            </w:r>
            <w:proofErr w:type="spellEnd"/>
            <w:r w:rsidRPr="0022208D">
              <w:rPr>
                <w:rFonts w:ascii="Calibri" w:hAnsi="Calibri" w:cs="Calibri"/>
              </w:rPr>
              <w:t xml:space="preserve"> </w:t>
            </w:r>
            <w:proofErr w:type="spellStart"/>
            <w:r w:rsidRPr="0022208D">
              <w:rPr>
                <w:rFonts w:ascii="Calibri" w:hAnsi="Calibri" w:cs="Calibri"/>
              </w:rPr>
              <w:t>се</w:t>
            </w:r>
            <w:proofErr w:type="spellEnd"/>
            <w:r w:rsidRPr="0022208D">
              <w:rPr>
                <w:rFonts w:ascii="Calibri" w:hAnsi="Calibri" w:cs="Calibri"/>
              </w:rPr>
              <w:t xml:space="preserve"> </w:t>
            </w:r>
            <w:proofErr w:type="spellStart"/>
            <w:r w:rsidRPr="0022208D">
              <w:rPr>
                <w:rFonts w:ascii="Calibri" w:hAnsi="Calibri" w:cs="Calibri"/>
              </w:rPr>
              <w:t>односи</w:t>
            </w:r>
            <w:proofErr w:type="spellEnd"/>
            <w:r w:rsidRPr="0022208D">
              <w:rPr>
                <w:rFonts w:ascii="Calibri" w:hAnsi="Calibri" w:cs="Calibri"/>
              </w:rPr>
              <w:t xml:space="preserve"> </w:t>
            </w:r>
            <w:proofErr w:type="spellStart"/>
            <w:r w:rsidRPr="0022208D">
              <w:rPr>
                <w:rFonts w:ascii="Calibri" w:hAnsi="Calibri" w:cs="Calibri"/>
              </w:rPr>
              <w:t>на</w:t>
            </w:r>
            <w:proofErr w:type="spellEnd"/>
            <w:r w:rsidRPr="0022208D">
              <w:rPr>
                <w:rFonts w:ascii="Calibri" w:hAnsi="Calibri" w:cs="Calibri"/>
              </w:rPr>
              <w:t xml:space="preserve"> </w:t>
            </w:r>
            <w:proofErr w:type="spellStart"/>
            <w:r w:rsidRPr="0022208D">
              <w:rPr>
                <w:rFonts w:ascii="Calibri" w:hAnsi="Calibri" w:cs="Calibri"/>
              </w:rPr>
              <w:t>усклађивање</w:t>
            </w:r>
            <w:proofErr w:type="spellEnd"/>
            <w:r w:rsidRPr="0022208D">
              <w:rPr>
                <w:rFonts w:ascii="Calibri" w:hAnsi="Calibri" w:cs="Calibri"/>
              </w:rPr>
              <w:t xml:space="preserve"> </w:t>
            </w:r>
            <w:proofErr w:type="spellStart"/>
            <w:r w:rsidRPr="0022208D">
              <w:rPr>
                <w:rFonts w:ascii="Calibri" w:hAnsi="Calibri" w:cs="Calibri"/>
              </w:rPr>
              <w:t>знања</w:t>
            </w:r>
            <w:proofErr w:type="spellEnd"/>
            <w:r w:rsidRPr="0022208D">
              <w:rPr>
                <w:rFonts w:ascii="Calibri" w:hAnsi="Calibri" w:cs="Calibri"/>
              </w:rPr>
              <w:t xml:space="preserve"> и </w:t>
            </w:r>
            <w:proofErr w:type="spellStart"/>
            <w:r w:rsidRPr="0022208D">
              <w:rPr>
                <w:rFonts w:ascii="Calibri" w:hAnsi="Calibri" w:cs="Calibri"/>
              </w:rPr>
              <w:t>вјештина</w:t>
            </w:r>
            <w:proofErr w:type="spellEnd"/>
            <w:r w:rsidRPr="0022208D">
              <w:rPr>
                <w:rFonts w:ascii="Calibri" w:hAnsi="Calibri" w:cs="Calibri"/>
              </w:rPr>
              <w:t xml:space="preserve"> </w:t>
            </w:r>
            <w:proofErr w:type="spellStart"/>
            <w:r w:rsidRPr="0022208D">
              <w:rPr>
                <w:rFonts w:ascii="Calibri" w:hAnsi="Calibri" w:cs="Calibri"/>
              </w:rPr>
              <w:t>радне</w:t>
            </w:r>
            <w:proofErr w:type="spellEnd"/>
            <w:r w:rsidRPr="0022208D">
              <w:rPr>
                <w:rFonts w:ascii="Calibri" w:hAnsi="Calibri" w:cs="Calibri"/>
              </w:rPr>
              <w:t xml:space="preserve"> </w:t>
            </w:r>
            <w:proofErr w:type="spellStart"/>
            <w:r w:rsidRPr="0022208D">
              <w:rPr>
                <w:rFonts w:ascii="Calibri" w:hAnsi="Calibri" w:cs="Calibri"/>
              </w:rPr>
              <w:t>снаге</w:t>
            </w:r>
            <w:proofErr w:type="spellEnd"/>
            <w:r w:rsidRPr="0022208D">
              <w:rPr>
                <w:rFonts w:ascii="Calibri" w:hAnsi="Calibri" w:cs="Calibri"/>
              </w:rPr>
              <w:t xml:space="preserve"> </w:t>
            </w:r>
            <w:proofErr w:type="spellStart"/>
            <w:r w:rsidRPr="0022208D">
              <w:rPr>
                <w:rFonts w:ascii="Calibri" w:hAnsi="Calibri" w:cs="Calibri"/>
              </w:rPr>
              <w:t>са</w:t>
            </w:r>
            <w:proofErr w:type="spellEnd"/>
            <w:r w:rsidRPr="0022208D">
              <w:rPr>
                <w:rFonts w:ascii="Calibri" w:hAnsi="Calibri" w:cs="Calibri"/>
              </w:rPr>
              <w:t xml:space="preserve"> </w:t>
            </w:r>
            <w:proofErr w:type="spellStart"/>
            <w:r w:rsidRPr="0022208D">
              <w:rPr>
                <w:rFonts w:ascii="Calibri" w:hAnsi="Calibri" w:cs="Calibri"/>
              </w:rPr>
              <w:t>потребама</w:t>
            </w:r>
            <w:proofErr w:type="spellEnd"/>
            <w:r w:rsidRPr="0022208D">
              <w:rPr>
                <w:rFonts w:ascii="Calibri" w:hAnsi="Calibri" w:cs="Calibri"/>
              </w:rPr>
              <w:t xml:space="preserve"> </w:t>
            </w:r>
            <w:proofErr w:type="spellStart"/>
            <w:r w:rsidRPr="0022208D">
              <w:rPr>
                <w:rFonts w:ascii="Calibri" w:hAnsi="Calibri" w:cs="Calibri"/>
              </w:rPr>
              <w:t>локалног</w:t>
            </w:r>
            <w:proofErr w:type="spellEnd"/>
            <w:r w:rsidRPr="0022208D">
              <w:rPr>
                <w:rFonts w:ascii="Calibri" w:hAnsi="Calibri" w:cs="Calibri"/>
              </w:rPr>
              <w:t xml:space="preserve"> </w:t>
            </w:r>
            <w:proofErr w:type="spellStart"/>
            <w:r w:rsidRPr="0022208D">
              <w:rPr>
                <w:rFonts w:ascii="Calibri" w:hAnsi="Calibri" w:cs="Calibri"/>
              </w:rPr>
              <w:t>тржишта</w:t>
            </w:r>
            <w:proofErr w:type="spellEnd"/>
            <w:r w:rsidRPr="0022208D">
              <w:rPr>
                <w:rFonts w:ascii="Calibri" w:hAnsi="Calibri" w:cs="Calibri"/>
              </w:rPr>
              <w:t xml:space="preserve"> </w:t>
            </w:r>
            <w:proofErr w:type="spellStart"/>
            <w:r w:rsidRPr="0022208D">
              <w:rPr>
                <w:rFonts w:ascii="Calibri" w:hAnsi="Calibri" w:cs="Calibri"/>
              </w:rPr>
              <w:t>рада</w:t>
            </w:r>
            <w:proofErr w:type="spellEnd"/>
            <w:r w:rsidRPr="0022208D">
              <w:rPr>
                <w:rFonts w:ascii="Calibri" w:hAnsi="Calibri" w:cs="Calibri"/>
              </w:rPr>
              <w:t xml:space="preserve"> </w:t>
            </w:r>
            <w:proofErr w:type="spellStart"/>
            <w:r w:rsidRPr="0022208D">
              <w:rPr>
                <w:rFonts w:ascii="Calibri" w:hAnsi="Calibri" w:cs="Calibri"/>
              </w:rPr>
              <w:t>кроз</w:t>
            </w:r>
            <w:proofErr w:type="spellEnd"/>
            <w:r w:rsidRPr="0022208D">
              <w:rPr>
                <w:rFonts w:ascii="Calibri" w:hAnsi="Calibri" w:cs="Calibri"/>
              </w:rPr>
              <w:t xml:space="preserve"> </w:t>
            </w:r>
            <w:proofErr w:type="spellStart"/>
            <w:r w:rsidRPr="0022208D">
              <w:rPr>
                <w:rFonts w:ascii="Calibri" w:hAnsi="Calibri" w:cs="Calibri"/>
              </w:rPr>
              <w:t>развој</w:t>
            </w:r>
            <w:proofErr w:type="spellEnd"/>
            <w:r w:rsidRPr="0022208D">
              <w:rPr>
                <w:rFonts w:ascii="Calibri" w:hAnsi="Calibri" w:cs="Calibri"/>
              </w:rPr>
              <w:t xml:space="preserve"> и </w:t>
            </w:r>
            <w:proofErr w:type="spellStart"/>
            <w:r w:rsidRPr="0022208D">
              <w:rPr>
                <w:rFonts w:ascii="Calibri" w:hAnsi="Calibri" w:cs="Calibri"/>
              </w:rPr>
              <w:t>реализацију</w:t>
            </w:r>
            <w:proofErr w:type="spellEnd"/>
            <w:r w:rsidRPr="0022208D">
              <w:rPr>
                <w:rFonts w:ascii="Calibri" w:hAnsi="Calibri" w:cs="Calibri"/>
              </w:rPr>
              <w:t xml:space="preserve"> </w:t>
            </w:r>
            <w:proofErr w:type="spellStart"/>
            <w:r w:rsidRPr="0022208D">
              <w:rPr>
                <w:rFonts w:ascii="Calibri" w:hAnsi="Calibri" w:cs="Calibri"/>
              </w:rPr>
              <w:t>циљаних</w:t>
            </w:r>
            <w:proofErr w:type="spellEnd"/>
            <w:r w:rsidRPr="0022208D">
              <w:rPr>
                <w:rFonts w:ascii="Calibri" w:hAnsi="Calibri" w:cs="Calibri"/>
              </w:rPr>
              <w:t xml:space="preserve"> </w:t>
            </w:r>
            <w:proofErr w:type="spellStart"/>
            <w:r w:rsidRPr="0022208D">
              <w:rPr>
                <w:rFonts w:ascii="Calibri" w:hAnsi="Calibri" w:cs="Calibri"/>
              </w:rPr>
              <w:t>програма</w:t>
            </w:r>
            <w:proofErr w:type="spellEnd"/>
            <w:r w:rsidRPr="0022208D">
              <w:rPr>
                <w:rFonts w:ascii="Calibri" w:hAnsi="Calibri" w:cs="Calibri"/>
              </w:rPr>
              <w:t xml:space="preserve"> </w:t>
            </w:r>
            <w:proofErr w:type="spellStart"/>
            <w:r w:rsidRPr="0022208D">
              <w:rPr>
                <w:rFonts w:ascii="Calibri" w:hAnsi="Calibri" w:cs="Calibri"/>
              </w:rPr>
              <w:t>стручног</w:t>
            </w:r>
            <w:proofErr w:type="spellEnd"/>
            <w:r w:rsidRPr="0022208D">
              <w:rPr>
                <w:rFonts w:ascii="Calibri" w:hAnsi="Calibri" w:cs="Calibri"/>
              </w:rPr>
              <w:t xml:space="preserve"> </w:t>
            </w:r>
            <w:proofErr w:type="spellStart"/>
            <w:r w:rsidRPr="0022208D">
              <w:rPr>
                <w:rFonts w:ascii="Calibri" w:hAnsi="Calibri" w:cs="Calibri"/>
              </w:rPr>
              <w:t>оспособљавања</w:t>
            </w:r>
            <w:proofErr w:type="spellEnd"/>
            <w:r w:rsidRPr="0022208D">
              <w:rPr>
                <w:rFonts w:ascii="Calibri" w:hAnsi="Calibri" w:cs="Calibri"/>
              </w:rPr>
              <w:t xml:space="preserve">, </w:t>
            </w:r>
            <w:proofErr w:type="spellStart"/>
            <w:r w:rsidRPr="0022208D">
              <w:rPr>
                <w:rFonts w:ascii="Calibri" w:hAnsi="Calibri" w:cs="Calibri"/>
              </w:rPr>
              <w:t>обуке</w:t>
            </w:r>
            <w:proofErr w:type="spellEnd"/>
            <w:r w:rsidRPr="0022208D">
              <w:rPr>
                <w:rFonts w:ascii="Calibri" w:hAnsi="Calibri" w:cs="Calibri"/>
              </w:rPr>
              <w:t xml:space="preserve"> и </w:t>
            </w:r>
            <w:proofErr w:type="spellStart"/>
            <w:r w:rsidRPr="0022208D">
              <w:rPr>
                <w:rFonts w:ascii="Calibri" w:hAnsi="Calibri" w:cs="Calibri"/>
              </w:rPr>
              <w:t>преквалификације</w:t>
            </w:r>
            <w:proofErr w:type="spellEnd"/>
            <w:r w:rsidRPr="0022208D">
              <w:rPr>
                <w:rFonts w:ascii="Calibri" w:hAnsi="Calibri" w:cs="Calibri"/>
              </w:rPr>
              <w:t xml:space="preserve">. </w:t>
            </w:r>
          </w:p>
          <w:p w14:paraId="67BBAACF" w14:textId="77777777" w:rsidR="00D32869" w:rsidRDefault="00D32869" w:rsidP="0061094E">
            <w:pPr>
              <w:pStyle w:val="NormalWeb"/>
              <w:jc w:val="both"/>
              <w:rPr>
                <w:rFonts w:ascii="Calibri" w:hAnsi="Calibri" w:cs="Calibri"/>
              </w:rPr>
            </w:pPr>
            <w:proofErr w:type="spellStart"/>
            <w:r w:rsidRPr="0022208D">
              <w:rPr>
                <w:rFonts w:ascii="Calibri" w:hAnsi="Calibri" w:cs="Calibri"/>
              </w:rPr>
              <w:t>Посебан</w:t>
            </w:r>
            <w:proofErr w:type="spellEnd"/>
            <w:r w:rsidRPr="0022208D">
              <w:rPr>
                <w:rFonts w:ascii="Calibri" w:hAnsi="Calibri" w:cs="Calibri"/>
              </w:rPr>
              <w:t xml:space="preserve"> </w:t>
            </w:r>
            <w:proofErr w:type="spellStart"/>
            <w:r w:rsidRPr="0022208D">
              <w:rPr>
                <w:rFonts w:ascii="Calibri" w:hAnsi="Calibri" w:cs="Calibri"/>
              </w:rPr>
              <w:t>фокус</w:t>
            </w:r>
            <w:proofErr w:type="spellEnd"/>
            <w:r w:rsidRPr="0022208D">
              <w:rPr>
                <w:rFonts w:ascii="Calibri" w:hAnsi="Calibri" w:cs="Calibri"/>
              </w:rPr>
              <w:t xml:space="preserve"> </w:t>
            </w:r>
            <w:proofErr w:type="spellStart"/>
            <w:r w:rsidRPr="0022208D">
              <w:rPr>
                <w:rFonts w:ascii="Calibri" w:hAnsi="Calibri" w:cs="Calibri"/>
              </w:rPr>
              <w:t>ставља</w:t>
            </w:r>
            <w:proofErr w:type="spellEnd"/>
            <w:r w:rsidRPr="0022208D">
              <w:rPr>
                <w:rFonts w:ascii="Calibri" w:hAnsi="Calibri" w:cs="Calibri"/>
              </w:rPr>
              <w:t xml:space="preserve"> </w:t>
            </w:r>
            <w:proofErr w:type="spellStart"/>
            <w:r w:rsidRPr="0022208D">
              <w:rPr>
                <w:rFonts w:ascii="Calibri" w:hAnsi="Calibri" w:cs="Calibri"/>
              </w:rPr>
              <w:t>се</w:t>
            </w:r>
            <w:proofErr w:type="spellEnd"/>
            <w:r w:rsidRPr="0022208D">
              <w:rPr>
                <w:rFonts w:ascii="Calibri" w:hAnsi="Calibri" w:cs="Calibri"/>
              </w:rPr>
              <w:t xml:space="preserve"> </w:t>
            </w:r>
            <w:proofErr w:type="spellStart"/>
            <w:r w:rsidRPr="0022208D">
              <w:rPr>
                <w:rFonts w:ascii="Calibri" w:hAnsi="Calibri" w:cs="Calibri"/>
              </w:rPr>
              <w:t>на</w:t>
            </w:r>
            <w:proofErr w:type="spellEnd"/>
            <w:r w:rsidRPr="0022208D">
              <w:rPr>
                <w:rFonts w:ascii="Calibri" w:hAnsi="Calibri" w:cs="Calibri"/>
              </w:rPr>
              <w:t xml:space="preserve"> </w:t>
            </w:r>
            <w:proofErr w:type="spellStart"/>
            <w:r w:rsidRPr="0022208D">
              <w:rPr>
                <w:rFonts w:ascii="Calibri" w:hAnsi="Calibri" w:cs="Calibri"/>
              </w:rPr>
              <w:t>дефицитарна</w:t>
            </w:r>
            <w:proofErr w:type="spellEnd"/>
            <w:r w:rsidRPr="0022208D">
              <w:rPr>
                <w:rFonts w:ascii="Calibri" w:hAnsi="Calibri" w:cs="Calibri"/>
              </w:rPr>
              <w:t xml:space="preserve"> </w:t>
            </w:r>
            <w:proofErr w:type="spellStart"/>
            <w:r w:rsidRPr="0022208D">
              <w:rPr>
                <w:rFonts w:ascii="Calibri" w:hAnsi="Calibri" w:cs="Calibri"/>
              </w:rPr>
              <w:t>занимања</w:t>
            </w:r>
            <w:proofErr w:type="spellEnd"/>
            <w:r w:rsidRPr="0022208D">
              <w:rPr>
                <w:rFonts w:ascii="Calibri" w:hAnsi="Calibri" w:cs="Calibri"/>
              </w:rPr>
              <w:t xml:space="preserve"> и </w:t>
            </w:r>
            <w:proofErr w:type="spellStart"/>
            <w:r w:rsidRPr="0022208D">
              <w:rPr>
                <w:rFonts w:ascii="Calibri" w:hAnsi="Calibri" w:cs="Calibri"/>
              </w:rPr>
              <w:t>секторе</w:t>
            </w:r>
            <w:proofErr w:type="spellEnd"/>
            <w:r w:rsidRPr="0022208D">
              <w:rPr>
                <w:rFonts w:ascii="Calibri" w:hAnsi="Calibri" w:cs="Calibri"/>
              </w:rPr>
              <w:t xml:space="preserve"> </w:t>
            </w:r>
            <w:proofErr w:type="spellStart"/>
            <w:r w:rsidRPr="0022208D">
              <w:rPr>
                <w:rFonts w:ascii="Calibri" w:hAnsi="Calibri" w:cs="Calibri"/>
              </w:rPr>
              <w:t>са</w:t>
            </w:r>
            <w:proofErr w:type="spellEnd"/>
            <w:r w:rsidRPr="0022208D">
              <w:rPr>
                <w:rFonts w:ascii="Calibri" w:hAnsi="Calibri" w:cs="Calibri"/>
              </w:rPr>
              <w:t xml:space="preserve"> </w:t>
            </w:r>
            <w:proofErr w:type="spellStart"/>
            <w:r w:rsidRPr="0022208D">
              <w:rPr>
                <w:rFonts w:ascii="Calibri" w:hAnsi="Calibri" w:cs="Calibri"/>
              </w:rPr>
              <w:t>развојним</w:t>
            </w:r>
            <w:proofErr w:type="spellEnd"/>
            <w:r w:rsidRPr="0022208D">
              <w:rPr>
                <w:rFonts w:ascii="Calibri" w:hAnsi="Calibri" w:cs="Calibri"/>
              </w:rPr>
              <w:t xml:space="preserve"> </w:t>
            </w:r>
            <w:proofErr w:type="spellStart"/>
            <w:r w:rsidRPr="0022208D">
              <w:rPr>
                <w:rFonts w:ascii="Calibri" w:hAnsi="Calibri" w:cs="Calibri"/>
              </w:rPr>
              <w:t>потенцијалом</w:t>
            </w:r>
            <w:proofErr w:type="spellEnd"/>
            <w:r w:rsidRPr="0022208D">
              <w:rPr>
                <w:rFonts w:ascii="Calibri" w:hAnsi="Calibri" w:cs="Calibri"/>
              </w:rPr>
              <w:t xml:space="preserve">, </w:t>
            </w:r>
            <w:proofErr w:type="spellStart"/>
            <w:r w:rsidRPr="0022208D">
              <w:rPr>
                <w:rFonts w:ascii="Calibri" w:hAnsi="Calibri" w:cs="Calibri"/>
              </w:rPr>
              <w:t>као</w:t>
            </w:r>
            <w:proofErr w:type="spellEnd"/>
            <w:r w:rsidRPr="0022208D">
              <w:rPr>
                <w:rFonts w:ascii="Calibri" w:hAnsi="Calibri" w:cs="Calibri"/>
              </w:rPr>
              <w:t xml:space="preserve"> </w:t>
            </w:r>
            <w:proofErr w:type="spellStart"/>
            <w:r w:rsidRPr="0022208D">
              <w:rPr>
                <w:rFonts w:ascii="Calibri" w:hAnsi="Calibri" w:cs="Calibri"/>
              </w:rPr>
              <w:t>што</w:t>
            </w:r>
            <w:proofErr w:type="spellEnd"/>
            <w:r w:rsidRPr="0022208D">
              <w:rPr>
                <w:rFonts w:ascii="Calibri" w:hAnsi="Calibri" w:cs="Calibri"/>
              </w:rPr>
              <w:t xml:space="preserve"> </w:t>
            </w:r>
            <w:proofErr w:type="spellStart"/>
            <w:r w:rsidRPr="0022208D">
              <w:rPr>
                <w:rFonts w:ascii="Calibri" w:hAnsi="Calibri" w:cs="Calibri"/>
              </w:rPr>
              <w:t>су</w:t>
            </w:r>
            <w:proofErr w:type="spellEnd"/>
            <w:r w:rsidRPr="0022208D">
              <w:rPr>
                <w:rFonts w:ascii="Calibri" w:hAnsi="Calibri" w:cs="Calibri"/>
              </w:rPr>
              <w:t xml:space="preserve"> </w:t>
            </w:r>
            <w:proofErr w:type="spellStart"/>
            <w:r w:rsidRPr="0022208D">
              <w:rPr>
                <w:rFonts w:ascii="Calibri" w:hAnsi="Calibri" w:cs="Calibri"/>
              </w:rPr>
              <w:t>туризам</w:t>
            </w:r>
            <w:proofErr w:type="spellEnd"/>
            <w:r w:rsidRPr="0022208D">
              <w:rPr>
                <w:rFonts w:ascii="Calibri" w:hAnsi="Calibri" w:cs="Calibri"/>
              </w:rPr>
              <w:t xml:space="preserve">, </w:t>
            </w:r>
            <w:proofErr w:type="spellStart"/>
            <w:r w:rsidRPr="0022208D">
              <w:rPr>
                <w:rFonts w:ascii="Calibri" w:hAnsi="Calibri" w:cs="Calibri"/>
              </w:rPr>
              <w:t>пољопривреда</w:t>
            </w:r>
            <w:proofErr w:type="spellEnd"/>
            <w:r w:rsidRPr="0022208D">
              <w:rPr>
                <w:rFonts w:ascii="Calibri" w:hAnsi="Calibri" w:cs="Calibri"/>
              </w:rPr>
              <w:t xml:space="preserve">, </w:t>
            </w:r>
            <w:proofErr w:type="spellStart"/>
            <w:r w:rsidRPr="0022208D">
              <w:rPr>
                <w:rFonts w:ascii="Calibri" w:hAnsi="Calibri" w:cs="Calibri"/>
              </w:rPr>
              <w:t>услужне</w:t>
            </w:r>
            <w:proofErr w:type="spellEnd"/>
            <w:r w:rsidRPr="0022208D">
              <w:rPr>
                <w:rFonts w:ascii="Calibri" w:hAnsi="Calibri" w:cs="Calibri"/>
              </w:rPr>
              <w:t xml:space="preserve"> </w:t>
            </w:r>
            <w:proofErr w:type="spellStart"/>
            <w:r w:rsidRPr="0022208D">
              <w:rPr>
                <w:rFonts w:ascii="Calibri" w:hAnsi="Calibri" w:cs="Calibri"/>
              </w:rPr>
              <w:t>дјелатности</w:t>
            </w:r>
            <w:proofErr w:type="spellEnd"/>
            <w:r w:rsidRPr="0022208D">
              <w:rPr>
                <w:rFonts w:ascii="Calibri" w:hAnsi="Calibri" w:cs="Calibri"/>
              </w:rPr>
              <w:t xml:space="preserve">, </w:t>
            </w:r>
            <w:proofErr w:type="spellStart"/>
            <w:r w:rsidRPr="0022208D">
              <w:rPr>
                <w:rFonts w:ascii="Calibri" w:hAnsi="Calibri" w:cs="Calibri"/>
              </w:rPr>
              <w:t>грађевинарство</w:t>
            </w:r>
            <w:proofErr w:type="spellEnd"/>
            <w:r w:rsidRPr="0022208D">
              <w:rPr>
                <w:rFonts w:ascii="Calibri" w:hAnsi="Calibri" w:cs="Calibri"/>
              </w:rPr>
              <w:t xml:space="preserve"> и </w:t>
            </w:r>
            <w:proofErr w:type="spellStart"/>
            <w:r w:rsidRPr="0022208D">
              <w:rPr>
                <w:rFonts w:ascii="Calibri" w:hAnsi="Calibri" w:cs="Calibri"/>
              </w:rPr>
              <w:t>занатство</w:t>
            </w:r>
            <w:proofErr w:type="spellEnd"/>
            <w:r w:rsidRPr="0022208D">
              <w:rPr>
                <w:rFonts w:ascii="Calibri" w:hAnsi="Calibri" w:cs="Calibri"/>
              </w:rPr>
              <w:t>.</w:t>
            </w:r>
          </w:p>
          <w:p w14:paraId="2594ABD4" w14:textId="77777777" w:rsidR="00D32869" w:rsidRDefault="00D32869" w:rsidP="0061094E">
            <w:pPr>
              <w:pStyle w:val="NormalWeb"/>
              <w:rPr>
                <w:rFonts w:ascii="Calibri" w:hAnsi="Calibri" w:cs="Calibri"/>
                <w:lang w:val="sr-Cyrl-BA"/>
              </w:rPr>
            </w:pPr>
            <w:r>
              <w:rPr>
                <w:rFonts w:ascii="Calibri" w:hAnsi="Calibri" w:cs="Calibri"/>
                <w:lang w:val="sr-Cyrl-BA"/>
              </w:rPr>
              <w:t>П</w:t>
            </w:r>
            <w:proofErr w:type="spellStart"/>
            <w:r w:rsidRPr="0022208D">
              <w:rPr>
                <w:rFonts w:ascii="Calibri" w:hAnsi="Calibri" w:cs="Calibri"/>
              </w:rPr>
              <w:t>одручја</w:t>
            </w:r>
            <w:proofErr w:type="spellEnd"/>
            <w:r w:rsidRPr="0022208D">
              <w:rPr>
                <w:rFonts w:ascii="Calibri" w:hAnsi="Calibri" w:cs="Calibri"/>
              </w:rPr>
              <w:t xml:space="preserve"> </w:t>
            </w:r>
            <w:proofErr w:type="spellStart"/>
            <w:r w:rsidRPr="0022208D">
              <w:rPr>
                <w:rFonts w:ascii="Calibri" w:hAnsi="Calibri" w:cs="Calibri"/>
              </w:rPr>
              <w:t>дјеловања</w:t>
            </w:r>
            <w:proofErr w:type="spellEnd"/>
            <w:r w:rsidRPr="0022208D">
              <w:rPr>
                <w:rFonts w:ascii="Calibri" w:hAnsi="Calibri" w:cs="Calibri"/>
              </w:rPr>
              <w:t xml:space="preserve"> </w:t>
            </w:r>
            <w:proofErr w:type="spellStart"/>
            <w:r w:rsidRPr="0022208D">
              <w:rPr>
                <w:rFonts w:ascii="Calibri" w:hAnsi="Calibri" w:cs="Calibri"/>
              </w:rPr>
              <w:t>мјере</w:t>
            </w:r>
            <w:proofErr w:type="spellEnd"/>
            <w:r w:rsidRPr="0022208D">
              <w:rPr>
                <w:rFonts w:ascii="Calibri" w:hAnsi="Calibri" w:cs="Calibri"/>
              </w:rPr>
              <w:t xml:space="preserve"> </w:t>
            </w:r>
            <w:proofErr w:type="spellStart"/>
            <w:r w:rsidRPr="0022208D">
              <w:rPr>
                <w:rFonts w:ascii="Calibri" w:hAnsi="Calibri" w:cs="Calibri"/>
              </w:rPr>
              <w:t>су</w:t>
            </w:r>
            <w:proofErr w:type="spellEnd"/>
            <w:r w:rsidRPr="0022208D">
              <w:rPr>
                <w:rFonts w:ascii="Calibri" w:hAnsi="Calibri" w:cs="Calibri"/>
              </w:rPr>
              <w:t>:</w:t>
            </w:r>
            <w:r w:rsidRPr="0022208D">
              <w:rPr>
                <w:rFonts w:ascii="Calibri" w:hAnsi="Calibri" w:cs="Calibri"/>
              </w:rPr>
              <w:br/>
              <w:t xml:space="preserve">• </w:t>
            </w:r>
            <w:r>
              <w:rPr>
                <w:rFonts w:ascii="Calibri" w:hAnsi="Calibri" w:cs="Calibri"/>
                <w:lang w:val="sr-Cyrl-BA"/>
              </w:rPr>
              <w:t>И</w:t>
            </w:r>
            <w:proofErr w:type="spellStart"/>
            <w:r w:rsidRPr="0022208D">
              <w:rPr>
                <w:rFonts w:ascii="Calibri" w:hAnsi="Calibri" w:cs="Calibri"/>
              </w:rPr>
              <w:t>дентификација</w:t>
            </w:r>
            <w:proofErr w:type="spellEnd"/>
            <w:r w:rsidRPr="0022208D">
              <w:rPr>
                <w:rFonts w:ascii="Calibri" w:hAnsi="Calibri" w:cs="Calibri"/>
              </w:rPr>
              <w:t xml:space="preserve"> </w:t>
            </w:r>
            <w:proofErr w:type="spellStart"/>
            <w:r w:rsidRPr="0022208D">
              <w:rPr>
                <w:rFonts w:ascii="Calibri" w:hAnsi="Calibri" w:cs="Calibri"/>
              </w:rPr>
              <w:t>потреба</w:t>
            </w:r>
            <w:proofErr w:type="spellEnd"/>
            <w:r w:rsidRPr="0022208D">
              <w:rPr>
                <w:rFonts w:ascii="Calibri" w:hAnsi="Calibri" w:cs="Calibri"/>
              </w:rPr>
              <w:t xml:space="preserve"> </w:t>
            </w:r>
            <w:proofErr w:type="spellStart"/>
            <w:r w:rsidRPr="0022208D">
              <w:rPr>
                <w:rFonts w:ascii="Calibri" w:hAnsi="Calibri" w:cs="Calibri"/>
              </w:rPr>
              <w:t>локалног</w:t>
            </w:r>
            <w:proofErr w:type="spellEnd"/>
            <w:r w:rsidRPr="0022208D">
              <w:rPr>
                <w:rFonts w:ascii="Calibri" w:hAnsi="Calibri" w:cs="Calibri"/>
              </w:rPr>
              <w:t xml:space="preserve"> </w:t>
            </w:r>
            <w:proofErr w:type="spellStart"/>
            <w:r w:rsidRPr="0022208D">
              <w:rPr>
                <w:rFonts w:ascii="Calibri" w:hAnsi="Calibri" w:cs="Calibri"/>
              </w:rPr>
              <w:t>тржишта</w:t>
            </w:r>
            <w:proofErr w:type="spellEnd"/>
            <w:r w:rsidRPr="0022208D">
              <w:rPr>
                <w:rFonts w:ascii="Calibri" w:hAnsi="Calibri" w:cs="Calibri"/>
              </w:rPr>
              <w:t xml:space="preserve"> </w:t>
            </w:r>
            <w:proofErr w:type="spellStart"/>
            <w:r w:rsidRPr="0022208D">
              <w:rPr>
                <w:rFonts w:ascii="Calibri" w:hAnsi="Calibri" w:cs="Calibri"/>
              </w:rPr>
              <w:t>рада</w:t>
            </w:r>
            <w:proofErr w:type="spellEnd"/>
            <w:r w:rsidRPr="0022208D">
              <w:rPr>
                <w:rFonts w:ascii="Calibri" w:hAnsi="Calibri" w:cs="Calibri"/>
              </w:rPr>
              <w:t xml:space="preserve"> и </w:t>
            </w:r>
            <w:proofErr w:type="spellStart"/>
            <w:r w:rsidRPr="0022208D">
              <w:rPr>
                <w:rFonts w:ascii="Calibri" w:hAnsi="Calibri" w:cs="Calibri"/>
              </w:rPr>
              <w:t>дефицитарних</w:t>
            </w:r>
            <w:proofErr w:type="spellEnd"/>
            <w:r w:rsidRPr="0022208D">
              <w:rPr>
                <w:rFonts w:ascii="Calibri" w:hAnsi="Calibri" w:cs="Calibri"/>
              </w:rPr>
              <w:t xml:space="preserve"> </w:t>
            </w:r>
            <w:proofErr w:type="spellStart"/>
            <w:r w:rsidRPr="0022208D">
              <w:rPr>
                <w:rFonts w:ascii="Calibri" w:hAnsi="Calibri" w:cs="Calibri"/>
              </w:rPr>
              <w:t>занимања</w:t>
            </w:r>
            <w:proofErr w:type="spellEnd"/>
            <w:r w:rsidRPr="0022208D">
              <w:rPr>
                <w:rFonts w:ascii="Calibri" w:hAnsi="Calibri" w:cs="Calibri"/>
              </w:rPr>
              <w:br/>
              <w:t xml:space="preserve">• </w:t>
            </w:r>
            <w:r>
              <w:rPr>
                <w:rFonts w:ascii="Calibri" w:hAnsi="Calibri" w:cs="Calibri"/>
                <w:lang w:val="sr-Cyrl-BA"/>
              </w:rPr>
              <w:t>О</w:t>
            </w:r>
            <w:proofErr w:type="spellStart"/>
            <w:r w:rsidRPr="0022208D">
              <w:rPr>
                <w:rFonts w:ascii="Calibri" w:hAnsi="Calibri" w:cs="Calibri"/>
              </w:rPr>
              <w:t>рганизација</w:t>
            </w:r>
            <w:proofErr w:type="spellEnd"/>
            <w:r w:rsidRPr="0022208D">
              <w:rPr>
                <w:rFonts w:ascii="Calibri" w:hAnsi="Calibri" w:cs="Calibri"/>
              </w:rPr>
              <w:t xml:space="preserve"> </w:t>
            </w:r>
            <w:proofErr w:type="spellStart"/>
            <w:r w:rsidRPr="0022208D">
              <w:rPr>
                <w:rFonts w:ascii="Calibri" w:hAnsi="Calibri" w:cs="Calibri"/>
              </w:rPr>
              <w:t>програма</w:t>
            </w:r>
            <w:proofErr w:type="spellEnd"/>
            <w:r w:rsidRPr="0022208D">
              <w:rPr>
                <w:rFonts w:ascii="Calibri" w:hAnsi="Calibri" w:cs="Calibri"/>
              </w:rPr>
              <w:t xml:space="preserve"> </w:t>
            </w:r>
            <w:proofErr w:type="spellStart"/>
            <w:r w:rsidRPr="0022208D">
              <w:rPr>
                <w:rFonts w:ascii="Calibri" w:hAnsi="Calibri" w:cs="Calibri"/>
              </w:rPr>
              <w:t>обуке</w:t>
            </w:r>
            <w:proofErr w:type="spellEnd"/>
            <w:r w:rsidRPr="0022208D">
              <w:rPr>
                <w:rFonts w:ascii="Calibri" w:hAnsi="Calibri" w:cs="Calibri"/>
              </w:rPr>
              <w:t xml:space="preserve">, </w:t>
            </w:r>
            <w:proofErr w:type="spellStart"/>
            <w:r w:rsidRPr="0022208D">
              <w:rPr>
                <w:rFonts w:ascii="Calibri" w:hAnsi="Calibri" w:cs="Calibri"/>
              </w:rPr>
              <w:t>преквалификације</w:t>
            </w:r>
            <w:proofErr w:type="spellEnd"/>
            <w:r w:rsidRPr="0022208D">
              <w:rPr>
                <w:rFonts w:ascii="Calibri" w:hAnsi="Calibri" w:cs="Calibri"/>
              </w:rPr>
              <w:t xml:space="preserve"> и </w:t>
            </w:r>
            <w:r>
              <w:rPr>
                <w:rFonts w:ascii="Calibri" w:hAnsi="Calibri" w:cs="Calibri"/>
                <w:lang w:val="sr-Cyrl-BA"/>
              </w:rPr>
              <w:t>доквалификације</w:t>
            </w:r>
            <w:r w:rsidRPr="0022208D">
              <w:rPr>
                <w:rFonts w:ascii="Calibri" w:hAnsi="Calibri" w:cs="Calibri"/>
              </w:rPr>
              <w:br/>
              <w:t xml:space="preserve">• </w:t>
            </w:r>
            <w:r>
              <w:rPr>
                <w:rFonts w:ascii="Calibri" w:hAnsi="Calibri" w:cs="Calibri"/>
                <w:lang w:val="sr-Cyrl-BA"/>
              </w:rPr>
              <w:t>С</w:t>
            </w:r>
            <w:proofErr w:type="spellStart"/>
            <w:r w:rsidRPr="0022208D">
              <w:rPr>
                <w:rFonts w:ascii="Calibri" w:hAnsi="Calibri" w:cs="Calibri"/>
              </w:rPr>
              <w:t>арадња</w:t>
            </w:r>
            <w:proofErr w:type="spellEnd"/>
            <w:r w:rsidRPr="0022208D">
              <w:rPr>
                <w:rFonts w:ascii="Calibri" w:hAnsi="Calibri" w:cs="Calibri"/>
              </w:rPr>
              <w:t xml:space="preserve"> </w:t>
            </w:r>
            <w:proofErr w:type="spellStart"/>
            <w:r w:rsidRPr="0022208D">
              <w:rPr>
                <w:rFonts w:ascii="Calibri" w:hAnsi="Calibri" w:cs="Calibri"/>
              </w:rPr>
              <w:t>са</w:t>
            </w:r>
            <w:proofErr w:type="spellEnd"/>
            <w:r w:rsidRPr="0022208D">
              <w:rPr>
                <w:rFonts w:ascii="Calibri" w:hAnsi="Calibri" w:cs="Calibri"/>
              </w:rPr>
              <w:t xml:space="preserve"> </w:t>
            </w:r>
            <w:proofErr w:type="spellStart"/>
            <w:r w:rsidRPr="0022208D">
              <w:rPr>
                <w:rFonts w:ascii="Calibri" w:hAnsi="Calibri" w:cs="Calibri"/>
              </w:rPr>
              <w:t>послодавцима</w:t>
            </w:r>
            <w:proofErr w:type="spellEnd"/>
            <w:r w:rsidRPr="0022208D">
              <w:rPr>
                <w:rFonts w:ascii="Calibri" w:hAnsi="Calibri" w:cs="Calibri"/>
              </w:rPr>
              <w:t xml:space="preserve"> у </w:t>
            </w:r>
            <w:proofErr w:type="spellStart"/>
            <w:r w:rsidRPr="0022208D">
              <w:rPr>
                <w:rFonts w:ascii="Calibri" w:hAnsi="Calibri" w:cs="Calibri"/>
              </w:rPr>
              <w:t>креирању</w:t>
            </w:r>
            <w:proofErr w:type="spellEnd"/>
            <w:r w:rsidRPr="0022208D">
              <w:rPr>
                <w:rFonts w:ascii="Calibri" w:hAnsi="Calibri" w:cs="Calibri"/>
              </w:rPr>
              <w:t xml:space="preserve"> и </w:t>
            </w:r>
            <w:proofErr w:type="spellStart"/>
            <w:r w:rsidRPr="0022208D">
              <w:rPr>
                <w:rFonts w:ascii="Calibri" w:hAnsi="Calibri" w:cs="Calibri"/>
              </w:rPr>
              <w:t>реализацији</w:t>
            </w:r>
            <w:proofErr w:type="spellEnd"/>
            <w:r w:rsidRPr="0022208D">
              <w:rPr>
                <w:rFonts w:ascii="Calibri" w:hAnsi="Calibri" w:cs="Calibri"/>
              </w:rPr>
              <w:t xml:space="preserve"> </w:t>
            </w:r>
            <w:proofErr w:type="spellStart"/>
            <w:r w:rsidRPr="0022208D">
              <w:rPr>
                <w:rFonts w:ascii="Calibri" w:hAnsi="Calibri" w:cs="Calibri"/>
              </w:rPr>
              <w:t>програма</w:t>
            </w:r>
            <w:proofErr w:type="spellEnd"/>
            <w:r w:rsidRPr="0022208D">
              <w:rPr>
                <w:rFonts w:ascii="Calibri" w:hAnsi="Calibri" w:cs="Calibri"/>
              </w:rPr>
              <w:t xml:space="preserve"> </w:t>
            </w:r>
            <w:proofErr w:type="spellStart"/>
            <w:r w:rsidRPr="0022208D">
              <w:rPr>
                <w:rFonts w:ascii="Calibri" w:hAnsi="Calibri" w:cs="Calibri"/>
              </w:rPr>
              <w:t>обуке</w:t>
            </w:r>
            <w:proofErr w:type="spellEnd"/>
            <w:r w:rsidRPr="0022208D">
              <w:rPr>
                <w:rFonts w:ascii="Calibri" w:hAnsi="Calibri" w:cs="Calibri"/>
              </w:rPr>
              <w:br/>
              <w:t xml:space="preserve">• </w:t>
            </w:r>
            <w:r>
              <w:rPr>
                <w:rFonts w:ascii="Calibri" w:hAnsi="Calibri" w:cs="Calibri"/>
                <w:lang w:val="sr-Cyrl-BA"/>
              </w:rPr>
              <w:t>С</w:t>
            </w:r>
            <w:proofErr w:type="spellStart"/>
            <w:r w:rsidRPr="0022208D">
              <w:rPr>
                <w:rFonts w:ascii="Calibri" w:hAnsi="Calibri" w:cs="Calibri"/>
              </w:rPr>
              <w:t>тицање</w:t>
            </w:r>
            <w:proofErr w:type="spellEnd"/>
            <w:r w:rsidRPr="0022208D">
              <w:rPr>
                <w:rFonts w:ascii="Calibri" w:hAnsi="Calibri" w:cs="Calibri"/>
              </w:rPr>
              <w:t xml:space="preserve"> </w:t>
            </w:r>
            <w:proofErr w:type="spellStart"/>
            <w:r w:rsidRPr="0022208D">
              <w:rPr>
                <w:rFonts w:ascii="Calibri" w:hAnsi="Calibri" w:cs="Calibri"/>
              </w:rPr>
              <w:t>практичних</w:t>
            </w:r>
            <w:proofErr w:type="spellEnd"/>
            <w:r w:rsidRPr="0022208D">
              <w:rPr>
                <w:rFonts w:ascii="Calibri" w:hAnsi="Calibri" w:cs="Calibri"/>
              </w:rPr>
              <w:t xml:space="preserve"> </w:t>
            </w:r>
            <w:proofErr w:type="spellStart"/>
            <w:r w:rsidRPr="0022208D">
              <w:rPr>
                <w:rFonts w:ascii="Calibri" w:hAnsi="Calibri" w:cs="Calibri"/>
              </w:rPr>
              <w:t>знања</w:t>
            </w:r>
            <w:proofErr w:type="spellEnd"/>
            <w:r w:rsidRPr="0022208D">
              <w:rPr>
                <w:rFonts w:ascii="Calibri" w:hAnsi="Calibri" w:cs="Calibri"/>
              </w:rPr>
              <w:t xml:space="preserve"> </w:t>
            </w:r>
            <w:proofErr w:type="spellStart"/>
            <w:r w:rsidRPr="0022208D">
              <w:rPr>
                <w:rFonts w:ascii="Calibri" w:hAnsi="Calibri" w:cs="Calibri"/>
              </w:rPr>
              <w:t>кроз</w:t>
            </w:r>
            <w:proofErr w:type="spellEnd"/>
            <w:r w:rsidRPr="0022208D">
              <w:rPr>
                <w:rFonts w:ascii="Calibri" w:hAnsi="Calibri" w:cs="Calibri"/>
              </w:rPr>
              <w:t xml:space="preserve"> </w:t>
            </w:r>
            <w:proofErr w:type="spellStart"/>
            <w:r w:rsidRPr="0022208D">
              <w:rPr>
                <w:rFonts w:ascii="Calibri" w:hAnsi="Calibri" w:cs="Calibri"/>
              </w:rPr>
              <w:t>радну</w:t>
            </w:r>
            <w:proofErr w:type="spellEnd"/>
            <w:r w:rsidRPr="0022208D">
              <w:rPr>
                <w:rFonts w:ascii="Calibri" w:hAnsi="Calibri" w:cs="Calibri"/>
              </w:rPr>
              <w:t xml:space="preserve"> </w:t>
            </w:r>
            <w:proofErr w:type="spellStart"/>
            <w:r w:rsidRPr="0022208D">
              <w:rPr>
                <w:rFonts w:ascii="Calibri" w:hAnsi="Calibri" w:cs="Calibri"/>
              </w:rPr>
              <w:t>праксу</w:t>
            </w:r>
            <w:proofErr w:type="spellEnd"/>
            <w:r w:rsidRPr="0022208D">
              <w:rPr>
                <w:rFonts w:ascii="Calibri" w:hAnsi="Calibri" w:cs="Calibri"/>
              </w:rPr>
              <w:t xml:space="preserve"> и </w:t>
            </w:r>
            <w:proofErr w:type="spellStart"/>
            <w:r w:rsidRPr="0022208D">
              <w:rPr>
                <w:rFonts w:ascii="Calibri" w:hAnsi="Calibri" w:cs="Calibri"/>
              </w:rPr>
              <w:t>обуке</w:t>
            </w:r>
            <w:proofErr w:type="spellEnd"/>
            <w:r w:rsidRPr="0022208D">
              <w:rPr>
                <w:rFonts w:ascii="Calibri" w:hAnsi="Calibri" w:cs="Calibri"/>
              </w:rPr>
              <w:t xml:space="preserve"> </w:t>
            </w:r>
            <w:proofErr w:type="spellStart"/>
            <w:r w:rsidRPr="0022208D">
              <w:rPr>
                <w:rFonts w:ascii="Calibri" w:hAnsi="Calibri" w:cs="Calibri"/>
              </w:rPr>
              <w:t>на</w:t>
            </w:r>
            <w:proofErr w:type="spellEnd"/>
            <w:r w:rsidRPr="0022208D">
              <w:rPr>
                <w:rFonts w:ascii="Calibri" w:hAnsi="Calibri" w:cs="Calibri"/>
              </w:rPr>
              <w:t xml:space="preserve"> </w:t>
            </w:r>
            <w:proofErr w:type="spellStart"/>
            <w:r w:rsidRPr="0022208D">
              <w:rPr>
                <w:rFonts w:ascii="Calibri" w:hAnsi="Calibri" w:cs="Calibri"/>
              </w:rPr>
              <w:t>радном</w:t>
            </w:r>
            <w:proofErr w:type="spellEnd"/>
            <w:r w:rsidRPr="0022208D">
              <w:rPr>
                <w:rFonts w:ascii="Calibri" w:hAnsi="Calibri" w:cs="Calibri"/>
              </w:rPr>
              <w:t xml:space="preserve"> </w:t>
            </w:r>
            <w:proofErr w:type="spellStart"/>
            <w:r w:rsidRPr="0022208D">
              <w:rPr>
                <w:rFonts w:ascii="Calibri" w:hAnsi="Calibri" w:cs="Calibri"/>
              </w:rPr>
              <w:t>мјесту</w:t>
            </w:r>
            <w:proofErr w:type="spellEnd"/>
            <w:r w:rsidRPr="0022208D">
              <w:rPr>
                <w:rFonts w:ascii="Calibri" w:hAnsi="Calibri" w:cs="Calibri"/>
              </w:rPr>
              <w:br/>
              <w:t xml:space="preserve">• </w:t>
            </w:r>
            <w:r>
              <w:rPr>
                <w:rFonts w:ascii="Calibri" w:hAnsi="Calibri" w:cs="Calibri"/>
                <w:lang w:val="sr-Cyrl-BA"/>
              </w:rPr>
              <w:t>С</w:t>
            </w:r>
            <w:proofErr w:type="spellStart"/>
            <w:r w:rsidRPr="0022208D">
              <w:rPr>
                <w:rFonts w:ascii="Calibri" w:hAnsi="Calibri" w:cs="Calibri"/>
              </w:rPr>
              <w:t>ертификација</w:t>
            </w:r>
            <w:proofErr w:type="spellEnd"/>
            <w:r w:rsidRPr="0022208D">
              <w:rPr>
                <w:rFonts w:ascii="Calibri" w:hAnsi="Calibri" w:cs="Calibri"/>
              </w:rPr>
              <w:t xml:space="preserve"> и </w:t>
            </w:r>
            <w:proofErr w:type="spellStart"/>
            <w:r w:rsidRPr="0022208D">
              <w:rPr>
                <w:rFonts w:ascii="Calibri" w:hAnsi="Calibri" w:cs="Calibri"/>
              </w:rPr>
              <w:t>верификација</w:t>
            </w:r>
            <w:proofErr w:type="spellEnd"/>
            <w:r w:rsidRPr="0022208D">
              <w:rPr>
                <w:rFonts w:ascii="Calibri" w:hAnsi="Calibri" w:cs="Calibri"/>
              </w:rPr>
              <w:t xml:space="preserve"> </w:t>
            </w:r>
            <w:proofErr w:type="spellStart"/>
            <w:r w:rsidRPr="0022208D">
              <w:rPr>
                <w:rFonts w:ascii="Calibri" w:hAnsi="Calibri" w:cs="Calibri"/>
              </w:rPr>
              <w:t>стечених</w:t>
            </w:r>
            <w:proofErr w:type="spellEnd"/>
            <w:r w:rsidRPr="0022208D">
              <w:rPr>
                <w:rFonts w:ascii="Calibri" w:hAnsi="Calibri" w:cs="Calibri"/>
              </w:rPr>
              <w:t xml:space="preserve"> </w:t>
            </w:r>
            <w:proofErr w:type="spellStart"/>
            <w:r w:rsidRPr="0022208D">
              <w:rPr>
                <w:rFonts w:ascii="Calibri" w:hAnsi="Calibri" w:cs="Calibri"/>
              </w:rPr>
              <w:t>знања</w:t>
            </w:r>
            <w:proofErr w:type="spellEnd"/>
            <w:r w:rsidRPr="0022208D">
              <w:rPr>
                <w:rFonts w:ascii="Calibri" w:hAnsi="Calibri" w:cs="Calibri"/>
              </w:rPr>
              <w:t xml:space="preserve"> и </w:t>
            </w:r>
            <w:proofErr w:type="spellStart"/>
            <w:r w:rsidRPr="0022208D">
              <w:rPr>
                <w:rFonts w:ascii="Calibri" w:hAnsi="Calibri" w:cs="Calibri"/>
              </w:rPr>
              <w:t>вјештина</w:t>
            </w:r>
            <w:proofErr w:type="spellEnd"/>
            <w:r>
              <w:rPr>
                <w:rFonts w:ascii="Calibri" w:hAnsi="Calibri" w:cs="Calibri"/>
                <w:lang w:val="sr-Cyrl-BA"/>
              </w:rPr>
              <w:t>.</w:t>
            </w:r>
          </w:p>
          <w:p w14:paraId="5390BBAE" w14:textId="77777777" w:rsidR="00D32869" w:rsidRDefault="00D32869" w:rsidP="0061094E">
            <w:pPr>
              <w:pStyle w:val="NormalWeb"/>
              <w:jc w:val="both"/>
              <w:rPr>
                <w:rFonts w:ascii="Calibri" w:hAnsi="Calibri" w:cs="Calibri"/>
              </w:rPr>
            </w:pPr>
            <w:proofErr w:type="spellStart"/>
            <w:r w:rsidRPr="0022208D">
              <w:rPr>
                <w:rFonts w:ascii="Calibri" w:hAnsi="Calibri" w:cs="Calibri"/>
              </w:rPr>
              <w:t>Циљ</w:t>
            </w:r>
            <w:proofErr w:type="spellEnd"/>
            <w:r w:rsidRPr="0022208D">
              <w:rPr>
                <w:rFonts w:ascii="Calibri" w:hAnsi="Calibri" w:cs="Calibri"/>
              </w:rPr>
              <w:t xml:space="preserve"> </w:t>
            </w:r>
            <w:proofErr w:type="spellStart"/>
            <w:r w:rsidRPr="0022208D">
              <w:rPr>
                <w:rFonts w:ascii="Calibri" w:hAnsi="Calibri" w:cs="Calibri"/>
              </w:rPr>
              <w:t>мјере</w:t>
            </w:r>
            <w:proofErr w:type="spellEnd"/>
            <w:r w:rsidRPr="0022208D">
              <w:rPr>
                <w:rFonts w:ascii="Calibri" w:hAnsi="Calibri" w:cs="Calibri"/>
              </w:rPr>
              <w:t xml:space="preserve"> </w:t>
            </w:r>
            <w:proofErr w:type="spellStart"/>
            <w:r w:rsidRPr="0022208D">
              <w:rPr>
                <w:rFonts w:ascii="Calibri" w:hAnsi="Calibri" w:cs="Calibri"/>
              </w:rPr>
              <w:t>је</w:t>
            </w:r>
            <w:proofErr w:type="spellEnd"/>
            <w:r w:rsidRPr="0022208D">
              <w:rPr>
                <w:rFonts w:ascii="Calibri" w:hAnsi="Calibri" w:cs="Calibri"/>
              </w:rPr>
              <w:t xml:space="preserve"> </w:t>
            </w:r>
            <w:proofErr w:type="spellStart"/>
            <w:r w:rsidRPr="0022208D">
              <w:rPr>
                <w:rFonts w:ascii="Calibri" w:hAnsi="Calibri" w:cs="Calibri"/>
              </w:rPr>
              <w:t>повећање</w:t>
            </w:r>
            <w:proofErr w:type="spellEnd"/>
            <w:r w:rsidRPr="0022208D">
              <w:rPr>
                <w:rFonts w:ascii="Calibri" w:hAnsi="Calibri" w:cs="Calibri"/>
              </w:rPr>
              <w:t xml:space="preserve"> </w:t>
            </w:r>
            <w:proofErr w:type="spellStart"/>
            <w:r w:rsidRPr="0022208D">
              <w:rPr>
                <w:rFonts w:ascii="Calibri" w:hAnsi="Calibri" w:cs="Calibri"/>
              </w:rPr>
              <w:t>запошљивости</w:t>
            </w:r>
            <w:proofErr w:type="spellEnd"/>
            <w:r w:rsidRPr="0022208D">
              <w:rPr>
                <w:rFonts w:ascii="Calibri" w:hAnsi="Calibri" w:cs="Calibri"/>
              </w:rPr>
              <w:t xml:space="preserve"> </w:t>
            </w:r>
            <w:proofErr w:type="spellStart"/>
            <w:r w:rsidRPr="0022208D">
              <w:rPr>
                <w:rFonts w:ascii="Calibri" w:hAnsi="Calibri" w:cs="Calibri"/>
              </w:rPr>
              <w:t>незапослених</w:t>
            </w:r>
            <w:proofErr w:type="spellEnd"/>
            <w:r w:rsidRPr="0022208D">
              <w:rPr>
                <w:rFonts w:ascii="Calibri" w:hAnsi="Calibri" w:cs="Calibri"/>
              </w:rPr>
              <w:t xml:space="preserve"> </w:t>
            </w:r>
            <w:proofErr w:type="spellStart"/>
            <w:r w:rsidRPr="0022208D">
              <w:rPr>
                <w:rFonts w:ascii="Calibri" w:hAnsi="Calibri" w:cs="Calibri"/>
              </w:rPr>
              <w:t>лица</w:t>
            </w:r>
            <w:proofErr w:type="spellEnd"/>
            <w:r w:rsidRPr="0022208D">
              <w:rPr>
                <w:rFonts w:ascii="Calibri" w:hAnsi="Calibri" w:cs="Calibri"/>
              </w:rPr>
              <w:t xml:space="preserve">, </w:t>
            </w:r>
            <w:proofErr w:type="spellStart"/>
            <w:r w:rsidRPr="0022208D">
              <w:rPr>
                <w:rFonts w:ascii="Calibri" w:hAnsi="Calibri" w:cs="Calibri"/>
              </w:rPr>
              <w:t>посебно</w:t>
            </w:r>
            <w:proofErr w:type="spellEnd"/>
            <w:r w:rsidRPr="0022208D">
              <w:rPr>
                <w:rFonts w:ascii="Calibri" w:hAnsi="Calibri" w:cs="Calibri"/>
              </w:rPr>
              <w:t xml:space="preserve"> </w:t>
            </w:r>
            <w:proofErr w:type="spellStart"/>
            <w:r w:rsidRPr="0022208D">
              <w:rPr>
                <w:rFonts w:ascii="Calibri" w:hAnsi="Calibri" w:cs="Calibri"/>
              </w:rPr>
              <w:t>младих</w:t>
            </w:r>
            <w:proofErr w:type="spellEnd"/>
            <w:r w:rsidRPr="0022208D">
              <w:rPr>
                <w:rFonts w:ascii="Calibri" w:hAnsi="Calibri" w:cs="Calibri"/>
              </w:rPr>
              <w:t xml:space="preserve"> и </w:t>
            </w:r>
            <w:proofErr w:type="spellStart"/>
            <w:r w:rsidRPr="0022208D">
              <w:rPr>
                <w:rFonts w:ascii="Calibri" w:hAnsi="Calibri" w:cs="Calibri"/>
              </w:rPr>
              <w:t>жена</w:t>
            </w:r>
            <w:proofErr w:type="spellEnd"/>
            <w:r w:rsidRPr="0022208D">
              <w:rPr>
                <w:rFonts w:ascii="Calibri" w:hAnsi="Calibri" w:cs="Calibri"/>
              </w:rPr>
              <w:t xml:space="preserve">, </w:t>
            </w:r>
            <w:proofErr w:type="spellStart"/>
            <w:r w:rsidRPr="0022208D">
              <w:rPr>
                <w:rFonts w:ascii="Calibri" w:hAnsi="Calibri" w:cs="Calibri"/>
              </w:rPr>
              <w:t>као</w:t>
            </w:r>
            <w:proofErr w:type="spellEnd"/>
            <w:r w:rsidRPr="0022208D">
              <w:rPr>
                <w:rFonts w:ascii="Calibri" w:hAnsi="Calibri" w:cs="Calibri"/>
              </w:rPr>
              <w:t xml:space="preserve"> и </w:t>
            </w:r>
            <w:proofErr w:type="spellStart"/>
            <w:r w:rsidRPr="0022208D">
              <w:rPr>
                <w:rFonts w:ascii="Calibri" w:hAnsi="Calibri" w:cs="Calibri"/>
              </w:rPr>
              <w:t>обезбјеђивање</w:t>
            </w:r>
            <w:proofErr w:type="spellEnd"/>
            <w:r w:rsidRPr="0022208D">
              <w:rPr>
                <w:rFonts w:ascii="Calibri" w:hAnsi="Calibri" w:cs="Calibri"/>
              </w:rPr>
              <w:t xml:space="preserve"> </w:t>
            </w:r>
            <w:proofErr w:type="spellStart"/>
            <w:r w:rsidRPr="0022208D">
              <w:rPr>
                <w:rFonts w:ascii="Calibri" w:hAnsi="Calibri" w:cs="Calibri"/>
              </w:rPr>
              <w:t>квалификоване</w:t>
            </w:r>
            <w:proofErr w:type="spellEnd"/>
            <w:r w:rsidRPr="0022208D">
              <w:rPr>
                <w:rFonts w:ascii="Calibri" w:hAnsi="Calibri" w:cs="Calibri"/>
              </w:rPr>
              <w:t xml:space="preserve"> </w:t>
            </w:r>
            <w:proofErr w:type="spellStart"/>
            <w:r w:rsidRPr="0022208D">
              <w:rPr>
                <w:rFonts w:ascii="Calibri" w:hAnsi="Calibri" w:cs="Calibri"/>
              </w:rPr>
              <w:t>радне</w:t>
            </w:r>
            <w:proofErr w:type="spellEnd"/>
            <w:r w:rsidRPr="0022208D">
              <w:rPr>
                <w:rFonts w:ascii="Calibri" w:hAnsi="Calibri" w:cs="Calibri"/>
              </w:rPr>
              <w:t xml:space="preserve"> </w:t>
            </w:r>
            <w:proofErr w:type="spellStart"/>
            <w:r w:rsidRPr="0022208D">
              <w:rPr>
                <w:rFonts w:ascii="Calibri" w:hAnsi="Calibri" w:cs="Calibri"/>
              </w:rPr>
              <w:t>снаге</w:t>
            </w:r>
            <w:proofErr w:type="spellEnd"/>
            <w:r w:rsidRPr="0022208D">
              <w:rPr>
                <w:rFonts w:ascii="Calibri" w:hAnsi="Calibri" w:cs="Calibri"/>
              </w:rPr>
              <w:t xml:space="preserve"> </w:t>
            </w:r>
            <w:proofErr w:type="spellStart"/>
            <w:r w:rsidRPr="0022208D">
              <w:rPr>
                <w:rFonts w:ascii="Calibri" w:hAnsi="Calibri" w:cs="Calibri"/>
              </w:rPr>
              <w:t>за</w:t>
            </w:r>
            <w:proofErr w:type="spellEnd"/>
            <w:r w:rsidRPr="0022208D">
              <w:rPr>
                <w:rFonts w:ascii="Calibri" w:hAnsi="Calibri" w:cs="Calibri"/>
              </w:rPr>
              <w:t xml:space="preserve"> </w:t>
            </w:r>
            <w:proofErr w:type="spellStart"/>
            <w:r w:rsidRPr="0022208D">
              <w:rPr>
                <w:rFonts w:ascii="Calibri" w:hAnsi="Calibri" w:cs="Calibri"/>
              </w:rPr>
              <w:t>потребе</w:t>
            </w:r>
            <w:proofErr w:type="spellEnd"/>
            <w:r w:rsidRPr="0022208D">
              <w:rPr>
                <w:rFonts w:ascii="Calibri" w:hAnsi="Calibri" w:cs="Calibri"/>
              </w:rPr>
              <w:t xml:space="preserve"> </w:t>
            </w:r>
            <w:proofErr w:type="spellStart"/>
            <w:r w:rsidRPr="0022208D">
              <w:rPr>
                <w:rFonts w:ascii="Calibri" w:hAnsi="Calibri" w:cs="Calibri"/>
              </w:rPr>
              <w:t>локалне</w:t>
            </w:r>
            <w:proofErr w:type="spellEnd"/>
            <w:r w:rsidRPr="0022208D">
              <w:rPr>
                <w:rFonts w:ascii="Calibri" w:hAnsi="Calibri" w:cs="Calibri"/>
              </w:rPr>
              <w:t xml:space="preserve"> </w:t>
            </w:r>
            <w:proofErr w:type="spellStart"/>
            <w:r w:rsidRPr="0022208D">
              <w:rPr>
                <w:rFonts w:ascii="Calibri" w:hAnsi="Calibri" w:cs="Calibri"/>
              </w:rPr>
              <w:t>привреде</w:t>
            </w:r>
            <w:proofErr w:type="spellEnd"/>
            <w:r w:rsidRPr="0022208D">
              <w:rPr>
                <w:rFonts w:ascii="Calibri" w:hAnsi="Calibri" w:cs="Calibri"/>
              </w:rPr>
              <w:t>.</w:t>
            </w:r>
          </w:p>
          <w:p w14:paraId="727CEFFA" w14:textId="77777777" w:rsidR="00D32869" w:rsidRDefault="00D32869" w:rsidP="0061094E">
            <w:pPr>
              <w:pStyle w:val="NormalWeb"/>
              <w:rPr>
                <w:rFonts w:ascii="Calibri" w:hAnsi="Calibri" w:cs="Calibri"/>
                <w:lang w:val="sr-Cyrl-BA"/>
              </w:rPr>
            </w:pPr>
            <w:r w:rsidRPr="0022208D">
              <w:rPr>
                <w:rFonts w:ascii="Calibri" w:hAnsi="Calibri" w:cs="Calibri"/>
              </w:rPr>
              <w:t xml:space="preserve">У </w:t>
            </w:r>
            <w:proofErr w:type="spellStart"/>
            <w:r w:rsidRPr="0022208D">
              <w:rPr>
                <w:rFonts w:ascii="Calibri" w:hAnsi="Calibri" w:cs="Calibri"/>
              </w:rPr>
              <w:t>оквиру</w:t>
            </w:r>
            <w:proofErr w:type="spellEnd"/>
            <w:r w:rsidRPr="0022208D">
              <w:rPr>
                <w:rFonts w:ascii="Calibri" w:hAnsi="Calibri" w:cs="Calibri"/>
              </w:rPr>
              <w:t xml:space="preserve"> </w:t>
            </w:r>
            <w:proofErr w:type="spellStart"/>
            <w:r w:rsidRPr="0022208D">
              <w:rPr>
                <w:rFonts w:ascii="Calibri" w:hAnsi="Calibri" w:cs="Calibri"/>
              </w:rPr>
              <w:t>мјере</w:t>
            </w:r>
            <w:proofErr w:type="spellEnd"/>
            <w:r w:rsidRPr="0022208D">
              <w:rPr>
                <w:rFonts w:ascii="Calibri" w:hAnsi="Calibri" w:cs="Calibri"/>
              </w:rPr>
              <w:t xml:space="preserve"> </w:t>
            </w:r>
            <w:proofErr w:type="spellStart"/>
            <w:r w:rsidRPr="0022208D">
              <w:rPr>
                <w:rFonts w:ascii="Calibri" w:hAnsi="Calibri" w:cs="Calibri"/>
              </w:rPr>
              <w:t>реализоваће</w:t>
            </w:r>
            <w:proofErr w:type="spellEnd"/>
            <w:r w:rsidRPr="0022208D">
              <w:rPr>
                <w:rFonts w:ascii="Calibri" w:hAnsi="Calibri" w:cs="Calibri"/>
              </w:rPr>
              <w:t xml:space="preserve"> </w:t>
            </w:r>
            <w:proofErr w:type="spellStart"/>
            <w:r w:rsidRPr="0022208D">
              <w:rPr>
                <w:rFonts w:ascii="Calibri" w:hAnsi="Calibri" w:cs="Calibri"/>
              </w:rPr>
              <w:t>се</w:t>
            </w:r>
            <w:proofErr w:type="spellEnd"/>
            <w:r w:rsidRPr="0022208D">
              <w:rPr>
                <w:rFonts w:ascii="Calibri" w:hAnsi="Calibri" w:cs="Calibri"/>
              </w:rPr>
              <w:t xml:space="preserve"> </w:t>
            </w:r>
            <w:proofErr w:type="spellStart"/>
            <w:r w:rsidRPr="0022208D">
              <w:rPr>
                <w:rFonts w:ascii="Calibri" w:hAnsi="Calibri" w:cs="Calibri"/>
              </w:rPr>
              <w:t>активности</w:t>
            </w:r>
            <w:proofErr w:type="spellEnd"/>
            <w:r w:rsidRPr="0022208D">
              <w:rPr>
                <w:rFonts w:ascii="Calibri" w:hAnsi="Calibri" w:cs="Calibri"/>
              </w:rPr>
              <w:t xml:space="preserve">: </w:t>
            </w:r>
          </w:p>
          <w:p w14:paraId="3E0F4DFF" w14:textId="77777777" w:rsidR="00D32869" w:rsidRDefault="00D32869">
            <w:pPr>
              <w:pStyle w:val="NormalWeb"/>
              <w:numPr>
                <w:ilvl w:val="0"/>
                <w:numId w:val="40"/>
              </w:numPr>
              <w:rPr>
                <w:rFonts w:ascii="Calibri" w:hAnsi="Calibri" w:cs="Calibri"/>
                <w:lang w:val="sr-Cyrl-BA"/>
              </w:rPr>
            </w:pPr>
            <w:r>
              <w:rPr>
                <w:rFonts w:ascii="Calibri" w:hAnsi="Calibri" w:cs="Calibri"/>
                <w:lang w:val="sr-Cyrl-BA"/>
              </w:rPr>
              <w:t>С</w:t>
            </w:r>
            <w:proofErr w:type="spellStart"/>
            <w:r w:rsidRPr="0022208D">
              <w:rPr>
                <w:rFonts w:ascii="Calibri" w:hAnsi="Calibri" w:cs="Calibri"/>
              </w:rPr>
              <w:t>провођење</w:t>
            </w:r>
            <w:proofErr w:type="spellEnd"/>
            <w:r w:rsidRPr="0022208D">
              <w:rPr>
                <w:rFonts w:ascii="Calibri" w:hAnsi="Calibri" w:cs="Calibri"/>
              </w:rPr>
              <w:t xml:space="preserve"> </w:t>
            </w:r>
            <w:proofErr w:type="spellStart"/>
            <w:r w:rsidRPr="0022208D">
              <w:rPr>
                <w:rFonts w:ascii="Calibri" w:hAnsi="Calibri" w:cs="Calibri"/>
              </w:rPr>
              <w:t>анализа</w:t>
            </w:r>
            <w:proofErr w:type="spellEnd"/>
            <w:r w:rsidRPr="0022208D">
              <w:rPr>
                <w:rFonts w:ascii="Calibri" w:hAnsi="Calibri" w:cs="Calibri"/>
              </w:rPr>
              <w:t xml:space="preserve"> </w:t>
            </w:r>
            <w:proofErr w:type="spellStart"/>
            <w:r w:rsidRPr="0022208D">
              <w:rPr>
                <w:rFonts w:ascii="Calibri" w:hAnsi="Calibri" w:cs="Calibri"/>
              </w:rPr>
              <w:t>потреба</w:t>
            </w:r>
            <w:proofErr w:type="spellEnd"/>
            <w:r w:rsidRPr="0022208D">
              <w:rPr>
                <w:rFonts w:ascii="Calibri" w:hAnsi="Calibri" w:cs="Calibri"/>
              </w:rPr>
              <w:t xml:space="preserve"> </w:t>
            </w:r>
            <w:proofErr w:type="spellStart"/>
            <w:r w:rsidRPr="0022208D">
              <w:rPr>
                <w:rFonts w:ascii="Calibri" w:hAnsi="Calibri" w:cs="Calibri"/>
              </w:rPr>
              <w:t>тржишта</w:t>
            </w:r>
            <w:proofErr w:type="spellEnd"/>
            <w:r w:rsidRPr="0022208D">
              <w:rPr>
                <w:rFonts w:ascii="Calibri" w:hAnsi="Calibri" w:cs="Calibri"/>
              </w:rPr>
              <w:t xml:space="preserve"> </w:t>
            </w:r>
            <w:proofErr w:type="spellStart"/>
            <w:r w:rsidRPr="0022208D">
              <w:rPr>
                <w:rFonts w:ascii="Calibri" w:hAnsi="Calibri" w:cs="Calibri"/>
              </w:rPr>
              <w:t>рада</w:t>
            </w:r>
            <w:proofErr w:type="spellEnd"/>
            <w:r w:rsidRPr="0022208D">
              <w:rPr>
                <w:rFonts w:ascii="Calibri" w:hAnsi="Calibri" w:cs="Calibri"/>
              </w:rPr>
              <w:t xml:space="preserve">, </w:t>
            </w:r>
          </w:p>
          <w:p w14:paraId="6C2FF2FF" w14:textId="77777777" w:rsidR="00D32869" w:rsidRDefault="00D32869">
            <w:pPr>
              <w:pStyle w:val="NormalWeb"/>
              <w:numPr>
                <w:ilvl w:val="0"/>
                <w:numId w:val="40"/>
              </w:numPr>
              <w:jc w:val="both"/>
              <w:rPr>
                <w:rFonts w:ascii="Calibri" w:hAnsi="Calibri" w:cs="Calibri"/>
                <w:lang w:val="sr-Cyrl-BA"/>
              </w:rPr>
            </w:pPr>
            <w:r>
              <w:rPr>
                <w:rFonts w:ascii="Calibri" w:hAnsi="Calibri" w:cs="Calibri"/>
                <w:lang w:val="sr-Cyrl-BA"/>
              </w:rPr>
              <w:t>О</w:t>
            </w:r>
            <w:proofErr w:type="spellStart"/>
            <w:r w:rsidRPr="0022208D">
              <w:rPr>
                <w:rFonts w:ascii="Calibri" w:hAnsi="Calibri" w:cs="Calibri"/>
              </w:rPr>
              <w:t>рганизовање</w:t>
            </w:r>
            <w:proofErr w:type="spellEnd"/>
            <w:r w:rsidRPr="0022208D">
              <w:rPr>
                <w:rFonts w:ascii="Calibri" w:hAnsi="Calibri" w:cs="Calibri"/>
              </w:rPr>
              <w:t xml:space="preserve"> </w:t>
            </w:r>
            <w:proofErr w:type="spellStart"/>
            <w:r w:rsidRPr="0022208D">
              <w:rPr>
                <w:rFonts w:ascii="Calibri" w:hAnsi="Calibri" w:cs="Calibri"/>
              </w:rPr>
              <w:t>обука</w:t>
            </w:r>
            <w:proofErr w:type="spellEnd"/>
            <w:r w:rsidRPr="0022208D">
              <w:rPr>
                <w:rFonts w:ascii="Calibri" w:hAnsi="Calibri" w:cs="Calibri"/>
              </w:rPr>
              <w:t xml:space="preserve"> </w:t>
            </w:r>
            <w:proofErr w:type="spellStart"/>
            <w:r w:rsidRPr="0022208D">
              <w:rPr>
                <w:rFonts w:ascii="Calibri" w:hAnsi="Calibri" w:cs="Calibri"/>
              </w:rPr>
              <w:t>за</w:t>
            </w:r>
            <w:proofErr w:type="spellEnd"/>
            <w:r w:rsidRPr="0022208D">
              <w:rPr>
                <w:rFonts w:ascii="Calibri" w:hAnsi="Calibri" w:cs="Calibri"/>
              </w:rPr>
              <w:t xml:space="preserve"> </w:t>
            </w:r>
            <w:proofErr w:type="spellStart"/>
            <w:r w:rsidRPr="0022208D">
              <w:rPr>
                <w:rFonts w:ascii="Calibri" w:hAnsi="Calibri" w:cs="Calibri"/>
              </w:rPr>
              <w:t>конкретна</w:t>
            </w:r>
            <w:proofErr w:type="spellEnd"/>
            <w:r w:rsidRPr="0022208D">
              <w:rPr>
                <w:rFonts w:ascii="Calibri" w:hAnsi="Calibri" w:cs="Calibri"/>
              </w:rPr>
              <w:t xml:space="preserve"> </w:t>
            </w:r>
            <w:proofErr w:type="spellStart"/>
            <w:r w:rsidRPr="0022208D">
              <w:rPr>
                <w:rFonts w:ascii="Calibri" w:hAnsi="Calibri" w:cs="Calibri"/>
              </w:rPr>
              <w:t>занимања</w:t>
            </w:r>
            <w:proofErr w:type="spellEnd"/>
            <w:r w:rsidRPr="0022208D">
              <w:rPr>
                <w:rFonts w:ascii="Calibri" w:hAnsi="Calibri" w:cs="Calibri"/>
              </w:rPr>
              <w:t xml:space="preserve"> (</w:t>
            </w:r>
            <w:proofErr w:type="spellStart"/>
            <w:r w:rsidRPr="0022208D">
              <w:rPr>
                <w:rFonts w:ascii="Calibri" w:hAnsi="Calibri" w:cs="Calibri"/>
              </w:rPr>
              <w:t>нпр</w:t>
            </w:r>
            <w:proofErr w:type="spellEnd"/>
            <w:r w:rsidRPr="0022208D">
              <w:rPr>
                <w:rFonts w:ascii="Calibri" w:hAnsi="Calibri" w:cs="Calibri"/>
              </w:rPr>
              <w:t xml:space="preserve">. </w:t>
            </w:r>
            <w:proofErr w:type="spellStart"/>
            <w:r w:rsidRPr="0022208D">
              <w:rPr>
                <w:rFonts w:ascii="Calibri" w:hAnsi="Calibri" w:cs="Calibri"/>
              </w:rPr>
              <w:t>туристички</w:t>
            </w:r>
            <w:proofErr w:type="spellEnd"/>
            <w:r w:rsidRPr="0022208D">
              <w:rPr>
                <w:rFonts w:ascii="Calibri" w:hAnsi="Calibri" w:cs="Calibri"/>
              </w:rPr>
              <w:t xml:space="preserve"> </w:t>
            </w:r>
            <w:proofErr w:type="spellStart"/>
            <w:r w:rsidRPr="0022208D">
              <w:rPr>
                <w:rFonts w:ascii="Calibri" w:hAnsi="Calibri" w:cs="Calibri"/>
              </w:rPr>
              <w:t>радници</w:t>
            </w:r>
            <w:proofErr w:type="spellEnd"/>
            <w:r w:rsidRPr="0022208D">
              <w:rPr>
                <w:rFonts w:ascii="Calibri" w:hAnsi="Calibri" w:cs="Calibri"/>
              </w:rPr>
              <w:t xml:space="preserve">, </w:t>
            </w:r>
            <w:proofErr w:type="spellStart"/>
            <w:r w:rsidRPr="0022208D">
              <w:rPr>
                <w:rFonts w:ascii="Calibri" w:hAnsi="Calibri" w:cs="Calibri"/>
              </w:rPr>
              <w:t>угоститељи</w:t>
            </w:r>
            <w:proofErr w:type="spellEnd"/>
            <w:r w:rsidRPr="0022208D">
              <w:rPr>
                <w:rFonts w:ascii="Calibri" w:hAnsi="Calibri" w:cs="Calibri"/>
              </w:rPr>
              <w:t xml:space="preserve">, </w:t>
            </w:r>
            <w:proofErr w:type="spellStart"/>
            <w:r w:rsidRPr="0022208D">
              <w:rPr>
                <w:rFonts w:ascii="Calibri" w:hAnsi="Calibri" w:cs="Calibri"/>
              </w:rPr>
              <w:t>занатлије</w:t>
            </w:r>
            <w:proofErr w:type="spellEnd"/>
            <w:r w:rsidRPr="0022208D">
              <w:rPr>
                <w:rFonts w:ascii="Calibri" w:hAnsi="Calibri" w:cs="Calibri"/>
              </w:rPr>
              <w:t xml:space="preserve">, </w:t>
            </w:r>
            <w:proofErr w:type="spellStart"/>
            <w:r w:rsidRPr="0022208D">
              <w:rPr>
                <w:rFonts w:ascii="Calibri" w:hAnsi="Calibri" w:cs="Calibri"/>
              </w:rPr>
              <w:t>радници</w:t>
            </w:r>
            <w:proofErr w:type="spellEnd"/>
            <w:r w:rsidRPr="0022208D">
              <w:rPr>
                <w:rFonts w:ascii="Calibri" w:hAnsi="Calibri" w:cs="Calibri"/>
              </w:rPr>
              <w:t xml:space="preserve"> у </w:t>
            </w:r>
            <w:proofErr w:type="spellStart"/>
            <w:r w:rsidRPr="0022208D">
              <w:rPr>
                <w:rFonts w:ascii="Calibri" w:hAnsi="Calibri" w:cs="Calibri"/>
              </w:rPr>
              <w:t>пољопривреди</w:t>
            </w:r>
            <w:proofErr w:type="spellEnd"/>
            <w:r w:rsidRPr="0022208D">
              <w:rPr>
                <w:rFonts w:ascii="Calibri" w:hAnsi="Calibri" w:cs="Calibri"/>
              </w:rPr>
              <w:t>),</w:t>
            </w:r>
          </w:p>
          <w:p w14:paraId="068A05CB" w14:textId="77777777" w:rsidR="00D32869" w:rsidRPr="00EC21D1" w:rsidRDefault="00D32869">
            <w:pPr>
              <w:pStyle w:val="NormalWeb"/>
              <w:numPr>
                <w:ilvl w:val="0"/>
                <w:numId w:val="40"/>
              </w:numPr>
              <w:rPr>
                <w:rFonts w:ascii="Calibri" w:hAnsi="Calibri" w:cs="Calibri"/>
                <w:lang w:val="sr-Cyrl-BA"/>
              </w:rPr>
            </w:pPr>
            <w:r>
              <w:rPr>
                <w:rFonts w:ascii="Calibri" w:hAnsi="Calibri" w:cs="Calibri"/>
                <w:lang w:val="sr-Cyrl-BA"/>
              </w:rPr>
              <w:t>У</w:t>
            </w:r>
            <w:proofErr w:type="spellStart"/>
            <w:r w:rsidRPr="0022208D">
              <w:rPr>
                <w:rFonts w:ascii="Calibri" w:hAnsi="Calibri" w:cs="Calibri"/>
              </w:rPr>
              <w:t>спостављање</w:t>
            </w:r>
            <w:proofErr w:type="spellEnd"/>
            <w:r w:rsidRPr="0022208D">
              <w:rPr>
                <w:rFonts w:ascii="Calibri" w:hAnsi="Calibri" w:cs="Calibri"/>
              </w:rPr>
              <w:t xml:space="preserve"> </w:t>
            </w:r>
            <w:proofErr w:type="spellStart"/>
            <w:r w:rsidRPr="0022208D">
              <w:rPr>
                <w:rFonts w:ascii="Calibri" w:hAnsi="Calibri" w:cs="Calibri"/>
              </w:rPr>
              <w:t>сарадње</w:t>
            </w:r>
            <w:proofErr w:type="spellEnd"/>
            <w:r w:rsidRPr="0022208D">
              <w:rPr>
                <w:rFonts w:ascii="Calibri" w:hAnsi="Calibri" w:cs="Calibri"/>
              </w:rPr>
              <w:t xml:space="preserve"> </w:t>
            </w:r>
            <w:proofErr w:type="spellStart"/>
            <w:r w:rsidRPr="0022208D">
              <w:rPr>
                <w:rFonts w:ascii="Calibri" w:hAnsi="Calibri" w:cs="Calibri"/>
              </w:rPr>
              <w:t>са</w:t>
            </w:r>
            <w:proofErr w:type="spellEnd"/>
            <w:r w:rsidRPr="0022208D">
              <w:rPr>
                <w:rFonts w:ascii="Calibri" w:hAnsi="Calibri" w:cs="Calibri"/>
              </w:rPr>
              <w:t xml:space="preserve"> </w:t>
            </w:r>
            <w:proofErr w:type="spellStart"/>
            <w:r w:rsidRPr="0022208D">
              <w:rPr>
                <w:rFonts w:ascii="Calibri" w:hAnsi="Calibri" w:cs="Calibri"/>
              </w:rPr>
              <w:t>привредним</w:t>
            </w:r>
            <w:proofErr w:type="spellEnd"/>
            <w:r w:rsidRPr="0022208D">
              <w:rPr>
                <w:rFonts w:ascii="Calibri" w:hAnsi="Calibri" w:cs="Calibri"/>
              </w:rPr>
              <w:t xml:space="preserve"> </w:t>
            </w:r>
            <w:proofErr w:type="spellStart"/>
            <w:r w:rsidRPr="0022208D">
              <w:rPr>
                <w:rFonts w:ascii="Calibri" w:hAnsi="Calibri" w:cs="Calibri"/>
              </w:rPr>
              <w:t>субјектима</w:t>
            </w:r>
            <w:proofErr w:type="spellEnd"/>
            <w:r>
              <w:rPr>
                <w:rFonts w:ascii="Calibri" w:hAnsi="Calibri" w:cs="Calibri"/>
                <w:lang w:val="sr-Cyrl-BA"/>
              </w:rPr>
              <w:t xml:space="preserve"> и</w:t>
            </w:r>
            <w:r w:rsidRPr="0022208D">
              <w:rPr>
                <w:rFonts w:ascii="Calibri" w:hAnsi="Calibri" w:cs="Calibri"/>
              </w:rPr>
              <w:t xml:space="preserve"> </w:t>
            </w:r>
            <w:proofErr w:type="spellStart"/>
            <w:r w:rsidRPr="0022208D">
              <w:rPr>
                <w:rFonts w:ascii="Calibri" w:hAnsi="Calibri" w:cs="Calibri"/>
              </w:rPr>
              <w:t>омогућавање</w:t>
            </w:r>
            <w:proofErr w:type="spellEnd"/>
            <w:r w:rsidRPr="0022208D">
              <w:rPr>
                <w:rFonts w:ascii="Calibri" w:hAnsi="Calibri" w:cs="Calibri"/>
              </w:rPr>
              <w:t xml:space="preserve"> </w:t>
            </w:r>
            <w:proofErr w:type="spellStart"/>
            <w:r w:rsidRPr="0022208D">
              <w:rPr>
                <w:rFonts w:ascii="Calibri" w:hAnsi="Calibri" w:cs="Calibri"/>
              </w:rPr>
              <w:t>практичне</w:t>
            </w:r>
            <w:proofErr w:type="spellEnd"/>
            <w:r w:rsidRPr="0022208D">
              <w:rPr>
                <w:rFonts w:ascii="Calibri" w:hAnsi="Calibri" w:cs="Calibri"/>
              </w:rPr>
              <w:t xml:space="preserve"> </w:t>
            </w:r>
            <w:proofErr w:type="spellStart"/>
            <w:r w:rsidRPr="0022208D">
              <w:rPr>
                <w:rFonts w:ascii="Calibri" w:hAnsi="Calibri" w:cs="Calibri"/>
              </w:rPr>
              <w:t>обуке</w:t>
            </w:r>
            <w:proofErr w:type="spellEnd"/>
            <w:r w:rsidRPr="0022208D">
              <w:rPr>
                <w:rFonts w:ascii="Calibri" w:hAnsi="Calibri" w:cs="Calibri"/>
              </w:rPr>
              <w:t xml:space="preserve"> и </w:t>
            </w:r>
            <w:proofErr w:type="spellStart"/>
            <w:r w:rsidRPr="0022208D">
              <w:rPr>
                <w:rFonts w:ascii="Calibri" w:hAnsi="Calibri" w:cs="Calibri"/>
              </w:rPr>
              <w:t>стицања</w:t>
            </w:r>
            <w:proofErr w:type="spellEnd"/>
            <w:r w:rsidRPr="0022208D">
              <w:rPr>
                <w:rFonts w:ascii="Calibri" w:hAnsi="Calibri" w:cs="Calibri"/>
              </w:rPr>
              <w:t xml:space="preserve"> </w:t>
            </w:r>
            <w:proofErr w:type="spellStart"/>
            <w:r w:rsidRPr="0022208D">
              <w:rPr>
                <w:rFonts w:ascii="Calibri" w:hAnsi="Calibri" w:cs="Calibri"/>
              </w:rPr>
              <w:t>радног</w:t>
            </w:r>
            <w:proofErr w:type="spellEnd"/>
            <w:r w:rsidRPr="0022208D">
              <w:rPr>
                <w:rFonts w:ascii="Calibri" w:hAnsi="Calibri" w:cs="Calibri"/>
              </w:rPr>
              <w:t xml:space="preserve"> </w:t>
            </w:r>
            <w:proofErr w:type="spellStart"/>
            <w:r w:rsidRPr="0022208D">
              <w:rPr>
                <w:rFonts w:ascii="Calibri" w:hAnsi="Calibri" w:cs="Calibri"/>
              </w:rPr>
              <w:t>искуства</w:t>
            </w:r>
            <w:proofErr w:type="spellEnd"/>
            <w:r w:rsidRPr="0022208D">
              <w:rPr>
                <w:rFonts w:ascii="Calibri" w:hAnsi="Calibri" w:cs="Calibri"/>
              </w:rPr>
              <w:t>.</w:t>
            </w:r>
          </w:p>
        </w:tc>
      </w:tr>
      <w:tr w:rsidR="00D32869" w:rsidRPr="00ED0C5E" w14:paraId="5FDFEB04"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4A4BE28"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Кључни стратешки пројекти</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FBE99" w14:textId="77777777" w:rsidR="00D32869" w:rsidRPr="00B176C7" w:rsidRDefault="00D32869" w:rsidP="0061094E">
            <w:pPr>
              <w:spacing w:before="40" w:after="40"/>
              <w:jc w:val="both"/>
              <w:rPr>
                <w:rFonts w:ascii="Calibri" w:eastAsia="Calibri" w:hAnsi="Calibri" w:cs="Calibri"/>
                <w:sz w:val="20"/>
                <w:szCs w:val="20"/>
                <w:lang w:val="sr-Cyrl-RS"/>
              </w:rPr>
            </w:pPr>
          </w:p>
        </w:tc>
      </w:tr>
      <w:tr w:rsidR="00D32869" w:rsidRPr="00ED0C5E" w14:paraId="1AE02BE5" w14:textId="77777777" w:rsidTr="0061094E">
        <w:trPr>
          <w:trHeight w:val="282"/>
          <w:jc w:val="center"/>
        </w:trPr>
        <w:tc>
          <w:tcPr>
            <w:tcW w:w="3663"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C47E6D3"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Индикатори за праћење резултата </w:t>
            </w:r>
            <w:proofErr w:type="spellStart"/>
            <w:r w:rsidRPr="00B176C7">
              <w:rPr>
                <w:rFonts w:ascii="Calibri" w:eastAsia="Calibri" w:hAnsi="Calibri" w:cs="Calibri"/>
                <w:b/>
                <w:bCs/>
                <w:sz w:val="20"/>
                <w:szCs w:val="20"/>
                <w:lang w:val="sr-Cyrl-RS"/>
              </w:rPr>
              <w:t>мјере</w:t>
            </w:r>
            <w:proofErr w:type="spellEnd"/>
          </w:p>
        </w:tc>
        <w:tc>
          <w:tcPr>
            <w:tcW w:w="34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D6EF57B" w14:textId="77777777" w:rsidR="00D32869" w:rsidRPr="00B176C7" w:rsidRDefault="00D32869" w:rsidP="0061094E">
            <w:pPr>
              <w:spacing w:before="40" w:after="40"/>
              <w:ind w:left="624" w:hanging="624"/>
              <w:jc w:val="center"/>
              <w:rPr>
                <w:rFonts w:ascii="Calibri" w:eastAsia="Calibri" w:hAnsi="Calibri" w:cs="Calibri"/>
                <w:b/>
                <w:sz w:val="20"/>
                <w:szCs w:val="20"/>
                <w:lang w:val="sr-Cyrl-RS"/>
              </w:rPr>
            </w:pPr>
            <w:r w:rsidRPr="00B176C7">
              <w:rPr>
                <w:rFonts w:ascii="Calibri" w:eastAsia="Calibri" w:hAnsi="Calibri" w:cs="Calibri"/>
                <w:b/>
                <w:sz w:val="20"/>
                <w:szCs w:val="20"/>
                <w:lang w:val="sr-Cyrl-RS"/>
              </w:rPr>
              <w:t>Индикатори</w:t>
            </w:r>
          </w:p>
        </w:tc>
        <w:tc>
          <w:tcPr>
            <w:tcW w:w="149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4CC5ECE" w14:textId="77777777" w:rsidR="00D32869" w:rsidRPr="00B176C7" w:rsidRDefault="00D32869" w:rsidP="0061094E">
            <w:pPr>
              <w:spacing w:before="40" w:after="40"/>
              <w:jc w:val="center"/>
              <w:rPr>
                <w:rFonts w:ascii="Calibri" w:eastAsia="Calibri" w:hAnsi="Calibri" w:cs="Calibri"/>
                <w:b/>
                <w:sz w:val="20"/>
                <w:szCs w:val="20"/>
                <w:lang w:val="sr-Cyrl-RS"/>
              </w:rPr>
            </w:pPr>
            <w:r w:rsidRPr="00B176C7">
              <w:rPr>
                <w:rFonts w:ascii="Calibri" w:eastAsia="Calibri" w:hAnsi="Calibri" w:cs="Calibri"/>
                <w:b/>
                <w:sz w:val="20"/>
                <w:szCs w:val="20"/>
                <w:lang w:val="sr-Cyrl-RS"/>
              </w:rPr>
              <w:t>Полазне</w:t>
            </w:r>
          </w:p>
          <w:p w14:paraId="2F5DC6A0" w14:textId="77777777" w:rsidR="00D32869" w:rsidRPr="00B176C7" w:rsidRDefault="00D32869" w:rsidP="0061094E">
            <w:pPr>
              <w:spacing w:before="40" w:after="40"/>
              <w:jc w:val="center"/>
              <w:rPr>
                <w:rFonts w:ascii="Calibri" w:eastAsia="Calibri" w:hAnsi="Calibri" w:cs="Calibri"/>
                <w:b/>
                <w:sz w:val="20"/>
                <w:szCs w:val="20"/>
                <w:lang w:val="sr-Cyrl-RS"/>
              </w:rPr>
            </w:pPr>
            <w:proofErr w:type="spellStart"/>
            <w:r w:rsidRPr="00B176C7">
              <w:rPr>
                <w:rFonts w:ascii="Calibri" w:eastAsia="Calibri" w:hAnsi="Calibri" w:cs="Calibri"/>
                <w:b/>
                <w:sz w:val="20"/>
                <w:szCs w:val="20"/>
                <w:lang w:val="sr-Cyrl-RS"/>
              </w:rPr>
              <w:t>Вриједности</w:t>
            </w:r>
            <w:proofErr w:type="spellEnd"/>
            <w:r w:rsidRPr="00B176C7">
              <w:rPr>
                <w:rFonts w:ascii="Calibri" w:eastAsia="Calibri" w:hAnsi="Calibri" w:cs="Calibri"/>
                <w:b/>
                <w:sz w:val="20"/>
                <w:szCs w:val="20"/>
                <w:lang w:val="sr-Cyrl-RS"/>
              </w:rPr>
              <w:t xml:space="preserve"> 2026 </w:t>
            </w:r>
          </w:p>
        </w:tc>
        <w:tc>
          <w:tcPr>
            <w:tcW w:w="182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B99AE09" w14:textId="77777777" w:rsidR="00D32869" w:rsidRPr="00B176C7" w:rsidRDefault="00D32869" w:rsidP="0061094E">
            <w:pPr>
              <w:spacing w:before="40" w:after="40"/>
              <w:ind w:left="624" w:hanging="624"/>
              <w:jc w:val="center"/>
              <w:rPr>
                <w:rFonts w:ascii="Calibri" w:eastAsia="Calibri" w:hAnsi="Calibri" w:cs="Calibri"/>
                <w:b/>
                <w:sz w:val="20"/>
                <w:szCs w:val="20"/>
                <w:lang w:val="sr-Cyrl-RS"/>
              </w:rPr>
            </w:pPr>
            <w:r w:rsidRPr="00B176C7">
              <w:rPr>
                <w:rFonts w:ascii="Calibri" w:eastAsia="Calibri" w:hAnsi="Calibri" w:cs="Calibri"/>
                <w:b/>
                <w:sz w:val="20"/>
                <w:szCs w:val="20"/>
                <w:lang w:val="sr-Cyrl-RS"/>
              </w:rPr>
              <w:t>Циљне</w:t>
            </w:r>
          </w:p>
          <w:p w14:paraId="11B654CE" w14:textId="77777777" w:rsidR="00D32869" w:rsidRPr="00B176C7" w:rsidRDefault="00D32869" w:rsidP="0061094E">
            <w:pPr>
              <w:spacing w:before="40" w:after="40"/>
              <w:jc w:val="center"/>
              <w:rPr>
                <w:rFonts w:ascii="Calibri" w:eastAsia="Calibri" w:hAnsi="Calibri" w:cs="Calibri"/>
                <w:b/>
                <w:sz w:val="20"/>
                <w:szCs w:val="20"/>
                <w:lang w:val="sr-Cyrl-RS"/>
              </w:rPr>
            </w:pPr>
            <w:proofErr w:type="spellStart"/>
            <w:r w:rsidRPr="00B176C7">
              <w:rPr>
                <w:rFonts w:ascii="Calibri" w:eastAsia="Calibri" w:hAnsi="Calibri" w:cs="Calibri"/>
                <w:b/>
                <w:sz w:val="20"/>
                <w:szCs w:val="20"/>
                <w:lang w:val="sr-Cyrl-RS"/>
              </w:rPr>
              <w:t>Вриједности</w:t>
            </w:r>
            <w:proofErr w:type="spellEnd"/>
            <w:r w:rsidRPr="00B176C7">
              <w:rPr>
                <w:rFonts w:ascii="Calibri" w:eastAsia="Calibri" w:hAnsi="Calibri" w:cs="Calibri"/>
                <w:b/>
                <w:sz w:val="20"/>
                <w:szCs w:val="20"/>
                <w:lang w:val="sr-Cyrl-RS"/>
              </w:rPr>
              <w:t xml:space="preserve"> 2032 </w:t>
            </w:r>
          </w:p>
        </w:tc>
      </w:tr>
      <w:tr w:rsidR="00D32869" w:rsidRPr="00ED0C5E" w14:paraId="41FDDA71" w14:textId="77777777" w:rsidTr="0061094E">
        <w:trPr>
          <w:trHeight w:val="711"/>
          <w:jc w:val="center"/>
        </w:trPr>
        <w:tc>
          <w:tcPr>
            <w:tcW w:w="3663"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500A77E" w14:textId="77777777" w:rsidR="00D32869" w:rsidRPr="00B176C7" w:rsidRDefault="00D32869" w:rsidP="0061094E">
            <w:pPr>
              <w:spacing w:before="40" w:after="40"/>
              <w:jc w:val="both"/>
              <w:rPr>
                <w:rFonts w:ascii="Calibri" w:eastAsia="Calibri" w:hAnsi="Calibri" w:cs="Calibri"/>
                <w:b/>
                <w:bCs/>
                <w:sz w:val="20"/>
                <w:szCs w:val="20"/>
                <w:lang w:val="sr-Cyrl-RS"/>
              </w:rPr>
            </w:pPr>
          </w:p>
        </w:tc>
        <w:tc>
          <w:tcPr>
            <w:tcW w:w="3495" w:type="dxa"/>
            <w:tcBorders>
              <w:top w:val="single" w:sz="4" w:space="0" w:color="auto"/>
              <w:left w:val="single" w:sz="4" w:space="0" w:color="auto"/>
              <w:bottom w:val="single" w:sz="4" w:space="0" w:color="auto"/>
              <w:right w:val="single" w:sz="4" w:space="0" w:color="auto"/>
            </w:tcBorders>
            <w:shd w:val="clear" w:color="auto" w:fill="FFFFFF" w:themeFill="background1"/>
          </w:tcPr>
          <w:p w14:paraId="25264233" w14:textId="77777777" w:rsidR="00D32869" w:rsidRPr="00B176C7" w:rsidRDefault="00D32869">
            <w:pPr>
              <w:pStyle w:val="ListParagraph"/>
              <w:numPr>
                <w:ilvl w:val="0"/>
                <w:numId w:val="36"/>
              </w:numPr>
              <w:spacing w:before="40" w:after="40" w:line="240" w:lineRule="auto"/>
              <w:contextualSpacing/>
              <w:rPr>
                <w:rFonts w:cs="Calibri"/>
                <w:sz w:val="20"/>
                <w:szCs w:val="20"/>
                <w:lang w:val="sr-Cyrl-RS"/>
              </w:rPr>
            </w:pPr>
            <w:proofErr w:type="spellStart"/>
            <w:r w:rsidRPr="0022208D">
              <w:rPr>
                <w:rFonts w:cs="Calibri"/>
                <w:sz w:val="20"/>
                <w:szCs w:val="20"/>
              </w:rPr>
              <w:t>Број</w:t>
            </w:r>
            <w:proofErr w:type="spellEnd"/>
            <w:r w:rsidRPr="0022208D">
              <w:rPr>
                <w:rFonts w:cs="Calibri"/>
                <w:sz w:val="20"/>
                <w:szCs w:val="20"/>
              </w:rPr>
              <w:t xml:space="preserve"> </w:t>
            </w:r>
            <w:proofErr w:type="spellStart"/>
            <w:r w:rsidRPr="0022208D">
              <w:rPr>
                <w:rFonts w:cs="Calibri"/>
                <w:sz w:val="20"/>
                <w:szCs w:val="20"/>
              </w:rPr>
              <w:t>лица</w:t>
            </w:r>
            <w:proofErr w:type="spellEnd"/>
            <w:r w:rsidRPr="0022208D">
              <w:rPr>
                <w:rFonts w:cs="Calibri"/>
                <w:sz w:val="20"/>
                <w:szCs w:val="20"/>
              </w:rPr>
              <w:t xml:space="preserve"> </w:t>
            </w:r>
            <w:proofErr w:type="spellStart"/>
            <w:r w:rsidRPr="0022208D">
              <w:rPr>
                <w:rFonts w:cs="Calibri"/>
                <w:sz w:val="20"/>
                <w:szCs w:val="20"/>
              </w:rPr>
              <w:t>укључених</w:t>
            </w:r>
            <w:proofErr w:type="spellEnd"/>
            <w:r w:rsidRPr="0022208D">
              <w:rPr>
                <w:rFonts w:cs="Calibri"/>
                <w:sz w:val="20"/>
                <w:szCs w:val="20"/>
              </w:rPr>
              <w:t xml:space="preserve"> у </w:t>
            </w:r>
            <w:proofErr w:type="spellStart"/>
            <w:r w:rsidRPr="0022208D">
              <w:rPr>
                <w:rFonts w:cs="Calibri"/>
                <w:sz w:val="20"/>
                <w:szCs w:val="20"/>
              </w:rPr>
              <w:t>програме</w:t>
            </w:r>
            <w:proofErr w:type="spellEnd"/>
            <w:r w:rsidRPr="0022208D">
              <w:rPr>
                <w:rFonts w:cs="Calibri"/>
                <w:sz w:val="20"/>
                <w:szCs w:val="20"/>
              </w:rPr>
              <w:t xml:space="preserve"> </w:t>
            </w:r>
            <w:proofErr w:type="spellStart"/>
            <w:r w:rsidRPr="0022208D">
              <w:rPr>
                <w:rFonts w:cs="Calibri"/>
                <w:sz w:val="20"/>
                <w:szCs w:val="20"/>
              </w:rPr>
              <w:t>обуке</w:t>
            </w:r>
            <w:proofErr w:type="spellEnd"/>
            <w:r w:rsidRPr="0022208D">
              <w:rPr>
                <w:rFonts w:cs="Calibri"/>
                <w:sz w:val="20"/>
                <w:szCs w:val="20"/>
              </w:rPr>
              <w:t xml:space="preserve"> и </w:t>
            </w:r>
            <w:proofErr w:type="spellStart"/>
            <w:r w:rsidRPr="0022208D">
              <w:rPr>
                <w:rFonts w:cs="Calibri"/>
                <w:sz w:val="20"/>
                <w:szCs w:val="20"/>
              </w:rPr>
              <w:t>преквалификације</w:t>
            </w:r>
            <w:proofErr w:type="spellEnd"/>
            <w:r w:rsidRPr="00B176C7">
              <w:rPr>
                <w:rFonts w:cs="Calibri"/>
                <w:sz w:val="20"/>
                <w:szCs w:val="20"/>
                <w:lang w:val="sr-Cyrl-RS"/>
              </w:rPr>
              <w:t>;</w:t>
            </w:r>
          </w:p>
          <w:p w14:paraId="47C6658F" w14:textId="77777777" w:rsidR="00D32869" w:rsidRPr="00B176C7" w:rsidRDefault="00D32869">
            <w:pPr>
              <w:pStyle w:val="ListParagraph"/>
              <w:numPr>
                <w:ilvl w:val="0"/>
                <w:numId w:val="36"/>
              </w:numPr>
              <w:spacing w:before="40" w:after="40" w:line="240" w:lineRule="auto"/>
              <w:contextualSpacing/>
              <w:rPr>
                <w:rFonts w:cs="Calibri"/>
                <w:sz w:val="20"/>
                <w:szCs w:val="20"/>
                <w:lang w:val="sr-Cyrl-RS"/>
              </w:rPr>
            </w:pPr>
            <w:proofErr w:type="spellStart"/>
            <w:r w:rsidRPr="0022208D">
              <w:rPr>
                <w:rFonts w:cs="Calibri"/>
                <w:sz w:val="20"/>
                <w:szCs w:val="20"/>
              </w:rPr>
              <w:t>Број</w:t>
            </w:r>
            <w:proofErr w:type="spellEnd"/>
            <w:r w:rsidRPr="0022208D">
              <w:rPr>
                <w:rFonts w:cs="Calibri"/>
                <w:sz w:val="20"/>
                <w:szCs w:val="20"/>
              </w:rPr>
              <w:t xml:space="preserve"> </w:t>
            </w:r>
            <w:proofErr w:type="spellStart"/>
            <w:r w:rsidRPr="0022208D">
              <w:rPr>
                <w:rFonts w:cs="Calibri"/>
                <w:sz w:val="20"/>
                <w:szCs w:val="20"/>
              </w:rPr>
              <w:t>реализованих</w:t>
            </w:r>
            <w:proofErr w:type="spellEnd"/>
            <w:r w:rsidRPr="0022208D">
              <w:rPr>
                <w:rFonts w:cs="Calibri"/>
                <w:sz w:val="20"/>
                <w:szCs w:val="20"/>
              </w:rPr>
              <w:t xml:space="preserve"> </w:t>
            </w:r>
            <w:proofErr w:type="spellStart"/>
            <w:r w:rsidRPr="0022208D">
              <w:rPr>
                <w:rFonts w:cs="Calibri"/>
                <w:sz w:val="20"/>
                <w:szCs w:val="20"/>
              </w:rPr>
              <w:t>програма</w:t>
            </w:r>
            <w:proofErr w:type="spellEnd"/>
            <w:r w:rsidRPr="0022208D">
              <w:rPr>
                <w:rFonts w:cs="Calibri"/>
                <w:sz w:val="20"/>
                <w:szCs w:val="20"/>
              </w:rPr>
              <w:t xml:space="preserve"> </w:t>
            </w:r>
            <w:proofErr w:type="spellStart"/>
            <w:r w:rsidRPr="0022208D">
              <w:rPr>
                <w:rFonts w:cs="Calibri"/>
                <w:sz w:val="20"/>
                <w:szCs w:val="20"/>
              </w:rPr>
              <w:t>обуке</w:t>
            </w:r>
            <w:proofErr w:type="spellEnd"/>
            <w:r w:rsidRPr="00B176C7">
              <w:rPr>
                <w:rFonts w:cs="Calibri"/>
                <w:sz w:val="20"/>
                <w:szCs w:val="20"/>
                <w:lang w:val="sr-Cyrl-RS"/>
              </w:rPr>
              <w:t>;</w:t>
            </w:r>
          </w:p>
          <w:p w14:paraId="21330049" w14:textId="77777777" w:rsidR="00D32869" w:rsidRPr="00B176C7" w:rsidRDefault="00D32869">
            <w:pPr>
              <w:pStyle w:val="ListParagraph"/>
              <w:numPr>
                <w:ilvl w:val="0"/>
                <w:numId w:val="36"/>
              </w:numPr>
              <w:spacing w:before="40" w:after="40" w:line="240" w:lineRule="auto"/>
              <w:contextualSpacing/>
              <w:rPr>
                <w:rFonts w:cs="Calibri"/>
                <w:sz w:val="20"/>
                <w:szCs w:val="20"/>
                <w:lang w:val="sr-Cyrl-RS"/>
              </w:rPr>
            </w:pPr>
            <w:proofErr w:type="spellStart"/>
            <w:r w:rsidRPr="0022208D">
              <w:rPr>
                <w:rFonts w:cs="Calibri"/>
                <w:sz w:val="20"/>
                <w:szCs w:val="20"/>
              </w:rPr>
              <w:t>Број</w:t>
            </w:r>
            <w:proofErr w:type="spellEnd"/>
            <w:r w:rsidRPr="0022208D">
              <w:rPr>
                <w:rFonts w:cs="Calibri"/>
                <w:sz w:val="20"/>
                <w:szCs w:val="20"/>
              </w:rPr>
              <w:t xml:space="preserve"> </w:t>
            </w:r>
            <w:proofErr w:type="spellStart"/>
            <w:r w:rsidRPr="0022208D">
              <w:rPr>
                <w:rFonts w:cs="Calibri"/>
                <w:sz w:val="20"/>
                <w:szCs w:val="20"/>
              </w:rPr>
              <w:t>лица</w:t>
            </w:r>
            <w:proofErr w:type="spellEnd"/>
            <w:r w:rsidRPr="0022208D">
              <w:rPr>
                <w:rFonts w:cs="Calibri"/>
                <w:sz w:val="20"/>
                <w:szCs w:val="20"/>
              </w:rPr>
              <w:t xml:space="preserve"> </w:t>
            </w:r>
            <w:proofErr w:type="spellStart"/>
            <w:r w:rsidRPr="0022208D">
              <w:rPr>
                <w:rFonts w:cs="Calibri"/>
                <w:sz w:val="20"/>
                <w:szCs w:val="20"/>
              </w:rPr>
              <w:t>која</w:t>
            </w:r>
            <w:proofErr w:type="spellEnd"/>
            <w:r w:rsidRPr="0022208D">
              <w:rPr>
                <w:rFonts w:cs="Calibri"/>
                <w:sz w:val="20"/>
                <w:szCs w:val="20"/>
              </w:rPr>
              <w:t xml:space="preserve"> </w:t>
            </w:r>
            <w:proofErr w:type="spellStart"/>
            <w:r w:rsidRPr="0022208D">
              <w:rPr>
                <w:rFonts w:cs="Calibri"/>
                <w:sz w:val="20"/>
                <w:szCs w:val="20"/>
              </w:rPr>
              <w:t>су</w:t>
            </w:r>
            <w:proofErr w:type="spellEnd"/>
            <w:r w:rsidRPr="0022208D">
              <w:rPr>
                <w:rFonts w:cs="Calibri"/>
                <w:sz w:val="20"/>
                <w:szCs w:val="20"/>
              </w:rPr>
              <w:t xml:space="preserve"> </w:t>
            </w:r>
            <w:proofErr w:type="spellStart"/>
            <w:r w:rsidRPr="0022208D">
              <w:rPr>
                <w:rFonts w:cs="Calibri"/>
                <w:sz w:val="20"/>
                <w:szCs w:val="20"/>
              </w:rPr>
              <w:t>стекла</w:t>
            </w:r>
            <w:proofErr w:type="spellEnd"/>
            <w:r w:rsidRPr="0022208D">
              <w:rPr>
                <w:rFonts w:cs="Calibri"/>
                <w:sz w:val="20"/>
                <w:szCs w:val="20"/>
              </w:rPr>
              <w:t xml:space="preserve"> </w:t>
            </w:r>
            <w:proofErr w:type="spellStart"/>
            <w:r w:rsidRPr="0022208D">
              <w:rPr>
                <w:rFonts w:cs="Calibri"/>
                <w:sz w:val="20"/>
                <w:szCs w:val="20"/>
              </w:rPr>
              <w:t>сертификат</w:t>
            </w:r>
            <w:proofErr w:type="spellEnd"/>
            <w:r w:rsidRPr="0022208D">
              <w:rPr>
                <w:rFonts w:cs="Calibri"/>
                <w:sz w:val="20"/>
                <w:szCs w:val="20"/>
              </w:rPr>
              <w:t>/</w:t>
            </w:r>
            <w:proofErr w:type="spellStart"/>
            <w:r w:rsidRPr="0022208D">
              <w:rPr>
                <w:rFonts w:cs="Calibri"/>
                <w:sz w:val="20"/>
                <w:szCs w:val="20"/>
              </w:rPr>
              <w:t>квалификацију</w:t>
            </w:r>
            <w:proofErr w:type="spellEnd"/>
            <w:r w:rsidRPr="00B176C7">
              <w:rPr>
                <w:rFonts w:cs="Calibri"/>
                <w:sz w:val="20"/>
                <w:szCs w:val="20"/>
                <w:lang w:val="sr-Cyrl-RS"/>
              </w:rPr>
              <w:t>;</w:t>
            </w:r>
          </w:p>
          <w:p w14:paraId="3C9EA21F" w14:textId="77777777" w:rsidR="00D32869" w:rsidRPr="00B176C7" w:rsidRDefault="00D32869">
            <w:pPr>
              <w:pStyle w:val="ListParagraph"/>
              <w:numPr>
                <w:ilvl w:val="0"/>
                <w:numId w:val="36"/>
              </w:numPr>
              <w:spacing w:before="40" w:after="40" w:line="240" w:lineRule="auto"/>
              <w:contextualSpacing/>
              <w:rPr>
                <w:rFonts w:cs="Calibri"/>
                <w:sz w:val="20"/>
                <w:szCs w:val="20"/>
                <w:lang w:val="sr-Cyrl-RS"/>
              </w:rPr>
            </w:pPr>
            <w:proofErr w:type="spellStart"/>
            <w:r w:rsidRPr="00A0000A">
              <w:rPr>
                <w:rFonts w:cs="Calibri"/>
                <w:sz w:val="20"/>
                <w:szCs w:val="20"/>
              </w:rPr>
              <w:t>Проценат</w:t>
            </w:r>
            <w:proofErr w:type="spellEnd"/>
            <w:r w:rsidRPr="00A0000A">
              <w:rPr>
                <w:rFonts w:cs="Calibri"/>
                <w:sz w:val="20"/>
                <w:szCs w:val="20"/>
              </w:rPr>
              <w:t xml:space="preserve"> </w:t>
            </w:r>
            <w:proofErr w:type="spellStart"/>
            <w:r w:rsidRPr="00A0000A">
              <w:rPr>
                <w:rFonts w:cs="Calibri"/>
                <w:sz w:val="20"/>
                <w:szCs w:val="20"/>
              </w:rPr>
              <w:t>полазника</w:t>
            </w:r>
            <w:proofErr w:type="spellEnd"/>
            <w:r w:rsidRPr="00A0000A">
              <w:rPr>
                <w:rFonts w:cs="Calibri"/>
                <w:sz w:val="20"/>
                <w:szCs w:val="20"/>
              </w:rPr>
              <w:t xml:space="preserve"> </w:t>
            </w:r>
            <w:proofErr w:type="spellStart"/>
            <w:r w:rsidRPr="00A0000A">
              <w:rPr>
                <w:rFonts w:cs="Calibri"/>
                <w:sz w:val="20"/>
                <w:szCs w:val="20"/>
              </w:rPr>
              <w:t>који</w:t>
            </w:r>
            <w:proofErr w:type="spellEnd"/>
            <w:r w:rsidRPr="00A0000A">
              <w:rPr>
                <w:rFonts w:cs="Calibri"/>
                <w:sz w:val="20"/>
                <w:szCs w:val="20"/>
              </w:rPr>
              <w:t xml:space="preserve"> </w:t>
            </w:r>
            <w:proofErr w:type="spellStart"/>
            <w:r w:rsidRPr="00A0000A">
              <w:rPr>
                <w:rFonts w:cs="Calibri"/>
                <w:sz w:val="20"/>
                <w:szCs w:val="20"/>
              </w:rPr>
              <w:t>су</w:t>
            </w:r>
            <w:proofErr w:type="spellEnd"/>
            <w:r w:rsidRPr="00A0000A">
              <w:rPr>
                <w:rFonts w:cs="Calibri"/>
                <w:sz w:val="20"/>
                <w:szCs w:val="20"/>
              </w:rPr>
              <w:t xml:space="preserve"> </w:t>
            </w:r>
            <w:proofErr w:type="spellStart"/>
            <w:r w:rsidRPr="00A0000A">
              <w:rPr>
                <w:rFonts w:cs="Calibri"/>
                <w:sz w:val="20"/>
                <w:szCs w:val="20"/>
              </w:rPr>
              <w:t>се</w:t>
            </w:r>
            <w:proofErr w:type="spellEnd"/>
            <w:r w:rsidRPr="00A0000A">
              <w:rPr>
                <w:rFonts w:cs="Calibri"/>
                <w:sz w:val="20"/>
                <w:szCs w:val="20"/>
              </w:rPr>
              <w:t xml:space="preserve"> </w:t>
            </w:r>
            <w:proofErr w:type="spellStart"/>
            <w:r w:rsidRPr="00A0000A">
              <w:rPr>
                <w:rFonts w:cs="Calibri"/>
                <w:sz w:val="20"/>
                <w:szCs w:val="20"/>
              </w:rPr>
              <w:t>запослили</w:t>
            </w:r>
            <w:proofErr w:type="spellEnd"/>
            <w:r w:rsidRPr="00A0000A">
              <w:rPr>
                <w:rFonts w:cs="Calibri"/>
                <w:sz w:val="20"/>
                <w:szCs w:val="20"/>
              </w:rPr>
              <w:t xml:space="preserve"> </w:t>
            </w:r>
            <w:proofErr w:type="spellStart"/>
            <w:r w:rsidRPr="00A0000A">
              <w:rPr>
                <w:rFonts w:cs="Calibri"/>
                <w:sz w:val="20"/>
                <w:szCs w:val="20"/>
              </w:rPr>
              <w:t>након</w:t>
            </w:r>
            <w:proofErr w:type="spellEnd"/>
            <w:r w:rsidRPr="00A0000A">
              <w:rPr>
                <w:rFonts w:cs="Calibri"/>
                <w:sz w:val="20"/>
                <w:szCs w:val="20"/>
              </w:rPr>
              <w:t xml:space="preserve"> </w:t>
            </w:r>
            <w:proofErr w:type="spellStart"/>
            <w:r w:rsidRPr="00A0000A">
              <w:rPr>
                <w:rFonts w:cs="Calibri"/>
                <w:sz w:val="20"/>
                <w:szCs w:val="20"/>
              </w:rPr>
              <w:t>обуке</w:t>
            </w:r>
            <w:proofErr w:type="spellEnd"/>
            <w:r w:rsidRPr="00A0000A">
              <w:rPr>
                <w:rFonts w:cs="Calibri"/>
                <w:sz w:val="20"/>
                <w:szCs w:val="20"/>
              </w:rPr>
              <w:t xml:space="preserve"> (%)</w:t>
            </w:r>
            <w:r w:rsidRPr="00B176C7">
              <w:rPr>
                <w:rFonts w:cs="Calibri"/>
                <w:sz w:val="20"/>
                <w:szCs w:val="20"/>
                <w:lang w:val="sr-Cyrl-RS"/>
              </w:rPr>
              <w:t>.</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tcPr>
          <w:p w14:paraId="2CBE628B" w14:textId="77777777" w:rsidR="00D32869" w:rsidRPr="00B176C7" w:rsidRDefault="00D32869" w:rsidP="0061094E">
            <w:pPr>
              <w:spacing w:before="40" w:after="40"/>
              <w:rPr>
                <w:rFonts w:ascii="Calibri" w:eastAsia="Calibri" w:hAnsi="Calibri" w:cs="Calibri"/>
                <w:sz w:val="20"/>
                <w:szCs w:val="20"/>
                <w:lang w:val="sr-Cyrl-RS"/>
              </w:rPr>
            </w:pPr>
            <w:r w:rsidRPr="00B176C7">
              <w:rPr>
                <w:rFonts w:ascii="Calibri" w:eastAsia="Calibri" w:hAnsi="Calibri" w:cs="Calibri"/>
                <w:sz w:val="20"/>
                <w:szCs w:val="20"/>
                <w:lang w:val="sr-Cyrl-RS"/>
              </w:rPr>
              <w:t>0</w:t>
            </w:r>
          </w:p>
          <w:p w14:paraId="1ED73BD3" w14:textId="77777777" w:rsidR="00D32869" w:rsidRDefault="00D32869" w:rsidP="0061094E">
            <w:pPr>
              <w:spacing w:before="40" w:after="40"/>
              <w:rPr>
                <w:rFonts w:ascii="Calibri" w:eastAsia="Calibri" w:hAnsi="Calibri" w:cs="Calibri"/>
                <w:sz w:val="20"/>
                <w:szCs w:val="20"/>
                <w:lang w:val="sr-Cyrl-RS"/>
              </w:rPr>
            </w:pPr>
          </w:p>
          <w:p w14:paraId="421ED283" w14:textId="77777777" w:rsidR="00D32869" w:rsidRPr="00B176C7" w:rsidRDefault="00D32869" w:rsidP="0061094E">
            <w:pPr>
              <w:spacing w:before="40" w:after="40"/>
              <w:rPr>
                <w:rFonts w:ascii="Calibri" w:eastAsia="Calibri" w:hAnsi="Calibri" w:cs="Calibri"/>
                <w:sz w:val="20"/>
                <w:szCs w:val="20"/>
                <w:lang w:val="sr-Cyrl-RS"/>
              </w:rPr>
            </w:pPr>
          </w:p>
          <w:p w14:paraId="337EC2A8" w14:textId="77777777" w:rsidR="00D32869" w:rsidRPr="00B176C7" w:rsidRDefault="00D32869" w:rsidP="0061094E">
            <w:pPr>
              <w:spacing w:before="40" w:after="40"/>
              <w:rPr>
                <w:rFonts w:ascii="Calibri" w:eastAsia="Calibri" w:hAnsi="Calibri" w:cs="Calibri"/>
                <w:sz w:val="20"/>
                <w:szCs w:val="20"/>
                <w:lang w:val="sr-Cyrl-RS"/>
              </w:rPr>
            </w:pPr>
            <w:r w:rsidRPr="00B176C7">
              <w:rPr>
                <w:rFonts w:ascii="Calibri" w:eastAsia="Calibri" w:hAnsi="Calibri" w:cs="Calibri"/>
                <w:sz w:val="20"/>
                <w:szCs w:val="20"/>
                <w:lang w:val="sr-Cyrl-RS"/>
              </w:rPr>
              <w:t>0</w:t>
            </w:r>
          </w:p>
          <w:p w14:paraId="20FE836C" w14:textId="77777777" w:rsidR="00D32869" w:rsidRPr="00B176C7" w:rsidRDefault="00D32869" w:rsidP="0061094E">
            <w:pPr>
              <w:spacing w:before="40" w:after="40"/>
              <w:rPr>
                <w:rFonts w:ascii="Calibri" w:eastAsia="Calibri" w:hAnsi="Calibri" w:cs="Calibri"/>
                <w:sz w:val="20"/>
                <w:szCs w:val="20"/>
                <w:lang w:val="sr-Cyrl-RS"/>
              </w:rPr>
            </w:pPr>
          </w:p>
          <w:p w14:paraId="5F047849" w14:textId="77777777" w:rsidR="00D32869" w:rsidRPr="00B176C7" w:rsidRDefault="00D32869" w:rsidP="0061094E">
            <w:pPr>
              <w:spacing w:before="40" w:after="40"/>
              <w:rPr>
                <w:rFonts w:ascii="Calibri" w:eastAsia="Calibri" w:hAnsi="Calibri" w:cs="Calibri"/>
                <w:sz w:val="20"/>
                <w:szCs w:val="20"/>
                <w:lang w:val="sr-Cyrl-RS"/>
              </w:rPr>
            </w:pPr>
            <w:r w:rsidRPr="00B176C7">
              <w:rPr>
                <w:rFonts w:ascii="Calibri" w:eastAsia="Calibri" w:hAnsi="Calibri" w:cs="Calibri"/>
                <w:sz w:val="20"/>
                <w:szCs w:val="20"/>
                <w:lang w:val="sr-Cyrl-RS"/>
              </w:rPr>
              <w:t>0</w:t>
            </w:r>
          </w:p>
          <w:p w14:paraId="49876F3F" w14:textId="77777777" w:rsidR="00D32869" w:rsidRPr="00B176C7" w:rsidRDefault="00D32869" w:rsidP="0061094E">
            <w:pPr>
              <w:spacing w:before="40" w:after="40"/>
              <w:rPr>
                <w:rFonts w:ascii="Calibri" w:eastAsia="Calibri" w:hAnsi="Calibri" w:cs="Calibri"/>
                <w:sz w:val="20"/>
                <w:szCs w:val="20"/>
                <w:lang w:val="sr-Cyrl-RS"/>
              </w:rPr>
            </w:pPr>
          </w:p>
          <w:p w14:paraId="6BC39ED9" w14:textId="77777777" w:rsidR="00D32869" w:rsidRPr="00B176C7" w:rsidRDefault="00D32869" w:rsidP="0061094E">
            <w:pPr>
              <w:spacing w:before="40" w:after="40"/>
              <w:rPr>
                <w:rFonts w:ascii="Calibri" w:eastAsia="Calibri" w:hAnsi="Calibri" w:cs="Calibri"/>
                <w:sz w:val="20"/>
                <w:szCs w:val="20"/>
                <w:lang w:val="sr-Cyrl-RS"/>
              </w:rPr>
            </w:pPr>
            <w:r>
              <w:rPr>
                <w:rFonts w:ascii="Calibri" w:eastAsia="Calibri" w:hAnsi="Calibri" w:cs="Calibri"/>
                <w:sz w:val="20"/>
                <w:szCs w:val="20"/>
                <w:lang w:val="sr-Cyrl-RS"/>
              </w:rPr>
              <w:t>0</w:t>
            </w:r>
          </w:p>
        </w:tc>
        <w:tc>
          <w:tcPr>
            <w:tcW w:w="1821" w:type="dxa"/>
            <w:tcBorders>
              <w:top w:val="single" w:sz="4" w:space="0" w:color="auto"/>
              <w:left w:val="single" w:sz="4" w:space="0" w:color="auto"/>
              <w:bottom w:val="single" w:sz="4" w:space="0" w:color="auto"/>
              <w:right w:val="single" w:sz="4" w:space="0" w:color="auto"/>
            </w:tcBorders>
            <w:shd w:val="clear" w:color="auto" w:fill="FFFFFF" w:themeFill="background1"/>
          </w:tcPr>
          <w:p w14:paraId="4AB1D84D" w14:textId="77777777" w:rsidR="00D32869" w:rsidRPr="00B176C7" w:rsidRDefault="00D32869" w:rsidP="0061094E">
            <w:pPr>
              <w:spacing w:before="40" w:after="40"/>
              <w:rPr>
                <w:rFonts w:ascii="Calibri" w:eastAsia="Calibri" w:hAnsi="Calibri" w:cs="Calibri"/>
                <w:sz w:val="20"/>
                <w:szCs w:val="20"/>
                <w:lang w:val="sr-Cyrl-RS"/>
              </w:rPr>
            </w:pPr>
            <w:r>
              <w:rPr>
                <w:rFonts w:ascii="Calibri" w:eastAsia="Calibri" w:hAnsi="Calibri" w:cs="Calibri"/>
                <w:sz w:val="20"/>
                <w:szCs w:val="20"/>
                <w:lang w:val="sr-Cyrl-RS"/>
              </w:rPr>
              <w:t>8</w:t>
            </w:r>
            <w:r w:rsidRPr="00B176C7">
              <w:rPr>
                <w:rFonts w:ascii="Calibri" w:eastAsia="Calibri" w:hAnsi="Calibri" w:cs="Calibri"/>
                <w:sz w:val="20"/>
                <w:szCs w:val="20"/>
                <w:lang w:val="sr-Cyrl-RS"/>
              </w:rPr>
              <w:t>0</w:t>
            </w:r>
          </w:p>
          <w:p w14:paraId="23C3EA5A" w14:textId="77777777" w:rsidR="00D32869" w:rsidRDefault="00D32869" w:rsidP="0061094E">
            <w:pPr>
              <w:spacing w:before="40" w:after="40"/>
              <w:rPr>
                <w:rFonts w:ascii="Calibri" w:eastAsia="Calibri" w:hAnsi="Calibri" w:cs="Calibri"/>
                <w:sz w:val="20"/>
                <w:szCs w:val="20"/>
                <w:lang w:val="sr-Cyrl-RS"/>
              </w:rPr>
            </w:pPr>
          </w:p>
          <w:p w14:paraId="2E023326" w14:textId="77777777" w:rsidR="00D32869" w:rsidRPr="00B176C7" w:rsidRDefault="00D32869" w:rsidP="0061094E">
            <w:pPr>
              <w:spacing w:before="40" w:after="40"/>
              <w:rPr>
                <w:rFonts w:ascii="Calibri" w:eastAsia="Calibri" w:hAnsi="Calibri" w:cs="Calibri"/>
                <w:sz w:val="20"/>
                <w:szCs w:val="20"/>
                <w:lang w:val="sr-Cyrl-RS"/>
              </w:rPr>
            </w:pPr>
          </w:p>
          <w:p w14:paraId="2570F1FA" w14:textId="77777777" w:rsidR="00D32869" w:rsidRPr="00B176C7" w:rsidRDefault="00D32869" w:rsidP="0061094E">
            <w:pPr>
              <w:spacing w:before="40" w:after="40"/>
              <w:rPr>
                <w:rFonts w:ascii="Calibri" w:eastAsia="Calibri" w:hAnsi="Calibri" w:cs="Calibri"/>
                <w:sz w:val="20"/>
                <w:szCs w:val="20"/>
                <w:lang w:val="sr-Cyrl-RS"/>
              </w:rPr>
            </w:pPr>
            <w:r w:rsidRPr="00B176C7">
              <w:rPr>
                <w:rFonts w:ascii="Calibri" w:eastAsia="Calibri" w:hAnsi="Calibri" w:cs="Calibri"/>
                <w:sz w:val="20"/>
                <w:szCs w:val="20"/>
                <w:lang w:val="sr-Cyrl-RS"/>
              </w:rPr>
              <w:t>1</w:t>
            </w:r>
            <w:r>
              <w:rPr>
                <w:rFonts w:ascii="Calibri" w:eastAsia="Calibri" w:hAnsi="Calibri" w:cs="Calibri"/>
                <w:sz w:val="20"/>
                <w:szCs w:val="20"/>
                <w:lang w:val="sr-Cyrl-RS"/>
              </w:rPr>
              <w:t>0</w:t>
            </w:r>
          </w:p>
          <w:p w14:paraId="78FFCDFF" w14:textId="77777777" w:rsidR="00D32869" w:rsidRPr="00B176C7" w:rsidRDefault="00D32869" w:rsidP="0061094E">
            <w:pPr>
              <w:spacing w:before="40" w:after="40"/>
              <w:rPr>
                <w:rFonts w:ascii="Calibri" w:eastAsia="Calibri" w:hAnsi="Calibri" w:cs="Calibri"/>
                <w:sz w:val="20"/>
                <w:szCs w:val="20"/>
                <w:lang w:val="sr-Cyrl-RS"/>
              </w:rPr>
            </w:pPr>
          </w:p>
          <w:p w14:paraId="088EA919" w14:textId="77777777" w:rsidR="00D32869" w:rsidRPr="00B176C7" w:rsidRDefault="00D32869" w:rsidP="0061094E">
            <w:pPr>
              <w:spacing w:before="40" w:after="40"/>
              <w:rPr>
                <w:rFonts w:ascii="Calibri" w:eastAsia="Calibri" w:hAnsi="Calibri" w:cs="Calibri"/>
                <w:sz w:val="20"/>
                <w:szCs w:val="20"/>
                <w:lang w:val="sr-Cyrl-RS"/>
              </w:rPr>
            </w:pPr>
            <w:r w:rsidRPr="00B176C7">
              <w:rPr>
                <w:rFonts w:ascii="Calibri" w:eastAsia="Calibri" w:hAnsi="Calibri" w:cs="Calibri"/>
                <w:sz w:val="20"/>
                <w:szCs w:val="20"/>
                <w:lang w:val="sr-Cyrl-RS"/>
              </w:rPr>
              <w:t>≥</w:t>
            </w:r>
            <w:r>
              <w:rPr>
                <w:rFonts w:ascii="Calibri" w:eastAsia="Calibri" w:hAnsi="Calibri" w:cs="Calibri"/>
                <w:sz w:val="20"/>
                <w:szCs w:val="20"/>
                <w:lang w:val="sr-Cyrl-RS"/>
              </w:rPr>
              <w:t>5</w:t>
            </w:r>
            <w:r w:rsidRPr="00B176C7">
              <w:rPr>
                <w:rFonts w:ascii="Calibri" w:eastAsia="Calibri" w:hAnsi="Calibri" w:cs="Calibri"/>
                <w:sz w:val="20"/>
                <w:szCs w:val="20"/>
                <w:lang w:val="sr-Cyrl-RS"/>
              </w:rPr>
              <w:t>0</w:t>
            </w:r>
          </w:p>
          <w:p w14:paraId="63F9E87D" w14:textId="77777777" w:rsidR="00D32869" w:rsidRPr="00B176C7" w:rsidRDefault="00D32869" w:rsidP="0061094E">
            <w:pPr>
              <w:spacing w:before="40" w:after="40"/>
              <w:rPr>
                <w:rFonts w:ascii="Calibri" w:eastAsia="Calibri" w:hAnsi="Calibri" w:cs="Calibri"/>
                <w:sz w:val="20"/>
                <w:szCs w:val="20"/>
                <w:lang w:val="sr-Cyrl-RS"/>
              </w:rPr>
            </w:pPr>
          </w:p>
          <w:p w14:paraId="0558FD66" w14:textId="77777777" w:rsidR="00D32869" w:rsidRPr="00B176C7" w:rsidRDefault="00D32869" w:rsidP="0061094E">
            <w:pPr>
              <w:spacing w:before="40" w:after="40"/>
              <w:rPr>
                <w:rFonts w:ascii="Calibri" w:eastAsia="Calibri" w:hAnsi="Calibri" w:cs="Calibri"/>
                <w:sz w:val="20"/>
                <w:szCs w:val="20"/>
                <w:lang w:val="sr-Cyrl-RS"/>
              </w:rPr>
            </w:pPr>
            <w:r w:rsidRPr="00B176C7">
              <w:rPr>
                <w:rFonts w:ascii="Calibri" w:eastAsia="Calibri" w:hAnsi="Calibri" w:cs="Calibri"/>
                <w:sz w:val="20"/>
                <w:szCs w:val="20"/>
                <w:lang w:val="sr-Cyrl-RS"/>
              </w:rPr>
              <w:t>≥</w:t>
            </w:r>
            <w:r>
              <w:rPr>
                <w:rFonts w:ascii="Calibri" w:eastAsia="Calibri" w:hAnsi="Calibri" w:cs="Calibri"/>
                <w:sz w:val="20"/>
                <w:szCs w:val="20"/>
                <w:lang w:val="sr-Cyrl-RS"/>
              </w:rPr>
              <w:t>6</w:t>
            </w:r>
            <w:r w:rsidRPr="00B176C7">
              <w:rPr>
                <w:rFonts w:ascii="Calibri" w:eastAsia="Calibri" w:hAnsi="Calibri" w:cs="Calibri"/>
                <w:sz w:val="20"/>
                <w:szCs w:val="20"/>
                <w:lang w:val="sr-Cyrl-RS"/>
              </w:rPr>
              <w:t>0%</w:t>
            </w:r>
          </w:p>
        </w:tc>
      </w:tr>
      <w:tr w:rsidR="00D32869" w:rsidRPr="00ED0C5E" w14:paraId="3725F1B9" w14:textId="77777777" w:rsidTr="0061094E">
        <w:trPr>
          <w:trHeight w:val="59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2B1F738"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Развојни ефекат и </w:t>
            </w:r>
            <w:proofErr w:type="spellStart"/>
            <w:r w:rsidRPr="00B176C7">
              <w:rPr>
                <w:rFonts w:ascii="Calibri" w:eastAsia="Calibri" w:hAnsi="Calibri" w:cs="Calibri"/>
                <w:b/>
                <w:bCs/>
                <w:sz w:val="20"/>
                <w:szCs w:val="20"/>
                <w:lang w:val="sr-Cyrl-RS"/>
              </w:rPr>
              <w:t>доприност</w:t>
            </w:r>
            <w:proofErr w:type="spellEnd"/>
            <w:r w:rsidRPr="00B176C7">
              <w:rPr>
                <w:rFonts w:ascii="Calibri" w:eastAsia="Calibri" w:hAnsi="Calibri" w:cs="Calibri"/>
                <w:b/>
                <w:bCs/>
                <w:sz w:val="20"/>
                <w:szCs w:val="20"/>
                <w:lang w:val="sr-Cyrl-RS"/>
              </w:rPr>
              <w:t xml:space="preserve"> </w:t>
            </w:r>
            <w:proofErr w:type="spellStart"/>
            <w:r w:rsidRPr="00B176C7">
              <w:rPr>
                <w:rFonts w:ascii="Calibri" w:eastAsia="Calibri" w:hAnsi="Calibri" w:cs="Calibri"/>
                <w:b/>
                <w:bCs/>
                <w:sz w:val="20"/>
                <w:szCs w:val="20"/>
                <w:lang w:val="sr-Cyrl-RS"/>
              </w:rPr>
              <w:t>мјере</w:t>
            </w:r>
            <w:proofErr w:type="spellEnd"/>
            <w:r w:rsidRPr="00B176C7">
              <w:rPr>
                <w:rFonts w:ascii="Calibri" w:eastAsia="Calibri" w:hAnsi="Calibri" w:cs="Calibri"/>
                <w:b/>
                <w:bCs/>
                <w:sz w:val="20"/>
                <w:szCs w:val="20"/>
                <w:lang w:val="sr-Cyrl-RS"/>
              </w:rPr>
              <w:t xml:space="preserve"> остварењу приоритета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65F4D6" w14:textId="77777777" w:rsidR="00D32869" w:rsidRPr="00B176C7" w:rsidRDefault="00D32869" w:rsidP="0061094E">
            <w:pPr>
              <w:pStyle w:val="NormalWeb"/>
              <w:spacing w:before="0" w:beforeAutospacing="0" w:after="0" w:afterAutospacing="0"/>
              <w:rPr>
                <w:rFonts w:ascii="Calibri" w:hAnsi="Calibri" w:cs="Calibri"/>
                <w:lang w:val="sr-Cyrl-RS"/>
              </w:rPr>
            </w:pPr>
            <w:r w:rsidRPr="00B176C7">
              <w:rPr>
                <w:rFonts w:ascii="Calibri" w:hAnsi="Calibri" w:cs="Calibri"/>
                <w:lang w:val="sr-Cyrl-RS"/>
              </w:rPr>
              <w:t xml:space="preserve">-  Повећање </w:t>
            </w:r>
            <w:proofErr w:type="spellStart"/>
            <w:r>
              <w:rPr>
                <w:rFonts w:ascii="Calibri" w:hAnsi="Calibri" w:cs="Calibri"/>
                <w:lang w:val="sr-Cyrl-RS"/>
              </w:rPr>
              <w:t>запошљивости</w:t>
            </w:r>
            <w:proofErr w:type="spellEnd"/>
            <w:r>
              <w:rPr>
                <w:rFonts w:ascii="Calibri" w:hAnsi="Calibri" w:cs="Calibri"/>
                <w:lang w:val="sr-Cyrl-RS"/>
              </w:rPr>
              <w:t xml:space="preserve"> радно способног становништва кроз стицање практичних и тржишно релевантних знања и </w:t>
            </w:r>
            <w:proofErr w:type="spellStart"/>
            <w:r>
              <w:rPr>
                <w:rFonts w:ascii="Calibri" w:hAnsi="Calibri" w:cs="Calibri"/>
                <w:lang w:val="sr-Cyrl-RS"/>
              </w:rPr>
              <w:t>вјештина</w:t>
            </w:r>
            <w:proofErr w:type="spellEnd"/>
          </w:p>
          <w:p w14:paraId="226E9940" w14:textId="77777777" w:rsidR="00D32869" w:rsidRPr="00B176C7" w:rsidRDefault="00D32869" w:rsidP="0061094E">
            <w:pPr>
              <w:pStyle w:val="NormalWeb"/>
              <w:spacing w:before="0" w:beforeAutospacing="0" w:after="0" w:afterAutospacing="0"/>
              <w:rPr>
                <w:rFonts w:ascii="Calibri" w:hAnsi="Calibri" w:cs="Calibri"/>
                <w:lang w:val="sr-Cyrl-RS"/>
              </w:rPr>
            </w:pPr>
            <w:r w:rsidRPr="00B176C7">
              <w:rPr>
                <w:rFonts w:ascii="Calibri" w:hAnsi="Calibri" w:cs="Calibri"/>
                <w:lang w:val="sr-Cyrl-RS"/>
              </w:rPr>
              <w:t xml:space="preserve">-  </w:t>
            </w:r>
            <w:r>
              <w:rPr>
                <w:rFonts w:ascii="Calibri" w:hAnsi="Calibri" w:cs="Calibri"/>
                <w:lang w:val="sr-Cyrl-RS"/>
              </w:rPr>
              <w:t>Усклађивање  понуде радне снаге са потребама привреде</w:t>
            </w:r>
          </w:p>
          <w:p w14:paraId="07F9E81F" w14:textId="77777777" w:rsidR="00D32869" w:rsidRPr="00B176C7" w:rsidRDefault="00D32869" w:rsidP="0061094E">
            <w:pPr>
              <w:pStyle w:val="NormalWeb"/>
              <w:spacing w:before="0" w:beforeAutospacing="0" w:after="0" w:afterAutospacing="0"/>
              <w:rPr>
                <w:rFonts w:ascii="Calibri" w:hAnsi="Calibri" w:cs="Calibri"/>
                <w:lang w:val="sr-Cyrl-RS"/>
              </w:rPr>
            </w:pPr>
            <w:r w:rsidRPr="00B176C7">
              <w:rPr>
                <w:rFonts w:ascii="Calibri" w:hAnsi="Calibri" w:cs="Calibri"/>
                <w:lang w:val="sr-Cyrl-RS"/>
              </w:rPr>
              <w:t xml:space="preserve">-  </w:t>
            </w:r>
            <w:r>
              <w:rPr>
                <w:rFonts w:ascii="Calibri" w:hAnsi="Calibri" w:cs="Calibri"/>
                <w:lang w:val="sr-Cyrl-RS"/>
              </w:rPr>
              <w:t xml:space="preserve">Смањивање стопе </w:t>
            </w:r>
            <w:proofErr w:type="spellStart"/>
            <w:r>
              <w:rPr>
                <w:rFonts w:ascii="Calibri" w:hAnsi="Calibri" w:cs="Calibri"/>
                <w:lang w:val="sr-Cyrl-RS"/>
              </w:rPr>
              <w:t>назапослености</w:t>
            </w:r>
            <w:proofErr w:type="spellEnd"/>
            <w:r>
              <w:rPr>
                <w:rFonts w:ascii="Calibri" w:hAnsi="Calibri" w:cs="Calibri"/>
                <w:lang w:val="sr-Cyrl-RS"/>
              </w:rPr>
              <w:t xml:space="preserve"> и јачање тржишта рада</w:t>
            </w:r>
          </w:p>
          <w:p w14:paraId="194AA5C3" w14:textId="77777777" w:rsidR="00D32869" w:rsidRDefault="00D32869" w:rsidP="0061094E">
            <w:pPr>
              <w:pStyle w:val="NormalWeb"/>
              <w:spacing w:before="0" w:beforeAutospacing="0" w:after="0" w:afterAutospacing="0"/>
              <w:rPr>
                <w:rFonts w:ascii="Calibri" w:hAnsi="Calibri" w:cs="Calibri"/>
                <w:lang w:val="sr-Cyrl-RS"/>
              </w:rPr>
            </w:pPr>
            <w:r w:rsidRPr="00B176C7">
              <w:rPr>
                <w:rFonts w:ascii="Calibri" w:hAnsi="Calibri" w:cs="Calibri"/>
                <w:lang w:val="sr-Cyrl-RS"/>
              </w:rPr>
              <w:t xml:space="preserve">-  </w:t>
            </w:r>
            <w:r>
              <w:rPr>
                <w:rFonts w:ascii="Calibri" w:hAnsi="Calibri" w:cs="Calibri"/>
                <w:lang w:val="sr-Cyrl-RS"/>
              </w:rPr>
              <w:t>Задржавање младих и жена на подручју општине</w:t>
            </w:r>
          </w:p>
          <w:p w14:paraId="5FC5DBAA" w14:textId="77777777" w:rsidR="00D32869" w:rsidRDefault="00D32869" w:rsidP="0061094E">
            <w:pPr>
              <w:pStyle w:val="NormalWeb"/>
              <w:spacing w:before="0" w:beforeAutospacing="0" w:after="0" w:afterAutospacing="0"/>
              <w:rPr>
                <w:rFonts w:ascii="Calibri" w:hAnsi="Calibri" w:cs="Calibri"/>
                <w:lang w:val="sr-Cyrl-RS"/>
              </w:rPr>
            </w:pPr>
            <w:r>
              <w:rPr>
                <w:rFonts w:ascii="Calibri" w:hAnsi="Calibri" w:cs="Calibri"/>
                <w:lang w:val="sr-Cyrl-RS"/>
              </w:rPr>
              <w:lastRenderedPageBreak/>
              <w:t xml:space="preserve">- Јачање конкурентности локалне привреде кроз </w:t>
            </w:r>
            <w:proofErr w:type="spellStart"/>
            <w:r>
              <w:rPr>
                <w:rFonts w:ascii="Calibri" w:hAnsi="Calibri" w:cs="Calibri"/>
                <w:lang w:val="sr-Cyrl-RS"/>
              </w:rPr>
              <w:t>обезбијеђивање</w:t>
            </w:r>
            <w:proofErr w:type="spellEnd"/>
            <w:r>
              <w:rPr>
                <w:rFonts w:ascii="Calibri" w:hAnsi="Calibri" w:cs="Calibri"/>
                <w:lang w:val="sr-Cyrl-RS"/>
              </w:rPr>
              <w:t xml:space="preserve"> квалификоване радне снаге</w:t>
            </w:r>
          </w:p>
          <w:p w14:paraId="448900F1" w14:textId="77777777" w:rsidR="00D32869" w:rsidRDefault="00D32869" w:rsidP="0061094E">
            <w:pPr>
              <w:pStyle w:val="NormalWeb"/>
              <w:spacing w:before="0" w:beforeAutospacing="0" w:after="0" w:afterAutospacing="0"/>
              <w:rPr>
                <w:rFonts w:ascii="Calibri" w:hAnsi="Calibri" w:cs="Calibri"/>
                <w:lang w:val="sr-Cyrl-RS"/>
              </w:rPr>
            </w:pPr>
            <w:r>
              <w:rPr>
                <w:rFonts w:ascii="Calibri" w:hAnsi="Calibri" w:cs="Calibri"/>
                <w:lang w:val="sr-Cyrl-RS"/>
              </w:rPr>
              <w:t>- Подршка одрживом економском развоју и демографској стабилизацији општине.</w:t>
            </w:r>
          </w:p>
          <w:p w14:paraId="56F604E0" w14:textId="77777777" w:rsidR="00D32869" w:rsidRPr="00B176C7" w:rsidRDefault="00D32869" w:rsidP="0061094E">
            <w:pPr>
              <w:pStyle w:val="NormalWeb"/>
              <w:spacing w:before="0" w:beforeAutospacing="0" w:after="0" w:afterAutospacing="0"/>
              <w:rPr>
                <w:rFonts w:ascii="Calibri" w:eastAsia="EUAlbertina" w:hAnsi="Calibri" w:cs="Calibri"/>
                <w:lang w:val="sr-Cyrl-RS"/>
              </w:rPr>
            </w:pPr>
          </w:p>
        </w:tc>
      </w:tr>
      <w:tr w:rsidR="00D32869" w:rsidRPr="00ED0C5E" w14:paraId="66902DCB" w14:textId="77777777" w:rsidTr="0061094E">
        <w:trPr>
          <w:trHeight w:val="53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5B712B5"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lastRenderedPageBreak/>
              <w:t xml:space="preserve">Индикативна финансијска </w:t>
            </w:r>
            <w:proofErr w:type="spellStart"/>
            <w:r w:rsidRPr="00B176C7">
              <w:rPr>
                <w:rFonts w:ascii="Calibri" w:eastAsia="Calibri" w:hAnsi="Calibri" w:cs="Calibri"/>
                <w:b/>
                <w:bCs/>
                <w:sz w:val="20"/>
                <w:szCs w:val="20"/>
                <w:lang w:val="sr-Cyrl-RS"/>
              </w:rPr>
              <w:t>констуркција</w:t>
            </w:r>
            <w:proofErr w:type="spellEnd"/>
            <w:r w:rsidRPr="00B176C7">
              <w:rPr>
                <w:rFonts w:ascii="Calibri" w:eastAsia="Calibri" w:hAnsi="Calibri" w:cs="Calibri"/>
                <w:b/>
                <w:bCs/>
                <w:sz w:val="20"/>
                <w:szCs w:val="20"/>
                <w:lang w:val="sr-Cyrl-RS"/>
              </w:rPr>
              <w:t xml:space="preserve"> са изворима финансирања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5950E" w14:textId="77777777" w:rsidR="00D32869" w:rsidRDefault="00D32869" w:rsidP="0061094E">
            <w:pPr>
              <w:spacing w:before="40" w:after="40"/>
              <w:ind w:left="624" w:hanging="624"/>
              <w:rPr>
                <w:rFonts w:ascii="Calibri" w:hAnsi="Calibri" w:cs="Calibri"/>
                <w:sz w:val="20"/>
                <w:szCs w:val="20"/>
                <w:lang w:val="sr-Cyrl-RS"/>
              </w:rPr>
            </w:pPr>
            <w:r w:rsidRPr="00B176C7">
              <w:rPr>
                <w:rFonts w:ascii="Calibri" w:hAnsi="Calibri" w:cs="Calibri"/>
                <w:sz w:val="20"/>
                <w:szCs w:val="20"/>
                <w:lang w:val="sr-Cyrl-RS"/>
              </w:rPr>
              <w:t xml:space="preserve">Укупна </w:t>
            </w:r>
            <w:proofErr w:type="spellStart"/>
            <w:r w:rsidRPr="00B176C7">
              <w:rPr>
                <w:rFonts w:ascii="Calibri" w:hAnsi="Calibri" w:cs="Calibri"/>
                <w:sz w:val="20"/>
                <w:szCs w:val="20"/>
                <w:lang w:val="sr-Cyrl-RS"/>
              </w:rPr>
              <w:t>вриједност</w:t>
            </w:r>
            <w:proofErr w:type="spellEnd"/>
            <w:r w:rsidRPr="00B176C7">
              <w:rPr>
                <w:rFonts w:ascii="Calibri" w:hAnsi="Calibri" w:cs="Calibri"/>
                <w:sz w:val="20"/>
                <w:szCs w:val="20"/>
                <w:lang w:val="sr-Cyrl-RS"/>
              </w:rPr>
              <w:t xml:space="preserve"> пројекта: </w:t>
            </w:r>
            <w:r>
              <w:rPr>
                <w:rFonts w:ascii="Calibri" w:hAnsi="Calibri" w:cs="Calibri"/>
                <w:sz w:val="20"/>
                <w:szCs w:val="20"/>
                <w:lang w:val="sr-Cyrl-RS"/>
              </w:rPr>
              <w:t>280</w:t>
            </w:r>
            <w:r w:rsidRPr="00B176C7">
              <w:rPr>
                <w:rFonts w:ascii="Calibri" w:hAnsi="Calibri" w:cs="Calibri"/>
                <w:sz w:val="20"/>
                <w:szCs w:val="20"/>
                <w:lang w:val="sr-Cyrl-RS"/>
              </w:rPr>
              <w:t>.000 КМ</w:t>
            </w:r>
          </w:p>
          <w:p w14:paraId="3D43F1C2" w14:textId="77777777" w:rsidR="00D32869" w:rsidRPr="00B176C7" w:rsidRDefault="00D32869" w:rsidP="0061094E">
            <w:pPr>
              <w:spacing w:before="40" w:after="40"/>
              <w:ind w:left="624" w:hanging="624"/>
              <w:rPr>
                <w:rFonts w:ascii="Calibri" w:hAnsi="Calibri" w:cs="Calibri"/>
                <w:sz w:val="20"/>
                <w:szCs w:val="20"/>
                <w:lang w:val="sr-Cyrl-RS"/>
              </w:rPr>
            </w:pPr>
            <w:r w:rsidRPr="00B176C7">
              <w:rPr>
                <w:rFonts w:ascii="Calibri" w:hAnsi="Calibri" w:cs="Calibri"/>
                <w:sz w:val="20"/>
                <w:szCs w:val="20"/>
                <w:lang w:val="sr-Cyrl-RS"/>
              </w:rPr>
              <w:t>Извори финансирања:</w:t>
            </w:r>
          </w:p>
          <w:p w14:paraId="729E77BD" w14:textId="77777777" w:rsidR="00D32869" w:rsidRPr="00B176C7" w:rsidRDefault="00D32869">
            <w:pPr>
              <w:pStyle w:val="NormalWeb"/>
              <w:numPr>
                <w:ilvl w:val="0"/>
                <w:numId w:val="37"/>
              </w:numPr>
              <w:rPr>
                <w:rFonts w:ascii="Calibri" w:hAnsi="Calibri" w:cs="Calibri"/>
                <w:lang w:val="sr-Cyrl-RS"/>
              </w:rPr>
            </w:pPr>
            <w:r w:rsidRPr="00B176C7">
              <w:rPr>
                <w:rFonts w:ascii="Calibri" w:hAnsi="Calibri" w:cs="Calibri"/>
                <w:lang w:val="sr-Cyrl-RS"/>
              </w:rPr>
              <w:t xml:space="preserve">Буџет Општине: </w:t>
            </w:r>
            <w:r>
              <w:rPr>
                <w:rFonts w:ascii="Calibri" w:hAnsi="Calibri" w:cs="Calibri"/>
                <w:lang w:val="sr-Cyrl-RS"/>
              </w:rPr>
              <w:t>80</w:t>
            </w:r>
            <w:r w:rsidRPr="00B176C7">
              <w:rPr>
                <w:rFonts w:ascii="Calibri" w:hAnsi="Calibri" w:cs="Calibri"/>
                <w:lang w:val="sr-Cyrl-RS"/>
              </w:rPr>
              <w:t>.000 КМ</w:t>
            </w:r>
          </w:p>
          <w:p w14:paraId="44648CD0" w14:textId="77777777" w:rsidR="00D32869" w:rsidRPr="00B176C7" w:rsidRDefault="00D32869">
            <w:pPr>
              <w:pStyle w:val="NormalWeb"/>
              <w:numPr>
                <w:ilvl w:val="0"/>
                <w:numId w:val="37"/>
              </w:numPr>
              <w:rPr>
                <w:rFonts w:ascii="Calibri" w:hAnsi="Calibri" w:cs="Calibri"/>
                <w:lang w:val="sr-Cyrl-RS"/>
              </w:rPr>
            </w:pPr>
            <w:r>
              <w:rPr>
                <w:rFonts w:ascii="Calibri" w:hAnsi="Calibri" w:cs="Calibri"/>
                <w:lang w:val="sr-Cyrl-RS"/>
              </w:rPr>
              <w:t>Завод за запошљавање Републике Српске</w:t>
            </w:r>
            <w:r w:rsidRPr="00B176C7">
              <w:rPr>
                <w:rFonts w:ascii="Calibri" w:hAnsi="Calibri" w:cs="Calibri"/>
                <w:lang w:val="sr-Cyrl-RS"/>
              </w:rPr>
              <w:t xml:space="preserve">: </w:t>
            </w:r>
            <w:r>
              <w:rPr>
                <w:rFonts w:ascii="Calibri" w:hAnsi="Calibri" w:cs="Calibri"/>
                <w:lang w:val="sr-Cyrl-RS"/>
              </w:rPr>
              <w:t>12</w:t>
            </w:r>
            <w:r w:rsidRPr="00B176C7">
              <w:rPr>
                <w:rFonts w:ascii="Calibri" w:hAnsi="Calibri" w:cs="Calibri"/>
                <w:lang w:val="sr-Cyrl-RS"/>
              </w:rPr>
              <w:t>0.000 КМ</w:t>
            </w:r>
          </w:p>
          <w:p w14:paraId="607AEAD7" w14:textId="77777777" w:rsidR="00D32869" w:rsidRPr="00B176C7" w:rsidRDefault="00D32869">
            <w:pPr>
              <w:pStyle w:val="NormalWeb"/>
              <w:numPr>
                <w:ilvl w:val="0"/>
                <w:numId w:val="37"/>
              </w:numPr>
              <w:rPr>
                <w:rFonts w:ascii="Calibri" w:hAnsi="Calibri" w:cs="Calibri"/>
                <w:lang w:val="sr-Cyrl-RS"/>
              </w:rPr>
            </w:pPr>
            <w:r w:rsidRPr="00B176C7">
              <w:rPr>
                <w:rFonts w:ascii="Calibri" w:hAnsi="Calibri" w:cs="Calibri"/>
                <w:lang w:val="sr-Cyrl-RS"/>
              </w:rPr>
              <w:t xml:space="preserve">Донације/ЕУ фондови: </w:t>
            </w:r>
            <w:r>
              <w:rPr>
                <w:rFonts w:ascii="Calibri" w:hAnsi="Calibri" w:cs="Calibri"/>
                <w:lang w:val="sr-Cyrl-RS"/>
              </w:rPr>
              <w:t>8</w:t>
            </w:r>
            <w:r w:rsidRPr="00B176C7">
              <w:rPr>
                <w:rFonts w:ascii="Calibri" w:hAnsi="Calibri" w:cs="Calibri"/>
                <w:lang w:val="sr-Cyrl-RS"/>
              </w:rPr>
              <w:t>0.000 КМ</w:t>
            </w:r>
          </w:p>
        </w:tc>
      </w:tr>
      <w:tr w:rsidR="00D32869" w:rsidRPr="00ED0C5E" w14:paraId="20E0C549" w14:textId="77777777" w:rsidTr="0061094E">
        <w:trPr>
          <w:trHeight w:val="28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39AFF8"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Период спровођења </w:t>
            </w:r>
            <w:proofErr w:type="spellStart"/>
            <w:r w:rsidRPr="00B176C7">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09428" w14:textId="77777777" w:rsidR="00D32869" w:rsidRPr="00B176C7" w:rsidRDefault="00D32869" w:rsidP="0061094E">
            <w:pPr>
              <w:spacing w:before="40" w:after="40"/>
              <w:ind w:left="624" w:hanging="624"/>
              <w:rPr>
                <w:rFonts w:ascii="Calibri" w:eastAsia="Calibri" w:hAnsi="Calibri" w:cs="Calibri"/>
                <w:sz w:val="20"/>
                <w:szCs w:val="20"/>
                <w:lang w:val="sr-Cyrl-RS"/>
              </w:rPr>
            </w:pPr>
            <w:r w:rsidRPr="00B176C7">
              <w:rPr>
                <w:rFonts w:ascii="Calibri" w:eastAsia="Calibri" w:hAnsi="Calibri" w:cs="Calibri"/>
                <w:sz w:val="20"/>
                <w:szCs w:val="20"/>
                <w:lang w:val="sr-Cyrl-RS"/>
              </w:rPr>
              <w:t>2026-2032</w:t>
            </w:r>
          </w:p>
        </w:tc>
      </w:tr>
      <w:tr w:rsidR="00D32869" w:rsidRPr="00ED0C5E" w14:paraId="4210FA0F"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9FD33A5"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Институција одговорна за координацију спровођења </w:t>
            </w:r>
            <w:proofErr w:type="spellStart"/>
            <w:r w:rsidRPr="00B176C7">
              <w:rPr>
                <w:rFonts w:ascii="Calibri" w:eastAsia="Calibri" w:hAnsi="Calibri" w:cs="Calibri"/>
                <w:b/>
                <w:bCs/>
                <w:sz w:val="20"/>
                <w:szCs w:val="20"/>
                <w:lang w:val="sr-Cyrl-RS"/>
              </w:rPr>
              <w:t>мјере</w:t>
            </w:r>
            <w:proofErr w:type="spellEnd"/>
            <w:r w:rsidRPr="00B176C7">
              <w:rPr>
                <w:rFonts w:ascii="Calibri" w:eastAsia="Calibri" w:hAnsi="Calibri" w:cs="Calibri"/>
                <w:b/>
                <w:bCs/>
                <w:sz w:val="20"/>
                <w:szCs w:val="20"/>
                <w:lang w:val="sr-Cyrl-RS"/>
              </w:rPr>
              <w:t xml:space="preserve">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32EA3" w14:textId="77777777" w:rsidR="00D32869" w:rsidRPr="00B176C7" w:rsidRDefault="00D32869" w:rsidP="0061094E">
            <w:pPr>
              <w:spacing w:before="40" w:after="40"/>
              <w:ind w:left="624" w:hanging="624"/>
              <w:rPr>
                <w:rFonts w:ascii="Calibri" w:eastAsia="Calibri" w:hAnsi="Calibri" w:cs="Calibri"/>
                <w:sz w:val="20"/>
                <w:szCs w:val="20"/>
                <w:lang w:val="sr-Cyrl-RS"/>
              </w:rPr>
            </w:pPr>
            <w:r w:rsidRPr="00B176C7">
              <w:rPr>
                <w:rFonts w:ascii="Calibri" w:eastAsia="Calibri" w:hAnsi="Calibri" w:cs="Calibri"/>
                <w:sz w:val="20"/>
                <w:szCs w:val="20"/>
                <w:lang w:val="sr-Cyrl-RS"/>
              </w:rPr>
              <w:t>Општина Трново</w:t>
            </w:r>
          </w:p>
        </w:tc>
      </w:tr>
      <w:tr w:rsidR="00D32869" w:rsidRPr="00ED0C5E" w14:paraId="1CD294C4"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055D8EF"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Носиоци спровођења </w:t>
            </w:r>
            <w:proofErr w:type="spellStart"/>
            <w:r w:rsidRPr="00B176C7">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0073E" w14:textId="77777777" w:rsidR="00D32869" w:rsidRPr="00B176C7" w:rsidRDefault="00D32869" w:rsidP="0061094E">
            <w:pPr>
              <w:pStyle w:val="NormalWeb"/>
              <w:jc w:val="both"/>
              <w:rPr>
                <w:rFonts w:ascii="Calibri" w:hAnsi="Calibri" w:cs="Calibri"/>
                <w:lang w:val="sr-Cyrl-RS"/>
              </w:rPr>
            </w:pPr>
            <w:r w:rsidRPr="00B176C7">
              <w:rPr>
                <w:rFonts w:ascii="Calibri" w:hAnsi="Calibri" w:cs="Calibri"/>
                <w:lang w:val="sr-Cyrl-RS"/>
              </w:rPr>
              <w:t>Општинска управа</w:t>
            </w:r>
            <w:r>
              <w:rPr>
                <w:rFonts w:ascii="Calibri" w:hAnsi="Calibri" w:cs="Calibri"/>
                <w:lang w:val="sr-Cyrl-RS"/>
              </w:rPr>
              <w:t>, Завод за запошљавање Републике Српске, Градска развојна агенција Источно Сарајево, образовне институције, центри за обуку, донатори</w:t>
            </w:r>
          </w:p>
        </w:tc>
      </w:tr>
      <w:tr w:rsidR="00D32869" w:rsidRPr="00ED0C5E" w14:paraId="521F186F" w14:textId="77777777" w:rsidTr="0061094E">
        <w:trPr>
          <w:trHeight w:val="579"/>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5A1E25E" w14:textId="77777777" w:rsidR="00D32869" w:rsidRPr="00B176C7" w:rsidRDefault="00D32869" w:rsidP="0061094E">
            <w:pPr>
              <w:spacing w:before="40" w:after="40"/>
              <w:jc w:val="both"/>
              <w:rPr>
                <w:rFonts w:ascii="Calibri" w:eastAsia="Calibri" w:hAnsi="Calibri" w:cs="Calibri"/>
                <w:b/>
                <w:bCs/>
                <w:sz w:val="20"/>
                <w:szCs w:val="20"/>
                <w:lang w:val="sr-Cyrl-RS"/>
              </w:rPr>
            </w:pPr>
            <w:r w:rsidRPr="00B176C7">
              <w:rPr>
                <w:rFonts w:ascii="Calibri" w:eastAsia="Calibri" w:hAnsi="Calibri" w:cs="Calibri"/>
                <w:b/>
                <w:bCs/>
                <w:sz w:val="20"/>
                <w:szCs w:val="20"/>
                <w:lang w:val="sr-Cyrl-RS"/>
              </w:rPr>
              <w:t>Циљне групе</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760EB5" w14:textId="77777777" w:rsidR="00D32869" w:rsidRPr="0068396D" w:rsidRDefault="00D32869" w:rsidP="0061094E">
            <w:pPr>
              <w:pStyle w:val="NormalWeb"/>
              <w:jc w:val="both"/>
              <w:rPr>
                <w:rFonts w:ascii="Calibri" w:hAnsi="Calibri" w:cs="Calibri"/>
                <w:lang w:val="sr-Cyrl-BA"/>
              </w:rPr>
            </w:pPr>
            <w:proofErr w:type="spellStart"/>
            <w:r w:rsidRPr="00EC21D1">
              <w:rPr>
                <w:rFonts w:ascii="Calibri" w:hAnsi="Calibri" w:cs="Calibri"/>
              </w:rPr>
              <w:t>Незапослена</w:t>
            </w:r>
            <w:proofErr w:type="spellEnd"/>
            <w:r w:rsidRPr="00EC21D1">
              <w:rPr>
                <w:rFonts w:ascii="Calibri" w:hAnsi="Calibri" w:cs="Calibri"/>
              </w:rPr>
              <w:t xml:space="preserve"> </w:t>
            </w:r>
            <w:proofErr w:type="spellStart"/>
            <w:r w:rsidRPr="00EC21D1">
              <w:rPr>
                <w:rFonts w:ascii="Calibri" w:hAnsi="Calibri" w:cs="Calibri"/>
              </w:rPr>
              <w:t>лица</w:t>
            </w:r>
            <w:proofErr w:type="spellEnd"/>
            <w:r w:rsidRPr="00EC21D1">
              <w:rPr>
                <w:rFonts w:ascii="Calibri" w:hAnsi="Calibri" w:cs="Calibri"/>
              </w:rPr>
              <w:t xml:space="preserve">, </w:t>
            </w:r>
            <w:proofErr w:type="spellStart"/>
            <w:r w:rsidRPr="00EC21D1">
              <w:rPr>
                <w:rFonts w:ascii="Calibri" w:hAnsi="Calibri" w:cs="Calibri"/>
              </w:rPr>
              <w:t>млади</w:t>
            </w:r>
            <w:proofErr w:type="spellEnd"/>
            <w:r w:rsidRPr="00EC21D1">
              <w:rPr>
                <w:rFonts w:ascii="Calibri" w:hAnsi="Calibri" w:cs="Calibri"/>
              </w:rPr>
              <w:t xml:space="preserve">, </w:t>
            </w:r>
            <w:proofErr w:type="spellStart"/>
            <w:r w:rsidRPr="00EC21D1">
              <w:rPr>
                <w:rFonts w:ascii="Calibri" w:hAnsi="Calibri" w:cs="Calibri"/>
              </w:rPr>
              <w:t>жене</w:t>
            </w:r>
            <w:proofErr w:type="spellEnd"/>
            <w:r w:rsidRPr="00EC21D1">
              <w:rPr>
                <w:rFonts w:ascii="Calibri" w:hAnsi="Calibri" w:cs="Calibri"/>
              </w:rPr>
              <w:t xml:space="preserve">, </w:t>
            </w:r>
            <w:proofErr w:type="spellStart"/>
            <w:r w:rsidRPr="00EC21D1">
              <w:rPr>
                <w:rFonts w:ascii="Calibri" w:hAnsi="Calibri" w:cs="Calibri"/>
              </w:rPr>
              <w:t>лица</w:t>
            </w:r>
            <w:proofErr w:type="spellEnd"/>
            <w:r w:rsidRPr="00EC21D1">
              <w:rPr>
                <w:rFonts w:ascii="Calibri" w:hAnsi="Calibri" w:cs="Calibri"/>
              </w:rPr>
              <w:t xml:space="preserve"> </w:t>
            </w:r>
            <w:proofErr w:type="spellStart"/>
            <w:r w:rsidRPr="00EC21D1">
              <w:rPr>
                <w:rFonts w:ascii="Calibri" w:hAnsi="Calibri" w:cs="Calibri"/>
              </w:rPr>
              <w:t>без</w:t>
            </w:r>
            <w:proofErr w:type="spellEnd"/>
            <w:r w:rsidRPr="00EC21D1">
              <w:rPr>
                <w:rFonts w:ascii="Calibri" w:hAnsi="Calibri" w:cs="Calibri"/>
              </w:rPr>
              <w:t xml:space="preserve"> </w:t>
            </w:r>
            <w:proofErr w:type="spellStart"/>
            <w:r w:rsidRPr="00EC21D1">
              <w:rPr>
                <w:rFonts w:ascii="Calibri" w:hAnsi="Calibri" w:cs="Calibri"/>
              </w:rPr>
              <w:t>квалификација</w:t>
            </w:r>
            <w:proofErr w:type="spellEnd"/>
            <w:r w:rsidRPr="00EC21D1">
              <w:rPr>
                <w:rFonts w:ascii="Calibri" w:hAnsi="Calibri" w:cs="Calibri"/>
              </w:rPr>
              <w:t xml:space="preserve"> </w:t>
            </w:r>
            <w:proofErr w:type="spellStart"/>
            <w:r w:rsidRPr="00EC21D1">
              <w:rPr>
                <w:rFonts w:ascii="Calibri" w:hAnsi="Calibri" w:cs="Calibri"/>
              </w:rPr>
              <w:t>или</w:t>
            </w:r>
            <w:proofErr w:type="spellEnd"/>
            <w:r w:rsidRPr="00EC21D1">
              <w:rPr>
                <w:rFonts w:ascii="Calibri" w:hAnsi="Calibri" w:cs="Calibri"/>
              </w:rPr>
              <w:t xml:space="preserve"> </w:t>
            </w:r>
            <w:proofErr w:type="spellStart"/>
            <w:r w:rsidRPr="00EC21D1">
              <w:rPr>
                <w:rFonts w:ascii="Calibri" w:hAnsi="Calibri" w:cs="Calibri"/>
              </w:rPr>
              <w:t>са</w:t>
            </w:r>
            <w:proofErr w:type="spellEnd"/>
            <w:r w:rsidRPr="00EC21D1">
              <w:rPr>
                <w:rFonts w:ascii="Calibri" w:hAnsi="Calibri" w:cs="Calibri"/>
              </w:rPr>
              <w:t xml:space="preserve"> </w:t>
            </w:r>
            <w:proofErr w:type="spellStart"/>
            <w:r w:rsidRPr="00EC21D1">
              <w:rPr>
                <w:rFonts w:ascii="Calibri" w:hAnsi="Calibri" w:cs="Calibri"/>
              </w:rPr>
              <w:t>неадекватним</w:t>
            </w:r>
            <w:proofErr w:type="spellEnd"/>
            <w:r w:rsidRPr="00EC21D1">
              <w:rPr>
                <w:rFonts w:ascii="Calibri" w:hAnsi="Calibri" w:cs="Calibri"/>
              </w:rPr>
              <w:t xml:space="preserve"> </w:t>
            </w:r>
            <w:proofErr w:type="spellStart"/>
            <w:r w:rsidRPr="00EC21D1">
              <w:rPr>
                <w:rFonts w:ascii="Calibri" w:hAnsi="Calibri" w:cs="Calibri"/>
              </w:rPr>
              <w:t>квалификацијама</w:t>
            </w:r>
            <w:proofErr w:type="spellEnd"/>
            <w:r w:rsidRPr="00EC21D1">
              <w:rPr>
                <w:rFonts w:ascii="Calibri" w:hAnsi="Calibri" w:cs="Calibri"/>
              </w:rPr>
              <w:t xml:space="preserve">, </w:t>
            </w:r>
            <w:proofErr w:type="spellStart"/>
            <w:r w:rsidRPr="00EC21D1">
              <w:rPr>
                <w:rFonts w:ascii="Calibri" w:hAnsi="Calibri" w:cs="Calibri"/>
              </w:rPr>
              <w:t>дугорочно</w:t>
            </w:r>
            <w:proofErr w:type="spellEnd"/>
            <w:r w:rsidRPr="00EC21D1">
              <w:rPr>
                <w:rFonts w:ascii="Calibri" w:hAnsi="Calibri" w:cs="Calibri"/>
              </w:rPr>
              <w:t xml:space="preserve"> </w:t>
            </w:r>
            <w:proofErr w:type="spellStart"/>
            <w:r w:rsidRPr="00EC21D1">
              <w:rPr>
                <w:rFonts w:ascii="Calibri" w:hAnsi="Calibri" w:cs="Calibri"/>
              </w:rPr>
              <w:t>незапослени</w:t>
            </w:r>
            <w:proofErr w:type="spellEnd"/>
            <w:r w:rsidRPr="00EC21D1">
              <w:rPr>
                <w:rFonts w:ascii="Calibri" w:hAnsi="Calibri" w:cs="Calibri"/>
              </w:rPr>
              <w:t xml:space="preserve">, </w:t>
            </w:r>
            <w:proofErr w:type="spellStart"/>
            <w:r w:rsidRPr="00EC21D1">
              <w:rPr>
                <w:rFonts w:ascii="Calibri" w:hAnsi="Calibri" w:cs="Calibri"/>
              </w:rPr>
              <w:t>послодавци</w:t>
            </w:r>
            <w:proofErr w:type="spellEnd"/>
            <w:r>
              <w:rPr>
                <w:rFonts w:ascii="Calibri" w:hAnsi="Calibri" w:cs="Calibri"/>
                <w:lang w:val="sr-Cyrl-BA"/>
              </w:rPr>
              <w:t>.</w:t>
            </w:r>
          </w:p>
        </w:tc>
      </w:tr>
    </w:tbl>
    <w:p w14:paraId="221FCBB3" w14:textId="77777777" w:rsidR="00D32869" w:rsidRDefault="00D32869" w:rsidP="00E064F4">
      <w:pPr>
        <w:rPr>
          <w:lang w:val="sr-Cyrl-RS" w:eastAsia="hr-HR"/>
        </w:rPr>
      </w:pPr>
    </w:p>
    <w:p w14:paraId="652596FB" w14:textId="77777777" w:rsidR="00D32869" w:rsidRDefault="00D32869" w:rsidP="00E064F4">
      <w:pPr>
        <w:rPr>
          <w:lang w:val="sr-Cyrl-RS" w:eastAsia="hr-HR"/>
        </w:rPr>
      </w:pPr>
    </w:p>
    <w:p w14:paraId="0E6D576F" w14:textId="13BFE976" w:rsidR="00D32869" w:rsidRDefault="00D32869">
      <w:pPr>
        <w:spacing w:after="160" w:line="259" w:lineRule="auto"/>
        <w:rPr>
          <w:lang w:val="sr-Cyrl-RS" w:eastAsia="hr-HR"/>
        </w:rPr>
      </w:pPr>
      <w:r>
        <w:rPr>
          <w:lang w:val="sr-Cyrl-RS" w:eastAsia="hr-HR"/>
        </w:rPr>
        <w:br w:type="page"/>
      </w:r>
    </w:p>
    <w:tbl>
      <w:tblPr>
        <w:tblW w:w="1047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3663"/>
        <w:gridCol w:w="3495"/>
        <w:gridCol w:w="1491"/>
        <w:gridCol w:w="1821"/>
      </w:tblGrid>
      <w:tr w:rsidR="00D32869" w:rsidRPr="00ED0C5E" w14:paraId="18FBF84E" w14:textId="77777777" w:rsidTr="0061094E">
        <w:trPr>
          <w:trHeight w:val="66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EE6545A"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lastRenderedPageBreak/>
              <w:t xml:space="preserve">Веза са стратешким циљем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EE5A0" w14:textId="77777777" w:rsidR="00D32869" w:rsidRPr="00B176C7" w:rsidRDefault="00D32869" w:rsidP="0061094E">
            <w:pPr>
              <w:spacing w:before="40" w:after="40"/>
              <w:rPr>
                <w:rFonts w:ascii="Calibri" w:eastAsia="Calibri" w:hAnsi="Calibri" w:cs="Calibri"/>
                <w:b/>
                <w:bCs/>
                <w:smallCaps/>
                <w:sz w:val="20"/>
                <w:szCs w:val="20"/>
                <w:lang w:val="sr-Cyrl-RS"/>
              </w:rPr>
            </w:pPr>
            <w:r>
              <w:rPr>
                <w:rFonts w:ascii="Calibri" w:hAnsi="Calibri" w:cs="Calibri"/>
                <w:sz w:val="20"/>
                <w:szCs w:val="20"/>
                <w:lang w:val="sr-Cyrl-RS"/>
              </w:rPr>
              <w:t xml:space="preserve">СЦ 1: </w:t>
            </w:r>
            <w:r w:rsidRPr="00B176C7">
              <w:rPr>
                <w:rFonts w:ascii="Calibri" w:hAnsi="Calibri" w:cs="Calibri"/>
                <w:sz w:val="20"/>
                <w:szCs w:val="20"/>
                <w:lang w:val="sr-Cyrl-RS"/>
              </w:rPr>
              <w:t>Унапређење пословног окружења, квалитета живота и демографска ревитализација општине</w:t>
            </w:r>
          </w:p>
        </w:tc>
      </w:tr>
      <w:tr w:rsidR="00D32869" w:rsidRPr="00ED0C5E" w14:paraId="352E5A28" w14:textId="77777777" w:rsidTr="0061094E">
        <w:trPr>
          <w:trHeight w:val="29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5717F43"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Приоритет</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2BE649" w14:textId="77777777" w:rsidR="00D32869" w:rsidRPr="00B176C7" w:rsidRDefault="00D32869" w:rsidP="0061094E">
            <w:pPr>
              <w:spacing w:before="40" w:after="40"/>
              <w:rPr>
                <w:rFonts w:ascii="Calibri" w:eastAsia="Calibri" w:hAnsi="Calibri" w:cs="Calibri"/>
                <w:b/>
                <w:sz w:val="20"/>
                <w:szCs w:val="20"/>
                <w:lang w:val="sr-Cyrl-RS"/>
              </w:rPr>
            </w:pPr>
            <w:r>
              <w:rPr>
                <w:rFonts w:ascii="Calibri" w:hAnsi="Calibri" w:cs="Calibri"/>
                <w:sz w:val="20"/>
                <w:szCs w:val="20"/>
                <w:lang w:val="sr-Cyrl-RS"/>
              </w:rPr>
              <w:t xml:space="preserve">1.1. </w:t>
            </w:r>
            <w:r w:rsidRPr="00E34551">
              <w:rPr>
                <w:rFonts w:ascii="Calibri" w:hAnsi="Calibri" w:cs="Calibri"/>
                <w:sz w:val="20"/>
                <w:szCs w:val="20"/>
                <w:lang w:val="sr-Cyrl-RS"/>
              </w:rPr>
              <w:t>Задржавање и активирање младог и радно способног становништва</w:t>
            </w:r>
          </w:p>
        </w:tc>
      </w:tr>
      <w:tr w:rsidR="00D32869" w:rsidRPr="00ED0C5E" w14:paraId="08185A44" w14:textId="77777777" w:rsidTr="0061094E">
        <w:trPr>
          <w:trHeight w:val="381"/>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E458FFD"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Назив </w:t>
            </w:r>
            <w:proofErr w:type="spellStart"/>
            <w:r w:rsidRPr="00B176C7">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1C67C" w14:textId="77777777" w:rsidR="00D32869" w:rsidRPr="00DC2225" w:rsidRDefault="00D32869" w:rsidP="0061094E">
            <w:pPr>
              <w:spacing w:before="40" w:after="40"/>
              <w:jc w:val="both"/>
              <w:rPr>
                <w:rFonts w:ascii="Calibri" w:eastAsia="Calibri" w:hAnsi="Calibri" w:cs="Calibri"/>
                <w:sz w:val="20"/>
                <w:szCs w:val="20"/>
                <w:lang w:val="sr-Cyrl-RS"/>
              </w:rPr>
            </w:pPr>
            <w:proofErr w:type="spellStart"/>
            <w:r w:rsidRPr="00DC2225">
              <w:rPr>
                <w:rFonts w:ascii="Calibri" w:hAnsi="Calibri" w:cs="Calibri"/>
                <w:sz w:val="20"/>
                <w:szCs w:val="20"/>
                <w:lang w:val="sr-Cyrl-RS"/>
              </w:rPr>
              <w:t>Мјера</w:t>
            </w:r>
            <w:proofErr w:type="spellEnd"/>
            <w:r w:rsidRPr="00DC2225">
              <w:rPr>
                <w:rFonts w:ascii="Calibri" w:hAnsi="Calibri" w:cs="Calibri"/>
                <w:sz w:val="20"/>
                <w:szCs w:val="20"/>
                <w:lang w:val="sr-Cyrl-RS"/>
              </w:rPr>
              <w:t xml:space="preserve"> </w:t>
            </w:r>
            <w:r w:rsidRPr="00DC2225">
              <w:rPr>
                <w:rFonts w:ascii="Calibri" w:hAnsi="Calibri" w:cs="Calibri"/>
                <w:sz w:val="20"/>
                <w:szCs w:val="20"/>
              </w:rPr>
              <w:t xml:space="preserve">1.1.4. </w:t>
            </w:r>
            <w:proofErr w:type="spellStart"/>
            <w:r w:rsidRPr="00DC2225">
              <w:rPr>
                <w:rFonts w:ascii="Calibri" w:hAnsi="Calibri" w:cs="Calibri"/>
                <w:sz w:val="20"/>
                <w:szCs w:val="20"/>
              </w:rPr>
              <w:t>Развој</w:t>
            </w:r>
            <w:proofErr w:type="spellEnd"/>
            <w:r w:rsidRPr="00DC2225">
              <w:rPr>
                <w:rFonts w:ascii="Calibri" w:hAnsi="Calibri" w:cs="Calibri"/>
                <w:sz w:val="20"/>
                <w:szCs w:val="20"/>
              </w:rPr>
              <w:t xml:space="preserve"> </w:t>
            </w:r>
            <w:proofErr w:type="spellStart"/>
            <w:r w:rsidRPr="00DC2225">
              <w:rPr>
                <w:rFonts w:ascii="Calibri" w:hAnsi="Calibri" w:cs="Calibri"/>
                <w:sz w:val="20"/>
                <w:szCs w:val="20"/>
              </w:rPr>
              <w:t>локалних</w:t>
            </w:r>
            <w:proofErr w:type="spellEnd"/>
            <w:r w:rsidRPr="00DC2225">
              <w:rPr>
                <w:rFonts w:ascii="Calibri" w:hAnsi="Calibri" w:cs="Calibri"/>
                <w:sz w:val="20"/>
                <w:szCs w:val="20"/>
              </w:rPr>
              <w:t xml:space="preserve"> </w:t>
            </w:r>
            <w:proofErr w:type="spellStart"/>
            <w:r w:rsidRPr="00DC2225">
              <w:rPr>
                <w:rFonts w:ascii="Calibri" w:hAnsi="Calibri" w:cs="Calibri"/>
                <w:sz w:val="20"/>
                <w:szCs w:val="20"/>
              </w:rPr>
              <w:t>партнерстава</w:t>
            </w:r>
            <w:proofErr w:type="spellEnd"/>
            <w:r w:rsidRPr="00DC2225">
              <w:rPr>
                <w:rFonts w:ascii="Calibri" w:hAnsi="Calibri" w:cs="Calibri"/>
                <w:sz w:val="20"/>
                <w:szCs w:val="20"/>
              </w:rPr>
              <w:t xml:space="preserve"> </w:t>
            </w:r>
            <w:r w:rsidRPr="00DC2225">
              <w:rPr>
                <w:rFonts w:ascii="Calibri" w:hAnsi="Calibri" w:cs="Calibri"/>
                <w:sz w:val="20"/>
                <w:szCs w:val="20"/>
                <w:lang w:val="sr-Cyrl-RS"/>
              </w:rPr>
              <w:t>и пословних инцијатива са општинама и градовима из непосредног окружења</w:t>
            </w:r>
            <w:r w:rsidRPr="00DC2225">
              <w:rPr>
                <w:rFonts w:ascii="Calibri" w:hAnsi="Calibri" w:cs="Calibri"/>
                <w:sz w:val="20"/>
                <w:szCs w:val="20"/>
              </w:rPr>
              <w:t xml:space="preserve"> </w:t>
            </w:r>
            <w:r w:rsidRPr="00DC2225">
              <w:rPr>
                <w:rFonts w:ascii="Calibri" w:hAnsi="Calibri" w:cs="Calibri"/>
                <w:sz w:val="20"/>
                <w:szCs w:val="20"/>
                <w:lang w:val="sr-Cyrl-RS"/>
              </w:rPr>
              <w:t>(</w:t>
            </w:r>
            <w:proofErr w:type="spellStart"/>
            <w:r w:rsidRPr="00DC2225">
              <w:rPr>
                <w:rFonts w:ascii="Calibri" w:hAnsi="Calibri" w:cs="Calibri"/>
                <w:sz w:val="20"/>
                <w:szCs w:val="20"/>
              </w:rPr>
              <w:t>Источно</w:t>
            </w:r>
            <w:proofErr w:type="spellEnd"/>
            <w:r w:rsidRPr="00DC2225">
              <w:rPr>
                <w:rFonts w:ascii="Calibri" w:hAnsi="Calibri" w:cs="Calibri"/>
                <w:sz w:val="20"/>
                <w:szCs w:val="20"/>
              </w:rPr>
              <w:t xml:space="preserve"> </w:t>
            </w:r>
            <w:proofErr w:type="spellStart"/>
            <w:r w:rsidRPr="00DC2225">
              <w:rPr>
                <w:rFonts w:ascii="Calibri" w:hAnsi="Calibri" w:cs="Calibri"/>
                <w:sz w:val="20"/>
                <w:szCs w:val="20"/>
              </w:rPr>
              <w:t>Сарајев</w:t>
            </w:r>
            <w:proofErr w:type="spellEnd"/>
            <w:r w:rsidRPr="00DC2225">
              <w:rPr>
                <w:rFonts w:ascii="Calibri" w:hAnsi="Calibri" w:cs="Calibri"/>
                <w:sz w:val="20"/>
                <w:szCs w:val="20"/>
                <w:lang w:val="sr-Cyrl-RS"/>
              </w:rPr>
              <w:t>о</w:t>
            </w:r>
            <w:r w:rsidRPr="00DC2225">
              <w:rPr>
                <w:rFonts w:ascii="Calibri" w:hAnsi="Calibri" w:cs="Calibri"/>
                <w:sz w:val="20"/>
                <w:szCs w:val="20"/>
              </w:rPr>
              <w:t xml:space="preserve"> и </w:t>
            </w:r>
            <w:proofErr w:type="spellStart"/>
            <w:r w:rsidRPr="00DC2225">
              <w:rPr>
                <w:rFonts w:ascii="Calibri" w:hAnsi="Calibri" w:cs="Calibri"/>
                <w:sz w:val="20"/>
                <w:szCs w:val="20"/>
              </w:rPr>
              <w:t>Сарајев</w:t>
            </w:r>
            <w:proofErr w:type="spellEnd"/>
            <w:r w:rsidRPr="00DC2225">
              <w:rPr>
                <w:rFonts w:ascii="Calibri" w:hAnsi="Calibri" w:cs="Calibri"/>
                <w:sz w:val="20"/>
                <w:szCs w:val="20"/>
                <w:lang w:val="sr-Cyrl-RS"/>
              </w:rPr>
              <w:t xml:space="preserve">о) </w:t>
            </w:r>
          </w:p>
        </w:tc>
      </w:tr>
      <w:tr w:rsidR="00D32869" w:rsidRPr="00ED0C5E" w14:paraId="069FBEC7"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94BA6AA"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Опис </w:t>
            </w:r>
            <w:proofErr w:type="spellStart"/>
            <w:r w:rsidRPr="00B176C7">
              <w:rPr>
                <w:rFonts w:ascii="Calibri" w:eastAsia="Calibri" w:hAnsi="Calibri" w:cs="Calibri"/>
                <w:b/>
                <w:bCs/>
                <w:sz w:val="20"/>
                <w:szCs w:val="20"/>
                <w:lang w:val="sr-Cyrl-RS"/>
              </w:rPr>
              <w:t>мјере</w:t>
            </w:r>
            <w:proofErr w:type="spellEnd"/>
            <w:r w:rsidRPr="00B176C7">
              <w:rPr>
                <w:rFonts w:ascii="Calibri" w:eastAsia="Calibri" w:hAnsi="Calibri" w:cs="Calibri"/>
                <w:b/>
                <w:bCs/>
                <w:sz w:val="20"/>
                <w:szCs w:val="20"/>
                <w:lang w:val="sr-Cyrl-RS"/>
              </w:rPr>
              <w:t xml:space="preserve"> са оквирним подручјима </w:t>
            </w:r>
            <w:proofErr w:type="spellStart"/>
            <w:r w:rsidRPr="00B176C7">
              <w:rPr>
                <w:rFonts w:ascii="Calibri" w:eastAsia="Calibri" w:hAnsi="Calibri" w:cs="Calibri"/>
                <w:b/>
                <w:bCs/>
                <w:sz w:val="20"/>
                <w:szCs w:val="20"/>
                <w:lang w:val="sr-Cyrl-RS"/>
              </w:rPr>
              <w:t>дјеловања</w:t>
            </w:r>
            <w:proofErr w:type="spellEnd"/>
            <w:r w:rsidRPr="00B176C7">
              <w:rPr>
                <w:rFonts w:ascii="Calibri" w:eastAsia="Calibri" w:hAnsi="Calibri" w:cs="Calibri"/>
                <w:b/>
                <w:sz w:val="20"/>
                <w:szCs w:val="20"/>
                <w:lang w:val="sr-Cyrl-RS"/>
              </w:rPr>
              <w:t>*</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597EE" w14:textId="77777777" w:rsidR="00D32869" w:rsidRPr="00DC2225" w:rsidRDefault="00D32869" w:rsidP="0061094E">
            <w:pPr>
              <w:pStyle w:val="NormalWeb"/>
              <w:jc w:val="both"/>
              <w:rPr>
                <w:rFonts w:ascii="Calibri" w:hAnsi="Calibri" w:cs="Calibri"/>
              </w:rPr>
            </w:pPr>
            <w:proofErr w:type="spellStart"/>
            <w:r w:rsidRPr="00DC2225">
              <w:rPr>
                <w:rFonts w:ascii="Calibri" w:hAnsi="Calibri" w:cs="Calibri"/>
              </w:rPr>
              <w:t>Мјера</w:t>
            </w:r>
            <w:proofErr w:type="spellEnd"/>
            <w:r w:rsidRPr="00DC2225">
              <w:rPr>
                <w:rFonts w:ascii="Calibri" w:hAnsi="Calibri" w:cs="Calibri"/>
              </w:rPr>
              <w:t xml:space="preserve"> </w:t>
            </w:r>
            <w:proofErr w:type="spellStart"/>
            <w:r w:rsidRPr="00DC2225">
              <w:rPr>
                <w:rFonts w:ascii="Calibri" w:hAnsi="Calibri" w:cs="Calibri"/>
              </w:rPr>
              <w:t>се</w:t>
            </w:r>
            <w:proofErr w:type="spellEnd"/>
            <w:r w:rsidRPr="00DC2225">
              <w:rPr>
                <w:rFonts w:ascii="Calibri" w:hAnsi="Calibri" w:cs="Calibri"/>
              </w:rPr>
              <w:t xml:space="preserve"> </w:t>
            </w:r>
            <w:proofErr w:type="spellStart"/>
            <w:r w:rsidRPr="00DC2225">
              <w:rPr>
                <w:rFonts w:ascii="Calibri" w:hAnsi="Calibri" w:cs="Calibri"/>
              </w:rPr>
              <w:t>односи</w:t>
            </w:r>
            <w:proofErr w:type="spellEnd"/>
            <w:r w:rsidRPr="00DC2225">
              <w:rPr>
                <w:rFonts w:ascii="Calibri" w:hAnsi="Calibri" w:cs="Calibri"/>
              </w:rPr>
              <w:t xml:space="preserve"> </w:t>
            </w:r>
            <w:proofErr w:type="spellStart"/>
            <w:r w:rsidRPr="00DC2225">
              <w:rPr>
                <w:rFonts w:ascii="Calibri" w:hAnsi="Calibri" w:cs="Calibri"/>
              </w:rPr>
              <w:t>на</w:t>
            </w:r>
            <w:proofErr w:type="spellEnd"/>
            <w:r w:rsidRPr="00DC2225">
              <w:rPr>
                <w:rFonts w:ascii="Calibri" w:hAnsi="Calibri" w:cs="Calibri"/>
              </w:rPr>
              <w:t xml:space="preserve"> </w:t>
            </w:r>
            <w:proofErr w:type="spellStart"/>
            <w:r w:rsidRPr="00DC2225">
              <w:rPr>
                <w:rFonts w:ascii="Calibri" w:hAnsi="Calibri" w:cs="Calibri"/>
              </w:rPr>
              <w:t>јачање</w:t>
            </w:r>
            <w:proofErr w:type="spellEnd"/>
            <w:r w:rsidRPr="00DC2225">
              <w:rPr>
                <w:rFonts w:ascii="Calibri" w:hAnsi="Calibri" w:cs="Calibri"/>
              </w:rPr>
              <w:t xml:space="preserve"> </w:t>
            </w:r>
            <w:proofErr w:type="spellStart"/>
            <w:r w:rsidRPr="00DC2225">
              <w:rPr>
                <w:rFonts w:ascii="Calibri" w:hAnsi="Calibri" w:cs="Calibri"/>
              </w:rPr>
              <w:t>међуопштинске</w:t>
            </w:r>
            <w:proofErr w:type="spellEnd"/>
            <w:r w:rsidRPr="00DC2225">
              <w:rPr>
                <w:rFonts w:ascii="Calibri" w:hAnsi="Calibri" w:cs="Calibri"/>
              </w:rPr>
              <w:t xml:space="preserve"> и </w:t>
            </w:r>
            <w:proofErr w:type="spellStart"/>
            <w:r w:rsidRPr="00DC2225">
              <w:rPr>
                <w:rFonts w:ascii="Calibri" w:hAnsi="Calibri" w:cs="Calibri"/>
              </w:rPr>
              <w:t>међуградске</w:t>
            </w:r>
            <w:proofErr w:type="spellEnd"/>
            <w:r w:rsidRPr="00DC2225">
              <w:rPr>
                <w:rFonts w:ascii="Calibri" w:hAnsi="Calibri" w:cs="Calibri"/>
              </w:rPr>
              <w:t xml:space="preserve"> </w:t>
            </w:r>
            <w:proofErr w:type="spellStart"/>
            <w:r w:rsidRPr="00DC2225">
              <w:rPr>
                <w:rFonts w:ascii="Calibri" w:hAnsi="Calibri" w:cs="Calibri"/>
              </w:rPr>
              <w:t>сарадње</w:t>
            </w:r>
            <w:proofErr w:type="spellEnd"/>
            <w:r w:rsidRPr="00DC2225">
              <w:rPr>
                <w:rFonts w:ascii="Calibri" w:hAnsi="Calibri" w:cs="Calibri"/>
              </w:rPr>
              <w:t xml:space="preserve"> </w:t>
            </w:r>
            <w:proofErr w:type="spellStart"/>
            <w:r w:rsidRPr="00DC2225">
              <w:rPr>
                <w:rFonts w:ascii="Calibri" w:hAnsi="Calibri" w:cs="Calibri"/>
              </w:rPr>
              <w:t>са</w:t>
            </w:r>
            <w:proofErr w:type="spellEnd"/>
            <w:r w:rsidRPr="00DC2225">
              <w:rPr>
                <w:rFonts w:ascii="Calibri" w:hAnsi="Calibri" w:cs="Calibri"/>
              </w:rPr>
              <w:t xml:space="preserve"> </w:t>
            </w:r>
            <w:proofErr w:type="spellStart"/>
            <w:r w:rsidRPr="00DC2225">
              <w:rPr>
                <w:rFonts w:ascii="Calibri" w:hAnsi="Calibri" w:cs="Calibri"/>
              </w:rPr>
              <w:t>јединицама</w:t>
            </w:r>
            <w:proofErr w:type="spellEnd"/>
            <w:r w:rsidRPr="00DC2225">
              <w:rPr>
                <w:rFonts w:ascii="Calibri" w:hAnsi="Calibri" w:cs="Calibri"/>
              </w:rPr>
              <w:t xml:space="preserve"> </w:t>
            </w:r>
            <w:proofErr w:type="spellStart"/>
            <w:r w:rsidRPr="00DC2225">
              <w:rPr>
                <w:rFonts w:ascii="Calibri" w:hAnsi="Calibri" w:cs="Calibri"/>
              </w:rPr>
              <w:t>локалне</w:t>
            </w:r>
            <w:proofErr w:type="spellEnd"/>
            <w:r w:rsidRPr="00DC2225">
              <w:rPr>
                <w:rFonts w:ascii="Calibri" w:hAnsi="Calibri" w:cs="Calibri"/>
              </w:rPr>
              <w:t xml:space="preserve"> </w:t>
            </w:r>
            <w:proofErr w:type="spellStart"/>
            <w:r w:rsidRPr="00DC2225">
              <w:rPr>
                <w:rFonts w:ascii="Calibri" w:hAnsi="Calibri" w:cs="Calibri"/>
              </w:rPr>
              <w:t>самоуправе</w:t>
            </w:r>
            <w:proofErr w:type="spellEnd"/>
            <w:r w:rsidRPr="00DC2225">
              <w:rPr>
                <w:rFonts w:ascii="Calibri" w:hAnsi="Calibri" w:cs="Calibri"/>
              </w:rPr>
              <w:t xml:space="preserve"> </w:t>
            </w:r>
            <w:proofErr w:type="spellStart"/>
            <w:r w:rsidRPr="00DC2225">
              <w:rPr>
                <w:rFonts w:ascii="Calibri" w:hAnsi="Calibri" w:cs="Calibri"/>
              </w:rPr>
              <w:t>из</w:t>
            </w:r>
            <w:proofErr w:type="spellEnd"/>
            <w:r w:rsidRPr="00DC2225">
              <w:rPr>
                <w:rFonts w:ascii="Calibri" w:hAnsi="Calibri" w:cs="Calibri"/>
              </w:rPr>
              <w:t xml:space="preserve"> </w:t>
            </w:r>
            <w:proofErr w:type="spellStart"/>
            <w:r w:rsidRPr="00DC2225">
              <w:rPr>
                <w:rFonts w:ascii="Calibri" w:hAnsi="Calibri" w:cs="Calibri"/>
              </w:rPr>
              <w:t>непосредног</w:t>
            </w:r>
            <w:proofErr w:type="spellEnd"/>
            <w:r w:rsidRPr="00DC2225">
              <w:rPr>
                <w:rFonts w:ascii="Calibri" w:hAnsi="Calibri" w:cs="Calibri"/>
              </w:rPr>
              <w:t xml:space="preserve"> </w:t>
            </w:r>
            <w:proofErr w:type="spellStart"/>
            <w:r w:rsidRPr="00DC2225">
              <w:rPr>
                <w:rFonts w:ascii="Calibri" w:hAnsi="Calibri" w:cs="Calibri"/>
              </w:rPr>
              <w:t>окружења</w:t>
            </w:r>
            <w:proofErr w:type="spellEnd"/>
            <w:r>
              <w:rPr>
                <w:rFonts w:ascii="Calibri" w:hAnsi="Calibri" w:cs="Calibri"/>
                <w:lang w:val="sr-Cyrl-BA"/>
              </w:rPr>
              <w:t xml:space="preserve"> или шире регије</w:t>
            </w:r>
            <w:r w:rsidRPr="00DC2225">
              <w:rPr>
                <w:rFonts w:ascii="Calibri" w:hAnsi="Calibri" w:cs="Calibri"/>
              </w:rPr>
              <w:t xml:space="preserve">, </w:t>
            </w:r>
            <w:proofErr w:type="spellStart"/>
            <w:r w:rsidRPr="00DC2225">
              <w:rPr>
                <w:rFonts w:ascii="Calibri" w:hAnsi="Calibri" w:cs="Calibri"/>
              </w:rPr>
              <w:t>са</w:t>
            </w:r>
            <w:proofErr w:type="spellEnd"/>
            <w:r w:rsidRPr="00DC2225">
              <w:rPr>
                <w:rFonts w:ascii="Calibri" w:hAnsi="Calibri" w:cs="Calibri"/>
              </w:rPr>
              <w:t xml:space="preserve"> </w:t>
            </w:r>
            <w:proofErr w:type="spellStart"/>
            <w:r w:rsidRPr="00DC2225">
              <w:rPr>
                <w:rFonts w:ascii="Calibri" w:hAnsi="Calibri" w:cs="Calibri"/>
              </w:rPr>
              <w:t>циљем</w:t>
            </w:r>
            <w:proofErr w:type="spellEnd"/>
            <w:r w:rsidRPr="00DC2225">
              <w:rPr>
                <w:rFonts w:ascii="Calibri" w:hAnsi="Calibri" w:cs="Calibri"/>
              </w:rPr>
              <w:t xml:space="preserve"> </w:t>
            </w:r>
            <w:proofErr w:type="spellStart"/>
            <w:r w:rsidRPr="00DC2225">
              <w:rPr>
                <w:rFonts w:ascii="Calibri" w:hAnsi="Calibri" w:cs="Calibri"/>
              </w:rPr>
              <w:t>креирања</w:t>
            </w:r>
            <w:proofErr w:type="spellEnd"/>
            <w:r w:rsidRPr="00DC2225">
              <w:rPr>
                <w:rFonts w:ascii="Calibri" w:hAnsi="Calibri" w:cs="Calibri"/>
              </w:rPr>
              <w:t xml:space="preserve"> </w:t>
            </w:r>
            <w:proofErr w:type="spellStart"/>
            <w:r w:rsidRPr="00DC2225">
              <w:rPr>
                <w:rFonts w:ascii="Calibri" w:hAnsi="Calibri" w:cs="Calibri"/>
              </w:rPr>
              <w:t>нових</w:t>
            </w:r>
            <w:proofErr w:type="spellEnd"/>
            <w:r w:rsidRPr="00DC2225">
              <w:rPr>
                <w:rFonts w:ascii="Calibri" w:hAnsi="Calibri" w:cs="Calibri"/>
              </w:rPr>
              <w:t xml:space="preserve"> </w:t>
            </w:r>
            <w:proofErr w:type="spellStart"/>
            <w:r w:rsidRPr="00DC2225">
              <w:rPr>
                <w:rFonts w:ascii="Calibri" w:hAnsi="Calibri" w:cs="Calibri"/>
              </w:rPr>
              <w:t>економских</w:t>
            </w:r>
            <w:proofErr w:type="spellEnd"/>
            <w:r w:rsidRPr="00DC2225">
              <w:rPr>
                <w:rFonts w:ascii="Calibri" w:hAnsi="Calibri" w:cs="Calibri"/>
              </w:rPr>
              <w:t xml:space="preserve"> </w:t>
            </w:r>
            <w:proofErr w:type="spellStart"/>
            <w:r w:rsidRPr="00DC2225">
              <w:rPr>
                <w:rFonts w:ascii="Calibri" w:hAnsi="Calibri" w:cs="Calibri"/>
              </w:rPr>
              <w:t>прилика</w:t>
            </w:r>
            <w:proofErr w:type="spellEnd"/>
            <w:r w:rsidRPr="00DC2225">
              <w:rPr>
                <w:rFonts w:ascii="Calibri" w:hAnsi="Calibri" w:cs="Calibri"/>
              </w:rPr>
              <w:t xml:space="preserve">, </w:t>
            </w:r>
            <w:proofErr w:type="spellStart"/>
            <w:r w:rsidRPr="00DC2225">
              <w:rPr>
                <w:rFonts w:ascii="Calibri" w:hAnsi="Calibri" w:cs="Calibri"/>
              </w:rPr>
              <w:t>унапређења</w:t>
            </w:r>
            <w:proofErr w:type="spellEnd"/>
            <w:r w:rsidRPr="00DC2225">
              <w:rPr>
                <w:rFonts w:ascii="Calibri" w:hAnsi="Calibri" w:cs="Calibri"/>
              </w:rPr>
              <w:t xml:space="preserve"> </w:t>
            </w:r>
            <w:proofErr w:type="spellStart"/>
            <w:r w:rsidRPr="00DC2225">
              <w:rPr>
                <w:rFonts w:ascii="Calibri" w:hAnsi="Calibri" w:cs="Calibri"/>
              </w:rPr>
              <w:t>тржишта</w:t>
            </w:r>
            <w:proofErr w:type="spellEnd"/>
            <w:r w:rsidRPr="00DC2225">
              <w:rPr>
                <w:rFonts w:ascii="Calibri" w:hAnsi="Calibri" w:cs="Calibri"/>
              </w:rPr>
              <w:t xml:space="preserve"> </w:t>
            </w:r>
            <w:proofErr w:type="spellStart"/>
            <w:r w:rsidRPr="00DC2225">
              <w:rPr>
                <w:rFonts w:ascii="Calibri" w:hAnsi="Calibri" w:cs="Calibri"/>
              </w:rPr>
              <w:t>рада</w:t>
            </w:r>
            <w:proofErr w:type="spellEnd"/>
            <w:r w:rsidRPr="00DC2225">
              <w:rPr>
                <w:rFonts w:ascii="Calibri" w:hAnsi="Calibri" w:cs="Calibri"/>
              </w:rPr>
              <w:t xml:space="preserve"> и </w:t>
            </w:r>
            <w:proofErr w:type="spellStart"/>
            <w:r w:rsidRPr="00DC2225">
              <w:rPr>
                <w:rFonts w:ascii="Calibri" w:hAnsi="Calibri" w:cs="Calibri"/>
              </w:rPr>
              <w:t>бољег</w:t>
            </w:r>
            <w:proofErr w:type="spellEnd"/>
            <w:r w:rsidRPr="00DC2225">
              <w:rPr>
                <w:rFonts w:ascii="Calibri" w:hAnsi="Calibri" w:cs="Calibri"/>
              </w:rPr>
              <w:t xml:space="preserve"> </w:t>
            </w:r>
            <w:proofErr w:type="spellStart"/>
            <w:r w:rsidRPr="00DC2225">
              <w:rPr>
                <w:rFonts w:ascii="Calibri" w:hAnsi="Calibri" w:cs="Calibri"/>
              </w:rPr>
              <w:t>искоришћавања</w:t>
            </w:r>
            <w:proofErr w:type="spellEnd"/>
            <w:r w:rsidRPr="00DC2225">
              <w:rPr>
                <w:rFonts w:ascii="Calibri" w:hAnsi="Calibri" w:cs="Calibri"/>
              </w:rPr>
              <w:t xml:space="preserve"> </w:t>
            </w:r>
            <w:proofErr w:type="spellStart"/>
            <w:r w:rsidRPr="00DC2225">
              <w:rPr>
                <w:rFonts w:ascii="Calibri" w:hAnsi="Calibri" w:cs="Calibri"/>
              </w:rPr>
              <w:t>развојних</w:t>
            </w:r>
            <w:proofErr w:type="spellEnd"/>
            <w:r w:rsidRPr="00DC2225">
              <w:rPr>
                <w:rFonts w:ascii="Calibri" w:hAnsi="Calibri" w:cs="Calibri"/>
              </w:rPr>
              <w:t xml:space="preserve"> </w:t>
            </w:r>
            <w:proofErr w:type="spellStart"/>
            <w:r w:rsidRPr="00DC2225">
              <w:rPr>
                <w:rFonts w:ascii="Calibri" w:hAnsi="Calibri" w:cs="Calibri"/>
              </w:rPr>
              <w:t>потенцијала</w:t>
            </w:r>
            <w:proofErr w:type="spellEnd"/>
            <w:r w:rsidRPr="00DC2225">
              <w:rPr>
                <w:rFonts w:ascii="Calibri" w:hAnsi="Calibri" w:cs="Calibri"/>
              </w:rPr>
              <w:t xml:space="preserve">. </w:t>
            </w:r>
            <w:proofErr w:type="spellStart"/>
            <w:r w:rsidRPr="00DC2225">
              <w:rPr>
                <w:rFonts w:ascii="Calibri" w:hAnsi="Calibri" w:cs="Calibri"/>
              </w:rPr>
              <w:t>Посебан</w:t>
            </w:r>
            <w:proofErr w:type="spellEnd"/>
            <w:r w:rsidRPr="00DC2225">
              <w:rPr>
                <w:rFonts w:ascii="Calibri" w:hAnsi="Calibri" w:cs="Calibri"/>
              </w:rPr>
              <w:t xml:space="preserve"> </w:t>
            </w:r>
            <w:proofErr w:type="spellStart"/>
            <w:r w:rsidRPr="00DC2225">
              <w:rPr>
                <w:rFonts w:ascii="Calibri" w:hAnsi="Calibri" w:cs="Calibri"/>
              </w:rPr>
              <w:t>фокус</w:t>
            </w:r>
            <w:proofErr w:type="spellEnd"/>
            <w:r w:rsidRPr="00DC2225">
              <w:rPr>
                <w:rFonts w:ascii="Calibri" w:hAnsi="Calibri" w:cs="Calibri"/>
              </w:rPr>
              <w:t xml:space="preserve"> </w:t>
            </w:r>
            <w:proofErr w:type="spellStart"/>
            <w:r w:rsidRPr="00DC2225">
              <w:rPr>
                <w:rFonts w:ascii="Calibri" w:hAnsi="Calibri" w:cs="Calibri"/>
              </w:rPr>
              <w:t>ставља</w:t>
            </w:r>
            <w:proofErr w:type="spellEnd"/>
            <w:r w:rsidRPr="00DC2225">
              <w:rPr>
                <w:rFonts w:ascii="Calibri" w:hAnsi="Calibri" w:cs="Calibri"/>
              </w:rPr>
              <w:t xml:space="preserve"> </w:t>
            </w:r>
            <w:proofErr w:type="spellStart"/>
            <w:r w:rsidRPr="00DC2225">
              <w:rPr>
                <w:rFonts w:ascii="Calibri" w:hAnsi="Calibri" w:cs="Calibri"/>
              </w:rPr>
              <w:t>се</w:t>
            </w:r>
            <w:proofErr w:type="spellEnd"/>
            <w:r w:rsidRPr="00DC2225">
              <w:rPr>
                <w:rFonts w:ascii="Calibri" w:hAnsi="Calibri" w:cs="Calibri"/>
              </w:rPr>
              <w:t xml:space="preserve"> </w:t>
            </w:r>
            <w:proofErr w:type="spellStart"/>
            <w:r w:rsidRPr="00DC2225">
              <w:rPr>
                <w:rFonts w:ascii="Calibri" w:hAnsi="Calibri" w:cs="Calibri"/>
              </w:rPr>
              <w:t>на</w:t>
            </w:r>
            <w:proofErr w:type="spellEnd"/>
            <w:r w:rsidRPr="00DC2225">
              <w:rPr>
                <w:rFonts w:ascii="Calibri" w:hAnsi="Calibri" w:cs="Calibri"/>
              </w:rPr>
              <w:t xml:space="preserve"> </w:t>
            </w:r>
            <w:proofErr w:type="spellStart"/>
            <w:r w:rsidRPr="00DC2225">
              <w:rPr>
                <w:rFonts w:ascii="Calibri" w:hAnsi="Calibri" w:cs="Calibri"/>
              </w:rPr>
              <w:t>сарадњу</w:t>
            </w:r>
            <w:proofErr w:type="spellEnd"/>
            <w:r w:rsidRPr="00DC2225">
              <w:rPr>
                <w:rFonts w:ascii="Calibri" w:hAnsi="Calibri" w:cs="Calibri"/>
              </w:rPr>
              <w:t xml:space="preserve"> </w:t>
            </w:r>
            <w:proofErr w:type="spellStart"/>
            <w:r w:rsidRPr="00DC2225">
              <w:rPr>
                <w:rFonts w:ascii="Calibri" w:hAnsi="Calibri" w:cs="Calibri"/>
              </w:rPr>
              <w:t>са</w:t>
            </w:r>
            <w:proofErr w:type="spellEnd"/>
            <w:r w:rsidRPr="00DC2225">
              <w:rPr>
                <w:rFonts w:ascii="Calibri" w:hAnsi="Calibri" w:cs="Calibri"/>
              </w:rPr>
              <w:t xml:space="preserve"> </w:t>
            </w:r>
            <w:proofErr w:type="spellStart"/>
            <w:r w:rsidRPr="00DC2225">
              <w:rPr>
                <w:rFonts w:ascii="Calibri" w:hAnsi="Calibri" w:cs="Calibri"/>
              </w:rPr>
              <w:t>урбаним</w:t>
            </w:r>
            <w:proofErr w:type="spellEnd"/>
            <w:r w:rsidRPr="00DC2225">
              <w:rPr>
                <w:rFonts w:ascii="Calibri" w:hAnsi="Calibri" w:cs="Calibri"/>
              </w:rPr>
              <w:t xml:space="preserve"> </w:t>
            </w:r>
            <w:proofErr w:type="spellStart"/>
            <w:r w:rsidRPr="00DC2225">
              <w:rPr>
                <w:rFonts w:ascii="Calibri" w:hAnsi="Calibri" w:cs="Calibri"/>
              </w:rPr>
              <w:t>центрима</w:t>
            </w:r>
            <w:proofErr w:type="spellEnd"/>
            <w:r w:rsidRPr="00DC2225">
              <w:rPr>
                <w:rFonts w:ascii="Calibri" w:hAnsi="Calibri" w:cs="Calibri"/>
              </w:rPr>
              <w:t xml:space="preserve"> у </w:t>
            </w:r>
            <w:proofErr w:type="spellStart"/>
            <w:r w:rsidRPr="00DC2225">
              <w:rPr>
                <w:rFonts w:ascii="Calibri" w:hAnsi="Calibri" w:cs="Calibri"/>
              </w:rPr>
              <w:t>окружењу</w:t>
            </w:r>
            <w:proofErr w:type="spellEnd"/>
            <w:r w:rsidRPr="00DC2225">
              <w:rPr>
                <w:rFonts w:ascii="Calibri" w:hAnsi="Calibri" w:cs="Calibri"/>
              </w:rPr>
              <w:t xml:space="preserve">, </w:t>
            </w:r>
            <w:proofErr w:type="spellStart"/>
            <w:r w:rsidRPr="00DC2225">
              <w:rPr>
                <w:rFonts w:ascii="Calibri" w:hAnsi="Calibri" w:cs="Calibri"/>
              </w:rPr>
              <w:t>ради</w:t>
            </w:r>
            <w:proofErr w:type="spellEnd"/>
            <w:r w:rsidRPr="00DC2225">
              <w:rPr>
                <w:rFonts w:ascii="Calibri" w:hAnsi="Calibri" w:cs="Calibri"/>
              </w:rPr>
              <w:t xml:space="preserve"> </w:t>
            </w:r>
            <w:proofErr w:type="spellStart"/>
            <w:r w:rsidRPr="00DC2225">
              <w:rPr>
                <w:rFonts w:ascii="Calibri" w:hAnsi="Calibri" w:cs="Calibri"/>
              </w:rPr>
              <w:t>повезивања</w:t>
            </w:r>
            <w:proofErr w:type="spellEnd"/>
            <w:r w:rsidRPr="00DC2225">
              <w:rPr>
                <w:rFonts w:ascii="Calibri" w:hAnsi="Calibri" w:cs="Calibri"/>
              </w:rPr>
              <w:t xml:space="preserve"> </w:t>
            </w:r>
            <w:proofErr w:type="spellStart"/>
            <w:r w:rsidRPr="00DC2225">
              <w:rPr>
                <w:rFonts w:ascii="Calibri" w:hAnsi="Calibri" w:cs="Calibri"/>
              </w:rPr>
              <w:t>локалне</w:t>
            </w:r>
            <w:proofErr w:type="spellEnd"/>
            <w:r w:rsidRPr="00DC2225">
              <w:rPr>
                <w:rFonts w:ascii="Calibri" w:hAnsi="Calibri" w:cs="Calibri"/>
              </w:rPr>
              <w:t xml:space="preserve"> </w:t>
            </w:r>
            <w:proofErr w:type="spellStart"/>
            <w:r w:rsidRPr="00DC2225">
              <w:rPr>
                <w:rFonts w:ascii="Calibri" w:hAnsi="Calibri" w:cs="Calibri"/>
              </w:rPr>
              <w:t>радне</w:t>
            </w:r>
            <w:proofErr w:type="spellEnd"/>
            <w:r w:rsidRPr="00DC2225">
              <w:rPr>
                <w:rFonts w:ascii="Calibri" w:hAnsi="Calibri" w:cs="Calibri"/>
              </w:rPr>
              <w:t xml:space="preserve"> </w:t>
            </w:r>
            <w:proofErr w:type="spellStart"/>
            <w:r w:rsidRPr="00DC2225">
              <w:rPr>
                <w:rFonts w:ascii="Calibri" w:hAnsi="Calibri" w:cs="Calibri"/>
              </w:rPr>
              <w:t>снаге</w:t>
            </w:r>
            <w:proofErr w:type="spellEnd"/>
            <w:r w:rsidRPr="00DC2225">
              <w:rPr>
                <w:rFonts w:ascii="Calibri" w:hAnsi="Calibri" w:cs="Calibri"/>
              </w:rPr>
              <w:t xml:space="preserve"> и </w:t>
            </w:r>
            <w:proofErr w:type="spellStart"/>
            <w:r w:rsidRPr="00DC2225">
              <w:rPr>
                <w:rFonts w:ascii="Calibri" w:hAnsi="Calibri" w:cs="Calibri"/>
              </w:rPr>
              <w:t>привреде</w:t>
            </w:r>
            <w:proofErr w:type="spellEnd"/>
            <w:r w:rsidRPr="00DC2225">
              <w:rPr>
                <w:rFonts w:ascii="Calibri" w:hAnsi="Calibri" w:cs="Calibri"/>
              </w:rPr>
              <w:t xml:space="preserve"> </w:t>
            </w:r>
            <w:proofErr w:type="spellStart"/>
            <w:r w:rsidRPr="00DC2225">
              <w:rPr>
                <w:rFonts w:ascii="Calibri" w:hAnsi="Calibri" w:cs="Calibri"/>
              </w:rPr>
              <w:t>са</w:t>
            </w:r>
            <w:proofErr w:type="spellEnd"/>
            <w:r w:rsidRPr="00DC2225">
              <w:rPr>
                <w:rFonts w:ascii="Calibri" w:hAnsi="Calibri" w:cs="Calibri"/>
              </w:rPr>
              <w:t xml:space="preserve"> </w:t>
            </w:r>
            <w:proofErr w:type="spellStart"/>
            <w:r w:rsidRPr="00DC2225">
              <w:rPr>
                <w:rFonts w:ascii="Calibri" w:hAnsi="Calibri" w:cs="Calibri"/>
              </w:rPr>
              <w:t>ширим</w:t>
            </w:r>
            <w:proofErr w:type="spellEnd"/>
            <w:r w:rsidRPr="00DC2225">
              <w:rPr>
                <w:rFonts w:ascii="Calibri" w:hAnsi="Calibri" w:cs="Calibri"/>
              </w:rPr>
              <w:t xml:space="preserve"> </w:t>
            </w:r>
            <w:proofErr w:type="spellStart"/>
            <w:r w:rsidRPr="00DC2225">
              <w:rPr>
                <w:rFonts w:ascii="Calibri" w:hAnsi="Calibri" w:cs="Calibri"/>
              </w:rPr>
              <w:t>економским</w:t>
            </w:r>
            <w:proofErr w:type="spellEnd"/>
            <w:r w:rsidRPr="00DC2225">
              <w:rPr>
                <w:rFonts w:ascii="Calibri" w:hAnsi="Calibri" w:cs="Calibri"/>
              </w:rPr>
              <w:t xml:space="preserve"> </w:t>
            </w:r>
            <w:proofErr w:type="spellStart"/>
            <w:r w:rsidRPr="00DC2225">
              <w:rPr>
                <w:rFonts w:ascii="Calibri" w:hAnsi="Calibri" w:cs="Calibri"/>
              </w:rPr>
              <w:t>токовима</w:t>
            </w:r>
            <w:proofErr w:type="spellEnd"/>
            <w:r w:rsidRPr="00DC2225">
              <w:rPr>
                <w:rFonts w:ascii="Calibri" w:hAnsi="Calibri" w:cs="Calibri"/>
              </w:rPr>
              <w:t>.</w:t>
            </w:r>
          </w:p>
          <w:p w14:paraId="46E26CF0" w14:textId="77777777" w:rsidR="00D32869" w:rsidRPr="00DC2225" w:rsidRDefault="00D32869" w:rsidP="0061094E">
            <w:pPr>
              <w:pStyle w:val="NormalWeb"/>
              <w:jc w:val="both"/>
              <w:rPr>
                <w:rFonts w:ascii="Calibri" w:hAnsi="Calibri" w:cs="Calibri"/>
              </w:rPr>
            </w:pPr>
            <w:proofErr w:type="spellStart"/>
            <w:r w:rsidRPr="00DC2225">
              <w:rPr>
                <w:rFonts w:ascii="Calibri" w:hAnsi="Calibri" w:cs="Calibri"/>
              </w:rPr>
              <w:t>Мјера</w:t>
            </w:r>
            <w:proofErr w:type="spellEnd"/>
            <w:r w:rsidRPr="00DC2225">
              <w:rPr>
                <w:rFonts w:ascii="Calibri" w:hAnsi="Calibri" w:cs="Calibri"/>
              </w:rPr>
              <w:t xml:space="preserve"> </w:t>
            </w:r>
            <w:proofErr w:type="spellStart"/>
            <w:r w:rsidRPr="00DC2225">
              <w:rPr>
                <w:rFonts w:ascii="Calibri" w:hAnsi="Calibri" w:cs="Calibri"/>
              </w:rPr>
              <w:t>обухвата</w:t>
            </w:r>
            <w:proofErr w:type="spellEnd"/>
            <w:r w:rsidRPr="00DC2225">
              <w:rPr>
                <w:rFonts w:ascii="Calibri" w:hAnsi="Calibri" w:cs="Calibri"/>
              </w:rPr>
              <w:t xml:space="preserve"> </w:t>
            </w:r>
            <w:proofErr w:type="spellStart"/>
            <w:r w:rsidRPr="00DC2225">
              <w:rPr>
                <w:rFonts w:ascii="Calibri" w:hAnsi="Calibri" w:cs="Calibri"/>
              </w:rPr>
              <w:t>заједничко</w:t>
            </w:r>
            <w:proofErr w:type="spellEnd"/>
            <w:r w:rsidRPr="00DC2225">
              <w:rPr>
                <w:rFonts w:ascii="Calibri" w:hAnsi="Calibri" w:cs="Calibri"/>
              </w:rPr>
              <w:t xml:space="preserve"> </w:t>
            </w:r>
            <w:proofErr w:type="spellStart"/>
            <w:r w:rsidRPr="00DC2225">
              <w:rPr>
                <w:rFonts w:ascii="Calibri" w:hAnsi="Calibri" w:cs="Calibri"/>
              </w:rPr>
              <w:t>планирање</w:t>
            </w:r>
            <w:proofErr w:type="spellEnd"/>
            <w:r w:rsidRPr="00DC2225">
              <w:rPr>
                <w:rFonts w:ascii="Calibri" w:hAnsi="Calibri" w:cs="Calibri"/>
              </w:rPr>
              <w:t xml:space="preserve"> и </w:t>
            </w:r>
            <w:proofErr w:type="spellStart"/>
            <w:r w:rsidRPr="00DC2225">
              <w:rPr>
                <w:rFonts w:ascii="Calibri" w:hAnsi="Calibri" w:cs="Calibri"/>
              </w:rPr>
              <w:t>реализацију</w:t>
            </w:r>
            <w:proofErr w:type="spellEnd"/>
            <w:r w:rsidRPr="00DC2225">
              <w:rPr>
                <w:rFonts w:ascii="Calibri" w:hAnsi="Calibri" w:cs="Calibri"/>
              </w:rPr>
              <w:t xml:space="preserve"> </w:t>
            </w:r>
            <w:proofErr w:type="spellStart"/>
            <w:r w:rsidRPr="00DC2225">
              <w:rPr>
                <w:rFonts w:ascii="Calibri" w:hAnsi="Calibri" w:cs="Calibri"/>
              </w:rPr>
              <w:t>пројеката</w:t>
            </w:r>
            <w:proofErr w:type="spellEnd"/>
            <w:r w:rsidRPr="00DC2225">
              <w:rPr>
                <w:rFonts w:ascii="Calibri" w:hAnsi="Calibri" w:cs="Calibri"/>
              </w:rPr>
              <w:t xml:space="preserve">, </w:t>
            </w:r>
            <w:proofErr w:type="spellStart"/>
            <w:r w:rsidRPr="00DC2225">
              <w:rPr>
                <w:rFonts w:ascii="Calibri" w:hAnsi="Calibri" w:cs="Calibri"/>
              </w:rPr>
              <w:t>размјену</w:t>
            </w:r>
            <w:proofErr w:type="spellEnd"/>
            <w:r w:rsidRPr="00DC2225">
              <w:rPr>
                <w:rFonts w:ascii="Calibri" w:hAnsi="Calibri" w:cs="Calibri"/>
              </w:rPr>
              <w:t xml:space="preserve"> </w:t>
            </w:r>
            <w:proofErr w:type="spellStart"/>
            <w:r w:rsidRPr="00DC2225">
              <w:rPr>
                <w:rFonts w:ascii="Calibri" w:hAnsi="Calibri" w:cs="Calibri"/>
              </w:rPr>
              <w:t>информација</w:t>
            </w:r>
            <w:proofErr w:type="spellEnd"/>
            <w:r w:rsidRPr="00DC2225">
              <w:rPr>
                <w:rFonts w:ascii="Calibri" w:hAnsi="Calibri" w:cs="Calibri"/>
              </w:rPr>
              <w:t xml:space="preserve">, </w:t>
            </w:r>
            <w:proofErr w:type="spellStart"/>
            <w:r w:rsidRPr="00DC2225">
              <w:rPr>
                <w:rFonts w:ascii="Calibri" w:hAnsi="Calibri" w:cs="Calibri"/>
              </w:rPr>
              <w:t>промоцију</w:t>
            </w:r>
            <w:proofErr w:type="spellEnd"/>
            <w:r w:rsidRPr="00DC2225">
              <w:rPr>
                <w:rFonts w:ascii="Calibri" w:hAnsi="Calibri" w:cs="Calibri"/>
              </w:rPr>
              <w:t xml:space="preserve"> </w:t>
            </w:r>
            <w:proofErr w:type="spellStart"/>
            <w:r w:rsidRPr="00DC2225">
              <w:rPr>
                <w:rFonts w:ascii="Calibri" w:hAnsi="Calibri" w:cs="Calibri"/>
              </w:rPr>
              <w:t>инвестиционих</w:t>
            </w:r>
            <w:proofErr w:type="spellEnd"/>
            <w:r w:rsidRPr="00DC2225">
              <w:rPr>
                <w:rFonts w:ascii="Calibri" w:hAnsi="Calibri" w:cs="Calibri"/>
              </w:rPr>
              <w:t xml:space="preserve"> </w:t>
            </w:r>
            <w:proofErr w:type="spellStart"/>
            <w:r w:rsidRPr="00DC2225">
              <w:rPr>
                <w:rFonts w:ascii="Calibri" w:hAnsi="Calibri" w:cs="Calibri"/>
              </w:rPr>
              <w:t>потенцијала</w:t>
            </w:r>
            <w:proofErr w:type="spellEnd"/>
            <w:r w:rsidRPr="00DC2225">
              <w:rPr>
                <w:rFonts w:ascii="Calibri" w:hAnsi="Calibri" w:cs="Calibri"/>
              </w:rPr>
              <w:t xml:space="preserve"> и </w:t>
            </w:r>
            <w:proofErr w:type="spellStart"/>
            <w:r w:rsidRPr="00DC2225">
              <w:rPr>
                <w:rFonts w:ascii="Calibri" w:hAnsi="Calibri" w:cs="Calibri"/>
              </w:rPr>
              <w:t>развој</w:t>
            </w:r>
            <w:proofErr w:type="spellEnd"/>
            <w:r w:rsidRPr="00DC2225">
              <w:rPr>
                <w:rFonts w:ascii="Calibri" w:hAnsi="Calibri" w:cs="Calibri"/>
              </w:rPr>
              <w:t xml:space="preserve"> </w:t>
            </w:r>
            <w:proofErr w:type="spellStart"/>
            <w:r w:rsidRPr="00DC2225">
              <w:rPr>
                <w:rFonts w:ascii="Calibri" w:hAnsi="Calibri" w:cs="Calibri"/>
              </w:rPr>
              <w:t>пословних</w:t>
            </w:r>
            <w:proofErr w:type="spellEnd"/>
            <w:r w:rsidRPr="00DC2225">
              <w:rPr>
                <w:rFonts w:ascii="Calibri" w:hAnsi="Calibri" w:cs="Calibri"/>
              </w:rPr>
              <w:t xml:space="preserve"> </w:t>
            </w:r>
            <w:proofErr w:type="spellStart"/>
            <w:r w:rsidRPr="00DC2225">
              <w:rPr>
                <w:rFonts w:ascii="Calibri" w:hAnsi="Calibri" w:cs="Calibri"/>
              </w:rPr>
              <w:t>иницијатива</w:t>
            </w:r>
            <w:proofErr w:type="spellEnd"/>
            <w:r w:rsidRPr="00DC2225">
              <w:rPr>
                <w:rFonts w:ascii="Calibri" w:hAnsi="Calibri" w:cs="Calibri"/>
              </w:rPr>
              <w:t xml:space="preserve"> </w:t>
            </w:r>
            <w:proofErr w:type="spellStart"/>
            <w:r w:rsidRPr="00DC2225">
              <w:rPr>
                <w:rFonts w:ascii="Calibri" w:hAnsi="Calibri" w:cs="Calibri"/>
              </w:rPr>
              <w:t>које</w:t>
            </w:r>
            <w:proofErr w:type="spellEnd"/>
            <w:r w:rsidRPr="00DC2225">
              <w:rPr>
                <w:rFonts w:ascii="Calibri" w:hAnsi="Calibri" w:cs="Calibri"/>
              </w:rPr>
              <w:t xml:space="preserve"> </w:t>
            </w:r>
            <w:proofErr w:type="spellStart"/>
            <w:r w:rsidRPr="00DC2225">
              <w:rPr>
                <w:rFonts w:ascii="Calibri" w:hAnsi="Calibri" w:cs="Calibri"/>
              </w:rPr>
              <w:t>доприносе</w:t>
            </w:r>
            <w:proofErr w:type="spellEnd"/>
            <w:r w:rsidRPr="00DC2225">
              <w:rPr>
                <w:rFonts w:ascii="Calibri" w:hAnsi="Calibri" w:cs="Calibri"/>
              </w:rPr>
              <w:t xml:space="preserve"> </w:t>
            </w:r>
            <w:proofErr w:type="spellStart"/>
            <w:r w:rsidRPr="00DC2225">
              <w:rPr>
                <w:rFonts w:ascii="Calibri" w:hAnsi="Calibri" w:cs="Calibri"/>
              </w:rPr>
              <w:t>запошљавању</w:t>
            </w:r>
            <w:proofErr w:type="spellEnd"/>
            <w:r w:rsidRPr="00DC2225">
              <w:rPr>
                <w:rFonts w:ascii="Calibri" w:hAnsi="Calibri" w:cs="Calibri"/>
              </w:rPr>
              <w:t xml:space="preserve"> и </w:t>
            </w:r>
            <w:proofErr w:type="spellStart"/>
            <w:r w:rsidRPr="00DC2225">
              <w:rPr>
                <w:rFonts w:ascii="Calibri" w:hAnsi="Calibri" w:cs="Calibri"/>
              </w:rPr>
              <w:t>економском</w:t>
            </w:r>
            <w:proofErr w:type="spellEnd"/>
            <w:r w:rsidRPr="00DC2225">
              <w:rPr>
                <w:rFonts w:ascii="Calibri" w:hAnsi="Calibri" w:cs="Calibri"/>
              </w:rPr>
              <w:t xml:space="preserve"> </w:t>
            </w:r>
            <w:proofErr w:type="spellStart"/>
            <w:r w:rsidRPr="00DC2225">
              <w:rPr>
                <w:rFonts w:ascii="Calibri" w:hAnsi="Calibri" w:cs="Calibri"/>
              </w:rPr>
              <w:t>развоју</w:t>
            </w:r>
            <w:proofErr w:type="spellEnd"/>
            <w:r w:rsidRPr="00DC2225">
              <w:rPr>
                <w:rFonts w:ascii="Calibri" w:hAnsi="Calibri" w:cs="Calibri"/>
              </w:rPr>
              <w:t>.</w:t>
            </w:r>
          </w:p>
          <w:p w14:paraId="777A071B" w14:textId="77777777" w:rsidR="00D32869" w:rsidRDefault="00D32869" w:rsidP="0061094E">
            <w:pPr>
              <w:pStyle w:val="NormalWeb"/>
              <w:rPr>
                <w:rFonts w:ascii="Calibri" w:hAnsi="Calibri" w:cs="Calibri"/>
                <w:lang w:val="sr-Cyrl-BA"/>
              </w:rPr>
            </w:pPr>
            <w:r>
              <w:rPr>
                <w:rFonts w:ascii="Calibri" w:hAnsi="Calibri" w:cs="Calibri"/>
                <w:lang w:val="sr-Cyrl-BA"/>
              </w:rPr>
              <w:t>Подручје дјеловања мјере</w:t>
            </w:r>
            <w:r w:rsidRPr="00DC2225">
              <w:rPr>
                <w:rFonts w:ascii="Calibri" w:hAnsi="Calibri" w:cs="Calibri"/>
              </w:rPr>
              <w:t>:</w:t>
            </w:r>
          </w:p>
          <w:p w14:paraId="1F6F816F" w14:textId="77777777" w:rsidR="00D32869" w:rsidRDefault="00D32869">
            <w:pPr>
              <w:pStyle w:val="NormalWeb"/>
              <w:numPr>
                <w:ilvl w:val="0"/>
                <w:numId w:val="41"/>
              </w:numPr>
              <w:jc w:val="both"/>
              <w:rPr>
                <w:rFonts w:ascii="Calibri" w:hAnsi="Calibri" w:cs="Calibri"/>
                <w:lang w:val="sr-Cyrl-BA"/>
              </w:rPr>
            </w:pPr>
            <w:r>
              <w:rPr>
                <w:rFonts w:ascii="Calibri" w:hAnsi="Calibri" w:cs="Calibri"/>
                <w:lang w:val="sr-Cyrl-BA"/>
              </w:rPr>
              <w:t>Успостављање и јачање институционалне сарадње са сусједним општинама и градовима (или јединицама локалне самоуправе са подручја регије које имају заједничка интересовања за сарадњу)</w:t>
            </w:r>
          </w:p>
          <w:p w14:paraId="13C54516" w14:textId="77777777" w:rsidR="00D32869" w:rsidRDefault="00D32869">
            <w:pPr>
              <w:pStyle w:val="NormalWeb"/>
              <w:numPr>
                <w:ilvl w:val="0"/>
                <w:numId w:val="41"/>
              </w:numPr>
              <w:jc w:val="both"/>
              <w:rPr>
                <w:rFonts w:ascii="Calibri" w:hAnsi="Calibri" w:cs="Calibri"/>
                <w:lang w:val="sr-Cyrl-BA"/>
              </w:rPr>
            </w:pPr>
            <w:r>
              <w:rPr>
                <w:rFonts w:ascii="Calibri" w:hAnsi="Calibri" w:cs="Calibri"/>
                <w:lang w:val="sr-Cyrl-BA"/>
              </w:rPr>
              <w:t>Припрема и реализација заједничких развојних пројеката (у областима као што је туризам, инфраструктура, привреда)</w:t>
            </w:r>
          </w:p>
          <w:p w14:paraId="11F81498" w14:textId="77777777" w:rsidR="00D32869" w:rsidRDefault="00D32869">
            <w:pPr>
              <w:pStyle w:val="NormalWeb"/>
              <w:numPr>
                <w:ilvl w:val="0"/>
                <w:numId w:val="41"/>
              </w:numPr>
              <w:jc w:val="both"/>
              <w:rPr>
                <w:rFonts w:ascii="Calibri" w:hAnsi="Calibri" w:cs="Calibri"/>
                <w:lang w:val="sr-Cyrl-BA"/>
              </w:rPr>
            </w:pPr>
            <w:r>
              <w:rPr>
                <w:rFonts w:ascii="Calibri" w:hAnsi="Calibri" w:cs="Calibri"/>
                <w:lang w:val="sr-Cyrl-BA"/>
              </w:rPr>
              <w:t>Промоција инвестиционих потенцијала и заједнички наступ према инвеститорима</w:t>
            </w:r>
          </w:p>
          <w:p w14:paraId="753AB626" w14:textId="77777777" w:rsidR="00D32869" w:rsidRDefault="00D32869">
            <w:pPr>
              <w:pStyle w:val="NormalWeb"/>
              <w:numPr>
                <w:ilvl w:val="0"/>
                <w:numId w:val="41"/>
              </w:numPr>
              <w:jc w:val="both"/>
              <w:rPr>
                <w:rFonts w:ascii="Calibri" w:hAnsi="Calibri" w:cs="Calibri"/>
                <w:lang w:val="sr-Cyrl-BA"/>
              </w:rPr>
            </w:pPr>
            <w:r>
              <w:rPr>
                <w:rFonts w:ascii="Calibri" w:hAnsi="Calibri" w:cs="Calibri"/>
                <w:lang w:val="sr-Cyrl-BA"/>
              </w:rPr>
              <w:t>Размјена информација о тржишту рада и пословним приликама</w:t>
            </w:r>
          </w:p>
          <w:p w14:paraId="686AD314" w14:textId="77777777" w:rsidR="00D32869" w:rsidRPr="000062CA" w:rsidRDefault="00D32869">
            <w:pPr>
              <w:pStyle w:val="NormalWeb"/>
              <w:numPr>
                <w:ilvl w:val="0"/>
                <w:numId w:val="41"/>
              </w:numPr>
              <w:jc w:val="both"/>
              <w:rPr>
                <w:rFonts w:ascii="Calibri" w:hAnsi="Calibri" w:cs="Calibri"/>
                <w:lang w:val="sr-Cyrl-BA"/>
              </w:rPr>
            </w:pPr>
            <w:r>
              <w:rPr>
                <w:rFonts w:ascii="Calibri" w:hAnsi="Calibri" w:cs="Calibri"/>
                <w:lang w:val="sr-Cyrl-BA"/>
              </w:rPr>
              <w:t>Подршка умрежавању привредних субјеката и развој пословних иницијатива</w:t>
            </w:r>
          </w:p>
          <w:p w14:paraId="65308918" w14:textId="77777777" w:rsidR="00D32869" w:rsidRDefault="00D32869" w:rsidP="0061094E">
            <w:pPr>
              <w:pStyle w:val="NormalWeb"/>
              <w:rPr>
                <w:rStyle w:val="Strong"/>
                <w:rFonts w:ascii="Calibri" w:hAnsi="Calibri" w:cs="Calibri"/>
                <w:b w:val="0"/>
                <w:bCs w:val="0"/>
                <w:lang w:val="sr-Cyrl-RS"/>
              </w:rPr>
            </w:pPr>
            <w:r w:rsidRPr="00B176C7">
              <w:rPr>
                <w:rStyle w:val="Strong"/>
                <w:rFonts w:ascii="Calibri" w:hAnsi="Calibri" w:cs="Calibri"/>
                <w:b w:val="0"/>
                <w:bCs w:val="0"/>
                <w:lang w:val="sr-Cyrl-RS"/>
              </w:rPr>
              <w:t>Кључне активности:</w:t>
            </w:r>
          </w:p>
          <w:p w14:paraId="12084DF7" w14:textId="77777777" w:rsidR="00D32869" w:rsidRPr="000062CA" w:rsidRDefault="00D32869">
            <w:pPr>
              <w:pStyle w:val="NormalWeb"/>
              <w:numPr>
                <w:ilvl w:val="0"/>
                <w:numId w:val="42"/>
              </w:numPr>
              <w:jc w:val="both"/>
              <w:rPr>
                <w:rFonts w:ascii="Calibri" w:hAnsi="Calibri" w:cs="Calibri"/>
                <w:b/>
                <w:bCs/>
                <w:lang w:val="sr-Cyrl-RS"/>
              </w:rPr>
            </w:pPr>
            <w:r>
              <w:rPr>
                <w:rFonts w:ascii="Calibri" w:hAnsi="Calibri" w:cs="Calibri"/>
                <w:lang w:val="sr-Cyrl-RS"/>
              </w:rPr>
              <w:t>Потписивање споразума о сарадњи између јединица локалне самоуправе</w:t>
            </w:r>
          </w:p>
          <w:p w14:paraId="63A3B3F3" w14:textId="77777777" w:rsidR="00D32869" w:rsidRPr="000062CA" w:rsidRDefault="00D32869">
            <w:pPr>
              <w:pStyle w:val="NormalWeb"/>
              <w:numPr>
                <w:ilvl w:val="0"/>
                <w:numId w:val="42"/>
              </w:numPr>
              <w:jc w:val="both"/>
              <w:rPr>
                <w:rFonts w:ascii="Calibri" w:hAnsi="Calibri" w:cs="Calibri"/>
                <w:b/>
                <w:bCs/>
                <w:lang w:val="sr-Cyrl-RS"/>
              </w:rPr>
            </w:pPr>
            <w:r>
              <w:rPr>
                <w:rFonts w:ascii="Calibri" w:hAnsi="Calibri" w:cs="Calibri"/>
                <w:lang w:val="sr-Cyrl-RS"/>
              </w:rPr>
              <w:t>Припрема и кандидовање заједничких пројеката према вишим нивоима власти или донаторима</w:t>
            </w:r>
          </w:p>
          <w:p w14:paraId="1A3B6C76" w14:textId="77777777" w:rsidR="00D32869" w:rsidRPr="000062CA" w:rsidRDefault="00D32869">
            <w:pPr>
              <w:pStyle w:val="NormalWeb"/>
              <w:numPr>
                <w:ilvl w:val="0"/>
                <w:numId w:val="42"/>
              </w:numPr>
              <w:jc w:val="both"/>
              <w:rPr>
                <w:rFonts w:ascii="Calibri" w:hAnsi="Calibri" w:cs="Calibri"/>
                <w:b/>
                <w:bCs/>
                <w:lang w:val="sr-Cyrl-RS"/>
              </w:rPr>
            </w:pPr>
            <w:r>
              <w:rPr>
                <w:rFonts w:ascii="Calibri" w:hAnsi="Calibri" w:cs="Calibri"/>
                <w:lang w:val="sr-Cyrl-RS"/>
              </w:rPr>
              <w:t>Организација пословних форума или инвестиционих презентација</w:t>
            </w:r>
          </w:p>
          <w:p w14:paraId="74BCB604" w14:textId="77777777" w:rsidR="00D32869" w:rsidRPr="00871293" w:rsidRDefault="00D32869">
            <w:pPr>
              <w:pStyle w:val="NormalWeb"/>
              <w:numPr>
                <w:ilvl w:val="0"/>
                <w:numId w:val="42"/>
              </w:numPr>
              <w:jc w:val="both"/>
              <w:rPr>
                <w:rFonts w:ascii="Calibri" w:hAnsi="Calibri" w:cs="Calibri"/>
                <w:b/>
                <w:bCs/>
                <w:lang w:val="sr-Cyrl-RS"/>
              </w:rPr>
            </w:pPr>
            <w:r>
              <w:rPr>
                <w:rFonts w:ascii="Calibri" w:hAnsi="Calibri" w:cs="Calibri"/>
                <w:lang w:val="sr-Cyrl-RS"/>
              </w:rPr>
              <w:t>Подстицај умрежавању локалних привредника са партнерима из окружења</w:t>
            </w:r>
            <w:proofErr w:type="spellStart"/>
            <w:r w:rsidRPr="00871293">
              <w:rPr>
                <w:rFonts w:ascii="Calibri" w:hAnsi="Calibri" w:cs="Calibri"/>
              </w:rPr>
              <w:t>Реализацијом</w:t>
            </w:r>
            <w:proofErr w:type="spellEnd"/>
            <w:r w:rsidRPr="00871293">
              <w:rPr>
                <w:rFonts w:ascii="Calibri" w:hAnsi="Calibri" w:cs="Calibri"/>
              </w:rPr>
              <w:t xml:space="preserve"> </w:t>
            </w:r>
            <w:proofErr w:type="spellStart"/>
            <w:r w:rsidRPr="00871293">
              <w:rPr>
                <w:rFonts w:ascii="Calibri" w:hAnsi="Calibri" w:cs="Calibri"/>
              </w:rPr>
              <w:t>мјере</w:t>
            </w:r>
            <w:proofErr w:type="spellEnd"/>
            <w:r w:rsidRPr="00871293">
              <w:rPr>
                <w:rFonts w:ascii="Calibri" w:hAnsi="Calibri" w:cs="Calibri"/>
              </w:rPr>
              <w:t xml:space="preserve"> </w:t>
            </w:r>
            <w:proofErr w:type="spellStart"/>
            <w:r w:rsidRPr="00871293">
              <w:rPr>
                <w:rFonts w:ascii="Calibri" w:hAnsi="Calibri" w:cs="Calibri"/>
              </w:rPr>
              <w:t>допринијеће</w:t>
            </w:r>
            <w:proofErr w:type="spellEnd"/>
            <w:r w:rsidRPr="00871293">
              <w:rPr>
                <w:rFonts w:ascii="Calibri" w:hAnsi="Calibri" w:cs="Calibri"/>
              </w:rPr>
              <w:t xml:space="preserve"> </w:t>
            </w:r>
            <w:proofErr w:type="spellStart"/>
            <w:r w:rsidRPr="00871293">
              <w:rPr>
                <w:rFonts w:ascii="Calibri" w:hAnsi="Calibri" w:cs="Calibri"/>
              </w:rPr>
              <w:t>се</w:t>
            </w:r>
            <w:proofErr w:type="spellEnd"/>
            <w:r w:rsidRPr="00871293">
              <w:rPr>
                <w:rFonts w:ascii="Calibri" w:hAnsi="Calibri" w:cs="Calibri"/>
              </w:rPr>
              <w:t xml:space="preserve"> </w:t>
            </w:r>
            <w:proofErr w:type="spellStart"/>
            <w:r w:rsidRPr="00871293">
              <w:rPr>
                <w:rFonts w:ascii="Calibri" w:hAnsi="Calibri" w:cs="Calibri"/>
              </w:rPr>
              <w:t>бољој</w:t>
            </w:r>
            <w:proofErr w:type="spellEnd"/>
            <w:r w:rsidRPr="00871293">
              <w:rPr>
                <w:rFonts w:ascii="Calibri" w:hAnsi="Calibri" w:cs="Calibri"/>
              </w:rPr>
              <w:t xml:space="preserve"> </w:t>
            </w:r>
            <w:proofErr w:type="spellStart"/>
            <w:r w:rsidRPr="00871293">
              <w:rPr>
                <w:rFonts w:ascii="Calibri" w:hAnsi="Calibri" w:cs="Calibri"/>
              </w:rPr>
              <w:t>интеграцији</w:t>
            </w:r>
            <w:proofErr w:type="spellEnd"/>
            <w:r w:rsidRPr="00871293">
              <w:rPr>
                <w:rFonts w:ascii="Calibri" w:hAnsi="Calibri" w:cs="Calibri"/>
              </w:rPr>
              <w:t xml:space="preserve"> </w:t>
            </w:r>
            <w:proofErr w:type="spellStart"/>
            <w:r w:rsidRPr="00871293">
              <w:rPr>
                <w:rFonts w:ascii="Calibri" w:hAnsi="Calibri" w:cs="Calibri"/>
              </w:rPr>
              <w:t>локалне</w:t>
            </w:r>
            <w:proofErr w:type="spellEnd"/>
            <w:r w:rsidRPr="00871293">
              <w:rPr>
                <w:rFonts w:ascii="Calibri" w:hAnsi="Calibri" w:cs="Calibri"/>
              </w:rPr>
              <w:t xml:space="preserve"> </w:t>
            </w:r>
            <w:proofErr w:type="spellStart"/>
            <w:r w:rsidRPr="00871293">
              <w:rPr>
                <w:rFonts w:ascii="Calibri" w:hAnsi="Calibri" w:cs="Calibri"/>
              </w:rPr>
              <w:t>економије</w:t>
            </w:r>
            <w:proofErr w:type="spellEnd"/>
            <w:r w:rsidRPr="00871293">
              <w:rPr>
                <w:rFonts w:ascii="Calibri" w:hAnsi="Calibri" w:cs="Calibri"/>
              </w:rPr>
              <w:t xml:space="preserve"> у </w:t>
            </w:r>
            <w:proofErr w:type="spellStart"/>
            <w:r w:rsidRPr="00871293">
              <w:rPr>
                <w:rFonts w:ascii="Calibri" w:hAnsi="Calibri" w:cs="Calibri"/>
              </w:rPr>
              <w:t>регионалне</w:t>
            </w:r>
            <w:proofErr w:type="spellEnd"/>
            <w:r w:rsidRPr="00871293">
              <w:rPr>
                <w:rFonts w:ascii="Calibri" w:hAnsi="Calibri" w:cs="Calibri"/>
              </w:rPr>
              <w:t xml:space="preserve"> </w:t>
            </w:r>
            <w:proofErr w:type="spellStart"/>
            <w:r w:rsidRPr="00871293">
              <w:rPr>
                <w:rFonts w:ascii="Calibri" w:hAnsi="Calibri" w:cs="Calibri"/>
              </w:rPr>
              <w:t>токове</w:t>
            </w:r>
            <w:proofErr w:type="spellEnd"/>
            <w:r w:rsidRPr="00871293">
              <w:rPr>
                <w:rFonts w:ascii="Calibri" w:hAnsi="Calibri" w:cs="Calibri"/>
              </w:rPr>
              <w:t xml:space="preserve"> и </w:t>
            </w:r>
            <w:proofErr w:type="spellStart"/>
            <w:r w:rsidRPr="00871293">
              <w:rPr>
                <w:rFonts w:ascii="Calibri" w:hAnsi="Calibri" w:cs="Calibri"/>
              </w:rPr>
              <w:t>стварању</w:t>
            </w:r>
            <w:proofErr w:type="spellEnd"/>
            <w:r w:rsidRPr="00871293">
              <w:rPr>
                <w:rFonts w:ascii="Calibri" w:hAnsi="Calibri" w:cs="Calibri"/>
              </w:rPr>
              <w:t xml:space="preserve"> </w:t>
            </w:r>
            <w:proofErr w:type="spellStart"/>
            <w:r w:rsidRPr="00871293">
              <w:rPr>
                <w:rFonts w:ascii="Calibri" w:hAnsi="Calibri" w:cs="Calibri"/>
              </w:rPr>
              <w:t>нових</w:t>
            </w:r>
            <w:proofErr w:type="spellEnd"/>
            <w:r w:rsidRPr="00871293">
              <w:rPr>
                <w:rFonts w:ascii="Calibri" w:hAnsi="Calibri" w:cs="Calibri"/>
              </w:rPr>
              <w:t xml:space="preserve"> </w:t>
            </w:r>
            <w:proofErr w:type="spellStart"/>
            <w:r w:rsidRPr="00871293">
              <w:rPr>
                <w:rFonts w:ascii="Calibri" w:hAnsi="Calibri" w:cs="Calibri"/>
              </w:rPr>
              <w:t>могућности</w:t>
            </w:r>
            <w:proofErr w:type="spellEnd"/>
            <w:r w:rsidRPr="00871293">
              <w:rPr>
                <w:rFonts w:ascii="Calibri" w:hAnsi="Calibri" w:cs="Calibri"/>
              </w:rPr>
              <w:t xml:space="preserve"> </w:t>
            </w:r>
            <w:proofErr w:type="spellStart"/>
            <w:r w:rsidRPr="00871293">
              <w:rPr>
                <w:rFonts w:ascii="Calibri" w:hAnsi="Calibri" w:cs="Calibri"/>
              </w:rPr>
              <w:t>за</w:t>
            </w:r>
            <w:proofErr w:type="spellEnd"/>
            <w:r w:rsidRPr="00871293">
              <w:rPr>
                <w:rFonts w:ascii="Calibri" w:hAnsi="Calibri" w:cs="Calibri"/>
              </w:rPr>
              <w:t xml:space="preserve"> </w:t>
            </w:r>
            <w:proofErr w:type="spellStart"/>
            <w:r w:rsidRPr="00871293">
              <w:rPr>
                <w:rFonts w:ascii="Calibri" w:hAnsi="Calibri" w:cs="Calibri"/>
              </w:rPr>
              <w:t>запошљавање</w:t>
            </w:r>
            <w:proofErr w:type="spellEnd"/>
            <w:r w:rsidRPr="00871293">
              <w:rPr>
                <w:rFonts w:ascii="Calibri" w:hAnsi="Calibri" w:cs="Calibri"/>
              </w:rPr>
              <w:t xml:space="preserve"> и </w:t>
            </w:r>
            <w:proofErr w:type="spellStart"/>
            <w:r w:rsidRPr="00871293">
              <w:rPr>
                <w:rFonts w:ascii="Calibri" w:hAnsi="Calibri" w:cs="Calibri"/>
              </w:rPr>
              <w:t>инвестиције</w:t>
            </w:r>
            <w:proofErr w:type="spellEnd"/>
            <w:r w:rsidRPr="00871293">
              <w:rPr>
                <w:rFonts w:ascii="Calibri" w:hAnsi="Calibri" w:cs="Calibri"/>
                <w:lang w:val="sr-Cyrl-BA"/>
              </w:rPr>
              <w:t>.</w:t>
            </w:r>
          </w:p>
        </w:tc>
      </w:tr>
      <w:tr w:rsidR="00D32869" w:rsidRPr="00ED0C5E" w14:paraId="243B2FA6"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9668D6B"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Кључни стратешки пројекти</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C1365" w14:textId="77777777" w:rsidR="00D32869" w:rsidRDefault="00D32869" w:rsidP="0061094E">
            <w:pPr>
              <w:spacing w:before="40" w:after="40"/>
              <w:jc w:val="both"/>
              <w:rPr>
                <w:rFonts w:ascii="Calibri" w:eastAsia="Calibri" w:hAnsi="Calibri" w:cs="Calibri"/>
                <w:sz w:val="20"/>
                <w:szCs w:val="20"/>
                <w:lang w:val="sr-Cyrl-RS"/>
              </w:rPr>
            </w:pPr>
          </w:p>
          <w:p w14:paraId="3790D525" w14:textId="77777777" w:rsidR="00D32869" w:rsidRDefault="00D32869" w:rsidP="0061094E">
            <w:pPr>
              <w:spacing w:before="40" w:after="40"/>
              <w:jc w:val="both"/>
              <w:rPr>
                <w:rFonts w:ascii="Calibri" w:eastAsia="Calibri" w:hAnsi="Calibri" w:cs="Calibri"/>
                <w:sz w:val="20"/>
                <w:szCs w:val="20"/>
                <w:lang w:val="sr-Cyrl-RS"/>
              </w:rPr>
            </w:pPr>
          </w:p>
          <w:p w14:paraId="4A4DC2E9" w14:textId="77777777" w:rsidR="00D32869" w:rsidRPr="00B176C7" w:rsidRDefault="00D32869" w:rsidP="0061094E">
            <w:pPr>
              <w:spacing w:before="40" w:after="40"/>
              <w:jc w:val="both"/>
              <w:rPr>
                <w:rFonts w:ascii="Calibri" w:eastAsia="Calibri" w:hAnsi="Calibri" w:cs="Calibri"/>
                <w:sz w:val="20"/>
                <w:szCs w:val="20"/>
                <w:lang w:val="sr-Cyrl-RS"/>
              </w:rPr>
            </w:pPr>
          </w:p>
        </w:tc>
      </w:tr>
      <w:tr w:rsidR="00D32869" w:rsidRPr="00ED0C5E" w14:paraId="26F4D2CE" w14:textId="77777777" w:rsidTr="0061094E">
        <w:trPr>
          <w:trHeight w:val="282"/>
          <w:jc w:val="center"/>
        </w:trPr>
        <w:tc>
          <w:tcPr>
            <w:tcW w:w="3663"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D9FC654"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Индикатори за праћење резултата </w:t>
            </w:r>
            <w:proofErr w:type="spellStart"/>
            <w:r w:rsidRPr="00B176C7">
              <w:rPr>
                <w:rFonts w:ascii="Calibri" w:eastAsia="Calibri" w:hAnsi="Calibri" w:cs="Calibri"/>
                <w:b/>
                <w:bCs/>
                <w:sz w:val="20"/>
                <w:szCs w:val="20"/>
                <w:lang w:val="sr-Cyrl-RS"/>
              </w:rPr>
              <w:t>мјере</w:t>
            </w:r>
            <w:proofErr w:type="spellEnd"/>
          </w:p>
        </w:tc>
        <w:tc>
          <w:tcPr>
            <w:tcW w:w="34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58841E2" w14:textId="77777777" w:rsidR="00D32869" w:rsidRPr="00B176C7" w:rsidRDefault="00D32869" w:rsidP="0061094E">
            <w:pPr>
              <w:spacing w:before="40" w:after="40"/>
              <w:ind w:left="624" w:hanging="624"/>
              <w:jc w:val="center"/>
              <w:rPr>
                <w:rFonts w:ascii="Calibri" w:eastAsia="Calibri" w:hAnsi="Calibri" w:cs="Calibri"/>
                <w:b/>
                <w:sz w:val="20"/>
                <w:szCs w:val="20"/>
                <w:lang w:val="sr-Cyrl-RS"/>
              </w:rPr>
            </w:pPr>
            <w:r w:rsidRPr="00B176C7">
              <w:rPr>
                <w:rFonts w:ascii="Calibri" w:eastAsia="Calibri" w:hAnsi="Calibri" w:cs="Calibri"/>
                <w:b/>
                <w:sz w:val="20"/>
                <w:szCs w:val="20"/>
                <w:lang w:val="sr-Cyrl-RS"/>
              </w:rPr>
              <w:t>Индикатори</w:t>
            </w:r>
          </w:p>
        </w:tc>
        <w:tc>
          <w:tcPr>
            <w:tcW w:w="149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7544BE1" w14:textId="77777777" w:rsidR="00D32869" w:rsidRPr="00B176C7" w:rsidRDefault="00D32869" w:rsidP="0061094E">
            <w:pPr>
              <w:spacing w:before="40" w:after="40"/>
              <w:jc w:val="center"/>
              <w:rPr>
                <w:rFonts w:ascii="Calibri" w:eastAsia="Calibri" w:hAnsi="Calibri" w:cs="Calibri"/>
                <w:b/>
                <w:sz w:val="20"/>
                <w:szCs w:val="20"/>
                <w:lang w:val="sr-Cyrl-RS"/>
              </w:rPr>
            </w:pPr>
            <w:r w:rsidRPr="00B176C7">
              <w:rPr>
                <w:rFonts w:ascii="Calibri" w:eastAsia="Calibri" w:hAnsi="Calibri" w:cs="Calibri"/>
                <w:b/>
                <w:sz w:val="20"/>
                <w:szCs w:val="20"/>
                <w:lang w:val="sr-Cyrl-RS"/>
              </w:rPr>
              <w:t>Полазне</w:t>
            </w:r>
          </w:p>
          <w:p w14:paraId="17EFA2E0" w14:textId="77777777" w:rsidR="00D32869" w:rsidRPr="00B176C7" w:rsidRDefault="00D32869" w:rsidP="0061094E">
            <w:pPr>
              <w:spacing w:before="40" w:after="40"/>
              <w:jc w:val="center"/>
              <w:rPr>
                <w:rFonts w:ascii="Calibri" w:eastAsia="Calibri" w:hAnsi="Calibri" w:cs="Calibri"/>
                <w:b/>
                <w:sz w:val="20"/>
                <w:szCs w:val="20"/>
                <w:lang w:val="sr-Cyrl-RS"/>
              </w:rPr>
            </w:pPr>
            <w:proofErr w:type="spellStart"/>
            <w:r w:rsidRPr="00B176C7">
              <w:rPr>
                <w:rFonts w:ascii="Calibri" w:eastAsia="Calibri" w:hAnsi="Calibri" w:cs="Calibri"/>
                <w:b/>
                <w:sz w:val="20"/>
                <w:szCs w:val="20"/>
                <w:lang w:val="sr-Cyrl-RS"/>
              </w:rPr>
              <w:t>Вриједности</w:t>
            </w:r>
            <w:proofErr w:type="spellEnd"/>
            <w:r w:rsidRPr="00B176C7">
              <w:rPr>
                <w:rFonts w:ascii="Calibri" w:eastAsia="Calibri" w:hAnsi="Calibri" w:cs="Calibri"/>
                <w:b/>
                <w:sz w:val="20"/>
                <w:szCs w:val="20"/>
                <w:lang w:val="sr-Cyrl-RS"/>
              </w:rPr>
              <w:t xml:space="preserve"> 2026 </w:t>
            </w:r>
          </w:p>
        </w:tc>
        <w:tc>
          <w:tcPr>
            <w:tcW w:w="182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F481E53" w14:textId="77777777" w:rsidR="00D32869" w:rsidRPr="00B176C7" w:rsidRDefault="00D32869" w:rsidP="0061094E">
            <w:pPr>
              <w:spacing w:before="40" w:after="40"/>
              <w:ind w:left="624" w:hanging="624"/>
              <w:jc w:val="center"/>
              <w:rPr>
                <w:rFonts w:ascii="Calibri" w:eastAsia="Calibri" w:hAnsi="Calibri" w:cs="Calibri"/>
                <w:b/>
                <w:sz w:val="20"/>
                <w:szCs w:val="20"/>
                <w:lang w:val="sr-Cyrl-RS"/>
              </w:rPr>
            </w:pPr>
            <w:r w:rsidRPr="00B176C7">
              <w:rPr>
                <w:rFonts w:ascii="Calibri" w:eastAsia="Calibri" w:hAnsi="Calibri" w:cs="Calibri"/>
                <w:b/>
                <w:sz w:val="20"/>
                <w:szCs w:val="20"/>
                <w:lang w:val="sr-Cyrl-RS"/>
              </w:rPr>
              <w:t>Циљне</w:t>
            </w:r>
          </w:p>
          <w:p w14:paraId="6CC043C5" w14:textId="77777777" w:rsidR="00D32869" w:rsidRPr="00B176C7" w:rsidRDefault="00D32869" w:rsidP="0061094E">
            <w:pPr>
              <w:spacing w:before="40" w:after="40"/>
              <w:jc w:val="center"/>
              <w:rPr>
                <w:rFonts w:ascii="Calibri" w:eastAsia="Calibri" w:hAnsi="Calibri" w:cs="Calibri"/>
                <w:b/>
                <w:sz w:val="20"/>
                <w:szCs w:val="20"/>
                <w:lang w:val="sr-Cyrl-RS"/>
              </w:rPr>
            </w:pPr>
            <w:proofErr w:type="spellStart"/>
            <w:r w:rsidRPr="00B176C7">
              <w:rPr>
                <w:rFonts w:ascii="Calibri" w:eastAsia="Calibri" w:hAnsi="Calibri" w:cs="Calibri"/>
                <w:b/>
                <w:sz w:val="20"/>
                <w:szCs w:val="20"/>
                <w:lang w:val="sr-Cyrl-RS"/>
              </w:rPr>
              <w:t>Вриједности</w:t>
            </w:r>
            <w:proofErr w:type="spellEnd"/>
            <w:r w:rsidRPr="00B176C7">
              <w:rPr>
                <w:rFonts w:ascii="Calibri" w:eastAsia="Calibri" w:hAnsi="Calibri" w:cs="Calibri"/>
                <w:b/>
                <w:sz w:val="20"/>
                <w:szCs w:val="20"/>
                <w:lang w:val="sr-Cyrl-RS"/>
              </w:rPr>
              <w:t xml:space="preserve"> 2032 </w:t>
            </w:r>
          </w:p>
        </w:tc>
      </w:tr>
      <w:tr w:rsidR="00D32869" w:rsidRPr="00ED0C5E" w14:paraId="7A086DC3" w14:textId="77777777" w:rsidTr="0061094E">
        <w:trPr>
          <w:trHeight w:val="711"/>
          <w:jc w:val="center"/>
        </w:trPr>
        <w:tc>
          <w:tcPr>
            <w:tcW w:w="3663"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947F471" w14:textId="77777777" w:rsidR="00D32869" w:rsidRPr="00B176C7" w:rsidRDefault="00D32869" w:rsidP="0061094E">
            <w:pPr>
              <w:spacing w:before="40" w:after="40"/>
              <w:jc w:val="both"/>
              <w:rPr>
                <w:rFonts w:ascii="Calibri" w:eastAsia="Calibri" w:hAnsi="Calibri" w:cs="Calibri"/>
                <w:b/>
                <w:bCs/>
                <w:sz w:val="20"/>
                <w:szCs w:val="20"/>
                <w:lang w:val="sr-Cyrl-RS"/>
              </w:rPr>
            </w:pPr>
          </w:p>
        </w:tc>
        <w:tc>
          <w:tcPr>
            <w:tcW w:w="3495" w:type="dxa"/>
            <w:tcBorders>
              <w:top w:val="single" w:sz="4" w:space="0" w:color="auto"/>
              <w:left w:val="single" w:sz="4" w:space="0" w:color="auto"/>
              <w:bottom w:val="single" w:sz="4" w:space="0" w:color="auto"/>
              <w:right w:val="single" w:sz="4" w:space="0" w:color="auto"/>
            </w:tcBorders>
            <w:shd w:val="clear" w:color="auto" w:fill="FFFFFF" w:themeFill="background1"/>
          </w:tcPr>
          <w:p w14:paraId="78795117" w14:textId="77777777" w:rsidR="00D32869" w:rsidRPr="00B176C7" w:rsidRDefault="00D32869">
            <w:pPr>
              <w:pStyle w:val="ListParagraph"/>
              <w:numPr>
                <w:ilvl w:val="0"/>
                <w:numId w:val="36"/>
              </w:numPr>
              <w:spacing w:before="40" w:after="40" w:line="240" w:lineRule="auto"/>
              <w:contextualSpacing/>
              <w:rPr>
                <w:rFonts w:cs="Calibri"/>
                <w:sz w:val="20"/>
                <w:szCs w:val="20"/>
                <w:lang w:val="sr-Cyrl-RS"/>
              </w:rPr>
            </w:pPr>
            <w:proofErr w:type="spellStart"/>
            <w:r w:rsidRPr="00DC2225">
              <w:rPr>
                <w:rFonts w:cs="Calibri"/>
                <w:sz w:val="20"/>
                <w:szCs w:val="20"/>
              </w:rPr>
              <w:t>Број</w:t>
            </w:r>
            <w:proofErr w:type="spellEnd"/>
            <w:r w:rsidRPr="00DC2225">
              <w:rPr>
                <w:rFonts w:cs="Calibri"/>
                <w:sz w:val="20"/>
                <w:szCs w:val="20"/>
              </w:rPr>
              <w:t xml:space="preserve"> </w:t>
            </w:r>
            <w:proofErr w:type="spellStart"/>
            <w:r w:rsidRPr="00DC2225">
              <w:rPr>
                <w:rFonts w:cs="Calibri"/>
                <w:sz w:val="20"/>
                <w:szCs w:val="20"/>
              </w:rPr>
              <w:t>потписаних</w:t>
            </w:r>
            <w:proofErr w:type="spellEnd"/>
            <w:r w:rsidRPr="00DC2225">
              <w:rPr>
                <w:rFonts w:cs="Calibri"/>
                <w:sz w:val="20"/>
                <w:szCs w:val="20"/>
              </w:rPr>
              <w:t xml:space="preserve"> </w:t>
            </w:r>
            <w:proofErr w:type="spellStart"/>
            <w:r w:rsidRPr="00DC2225">
              <w:rPr>
                <w:rFonts w:cs="Calibri"/>
                <w:sz w:val="20"/>
                <w:szCs w:val="20"/>
              </w:rPr>
              <w:t>споразума</w:t>
            </w:r>
            <w:proofErr w:type="spellEnd"/>
            <w:r w:rsidRPr="00DC2225">
              <w:rPr>
                <w:rFonts w:cs="Calibri"/>
                <w:sz w:val="20"/>
                <w:szCs w:val="20"/>
              </w:rPr>
              <w:t xml:space="preserve"> о </w:t>
            </w:r>
            <w:proofErr w:type="spellStart"/>
            <w:r w:rsidRPr="00DC2225">
              <w:rPr>
                <w:rFonts w:cs="Calibri"/>
                <w:sz w:val="20"/>
                <w:szCs w:val="20"/>
              </w:rPr>
              <w:t>сарадњи</w:t>
            </w:r>
            <w:proofErr w:type="spellEnd"/>
            <w:r w:rsidRPr="00DC2225">
              <w:rPr>
                <w:rFonts w:cs="Calibri"/>
                <w:sz w:val="20"/>
                <w:szCs w:val="20"/>
              </w:rPr>
              <w:t xml:space="preserve"> </w:t>
            </w:r>
            <w:proofErr w:type="spellStart"/>
            <w:r w:rsidRPr="00DC2225">
              <w:rPr>
                <w:rFonts w:cs="Calibri"/>
                <w:sz w:val="20"/>
                <w:szCs w:val="20"/>
              </w:rPr>
              <w:t>са</w:t>
            </w:r>
            <w:proofErr w:type="spellEnd"/>
            <w:r w:rsidRPr="00DC2225">
              <w:rPr>
                <w:rFonts w:cs="Calibri"/>
                <w:sz w:val="20"/>
                <w:szCs w:val="20"/>
              </w:rPr>
              <w:t xml:space="preserve"> </w:t>
            </w:r>
            <w:proofErr w:type="spellStart"/>
            <w:r w:rsidRPr="00DC2225">
              <w:rPr>
                <w:rFonts w:cs="Calibri"/>
                <w:sz w:val="20"/>
                <w:szCs w:val="20"/>
              </w:rPr>
              <w:t>јединицама</w:t>
            </w:r>
            <w:proofErr w:type="spellEnd"/>
            <w:r w:rsidRPr="00DC2225">
              <w:rPr>
                <w:rFonts w:cs="Calibri"/>
                <w:sz w:val="20"/>
                <w:szCs w:val="20"/>
              </w:rPr>
              <w:t xml:space="preserve"> </w:t>
            </w:r>
            <w:proofErr w:type="spellStart"/>
            <w:r w:rsidRPr="00DC2225">
              <w:rPr>
                <w:rFonts w:cs="Calibri"/>
                <w:sz w:val="20"/>
                <w:szCs w:val="20"/>
              </w:rPr>
              <w:t>локалне</w:t>
            </w:r>
            <w:proofErr w:type="spellEnd"/>
            <w:r w:rsidRPr="00DC2225">
              <w:rPr>
                <w:rFonts w:cs="Calibri"/>
                <w:sz w:val="20"/>
                <w:szCs w:val="20"/>
              </w:rPr>
              <w:t xml:space="preserve"> </w:t>
            </w:r>
            <w:proofErr w:type="spellStart"/>
            <w:r w:rsidRPr="00DC2225">
              <w:rPr>
                <w:rFonts w:cs="Calibri"/>
                <w:sz w:val="20"/>
                <w:szCs w:val="20"/>
              </w:rPr>
              <w:t>самоуправе</w:t>
            </w:r>
            <w:proofErr w:type="spellEnd"/>
            <w:r w:rsidRPr="00B176C7">
              <w:rPr>
                <w:rFonts w:cs="Calibri"/>
                <w:sz w:val="20"/>
                <w:szCs w:val="20"/>
                <w:lang w:val="sr-Cyrl-RS"/>
              </w:rPr>
              <w:t>;</w:t>
            </w:r>
          </w:p>
          <w:p w14:paraId="6128C87A" w14:textId="77777777" w:rsidR="00D32869" w:rsidRPr="00B176C7" w:rsidRDefault="00D32869">
            <w:pPr>
              <w:pStyle w:val="ListParagraph"/>
              <w:numPr>
                <w:ilvl w:val="0"/>
                <w:numId w:val="36"/>
              </w:numPr>
              <w:spacing w:before="40" w:after="40" w:line="240" w:lineRule="auto"/>
              <w:contextualSpacing/>
              <w:rPr>
                <w:rFonts w:cs="Calibri"/>
                <w:sz w:val="20"/>
                <w:szCs w:val="20"/>
                <w:lang w:val="sr-Cyrl-RS"/>
              </w:rPr>
            </w:pPr>
            <w:r w:rsidRPr="00DC2225">
              <w:rPr>
                <w:rFonts w:cs="Calibri"/>
                <w:sz w:val="20"/>
                <w:szCs w:val="20"/>
                <w:lang w:val="sr-Cyrl-RS"/>
              </w:rPr>
              <w:lastRenderedPageBreak/>
              <w:t>Број реализованих заједничких пројеката</w:t>
            </w:r>
            <w:r w:rsidRPr="00B176C7">
              <w:rPr>
                <w:rFonts w:cs="Calibri"/>
                <w:sz w:val="20"/>
                <w:szCs w:val="20"/>
                <w:lang w:val="sr-Cyrl-RS"/>
              </w:rPr>
              <w:t>;</w:t>
            </w:r>
          </w:p>
          <w:p w14:paraId="749FEA87" w14:textId="77777777" w:rsidR="00D32869" w:rsidRPr="00B176C7" w:rsidRDefault="00D32869">
            <w:pPr>
              <w:pStyle w:val="ListParagraph"/>
              <w:numPr>
                <w:ilvl w:val="0"/>
                <w:numId w:val="36"/>
              </w:numPr>
              <w:spacing w:before="40" w:after="40" w:line="240" w:lineRule="auto"/>
              <w:contextualSpacing/>
              <w:rPr>
                <w:rFonts w:cs="Calibri"/>
                <w:sz w:val="20"/>
                <w:szCs w:val="20"/>
                <w:lang w:val="sr-Cyrl-RS"/>
              </w:rPr>
            </w:pPr>
            <w:proofErr w:type="spellStart"/>
            <w:r w:rsidRPr="00DC2225">
              <w:rPr>
                <w:rFonts w:cs="Calibri"/>
                <w:sz w:val="20"/>
                <w:szCs w:val="20"/>
              </w:rPr>
              <w:t>Број</w:t>
            </w:r>
            <w:proofErr w:type="spellEnd"/>
            <w:r w:rsidRPr="00DC2225">
              <w:rPr>
                <w:rFonts w:cs="Calibri"/>
                <w:sz w:val="20"/>
                <w:szCs w:val="20"/>
              </w:rPr>
              <w:t xml:space="preserve"> </w:t>
            </w:r>
            <w:proofErr w:type="spellStart"/>
            <w:r w:rsidRPr="00DC2225">
              <w:rPr>
                <w:rFonts w:cs="Calibri"/>
                <w:sz w:val="20"/>
                <w:szCs w:val="20"/>
              </w:rPr>
              <w:t>организованих</w:t>
            </w:r>
            <w:proofErr w:type="spellEnd"/>
            <w:r w:rsidRPr="00DC2225">
              <w:rPr>
                <w:rFonts w:cs="Calibri"/>
                <w:sz w:val="20"/>
                <w:szCs w:val="20"/>
              </w:rPr>
              <w:t xml:space="preserve"> </w:t>
            </w:r>
            <w:proofErr w:type="spellStart"/>
            <w:r w:rsidRPr="00DC2225">
              <w:rPr>
                <w:rFonts w:cs="Calibri"/>
                <w:sz w:val="20"/>
                <w:szCs w:val="20"/>
              </w:rPr>
              <w:t>пословних</w:t>
            </w:r>
            <w:proofErr w:type="spellEnd"/>
            <w:r w:rsidRPr="00DC2225">
              <w:rPr>
                <w:rFonts w:cs="Calibri"/>
                <w:sz w:val="20"/>
                <w:szCs w:val="20"/>
              </w:rPr>
              <w:t xml:space="preserve"> </w:t>
            </w:r>
            <w:proofErr w:type="spellStart"/>
            <w:r w:rsidRPr="00DC2225">
              <w:rPr>
                <w:rFonts w:cs="Calibri"/>
                <w:sz w:val="20"/>
                <w:szCs w:val="20"/>
              </w:rPr>
              <w:t>форума</w:t>
            </w:r>
            <w:proofErr w:type="spellEnd"/>
            <w:r w:rsidRPr="00DC2225">
              <w:rPr>
                <w:rFonts w:cs="Calibri"/>
                <w:sz w:val="20"/>
                <w:szCs w:val="20"/>
              </w:rPr>
              <w:t>/</w:t>
            </w:r>
            <w:proofErr w:type="spellStart"/>
            <w:r w:rsidRPr="00DC2225">
              <w:rPr>
                <w:rFonts w:cs="Calibri"/>
                <w:sz w:val="20"/>
                <w:szCs w:val="20"/>
              </w:rPr>
              <w:t>догађаја</w:t>
            </w:r>
            <w:proofErr w:type="spellEnd"/>
            <w:r w:rsidRPr="00B176C7">
              <w:rPr>
                <w:rFonts w:cs="Calibri"/>
                <w:sz w:val="20"/>
                <w:szCs w:val="20"/>
                <w:lang w:val="sr-Cyrl-RS"/>
              </w:rPr>
              <w:t>;</w:t>
            </w:r>
          </w:p>
          <w:p w14:paraId="35F520B3" w14:textId="77777777" w:rsidR="00D32869" w:rsidRPr="00B176C7" w:rsidRDefault="00D32869">
            <w:pPr>
              <w:pStyle w:val="ListParagraph"/>
              <w:numPr>
                <w:ilvl w:val="0"/>
                <w:numId w:val="36"/>
              </w:numPr>
              <w:spacing w:before="40" w:after="40" w:line="240" w:lineRule="auto"/>
              <w:contextualSpacing/>
              <w:rPr>
                <w:rFonts w:cs="Calibri"/>
                <w:sz w:val="20"/>
                <w:szCs w:val="20"/>
                <w:lang w:val="sr-Cyrl-RS"/>
              </w:rPr>
            </w:pPr>
            <w:proofErr w:type="spellStart"/>
            <w:r w:rsidRPr="00DC2225">
              <w:rPr>
                <w:rFonts w:cs="Calibri"/>
                <w:sz w:val="20"/>
                <w:szCs w:val="20"/>
              </w:rPr>
              <w:t>Број</w:t>
            </w:r>
            <w:proofErr w:type="spellEnd"/>
            <w:r w:rsidRPr="00DC2225">
              <w:rPr>
                <w:rFonts w:cs="Calibri"/>
                <w:sz w:val="20"/>
                <w:szCs w:val="20"/>
              </w:rPr>
              <w:t xml:space="preserve"> </w:t>
            </w:r>
            <w:proofErr w:type="spellStart"/>
            <w:r w:rsidRPr="00DC2225">
              <w:rPr>
                <w:rFonts w:cs="Calibri"/>
                <w:sz w:val="20"/>
                <w:szCs w:val="20"/>
              </w:rPr>
              <w:t>привредних</w:t>
            </w:r>
            <w:proofErr w:type="spellEnd"/>
            <w:r w:rsidRPr="00DC2225">
              <w:rPr>
                <w:rFonts w:cs="Calibri"/>
                <w:sz w:val="20"/>
                <w:szCs w:val="20"/>
              </w:rPr>
              <w:t xml:space="preserve"> </w:t>
            </w:r>
            <w:proofErr w:type="spellStart"/>
            <w:r w:rsidRPr="00DC2225">
              <w:rPr>
                <w:rFonts w:cs="Calibri"/>
                <w:sz w:val="20"/>
                <w:szCs w:val="20"/>
              </w:rPr>
              <w:t>субјеката</w:t>
            </w:r>
            <w:proofErr w:type="spellEnd"/>
            <w:r w:rsidRPr="00DC2225">
              <w:rPr>
                <w:rFonts w:cs="Calibri"/>
                <w:sz w:val="20"/>
                <w:szCs w:val="20"/>
              </w:rPr>
              <w:t xml:space="preserve"> </w:t>
            </w:r>
            <w:proofErr w:type="spellStart"/>
            <w:r w:rsidRPr="00DC2225">
              <w:rPr>
                <w:rFonts w:cs="Calibri"/>
                <w:sz w:val="20"/>
                <w:szCs w:val="20"/>
              </w:rPr>
              <w:t>укључених</w:t>
            </w:r>
            <w:proofErr w:type="spellEnd"/>
            <w:r w:rsidRPr="00DC2225">
              <w:rPr>
                <w:rFonts w:cs="Calibri"/>
                <w:sz w:val="20"/>
                <w:szCs w:val="20"/>
              </w:rPr>
              <w:t xml:space="preserve"> у </w:t>
            </w:r>
            <w:proofErr w:type="spellStart"/>
            <w:r w:rsidRPr="00DC2225">
              <w:rPr>
                <w:rFonts w:cs="Calibri"/>
                <w:sz w:val="20"/>
                <w:szCs w:val="20"/>
              </w:rPr>
              <w:t>заједничке</w:t>
            </w:r>
            <w:proofErr w:type="spellEnd"/>
            <w:r w:rsidRPr="00DC2225">
              <w:rPr>
                <w:rFonts w:cs="Calibri"/>
                <w:sz w:val="20"/>
                <w:szCs w:val="20"/>
              </w:rPr>
              <w:t xml:space="preserve"> </w:t>
            </w:r>
            <w:proofErr w:type="spellStart"/>
            <w:r w:rsidRPr="00DC2225">
              <w:rPr>
                <w:rFonts w:cs="Calibri"/>
                <w:sz w:val="20"/>
                <w:szCs w:val="20"/>
              </w:rPr>
              <w:t>иницијативе</w:t>
            </w:r>
            <w:proofErr w:type="spellEnd"/>
            <w:r w:rsidRPr="00B176C7">
              <w:rPr>
                <w:rFonts w:cs="Calibri"/>
                <w:sz w:val="20"/>
                <w:szCs w:val="20"/>
                <w:lang w:val="sr-Cyrl-RS"/>
              </w:rPr>
              <w:t>.</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tcPr>
          <w:p w14:paraId="17F43CD6" w14:textId="77777777" w:rsidR="00D32869" w:rsidRDefault="00D32869" w:rsidP="0061094E">
            <w:pPr>
              <w:spacing w:before="40" w:after="40"/>
              <w:rPr>
                <w:rFonts w:ascii="Calibri" w:eastAsia="Calibri" w:hAnsi="Calibri" w:cs="Calibri"/>
                <w:sz w:val="20"/>
                <w:szCs w:val="20"/>
                <w:lang w:val="sr-Cyrl-RS"/>
              </w:rPr>
            </w:pPr>
            <w:r w:rsidRPr="00B176C7">
              <w:rPr>
                <w:rFonts w:ascii="Calibri" w:eastAsia="Calibri" w:hAnsi="Calibri" w:cs="Calibri"/>
                <w:sz w:val="20"/>
                <w:szCs w:val="20"/>
                <w:lang w:val="sr-Cyrl-RS"/>
              </w:rPr>
              <w:lastRenderedPageBreak/>
              <w:t>0</w:t>
            </w:r>
          </w:p>
          <w:p w14:paraId="0FCE8E00" w14:textId="77777777" w:rsidR="00D32869" w:rsidRPr="00B176C7" w:rsidRDefault="00D32869" w:rsidP="0061094E">
            <w:pPr>
              <w:spacing w:before="40" w:after="40"/>
              <w:rPr>
                <w:rFonts w:ascii="Calibri" w:eastAsia="Calibri" w:hAnsi="Calibri" w:cs="Calibri"/>
                <w:sz w:val="20"/>
                <w:szCs w:val="20"/>
                <w:lang w:val="sr-Cyrl-RS"/>
              </w:rPr>
            </w:pPr>
          </w:p>
          <w:p w14:paraId="022A4895" w14:textId="77777777" w:rsidR="00D32869" w:rsidRPr="00B176C7" w:rsidRDefault="00D32869" w:rsidP="0061094E">
            <w:pPr>
              <w:spacing w:before="40" w:after="40"/>
              <w:rPr>
                <w:rFonts w:ascii="Calibri" w:eastAsia="Calibri" w:hAnsi="Calibri" w:cs="Calibri"/>
                <w:sz w:val="20"/>
                <w:szCs w:val="20"/>
                <w:lang w:val="sr-Cyrl-RS"/>
              </w:rPr>
            </w:pPr>
          </w:p>
          <w:p w14:paraId="2B2F208C" w14:textId="77777777" w:rsidR="00D32869" w:rsidRPr="00B176C7" w:rsidRDefault="00D32869" w:rsidP="0061094E">
            <w:pPr>
              <w:spacing w:before="40" w:after="40"/>
              <w:rPr>
                <w:rFonts w:ascii="Calibri" w:eastAsia="Calibri" w:hAnsi="Calibri" w:cs="Calibri"/>
                <w:sz w:val="20"/>
                <w:szCs w:val="20"/>
                <w:lang w:val="sr-Cyrl-RS"/>
              </w:rPr>
            </w:pPr>
            <w:r w:rsidRPr="00B176C7">
              <w:rPr>
                <w:rFonts w:ascii="Calibri" w:eastAsia="Calibri" w:hAnsi="Calibri" w:cs="Calibri"/>
                <w:sz w:val="20"/>
                <w:szCs w:val="20"/>
                <w:lang w:val="sr-Cyrl-RS"/>
              </w:rPr>
              <w:t>0</w:t>
            </w:r>
          </w:p>
          <w:p w14:paraId="4A0058FA" w14:textId="77777777" w:rsidR="00D32869" w:rsidRPr="00B176C7" w:rsidRDefault="00D32869" w:rsidP="0061094E">
            <w:pPr>
              <w:spacing w:before="40" w:after="40"/>
              <w:rPr>
                <w:rFonts w:ascii="Calibri" w:eastAsia="Calibri" w:hAnsi="Calibri" w:cs="Calibri"/>
                <w:sz w:val="20"/>
                <w:szCs w:val="20"/>
                <w:lang w:val="sr-Cyrl-RS"/>
              </w:rPr>
            </w:pPr>
          </w:p>
          <w:p w14:paraId="0A624F8E" w14:textId="77777777" w:rsidR="00D32869" w:rsidRPr="00B176C7" w:rsidRDefault="00D32869" w:rsidP="0061094E">
            <w:pPr>
              <w:spacing w:before="40" w:after="40"/>
              <w:rPr>
                <w:rFonts w:ascii="Calibri" w:eastAsia="Calibri" w:hAnsi="Calibri" w:cs="Calibri"/>
                <w:sz w:val="20"/>
                <w:szCs w:val="20"/>
                <w:lang w:val="sr-Cyrl-RS"/>
              </w:rPr>
            </w:pPr>
            <w:r w:rsidRPr="00B176C7">
              <w:rPr>
                <w:rFonts w:ascii="Calibri" w:eastAsia="Calibri" w:hAnsi="Calibri" w:cs="Calibri"/>
                <w:sz w:val="20"/>
                <w:szCs w:val="20"/>
                <w:lang w:val="sr-Cyrl-RS"/>
              </w:rPr>
              <w:t>0</w:t>
            </w:r>
          </w:p>
          <w:p w14:paraId="7892C12A" w14:textId="77777777" w:rsidR="00D32869" w:rsidRPr="00B176C7" w:rsidRDefault="00D32869" w:rsidP="0061094E">
            <w:pPr>
              <w:spacing w:before="40" w:after="40"/>
              <w:rPr>
                <w:rFonts w:ascii="Calibri" w:eastAsia="Calibri" w:hAnsi="Calibri" w:cs="Calibri"/>
                <w:sz w:val="20"/>
                <w:szCs w:val="20"/>
                <w:lang w:val="sr-Cyrl-RS"/>
              </w:rPr>
            </w:pPr>
          </w:p>
          <w:p w14:paraId="31096C82" w14:textId="77777777" w:rsidR="00D32869" w:rsidRPr="00B176C7" w:rsidRDefault="00D32869" w:rsidP="0061094E">
            <w:pPr>
              <w:spacing w:before="40" w:after="40"/>
              <w:rPr>
                <w:rFonts w:ascii="Calibri" w:eastAsia="Calibri" w:hAnsi="Calibri" w:cs="Calibri"/>
                <w:sz w:val="20"/>
                <w:szCs w:val="20"/>
                <w:lang w:val="sr-Cyrl-RS"/>
              </w:rPr>
            </w:pPr>
            <w:r>
              <w:rPr>
                <w:rFonts w:ascii="Calibri" w:eastAsia="Calibri" w:hAnsi="Calibri" w:cs="Calibri"/>
                <w:sz w:val="20"/>
                <w:szCs w:val="20"/>
                <w:lang w:val="sr-Cyrl-RS"/>
              </w:rPr>
              <w:t>0</w:t>
            </w:r>
          </w:p>
        </w:tc>
        <w:tc>
          <w:tcPr>
            <w:tcW w:w="1821" w:type="dxa"/>
            <w:tcBorders>
              <w:top w:val="single" w:sz="4" w:space="0" w:color="auto"/>
              <w:left w:val="single" w:sz="4" w:space="0" w:color="auto"/>
              <w:bottom w:val="single" w:sz="4" w:space="0" w:color="auto"/>
              <w:right w:val="single" w:sz="4" w:space="0" w:color="auto"/>
            </w:tcBorders>
            <w:shd w:val="clear" w:color="auto" w:fill="FFFFFF" w:themeFill="background1"/>
          </w:tcPr>
          <w:p w14:paraId="519481A1" w14:textId="77777777" w:rsidR="00D32869" w:rsidRDefault="00D32869" w:rsidP="0061094E">
            <w:pPr>
              <w:spacing w:before="40" w:after="40"/>
              <w:rPr>
                <w:rFonts w:ascii="Calibri" w:eastAsia="Calibri" w:hAnsi="Calibri" w:cs="Calibri"/>
                <w:sz w:val="20"/>
                <w:szCs w:val="20"/>
                <w:lang w:val="sr-Cyrl-RS"/>
              </w:rPr>
            </w:pPr>
            <w:r w:rsidRPr="00B176C7">
              <w:rPr>
                <w:rFonts w:ascii="Calibri" w:eastAsia="Calibri" w:hAnsi="Calibri" w:cs="Calibri"/>
                <w:sz w:val="20"/>
                <w:szCs w:val="20"/>
                <w:lang w:val="sr-Cyrl-RS"/>
              </w:rPr>
              <w:lastRenderedPageBreak/>
              <w:t>5</w:t>
            </w:r>
          </w:p>
          <w:p w14:paraId="493DE57D" w14:textId="77777777" w:rsidR="00D32869" w:rsidRPr="00B176C7" w:rsidRDefault="00D32869" w:rsidP="0061094E">
            <w:pPr>
              <w:spacing w:before="40" w:after="40"/>
              <w:rPr>
                <w:rFonts w:ascii="Calibri" w:eastAsia="Calibri" w:hAnsi="Calibri" w:cs="Calibri"/>
                <w:sz w:val="20"/>
                <w:szCs w:val="20"/>
                <w:lang w:val="sr-Cyrl-RS"/>
              </w:rPr>
            </w:pPr>
          </w:p>
          <w:p w14:paraId="6699CABE" w14:textId="77777777" w:rsidR="00D32869" w:rsidRPr="00B176C7" w:rsidRDefault="00D32869" w:rsidP="0061094E">
            <w:pPr>
              <w:spacing w:before="40" w:after="40"/>
              <w:rPr>
                <w:rFonts w:ascii="Calibri" w:eastAsia="Calibri" w:hAnsi="Calibri" w:cs="Calibri"/>
                <w:sz w:val="20"/>
                <w:szCs w:val="20"/>
                <w:lang w:val="sr-Cyrl-RS"/>
              </w:rPr>
            </w:pPr>
          </w:p>
          <w:p w14:paraId="3503CF2A" w14:textId="77777777" w:rsidR="00D32869" w:rsidRPr="00B176C7" w:rsidRDefault="00D32869" w:rsidP="0061094E">
            <w:pPr>
              <w:spacing w:before="40" w:after="40"/>
              <w:rPr>
                <w:rFonts w:ascii="Calibri" w:eastAsia="Calibri" w:hAnsi="Calibri" w:cs="Calibri"/>
                <w:sz w:val="20"/>
                <w:szCs w:val="20"/>
                <w:lang w:val="sr-Cyrl-RS"/>
              </w:rPr>
            </w:pPr>
            <w:r w:rsidRPr="00B176C7">
              <w:rPr>
                <w:rFonts w:ascii="Calibri" w:eastAsia="Calibri" w:hAnsi="Calibri" w:cs="Calibri"/>
                <w:sz w:val="20"/>
                <w:szCs w:val="20"/>
                <w:lang w:val="sr-Cyrl-RS"/>
              </w:rPr>
              <w:t>1</w:t>
            </w:r>
            <w:r>
              <w:rPr>
                <w:rFonts w:ascii="Calibri" w:eastAsia="Calibri" w:hAnsi="Calibri" w:cs="Calibri"/>
                <w:sz w:val="20"/>
                <w:szCs w:val="20"/>
                <w:lang w:val="sr-Cyrl-RS"/>
              </w:rPr>
              <w:t>0</w:t>
            </w:r>
          </w:p>
          <w:p w14:paraId="6E2F4690" w14:textId="77777777" w:rsidR="00D32869" w:rsidRPr="00B176C7" w:rsidRDefault="00D32869" w:rsidP="0061094E">
            <w:pPr>
              <w:spacing w:before="40" w:after="40"/>
              <w:rPr>
                <w:rFonts w:ascii="Calibri" w:eastAsia="Calibri" w:hAnsi="Calibri" w:cs="Calibri"/>
                <w:sz w:val="20"/>
                <w:szCs w:val="20"/>
                <w:lang w:val="sr-Cyrl-RS"/>
              </w:rPr>
            </w:pPr>
          </w:p>
          <w:p w14:paraId="26B2E705" w14:textId="77777777" w:rsidR="00D32869" w:rsidRPr="00B176C7" w:rsidRDefault="00D32869" w:rsidP="0061094E">
            <w:pPr>
              <w:spacing w:before="40" w:after="40"/>
              <w:rPr>
                <w:rFonts w:ascii="Calibri" w:eastAsia="Calibri" w:hAnsi="Calibri" w:cs="Calibri"/>
                <w:sz w:val="20"/>
                <w:szCs w:val="20"/>
                <w:lang w:val="sr-Cyrl-RS"/>
              </w:rPr>
            </w:pPr>
            <w:r>
              <w:rPr>
                <w:rFonts w:ascii="Calibri" w:eastAsia="Calibri" w:hAnsi="Calibri" w:cs="Calibri"/>
                <w:sz w:val="20"/>
                <w:szCs w:val="20"/>
                <w:lang w:val="sr-Cyrl-RS"/>
              </w:rPr>
              <w:t>10</w:t>
            </w:r>
          </w:p>
          <w:p w14:paraId="38556317" w14:textId="77777777" w:rsidR="00D32869" w:rsidRPr="00B176C7" w:rsidRDefault="00D32869" w:rsidP="0061094E">
            <w:pPr>
              <w:spacing w:before="40" w:after="40"/>
              <w:rPr>
                <w:rFonts w:ascii="Calibri" w:eastAsia="Calibri" w:hAnsi="Calibri" w:cs="Calibri"/>
                <w:sz w:val="20"/>
                <w:szCs w:val="20"/>
                <w:lang w:val="sr-Cyrl-RS"/>
              </w:rPr>
            </w:pPr>
          </w:p>
          <w:p w14:paraId="3EC72CA4" w14:textId="77777777" w:rsidR="00D32869" w:rsidRPr="00B176C7" w:rsidRDefault="00D32869" w:rsidP="0061094E">
            <w:pPr>
              <w:spacing w:before="40" w:after="40"/>
              <w:rPr>
                <w:rFonts w:ascii="Calibri" w:eastAsia="Calibri" w:hAnsi="Calibri" w:cs="Calibri"/>
                <w:sz w:val="20"/>
                <w:szCs w:val="20"/>
                <w:lang w:val="sr-Cyrl-RS"/>
              </w:rPr>
            </w:pPr>
            <w:r>
              <w:rPr>
                <w:rFonts w:ascii="Calibri" w:eastAsia="Calibri" w:hAnsi="Calibri" w:cs="Calibri"/>
                <w:sz w:val="20"/>
                <w:szCs w:val="20"/>
                <w:lang w:val="sr-Cyrl-RS"/>
              </w:rPr>
              <w:t>30</w:t>
            </w:r>
          </w:p>
        </w:tc>
      </w:tr>
      <w:tr w:rsidR="00D32869" w:rsidRPr="00ED0C5E" w14:paraId="69D2B931" w14:textId="77777777" w:rsidTr="0061094E">
        <w:trPr>
          <w:trHeight w:val="59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067B80B"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lastRenderedPageBreak/>
              <w:t xml:space="preserve">Развојни ефекат и </w:t>
            </w:r>
            <w:proofErr w:type="spellStart"/>
            <w:r w:rsidRPr="00B176C7">
              <w:rPr>
                <w:rFonts w:ascii="Calibri" w:eastAsia="Calibri" w:hAnsi="Calibri" w:cs="Calibri"/>
                <w:b/>
                <w:bCs/>
                <w:sz w:val="20"/>
                <w:szCs w:val="20"/>
                <w:lang w:val="sr-Cyrl-RS"/>
              </w:rPr>
              <w:t>доприност</w:t>
            </w:r>
            <w:proofErr w:type="spellEnd"/>
            <w:r w:rsidRPr="00B176C7">
              <w:rPr>
                <w:rFonts w:ascii="Calibri" w:eastAsia="Calibri" w:hAnsi="Calibri" w:cs="Calibri"/>
                <w:b/>
                <w:bCs/>
                <w:sz w:val="20"/>
                <w:szCs w:val="20"/>
                <w:lang w:val="sr-Cyrl-RS"/>
              </w:rPr>
              <w:t xml:space="preserve"> </w:t>
            </w:r>
            <w:proofErr w:type="spellStart"/>
            <w:r w:rsidRPr="00B176C7">
              <w:rPr>
                <w:rFonts w:ascii="Calibri" w:eastAsia="Calibri" w:hAnsi="Calibri" w:cs="Calibri"/>
                <w:b/>
                <w:bCs/>
                <w:sz w:val="20"/>
                <w:szCs w:val="20"/>
                <w:lang w:val="sr-Cyrl-RS"/>
              </w:rPr>
              <w:t>мјере</w:t>
            </w:r>
            <w:proofErr w:type="spellEnd"/>
            <w:r w:rsidRPr="00B176C7">
              <w:rPr>
                <w:rFonts w:ascii="Calibri" w:eastAsia="Calibri" w:hAnsi="Calibri" w:cs="Calibri"/>
                <w:b/>
                <w:bCs/>
                <w:sz w:val="20"/>
                <w:szCs w:val="20"/>
                <w:lang w:val="sr-Cyrl-RS"/>
              </w:rPr>
              <w:t xml:space="preserve"> остварењу приоритета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C4E8C" w14:textId="77777777" w:rsidR="00D32869" w:rsidRPr="00B176C7" w:rsidRDefault="00D32869" w:rsidP="0061094E">
            <w:pPr>
              <w:pStyle w:val="NormalWeb"/>
              <w:spacing w:before="0" w:beforeAutospacing="0" w:after="0" w:afterAutospacing="0"/>
              <w:jc w:val="both"/>
              <w:rPr>
                <w:rFonts w:ascii="Calibri" w:hAnsi="Calibri" w:cs="Calibri"/>
                <w:lang w:val="sr-Cyrl-RS"/>
              </w:rPr>
            </w:pPr>
            <w:r w:rsidRPr="00B176C7">
              <w:rPr>
                <w:rFonts w:ascii="Calibri" w:hAnsi="Calibri" w:cs="Calibri"/>
                <w:lang w:val="sr-Cyrl-RS"/>
              </w:rPr>
              <w:t xml:space="preserve">-  </w:t>
            </w:r>
            <w:r>
              <w:rPr>
                <w:rFonts w:ascii="Calibri" w:hAnsi="Calibri" w:cs="Calibri"/>
                <w:lang w:val="sr-Cyrl-RS"/>
              </w:rPr>
              <w:t>Допринос јачању економске сарадње и интеграција општине у шире регионално тржиште</w:t>
            </w:r>
          </w:p>
          <w:p w14:paraId="712E0E73" w14:textId="77777777" w:rsidR="00D32869" w:rsidRPr="00B176C7" w:rsidRDefault="00D32869" w:rsidP="0061094E">
            <w:pPr>
              <w:pStyle w:val="NormalWeb"/>
              <w:spacing w:before="0" w:beforeAutospacing="0" w:after="0" w:afterAutospacing="0"/>
              <w:jc w:val="both"/>
              <w:rPr>
                <w:rFonts w:ascii="Calibri" w:hAnsi="Calibri" w:cs="Calibri"/>
                <w:lang w:val="sr-Cyrl-RS"/>
              </w:rPr>
            </w:pPr>
            <w:r w:rsidRPr="00B176C7">
              <w:rPr>
                <w:rFonts w:ascii="Calibri" w:hAnsi="Calibri" w:cs="Calibri"/>
                <w:lang w:val="sr-Cyrl-RS"/>
              </w:rPr>
              <w:t xml:space="preserve">-  </w:t>
            </w:r>
            <w:r>
              <w:rPr>
                <w:rFonts w:ascii="Calibri" w:hAnsi="Calibri" w:cs="Calibri"/>
                <w:lang w:val="sr-Cyrl-RS"/>
              </w:rPr>
              <w:t>Отварање нових пословних прилика и повећање привредне активности</w:t>
            </w:r>
          </w:p>
          <w:p w14:paraId="0EED3775" w14:textId="77777777" w:rsidR="00D32869" w:rsidRPr="00B176C7" w:rsidRDefault="00D32869" w:rsidP="0061094E">
            <w:pPr>
              <w:pStyle w:val="NormalWeb"/>
              <w:spacing w:before="0" w:beforeAutospacing="0" w:after="0" w:afterAutospacing="0"/>
              <w:jc w:val="both"/>
              <w:rPr>
                <w:rFonts w:ascii="Calibri" w:hAnsi="Calibri" w:cs="Calibri"/>
                <w:lang w:val="sr-Cyrl-RS"/>
              </w:rPr>
            </w:pPr>
            <w:r w:rsidRPr="00B176C7">
              <w:rPr>
                <w:rFonts w:ascii="Calibri" w:hAnsi="Calibri" w:cs="Calibri"/>
                <w:lang w:val="sr-Cyrl-RS"/>
              </w:rPr>
              <w:t xml:space="preserve">-  </w:t>
            </w:r>
            <w:r>
              <w:rPr>
                <w:rFonts w:ascii="Calibri" w:hAnsi="Calibri" w:cs="Calibri"/>
                <w:lang w:val="sr-Cyrl-RS"/>
              </w:rPr>
              <w:t>Заједничке иницијативе које стварају услове за ефикасније коришћење ресурса и привлачење инвестиција</w:t>
            </w:r>
          </w:p>
          <w:p w14:paraId="3D7549B6" w14:textId="77777777" w:rsidR="00D32869" w:rsidRDefault="00D32869" w:rsidP="0061094E">
            <w:pPr>
              <w:pStyle w:val="NormalWeb"/>
              <w:spacing w:before="0" w:beforeAutospacing="0" w:after="0" w:afterAutospacing="0"/>
              <w:jc w:val="both"/>
              <w:rPr>
                <w:rFonts w:ascii="Calibri" w:hAnsi="Calibri" w:cs="Calibri"/>
                <w:lang w:val="sr-Cyrl-RS"/>
              </w:rPr>
            </w:pPr>
            <w:r w:rsidRPr="00B176C7">
              <w:rPr>
                <w:rFonts w:ascii="Calibri" w:hAnsi="Calibri" w:cs="Calibri"/>
                <w:lang w:val="sr-Cyrl-RS"/>
              </w:rPr>
              <w:t xml:space="preserve">-  </w:t>
            </w:r>
            <w:r>
              <w:rPr>
                <w:rFonts w:ascii="Calibri" w:hAnsi="Calibri" w:cs="Calibri"/>
                <w:lang w:val="sr-Cyrl-RS"/>
              </w:rPr>
              <w:t>Задржавање радно способног становништва на територији општине кроз проширење економске активности</w:t>
            </w:r>
          </w:p>
          <w:p w14:paraId="5799AC86" w14:textId="77777777" w:rsidR="00D32869" w:rsidRDefault="00D32869" w:rsidP="0061094E">
            <w:pPr>
              <w:pStyle w:val="NormalWeb"/>
              <w:spacing w:before="0" w:beforeAutospacing="0" w:after="0" w:afterAutospacing="0"/>
              <w:jc w:val="both"/>
              <w:rPr>
                <w:rFonts w:ascii="Calibri" w:hAnsi="Calibri" w:cs="Calibri"/>
                <w:lang w:val="sr-Cyrl-RS"/>
              </w:rPr>
            </w:pPr>
            <w:r>
              <w:rPr>
                <w:rFonts w:ascii="Calibri" w:hAnsi="Calibri" w:cs="Calibri"/>
                <w:lang w:val="sr-Cyrl-RS"/>
              </w:rPr>
              <w:t>- Дугорочан и одржив развој локалне заједнице.</w:t>
            </w:r>
          </w:p>
          <w:p w14:paraId="3D7C6F9D" w14:textId="77777777" w:rsidR="00D32869" w:rsidRPr="00B176C7" w:rsidRDefault="00D32869" w:rsidP="0061094E">
            <w:pPr>
              <w:pStyle w:val="NormalWeb"/>
              <w:spacing w:before="0" w:beforeAutospacing="0" w:after="0" w:afterAutospacing="0"/>
              <w:rPr>
                <w:rFonts w:ascii="Calibri" w:eastAsia="EUAlbertina" w:hAnsi="Calibri" w:cs="Calibri"/>
                <w:lang w:val="sr-Cyrl-RS"/>
              </w:rPr>
            </w:pPr>
          </w:p>
        </w:tc>
      </w:tr>
      <w:tr w:rsidR="00D32869" w:rsidRPr="00ED0C5E" w14:paraId="2F140453" w14:textId="77777777" w:rsidTr="0061094E">
        <w:trPr>
          <w:trHeight w:val="53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41780DD"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Индикативна финансијска </w:t>
            </w:r>
            <w:proofErr w:type="spellStart"/>
            <w:r w:rsidRPr="00B176C7">
              <w:rPr>
                <w:rFonts w:ascii="Calibri" w:eastAsia="Calibri" w:hAnsi="Calibri" w:cs="Calibri"/>
                <w:b/>
                <w:bCs/>
                <w:sz w:val="20"/>
                <w:szCs w:val="20"/>
                <w:lang w:val="sr-Cyrl-RS"/>
              </w:rPr>
              <w:t>констуркција</w:t>
            </w:r>
            <w:proofErr w:type="spellEnd"/>
            <w:r w:rsidRPr="00B176C7">
              <w:rPr>
                <w:rFonts w:ascii="Calibri" w:eastAsia="Calibri" w:hAnsi="Calibri" w:cs="Calibri"/>
                <w:b/>
                <w:bCs/>
                <w:sz w:val="20"/>
                <w:szCs w:val="20"/>
                <w:lang w:val="sr-Cyrl-RS"/>
              </w:rPr>
              <w:t xml:space="preserve"> са изворима финансирања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785FD" w14:textId="77777777" w:rsidR="00D32869" w:rsidRDefault="00D32869" w:rsidP="0061094E">
            <w:pPr>
              <w:spacing w:before="40" w:after="40"/>
              <w:ind w:left="624" w:hanging="624"/>
              <w:rPr>
                <w:rFonts w:ascii="Calibri" w:hAnsi="Calibri" w:cs="Calibri"/>
                <w:sz w:val="20"/>
                <w:szCs w:val="20"/>
                <w:lang w:val="sr-Cyrl-RS"/>
              </w:rPr>
            </w:pPr>
            <w:r w:rsidRPr="00B176C7">
              <w:rPr>
                <w:rFonts w:ascii="Calibri" w:hAnsi="Calibri" w:cs="Calibri"/>
                <w:sz w:val="20"/>
                <w:szCs w:val="20"/>
                <w:lang w:val="sr-Cyrl-RS"/>
              </w:rPr>
              <w:t xml:space="preserve">Укупна </w:t>
            </w:r>
            <w:proofErr w:type="spellStart"/>
            <w:r w:rsidRPr="00B176C7">
              <w:rPr>
                <w:rFonts w:ascii="Calibri" w:hAnsi="Calibri" w:cs="Calibri"/>
                <w:sz w:val="20"/>
                <w:szCs w:val="20"/>
                <w:lang w:val="sr-Cyrl-RS"/>
              </w:rPr>
              <w:t>вриједност</w:t>
            </w:r>
            <w:proofErr w:type="spellEnd"/>
            <w:r w:rsidRPr="00B176C7">
              <w:rPr>
                <w:rFonts w:ascii="Calibri" w:hAnsi="Calibri" w:cs="Calibri"/>
                <w:sz w:val="20"/>
                <w:szCs w:val="20"/>
                <w:lang w:val="sr-Cyrl-RS"/>
              </w:rPr>
              <w:t xml:space="preserve"> пројекта: </w:t>
            </w:r>
            <w:r>
              <w:rPr>
                <w:rFonts w:ascii="Calibri" w:hAnsi="Calibri" w:cs="Calibri"/>
                <w:sz w:val="20"/>
                <w:szCs w:val="20"/>
                <w:lang w:val="sr-Cyrl-RS"/>
              </w:rPr>
              <w:t>25</w:t>
            </w:r>
            <w:r w:rsidRPr="00B176C7">
              <w:rPr>
                <w:rFonts w:ascii="Calibri" w:hAnsi="Calibri" w:cs="Calibri"/>
                <w:sz w:val="20"/>
                <w:szCs w:val="20"/>
                <w:lang w:val="sr-Cyrl-RS"/>
              </w:rPr>
              <w:t>0.000 КМ</w:t>
            </w:r>
          </w:p>
          <w:p w14:paraId="2F9BFD5F" w14:textId="77777777" w:rsidR="00D32869" w:rsidRPr="00B176C7" w:rsidRDefault="00D32869" w:rsidP="0061094E">
            <w:pPr>
              <w:spacing w:before="40" w:after="40"/>
              <w:ind w:left="624" w:hanging="624"/>
              <w:rPr>
                <w:rFonts w:ascii="Calibri" w:hAnsi="Calibri" w:cs="Calibri"/>
                <w:sz w:val="20"/>
                <w:szCs w:val="20"/>
                <w:lang w:val="sr-Cyrl-RS"/>
              </w:rPr>
            </w:pPr>
            <w:r w:rsidRPr="00B176C7">
              <w:rPr>
                <w:rFonts w:ascii="Calibri" w:hAnsi="Calibri" w:cs="Calibri"/>
                <w:sz w:val="20"/>
                <w:szCs w:val="20"/>
                <w:lang w:val="sr-Cyrl-RS"/>
              </w:rPr>
              <w:t>Извори финансирања:</w:t>
            </w:r>
          </w:p>
          <w:p w14:paraId="0E5403C6" w14:textId="77777777" w:rsidR="00D32869" w:rsidRPr="00B176C7" w:rsidRDefault="00D32869">
            <w:pPr>
              <w:pStyle w:val="NormalWeb"/>
              <w:numPr>
                <w:ilvl w:val="0"/>
                <w:numId w:val="37"/>
              </w:numPr>
              <w:rPr>
                <w:rFonts w:ascii="Calibri" w:hAnsi="Calibri" w:cs="Calibri"/>
                <w:lang w:val="sr-Cyrl-RS"/>
              </w:rPr>
            </w:pPr>
            <w:r w:rsidRPr="00B176C7">
              <w:rPr>
                <w:rFonts w:ascii="Calibri" w:hAnsi="Calibri" w:cs="Calibri"/>
                <w:lang w:val="sr-Cyrl-RS"/>
              </w:rPr>
              <w:t xml:space="preserve">Буџет Општине: </w:t>
            </w:r>
            <w:r>
              <w:rPr>
                <w:rFonts w:ascii="Calibri" w:hAnsi="Calibri" w:cs="Calibri"/>
                <w:lang w:val="sr-Cyrl-RS"/>
              </w:rPr>
              <w:t>5</w:t>
            </w:r>
            <w:r w:rsidRPr="00B176C7">
              <w:rPr>
                <w:rFonts w:ascii="Calibri" w:hAnsi="Calibri" w:cs="Calibri"/>
                <w:lang w:val="sr-Cyrl-RS"/>
              </w:rPr>
              <w:t>0.000 КМ</w:t>
            </w:r>
          </w:p>
          <w:p w14:paraId="482189BD" w14:textId="77777777" w:rsidR="00D32869" w:rsidRPr="00B176C7" w:rsidRDefault="00D32869">
            <w:pPr>
              <w:pStyle w:val="NormalWeb"/>
              <w:numPr>
                <w:ilvl w:val="0"/>
                <w:numId w:val="37"/>
              </w:numPr>
              <w:rPr>
                <w:rFonts w:ascii="Calibri" w:hAnsi="Calibri" w:cs="Calibri"/>
                <w:lang w:val="sr-Cyrl-RS"/>
              </w:rPr>
            </w:pPr>
            <w:r>
              <w:rPr>
                <w:rFonts w:ascii="Calibri" w:hAnsi="Calibri" w:cs="Calibri"/>
                <w:lang w:val="sr-Cyrl-RS"/>
              </w:rPr>
              <w:t>Виши нивои власти</w:t>
            </w:r>
            <w:r w:rsidRPr="00B176C7">
              <w:rPr>
                <w:rFonts w:ascii="Calibri" w:hAnsi="Calibri" w:cs="Calibri"/>
                <w:lang w:val="sr-Cyrl-RS"/>
              </w:rPr>
              <w:t xml:space="preserve"> Републике Српске и Града Источно Сарајево: </w:t>
            </w:r>
            <w:r>
              <w:rPr>
                <w:rFonts w:ascii="Calibri" w:hAnsi="Calibri" w:cs="Calibri"/>
                <w:lang w:val="sr-Cyrl-RS"/>
              </w:rPr>
              <w:t>1</w:t>
            </w:r>
            <w:r w:rsidRPr="00B176C7">
              <w:rPr>
                <w:rFonts w:ascii="Calibri" w:hAnsi="Calibri" w:cs="Calibri"/>
                <w:lang w:val="sr-Cyrl-RS"/>
              </w:rPr>
              <w:t>00.000 КМ</w:t>
            </w:r>
          </w:p>
          <w:p w14:paraId="49ADE416" w14:textId="77777777" w:rsidR="00D32869" w:rsidRPr="00B176C7" w:rsidRDefault="00D32869">
            <w:pPr>
              <w:pStyle w:val="NormalWeb"/>
              <w:numPr>
                <w:ilvl w:val="0"/>
                <w:numId w:val="37"/>
              </w:numPr>
              <w:rPr>
                <w:rFonts w:ascii="Calibri" w:hAnsi="Calibri" w:cs="Calibri"/>
                <w:lang w:val="sr-Cyrl-RS"/>
              </w:rPr>
            </w:pPr>
            <w:r w:rsidRPr="00B176C7">
              <w:rPr>
                <w:rFonts w:ascii="Calibri" w:hAnsi="Calibri" w:cs="Calibri"/>
                <w:lang w:val="sr-Cyrl-RS"/>
              </w:rPr>
              <w:t xml:space="preserve">Донације/ЕУ фондови: </w:t>
            </w:r>
            <w:r>
              <w:rPr>
                <w:rFonts w:ascii="Calibri" w:hAnsi="Calibri" w:cs="Calibri"/>
                <w:lang w:val="sr-Cyrl-RS"/>
              </w:rPr>
              <w:t>1</w:t>
            </w:r>
            <w:r w:rsidRPr="00B176C7">
              <w:rPr>
                <w:rFonts w:ascii="Calibri" w:hAnsi="Calibri" w:cs="Calibri"/>
                <w:lang w:val="sr-Cyrl-RS"/>
              </w:rPr>
              <w:t>00.000 КМ</w:t>
            </w:r>
          </w:p>
        </w:tc>
      </w:tr>
      <w:tr w:rsidR="00D32869" w:rsidRPr="00ED0C5E" w14:paraId="110A6127" w14:textId="77777777" w:rsidTr="0061094E">
        <w:trPr>
          <w:trHeight w:val="28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DF69FF2"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Период спровођења </w:t>
            </w:r>
            <w:proofErr w:type="spellStart"/>
            <w:r w:rsidRPr="00B176C7">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2DECE" w14:textId="77777777" w:rsidR="00D32869" w:rsidRPr="00B176C7" w:rsidRDefault="00D32869" w:rsidP="0061094E">
            <w:pPr>
              <w:spacing w:before="40" w:after="40"/>
              <w:ind w:left="624" w:hanging="624"/>
              <w:rPr>
                <w:rFonts w:ascii="Calibri" w:eastAsia="Calibri" w:hAnsi="Calibri" w:cs="Calibri"/>
                <w:sz w:val="20"/>
                <w:szCs w:val="20"/>
                <w:lang w:val="sr-Cyrl-RS"/>
              </w:rPr>
            </w:pPr>
            <w:r w:rsidRPr="00B176C7">
              <w:rPr>
                <w:rFonts w:ascii="Calibri" w:eastAsia="Calibri" w:hAnsi="Calibri" w:cs="Calibri"/>
                <w:sz w:val="20"/>
                <w:szCs w:val="20"/>
                <w:lang w:val="sr-Cyrl-RS"/>
              </w:rPr>
              <w:t>2026-2032</w:t>
            </w:r>
          </w:p>
        </w:tc>
      </w:tr>
      <w:tr w:rsidR="00D32869" w:rsidRPr="00ED0C5E" w14:paraId="56C593AB"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63DC040"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Институција одговорна за координацију спровођења </w:t>
            </w:r>
            <w:proofErr w:type="spellStart"/>
            <w:r w:rsidRPr="00B176C7">
              <w:rPr>
                <w:rFonts w:ascii="Calibri" w:eastAsia="Calibri" w:hAnsi="Calibri" w:cs="Calibri"/>
                <w:b/>
                <w:bCs/>
                <w:sz w:val="20"/>
                <w:szCs w:val="20"/>
                <w:lang w:val="sr-Cyrl-RS"/>
              </w:rPr>
              <w:t>мјере</w:t>
            </w:r>
            <w:proofErr w:type="spellEnd"/>
            <w:r w:rsidRPr="00B176C7">
              <w:rPr>
                <w:rFonts w:ascii="Calibri" w:eastAsia="Calibri" w:hAnsi="Calibri" w:cs="Calibri"/>
                <w:b/>
                <w:bCs/>
                <w:sz w:val="20"/>
                <w:szCs w:val="20"/>
                <w:lang w:val="sr-Cyrl-RS"/>
              </w:rPr>
              <w:t xml:space="preserve">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5421A" w14:textId="77777777" w:rsidR="00D32869" w:rsidRPr="00B176C7" w:rsidRDefault="00D32869" w:rsidP="0061094E">
            <w:pPr>
              <w:spacing w:before="40" w:after="40"/>
              <w:ind w:left="624" w:hanging="624"/>
              <w:rPr>
                <w:rFonts w:ascii="Calibri" w:eastAsia="Calibri" w:hAnsi="Calibri" w:cs="Calibri"/>
                <w:sz w:val="20"/>
                <w:szCs w:val="20"/>
                <w:lang w:val="sr-Cyrl-RS"/>
              </w:rPr>
            </w:pPr>
            <w:r w:rsidRPr="00B176C7">
              <w:rPr>
                <w:rFonts w:ascii="Calibri" w:eastAsia="Calibri" w:hAnsi="Calibri" w:cs="Calibri"/>
                <w:sz w:val="20"/>
                <w:szCs w:val="20"/>
                <w:lang w:val="sr-Cyrl-RS"/>
              </w:rPr>
              <w:t>Општина Трново</w:t>
            </w:r>
          </w:p>
        </w:tc>
      </w:tr>
      <w:tr w:rsidR="00D32869" w:rsidRPr="00ED0C5E" w14:paraId="2C509C50"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4BEF81C"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Носиоци спровођења </w:t>
            </w:r>
            <w:proofErr w:type="spellStart"/>
            <w:r w:rsidRPr="00B176C7">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14713" w14:textId="77777777" w:rsidR="00D32869" w:rsidRPr="00B176C7" w:rsidRDefault="00D32869" w:rsidP="0061094E">
            <w:pPr>
              <w:pStyle w:val="NormalWeb"/>
              <w:jc w:val="both"/>
              <w:rPr>
                <w:rFonts w:ascii="Calibri" w:hAnsi="Calibri" w:cs="Calibri"/>
                <w:lang w:val="sr-Cyrl-RS"/>
              </w:rPr>
            </w:pPr>
            <w:proofErr w:type="spellStart"/>
            <w:r>
              <w:rPr>
                <w:rFonts w:ascii="Calibri" w:hAnsi="Calibri" w:cs="Calibri"/>
                <w:lang w:val="sr-Cyrl-RS"/>
              </w:rPr>
              <w:t>Оптшинска</w:t>
            </w:r>
            <w:proofErr w:type="spellEnd"/>
            <w:r>
              <w:rPr>
                <w:rFonts w:ascii="Calibri" w:hAnsi="Calibri" w:cs="Calibri"/>
                <w:lang w:val="sr-Cyrl-RS"/>
              </w:rPr>
              <w:t xml:space="preserve"> управа, општине и градови из окружења, развојне агенције, Привредна комора Источно Сарајево, пословне асоцијације, туристичке организације, међународни донатори</w:t>
            </w:r>
          </w:p>
        </w:tc>
      </w:tr>
      <w:tr w:rsidR="00D32869" w:rsidRPr="00ED0C5E" w14:paraId="6335F30A" w14:textId="77777777" w:rsidTr="0061094E">
        <w:trPr>
          <w:trHeight w:val="579"/>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B897EEF" w14:textId="77777777" w:rsidR="00D32869" w:rsidRPr="00B176C7" w:rsidRDefault="00D32869" w:rsidP="0061094E">
            <w:pPr>
              <w:spacing w:before="40" w:after="40"/>
              <w:jc w:val="both"/>
              <w:rPr>
                <w:rFonts w:ascii="Calibri" w:eastAsia="Calibri" w:hAnsi="Calibri" w:cs="Calibri"/>
                <w:b/>
                <w:bCs/>
                <w:sz w:val="20"/>
                <w:szCs w:val="20"/>
                <w:lang w:val="sr-Cyrl-RS"/>
              </w:rPr>
            </w:pPr>
            <w:r w:rsidRPr="00B176C7">
              <w:rPr>
                <w:rFonts w:ascii="Calibri" w:eastAsia="Calibri" w:hAnsi="Calibri" w:cs="Calibri"/>
                <w:b/>
                <w:bCs/>
                <w:sz w:val="20"/>
                <w:szCs w:val="20"/>
                <w:lang w:val="sr-Cyrl-RS"/>
              </w:rPr>
              <w:t>Циљне групе</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75071" w14:textId="77777777" w:rsidR="00D32869" w:rsidRPr="00B176C7" w:rsidRDefault="00D32869" w:rsidP="0061094E">
            <w:pPr>
              <w:pStyle w:val="NormalWeb"/>
              <w:jc w:val="both"/>
              <w:rPr>
                <w:rFonts w:ascii="Calibri" w:hAnsi="Calibri" w:cs="Calibri"/>
                <w:lang w:val="sr-Cyrl-RS"/>
              </w:rPr>
            </w:pPr>
            <w:proofErr w:type="spellStart"/>
            <w:r w:rsidRPr="00924179">
              <w:rPr>
                <w:rFonts w:ascii="Calibri" w:hAnsi="Calibri" w:cs="Calibri"/>
              </w:rPr>
              <w:t>Локални</w:t>
            </w:r>
            <w:proofErr w:type="spellEnd"/>
            <w:r w:rsidRPr="00924179">
              <w:rPr>
                <w:rFonts w:ascii="Calibri" w:hAnsi="Calibri" w:cs="Calibri"/>
              </w:rPr>
              <w:t xml:space="preserve"> </w:t>
            </w:r>
            <w:proofErr w:type="spellStart"/>
            <w:r w:rsidRPr="00924179">
              <w:rPr>
                <w:rFonts w:ascii="Calibri" w:hAnsi="Calibri" w:cs="Calibri"/>
              </w:rPr>
              <w:t>привредници</w:t>
            </w:r>
            <w:proofErr w:type="spellEnd"/>
            <w:r w:rsidRPr="00924179">
              <w:rPr>
                <w:rFonts w:ascii="Calibri" w:hAnsi="Calibri" w:cs="Calibri"/>
              </w:rPr>
              <w:t xml:space="preserve">, </w:t>
            </w:r>
            <w:proofErr w:type="spellStart"/>
            <w:r w:rsidRPr="00924179">
              <w:rPr>
                <w:rFonts w:ascii="Calibri" w:hAnsi="Calibri" w:cs="Calibri"/>
              </w:rPr>
              <w:t>инвеститори</w:t>
            </w:r>
            <w:proofErr w:type="spellEnd"/>
            <w:r w:rsidRPr="00924179">
              <w:rPr>
                <w:rFonts w:ascii="Calibri" w:hAnsi="Calibri" w:cs="Calibri"/>
              </w:rPr>
              <w:t xml:space="preserve">, </w:t>
            </w:r>
            <w:proofErr w:type="spellStart"/>
            <w:r w:rsidRPr="00924179">
              <w:rPr>
                <w:rFonts w:ascii="Calibri" w:hAnsi="Calibri" w:cs="Calibri"/>
              </w:rPr>
              <w:t>незапослена</w:t>
            </w:r>
            <w:proofErr w:type="spellEnd"/>
            <w:r w:rsidRPr="00924179">
              <w:rPr>
                <w:rFonts w:ascii="Calibri" w:hAnsi="Calibri" w:cs="Calibri"/>
              </w:rPr>
              <w:t xml:space="preserve"> </w:t>
            </w:r>
            <w:proofErr w:type="spellStart"/>
            <w:r w:rsidRPr="00924179">
              <w:rPr>
                <w:rFonts w:ascii="Calibri" w:hAnsi="Calibri" w:cs="Calibri"/>
              </w:rPr>
              <w:t>лица</w:t>
            </w:r>
            <w:proofErr w:type="spellEnd"/>
            <w:r w:rsidRPr="00924179">
              <w:rPr>
                <w:rFonts w:ascii="Calibri" w:hAnsi="Calibri" w:cs="Calibri"/>
              </w:rPr>
              <w:t xml:space="preserve">, </w:t>
            </w:r>
            <w:proofErr w:type="spellStart"/>
            <w:r w:rsidRPr="00924179">
              <w:rPr>
                <w:rFonts w:ascii="Calibri" w:hAnsi="Calibri" w:cs="Calibri"/>
              </w:rPr>
              <w:t>млади</w:t>
            </w:r>
            <w:proofErr w:type="spellEnd"/>
            <w:r w:rsidRPr="00924179">
              <w:rPr>
                <w:rFonts w:ascii="Calibri" w:hAnsi="Calibri" w:cs="Calibri"/>
              </w:rPr>
              <w:t xml:space="preserve"> и </w:t>
            </w:r>
            <w:proofErr w:type="spellStart"/>
            <w:r w:rsidRPr="00924179">
              <w:rPr>
                <w:rFonts w:ascii="Calibri" w:hAnsi="Calibri" w:cs="Calibri"/>
              </w:rPr>
              <w:t>радно</w:t>
            </w:r>
            <w:proofErr w:type="spellEnd"/>
            <w:r w:rsidRPr="00924179">
              <w:rPr>
                <w:rFonts w:ascii="Calibri" w:hAnsi="Calibri" w:cs="Calibri"/>
              </w:rPr>
              <w:t xml:space="preserve"> </w:t>
            </w:r>
            <w:proofErr w:type="spellStart"/>
            <w:r w:rsidRPr="00924179">
              <w:rPr>
                <w:rFonts w:ascii="Calibri" w:hAnsi="Calibri" w:cs="Calibri"/>
              </w:rPr>
              <w:t>способно</w:t>
            </w:r>
            <w:proofErr w:type="spellEnd"/>
            <w:r w:rsidRPr="00924179">
              <w:rPr>
                <w:rFonts w:ascii="Calibri" w:hAnsi="Calibri" w:cs="Calibri"/>
              </w:rPr>
              <w:t xml:space="preserve"> </w:t>
            </w:r>
            <w:proofErr w:type="spellStart"/>
            <w:r w:rsidRPr="00924179">
              <w:rPr>
                <w:rFonts w:ascii="Calibri" w:hAnsi="Calibri" w:cs="Calibri"/>
              </w:rPr>
              <w:t>становништво</w:t>
            </w:r>
            <w:proofErr w:type="spellEnd"/>
            <w:r w:rsidRPr="00924179">
              <w:rPr>
                <w:rFonts w:ascii="Calibri" w:hAnsi="Calibri" w:cs="Calibri"/>
              </w:rPr>
              <w:t xml:space="preserve">, </w:t>
            </w:r>
            <w:proofErr w:type="spellStart"/>
            <w:r w:rsidRPr="00924179">
              <w:rPr>
                <w:rFonts w:ascii="Calibri" w:hAnsi="Calibri" w:cs="Calibri"/>
              </w:rPr>
              <w:t>институције</w:t>
            </w:r>
            <w:proofErr w:type="spellEnd"/>
            <w:r w:rsidRPr="00924179">
              <w:rPr>
                <w:rFonts w:ascii="Calibri" w:hAnsi="Calibri" w:cs="Calibri"/>
              </w:rPr>
              <w:t xml:space="preserve"> и </w:t>
            </w:r>
            <w:proofErr w:type="spellStart"/>
            <w:r w:rsidRPr="00924179">
              <w:rPr>
                <w:rFonts w:ascii="Calibri" w:hAnsi="Calibri" w:cs="Calibri"/>
              </w:rPr>
              <w:t>организације</w:t>
            </w:r>
            <w:proofErr w:type="spellEnd"/>
            <w:r w:rsidRPr="00924179">
              <w:rPr>
                <w:rFonts w:ascii="Calibri" w:hAnsi="Calibri" w:cs="Calibri"/>
              </w:rPr>
              <w:t xml:space="preserve"> </w:t>
            </w:r>
            <w:proofErr w:type="spellStart"/>
            <w:r w:rsidRPr="00924179">
              <w:rPr>
                <w:rFonts w:ascii="Calibri" w:hAnsi="Calibri" w:cs="Calibri"/>
              </w:rPr>
              <w:t>укључене</w:t>
            </w:r>
            <w:proofErr w:type="spellEnd"/>
            <w:r w:rsidRPr="00924179">
              <w:rPr>
                <w:rFonts w:ascii="Calibri" w:hAnsi="Calibri" w:cs="Calibri"/>
              </w:rPr>
              <w:t xml:space="preserve"> у </w:t>
            </w:r>
            <w:proofErr w:type="spellStart"/>
            <w:r w:rsidRPr="00924179">
              <w:rPr>
                <w:rFonts w:ascii="Calibri" w:hAnsi="Calibri" w:cs="Calibri"/>
              </w:rPr>
              <w:t>развојне</w:t>
            </w:r>
            <w:proofErr w:type="spellEnd"/>
            <w:r w:rsidRPr="00924179">
              <w:rPr>
                <w:rFonts w:ascii="Calibri" w:hAnsi="Calibri" w:cs="Calibri"/>
              </w:rPr>
              <w:t xml:space="preserve"> </w:t>
            </w:r>
            <w:proofErr w:type="spellStart"/>
            <w:r w:rsidRPr="00924179">
              <w:rPr>
                <w:rFonts w:ascii="Calibri" w:hAnsi="Calibri" w:cs="Calibri"/>
              </w:rPr>
              <w:t>активности</w:t>
            </w:r>
            <w:proofErr w:type="spellEnd"/>
          </w:p>
        </w:tc>
      </w:tr>
    </w:tbl>
    <w:p w14:paraId="446C06D2" w14:textId="77777777" w:rsidR="00D32869" w:rsidRDefault="00D32869" w:rsidP="00E064F4">
      <w:pPr>
        <w:rPr>
          <w:lang w:val="sr-Cyrl-RS" w:eastAsia="hr-HR"/>
        </w:rPr>
      </w:pPr>
    </w:p>
    <w:p w14:paraId="5A22C447" w14:textId="77777777" w:rsidR="00D32869" w:rsidRDefault="00D32869" w:rsidP="00E064F4">
      <w:pPr>
        <w:rPr>
          <w:lang w:val="sr-Cyrl-RS" w:eastAsia="hr-HR"/>
        </w:rPr>
      </w:pPr>
    </w:p>
    <w:p w14:paraId="1AF0A8E3" w14:textId="1D8BDDEB" w:rsidR="00D32869" w:rsidRDefault="00D32869">
      <w:pPr>
        <w:spacing w:after="160" w:line="259" w:lineRule="auto"/>
        <w:rPr>
          <w:lang w:val="sr-Cyrl-RS" w:eastAsia="hr-HR"/>
        </w:rPr>
      </w:pPr>
      <w:r>
        <w:rPr>
          <w:lang w:val="sr-Cyrl-RS" w:eastAsia="hr-HR"/>
        </w:rPr>
        <w:br w:type="page"/>
      </w:r>
    </w:p>
    <w:tbl>
      <w:tblPr>
        <w:tblW w:w="1047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3663"/>
        <w:gridCol w:w="3495"/>
        <w:gridCol w:w="1491"/>
        <w:gridCol w:w="1821"/>
      </w:tblGrid>
      <w:tr w:rsidR="00D32869" w:rsidRPr="00ED0C5E" w14:paraId="19A43E9B" w14:textId="77777777" w:rsidTr="0061094E">
        <w:trPr>
          <w:trHeight w:val="66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E3A4A76"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lastRenderedPageBreak/>
              <w:t xml:space="preserve">Веза са стратешким циљем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776C5" w14:textId="77777777" w:rsidR="00D32869" w:rsidRPr="00B176C7" w:rsidRDefault="00D32869" w:rsidP="0061094E">
            <w:pPr>
              <w:spacing w:before="40" w:after="40"/>
              <w:rPr>
                <w:rFonts w:ascii="Calibri" w:eastAsia="Calibri" w:hAnsi="Calibri" w:cs="Calibri"/>
                <w:b/>
                <w:bCs/>
                <w:smallCaps/>
                <w:sz w:val="20"/>
                <w:szCs w:val="20"/>
                <w:lang w:val="sr-Cyrl-RS"/>
              </w:rPr>
            </w:pPr>
            <w:r>
              <w:rPr>
                <w:rFonts w:ascii="Calibri" w:hAnsi="Calibri" w:cs="Calibri"/>
                <w:sz w:val="20"/>
                <w:szCs w:val="20"/>
                <w:lang w:val="sr-Cyrl-RS"/>
              </w:rPr>
              <w:t xml:space="preserve">СЦ 1: </w:t>
            </w:r>
            <w:r w:rsidRPr="00B176C7">
              <w:rPr>
                <w:rFonts w:ascii="Calibri" w:hAnsi="Calibri" w:cs="Calibri"/>
                <w:sz w:val="20"/>
                <w:szCs w:val="20"/>
                <w:lang w:val="sr-Cyrl-RS"/>
              </w:rPr>
              <w:t>Унапређење пословног окружења, квалитета живота и демографска ревитализација општине</w:t>
            </w:r>
          </w:p>
        </w:tc>
      </w:tr>
      <w:tr w:rsidR="00D32869" w:rsidRPr="00ED0C5E" w14:paraId="57D8B1E0" w14:textId="77777777" w:rsidTr="0061094E">
        <w:trPr>
          <w:trHeight w:val="29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D028E62"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Приоритет</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D29C7" w14:textId="77777777" w:rsidR="00D32869" w:rsidRPr="00B176C7" w:rsidRDefault="00D32869" w:rsidP="0061094E">
            <w:pPr>
              <w:spacing w:before="40" w:after="40"/>
              <w:rPr>
                <w:rFonts w:ascii="Calibri" w:eastAsia="Calibri" w:hAnsi="Calibri" w:cs="Calibri"/>
                <w:b/>
                <w:sz w:val="20"/>
                <w:szCs w:val="20"/>
                <w:lang w:val="sr-Cyrl-RS"/>
              </w:rPr>
            </w:pPr>
            <w:r>
              <w:rPr>
                <w:rFonts w:ascii="Calibri" w:hAnsi="Calibri" w:cs="Calibri"/>
                <w:sz w:val="20"/>
                <w:szCs w:val="20"/>
                <w:lang w:val="sr-Cyrl-RS"/>
              </w:rPr>
              <w:t xml:space="preserve">1.2. </w:t>
            </w:r>
            <w:r w:rsidRPr="00B176C7">
              <w:rPr>
                <w:rFonts w:ascii="Calibri" w:hAnsi="Calibri" w:cs="Calibri"/>
                <w:sz w:val="20"/>
                <w:szCs w:val="20"/>
                <w:lang w:val="sr-Cyrl-RS"/>
              </w:rPr>
              <w:t>Побољшање квалитета живота и доступности основних јавних услуга</w:t>
            </w:r>
          </w:p>
        </w:tc>
      </w:tr>
      <w:tr w:rsidR="00D32869" w:rsidRPr="00ED0C5E" w14:paraId="171589E0" w14:textId="77777777" w:rsidTr="0061094E">
        <w:trPr>
          <w:trHeight w:val="381"/>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F2CBE82"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Назив </w:t>
            </w:r>
            <w:proofErr w:type="spellStart"/>
            <w:r w:rsidRPr="00B176C7">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55CCA" w14:textId="77777777" w:rsidR="00D32869" w:rsidRPr="006361DA" w:rsidRDefault="00D32869" w:rsidP="0061094E">
            <w:pPr>
              <w:spacing w:before="40" w:after="40"/>
              <w:rPr>
                <w:rFonts w:ascii="Calibri" w:eastAsia="Calibri" w:hAnsi="Calibri" w:cs="Calibri"/>
                <w:b/>
                <w:bCs/>
                <w:sz w:val="20"/>
                <w:szCs w:val="20"/>
                <w:lang w:val="sr-Latn-RS"/>
              </w:rPr>
            </w:pPr>
            <w:proofErr w:type="spellStart"/>
            <w:r>
              <w:rPr>
                <w:rFonts w:ascii="Calibri" w:hAnsi="Calibri" w:cs="Calibri"/>
                <w:sz w:val="20"/>
                <w:szCs w:val="20"/>
                <w:lang w:val="sr-Cyrl-RS"/>
              </w:rPr>
              <w:t>Мјера</w:t>
            </w:r>
            <w:proofErr w:type="spellEnd"/>
            <w:r>
              <w:rPr>
                <w:rFonts w:ascii="Calibri" w:hAnsi="Calibri" w:cs="Calibri"/>
                <w:sz w:val="20"/>
                <w:szCs w:val="20"/>
                <w:lang w:val="sr-Cyrl-RS"/>
              </w:rPr>
              <w:t xml:space="preserve"> 1.2.1. Унапређење квалитета и доступности здравствених и социјалних услуга</w:t>
            </w:r>
          </w:p>
        </w:tc>
      </w:tr>
      <w:tr w:rsidR="00D32869" w:rsidRPr="00ED0C5E" w14:paraId="2C43AB11"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0571DB5"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Опис </w:t>
            </w:r>
            <w:proofErr w:type="spellStart"/>
            <w:r w:rsidRPr="00B176C7">
              <w:rPr>
                <w:rFonts w:ascii="Calibri" w:eastAsia="Calibri" w:hAnsi="Calibri" w:cs="Calibri"/>
                <w:b/>
                <w:bCs/>
                <w:sz w:val="20"/>
                <w:szCs w:val="20"/>
                <w:lang w:val="sr-Cyrl-RS"/>
              </w:rPr>
              <w:t>мјере</w:t>
            </w:r>
            <w:proofErr w:type="spellEnd"/>
            <w:r w:rsidRPr="00B176C7">
              <w:rPr>
                <w:rFonts w:ascii="Calibri" w:eastAsia="Calibri" w:hAnsi="Calibri" w:cs="Calibri"/>
                <w:b/>
                <w:bCs/>
                <w:sz w:val="20"/>
                <w:szCs w:val="20"/>
                <w:lang w:val="sr-Cyrl-RS"/>
              </w:rPr>
              <w:t xml:space="preserve"> са оквирним подручјима </w:t>
            </w:r>
            <w:proofErr w:type="spellStart"/>
            <w:r w:rsidRPr="00B176C7">
              <w:rPr>
                <w:rFonts w:ascii="Calibri" w:eastAsia="Calibri" w:hAnsi="Calibri" w:cs="Calibri"/>
                <w:b/>
                <w:bCs/>
                <w:sz w:val="20"/>
                <w:szCs w:val="20"/>
                <w:lang w:val="sr-Cyrl-RS"/>
              </w:rPr>
              <w:t>дјеловања</w:t>
            </w:r>
            <w:proofErr w:type="spellEnd"/>
            <w:r w:rsidRPr="00B176C7">
              <w:rPr>
                <w:rFonts w:ascii="Calibri" w:eastAsia="Calibri" w:hAnsi="Calibri" w:cs="Calibri"/>
                <w:b/>
                <w:sz w:val="20"/>
                <w:szCs w:val="20"/>
                <w:lang w:val="sr-Cyrl-RS"/>
              </w:rPr>
              <w:t>*</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B7F99" w14:textId="77777777" w:rsidR="00D32869" w:rsidRPr="00B176C7" w:rsidRDefault="00D32869" w:rsidP="0061094E">
            <w:pPr>
              <w:pStyle w:val="NormalWeb"/>
              <w:rPr>
                <w:rFonts w:ascii="Calibri" w:hAnsi="Calibri" w:cs="Calibri"/>
                <w:lang w:val="sr-Cyrl-RS"/>
              </w:rPr>
            </w:pPr>
            <w:r>
              <w:rPr>
                <w:rFonts w:ascii="Calibri" w:hAnsi="Calibri" w:cs="Calibri"/>
                <w:lang w:val="sr-Cyrl-RS"/>
              </w:rPr>
              <w:t xml:space="preserve">У оквиру </w:t>
            </w:r>
            <w:proofErr w:type="spellStart"/>
            <w:r>
              <w:rPr>
                <w:rFonts w:ascii="Calibri" w:hAnsi="Calibri" w:cs="Calibri"/>
                <w:lang w:val="sr-Cyrl-RS"/>
              </w:rPr>
              <w:t>мјере</w:t>
            </w:r>
            <w:proofErr w:type="spellEnd"/>
            <w:r>
              <w:rPr>
                <w:rFonts w:ascii="Calibri" w:hAnsi="Calibri" w:cs="Calibri"/>
                <w:lang w:val="sr-Cyrl-RS"/>
              </w:rPr>
              <w:t xml:space="preserve"> кључне интервенције односе се на </w:t>
            </w:r>
            <w:r w:rsidRPr="00B176C7">
              <w:rPr>
                <w:rFonts w:ascii="Calibri" w:hAnsi="Calibri" w:cs="Calibri"/>
                <w:lang w:val="sr-Cyrl-RS"/>
              </w:rPr>
              <w:t>комплетну реконструкцију постојеће зграде Дома здравља и адаптацију првог и другог спрата у савремени Дом за стара лица капацитета око 50 корисника. Пројекат обухвата:</w:t>
            </w:r>
          </w:p>
          <w:p w14:paraId="4EFAD810" w14:textId="77777777" w:rsidR="00D32869" w:rsidRPr="00B176C7" w:rsidRDefault="00D32869">
            <w:pPr>
              <w:pStyle w:val="NormalWeb"/>
              <w:numPr>
                <w:ilvl w:val="0"/>
                <w:numId w:val="43"/>
              </w:numPr>
              <w:rPr>
                <w:rFonts w:ascii="Calibri" w:hAnsi="Calibri" w:cs="Calibri"/>
                <w:lang w:val="sr-Cyrl-RS"/>
              </w:rPr>
            </w:pPr>
            <w:r w:rsidRPr="00B176C7">
              <w:rPr>
                <w:rFonts w:ascii="Calibri" w:hAnsi="Calibri" w:cs="Calibri"/>
                <w:lang w:val="sr-Cyrl-RS"/>
              </w:rPr>
              <w:t>Реновирање зграде, изградњу посебног улаза и лифта за кориснике</w:t>
            </w:r>
          </w:p>
          <w:p w14:paraId="083FC298" w14:textId="77777777" w:rsidR="00D32869" w:rsidRPr="00B176C7" w:rsidRDefault="00D32869">
            <w:pPr>
              <w:pStyle w:val="NormalWeb"/>
              <w:numPr>
                <w:ilvl w:val="0"/>
                <w:numId w:val="43"/>
              </w:numPr>
              <w:rPr>
                <w:rFonts w:ascii="Calibri" w:hAnsi="Calibri" w:cs="Calibri"/>
                <w:lang w:val="sr-Cyrl-RS"/>
              </w:rPr>
            </w:pPr>
            <w:r w:rsidRPr="00B176C7">
              <w:rPr>
                <w:rFonts w:ascii="Calibri" w:hAnsi="Calibri" w:cs="Calibri"/>
                <w:lang w:val="sr-Cyrl-RS"/>
              </w:rPr>
              <w:t>Адаптацију, опремање кухиње и припремних просторија према савременим стандардима</w:t>
            </w:r>
          </w:p>
          <w:p w14:paraId="11190076" w14:textId="77777777" w:rsidR="00D32869" w:rsidRPr="00B176C7" w:rsidRDefault="00D32869">
            <w:pPr>
              <w:pStyle w:val="NormalWeb"/>
              <w:numPr>
                <w:ilvl w:val="0"/>
                <w:numId w:val="43"/>
              </w:numPr>
              <w:rPr>
                <w:rFonts w:ascii="Calibri" w:hAnsi="Calibri" w:cs="Calibri"/>
                <w:lang w:val="sr-Cyrl-RS"/>
              </w:rPr>
            </w:pPr>
            <w:proofErr w:type="spellStart"/>
            <w:r w:rsidRPr="00B176C7">
              <w:rPr>
                <w:rFonts w:ascii="Calibri" w:hAnsi="Calibri" w:cs="Calibri"/>
                <w:lang w:val="sr-Cyrl-RS"/>
              </w:rPr>
              <w:t>Намјештај</w:t>
            </w:r>
            <w:proofErr w:type="spellEnd"/>
            <w:r w:rsidRPr="00B176C7">
              <w:rPr>
                <w:rFonts w:ascii="Calibri" w:hAnsi="Calibri" w:cs="Calibri"/>
                <w:lang w:val="sr-Cyrl-RS"/>
              </w:rPr>
              <w:t xml:space="preserve"> и комплетан инвентар потребан за опремање соба и заједничких просторија корисника</w:t>
            </w:r>
          </w:p>
          <w:p w14:paraId="07336E09" w14:textId="77777777" w:rsidR="00D32869" w:rsidRPr="00B176C7" w:rsidRDefault="00D32869">
            <w:pPr>
              <w:pStyle w:val="NormalWeb"/>
              <w:numPr>
                <w:ilvl w:val="0"/>
                <w:numId w:val="43"/>
              </w:numPr>
              <w:rPr>
                <w:rFonts w:ascii="Calibri" w:hAnsi="Calibri" w:cs="Calibri"/>
                <w:lang w:val="sr-Cyrl-RS"/>
              </w:rPr>
            </w:pPr>
            <w:r w:rsidRPr="00B176C7">
              <w:rPr>
                <w:rFonts w:ascii="Calibri" w:hAnsi="Calibri" w:cs="Calibri"/>
                <w:lang w:val="sr-Cyrl-RS"/>
              </w:rPr>
              <w:t xml:space="preserve"> Потребна средства за рад Дома здравља (у приземљу зграде)</w:t>
            </w:r>
          </w:p>
          <w:p w14:paraId="5B110777" w14:textId="77777777" w:rsidR="00D32869" w:rsidRPr="00B176C7" w:rsidRDefault="00D32869">
            <w:pPr>
              <w:pStyle w:val="NormalWeb"/>
              <w:numPr>
                <w:ilvl w:val="0"/>
                <w:numId w:val="43"/>
              </w:numPr>
              <w:rPr>
                <w:rFonts w:ascii="Calibri" w:hAnsi="Calibri" w:cs="Calibri"/>
                <w:lang w:val="sr-Cyrl-RS"/>
              </w:rPr>
            </w:pPr>
            <w:r w:rsidRPr="00B176C7">
              <w:rPr>
                <w:rFonts w:ascii="Calibri" w:hAnsi="Calibri" w:cs="Calibri"/>
                <w:lang w:val="sr-Cyrl-RS"/>
              </w:rPr>
              <w:t>Набавку медицинске и помоћне опреме</w:t>
            </w:r>
          </w:p>
          <w:p w14:paraId="375842E9" w14:textId="77777777" w:rsidR="00D32869" w:rsidRPr="00B176C7" w:rsidRDefault="00D32869">
            <w:pPr>
              <w:pStyle w:val="NormalWeb"/>
              <w:numPr>
                <w:ilvl w:val="0"/>
                <w:numId w:val="43"/>
              </w:numPr>
              <w:rPr>
                <w:rFonts w:ascii="Calibri" w:hAnsi="Calibri" w:cs="Calibri"/>
                <w:lang w:val="sr-Cyrl-RS"/>
              </w:rPr>
            </w:pPr>
            <w:r w:rsidRPr="00B176C7">
              <w:rPr>
                <w:rFonts w:ascii="Calibri" w:hAnsi="Calibri" w:cs="Calibri"/>
                <w:lang w:val="sr-Cyrl-RS"/>
              </w:rPr>
              <w:t xml:space="preserve">Стварање 10–15 нових радних </w:t>
            </w:r>
            <w:proofErr w:type="spellStart"/>
            <w:r w:rsidRPr="00B176C7">
              <w:rPr>
                <w:rFonts w:ascii="Calibri" w:hAnsi="Calibri" w:cs="Calibri"/>
                <w:lang w:val="sr-Cyrl-RS"/>
              </w:rPr>
              <w:t>мјеста</w:t>
            </w:r>
            <w:proofErr w:type="spellEnd"/>
            <w:r w:rsidRPr="00B176C7">
              <w:rPr>
                <w:rFonts w:ascii="Calibri" w:hAnsi="Calibri" w:cs="Calibri"/>
                <w:lang w:val="sr-Cyrl-RS"/>
              </w:rPr>
              <w:t xml:space="preserve"> за стручни и помоћни персонал</w:t>
            </w:r>
          </w:p>
          <w:p w14:paraId="500BC6F3" w14:textId="77777777" w:rsidR="00D32869" w:rsidRPr="001F46B7" w:rsidRDefault="00D32869" w:rsidP="0061094E">
            <w:pPr>
              <w:pStyle w:val="NormalWeb"/>
              <w:rPr>
                <w:rFonts w:ascii="Calibri" w:hAnsi="Calibri" w:cs="Calibri"/>
                <w:lang w:val="sr-Cyrl-RS"/>
              </w:rPr>
            </w:pPr>
            <w:r w:rsidRPr="00B176C7">
              <w:rPr>
                <w:rFonts w:ascii="Calibri" w:hAnsi="Calibri" w:cs="Calibri"/>
                <w:lang w:val="sr-Cyrl-RS"/>
              </w:rPr>
              <w:t xml:space="preserve">Циљ </w:t>
            </w:r>
            <w:proofErr w:type="spellStart"/>
            <w:r w:rsidRPr="00B176C7">
              <w:rPr>
                <w:rFonts w:ascii="Calibri" w:hAnsi="Calibri" w:cs="Calibri"/>
                <w:lang w:val="sr-Cyrl-RS"/>
              </w:rPr>
              <w:t>мјере</w:t>
            </w:r>
            <w:proofErr w:type="spellEnd"/>
            <w:r w:rsidRPr="00B176C7">
              <w:rPr>
                <w:rFonts w:ascii="Calibri" w:hAnsi="Calibri" w:cs="Calibri"/>
                <w:lang w:val="sr-Cyrl-RS"/>
              </w:rPr>
              <w:t xml:space="preserve"> је унапређење квалитета услуга за старије становнике, </w:t>
            </w:r>
            <w:proofErr w:type="spellStart"/>
            <w:r w:rsidRPr="00B176C7">
              <w:rPr>
                <w:rFonts w:ascii="Calibri" w:hAnsi="Calibri" w:cs="Calibri"/>
                <w:lang w:val="sr-Cyrl-RS"/>
              </w:rPr>
              <w:t>обезбјеђивање</w:t>
            </w:r>
            <w:proofErr w:type="spellEnd"/>
            <w:r w:rsidRPr="00B176C7">
              <w:rPr>
                <w:rFonts w:ascii="Calibri" w:hAnsi="Calibri" w:cs="Calibri"/>
                <w:lang w:val="sr-Cyrl-RS"/>
              </w:rPr>
              <w:t xml:space="preserve"> сигурног и савременог </w:t>
            </w:r>
            <w:proofErr w:type="spellStart"/>
            <w:r w:rsidRPr="00B176C7">
              <w:rPr>
                <w:rFonts w:ascii="Calibri" w:hAnsi="Calibri" w:cs="Calibri"/>
                <w:lang w:val="sr-Cyrl-RS"/>
              </w:rPr>
              <w:t>смјештаја</w:t>
            </w:r>
            <w:proofErr w:type="spellEnd"/>
            <w:r w:rsidRPr="00B176C7">
              <w:rPr>
                <w:rFonts w:ascii="Calibri" w:hAnsi="Calibri" w:cs="Calibri"/>
                <w:lang w:val="sr-Cyrl-RS"/>
              </w:rPr>
              <w:t xml:space="preserve">, те подстицај локалне економије кроз нова радна </w:t>
            </w:r>
            <w:proofErr w:type="spellStart"/>
            <w:r w:rsidRPr="00B176C7">
              <w:rPr>
                <w:rFonts w:ascii="Calibri" w:hAnsi="Calibri" w:cs="Calibri"/>
                <w:lang w:val="sr-Cyrl-RS"/>
              </w:rPr>
              <w:t>мјеста</w:t>
            </w:r>
            <w:proofErr w:type="spellEnd"/>
            <w:r w:rsidRPr="00B176C7">
              <w:rPr>
                <w:rFonts w:ascii="Calibri" w:hAnsi="Calibri" w:cs="Calibri"/>
                <w:lang w:val="sr-Cyrl-RS"/>
              </w:rPr>
              <w:t>.</w:t>
            </w:r>
            <w:r>
              <w:rPr>
                <w:rFonts w:ascii="Calibri" w:hAnsi="Calibri" w:cs="Calibri"/>
                <w:lang w:val="sr-Cyrl-RS"/>
              </w:rPr>
              <w:t xml:space="preserve"> </w:t>
            </w:r>
            <w:r w:rsidRPr="00B176C7">
              <w:rPr>
                <w:rStyle w:val="Strong"/>
                <w:rFonts w:ascii="Calibri" w:hAnsi="Calibri" w:cs="Calibri"/>
                <w:b w:val="0"/>
                <w:bCs w:val="0"/>
                <w:lang w:val="sr-Cyrl-RS"/>
              </w:rPr>
              <w:t>Кључне активности:</w:t>
            </w:r>
          </w:p>
          <w:p w14:paraId="6EDC3E1A" w14:textId="77777777" w:rsidR="00D32869" w:rsidRPr="00B176C7" w:rsidRDefault="00D32869">
            <w:pPr>
              <w:pStyle w:val="NormalWeb"/>
              <w:numPr>
                <w:ilvl w:val="0"/>
                <w:numId w:val="43"/>
              </w:numPr>
              <w:rPr>
                <w:rFonts w:ascii="Calibri" w:hAnsi="Calibri" w:cs="Calibri"/>
                <w:lang w:val="sr-Cyrl-RS"/>
              </w:rPr>
            </w:pPr>
            <w:r w:rsidRPr="00B176C7">
              <w:rPr>
                <w:rFonts w:ascii="Calibri" w:hAnsi="Calibri" w:cs="Calibri"/>
                <w:lang w:val="sr-Cyrl-RS"/>
              </w:rPr>
              <w:t>Пројектовање реконструкције зграде</w:t>
            </w:r>
          </w:p>
          <w:p w14:paraId="124765E2" w14:textId="77777777" w:rsidR="00D32869" w:rsidRPr="00B176C7" w:rsidRDefault="00D32869">
            <w:pPr>
              <w:pStyle w:val="NormalWeb"/>
              <w:numPr>
                <w:ilvl w:val="0"/>
                <w:numId w:val="43"/>
              </w:numPr>
              <w:rPr>
                <w:rFonts w:ascii="Calibri" w:hAnsi="Calibri" w:cs="Calibri"/>
                <w:lang w:val="sr-Cyrl-RS"/>
              </w:rPr>
            </w:pPr>
            <w:r w:rsidRPr="00B176C7">
              <w:rPr>
                <w:rFonts w:ascii="Calibri" w:hAnsi="Calibri" w:cs="Calibri"/>
                <w:lang w:val="sr-Cyrl-RS"/>
              </w:rPr>
              <w:t>Извођење грађевинских радова</w:t>
            </w:r>
          </w:p>
          <w:p w14:paraId="581C3AEF" w14:textId="77777777" w:rsidR="00D32869" w:rsidRPr="00B176C7" w:rsidRDefault="00D32869">
            <w:pPr>
              <w:pStyle w:val="NormalWeb"/>
              <w:numPr>
                <w:ilvl w:val="0"/>
                <w:numId w:val="43"/>
              </w:numPr>
              <w:rPr>
                <w:rFonts w:ascii="Calibri" w:hAnsi="Calibri" w:cs="Calibri"/>
                <w:lang w:val="sr-Cyrl-RS"/>
              </w:rPr>
            </w:pPr>
            <w:r w:rsidRPr="00B176C7">
              <w:rPr>
                <w:rFonts w:ascii="Calibri" w:hAnsi="Calibri" w:cs="Calibri"/>
                <w:lang w:val="sr-Cyrl-RS"/>
              </w:rPr>
              <w:t>Инсталација лифта и адаптација улаза</w:t>
            </w:r>
          </w:p>
          <w:p w14:paraId="4E0DC6A1" w14:textId="77777777" w:rsidR="00D32869" w:rsidRPr="00B176C7" w:rsidRDefault="00D32869">
            <w:pPr>
              <w:pStyle w:val="NormalWeb"/>
              <w:numPr>
                <w:ilvl w:val="0"/>
                <w:numId w:val="43"/>
              </w:numPr>
              <w:rPr>
                <w:rFonts w:ascii="Calibri" w:hAnsi="Calibri" w:cs="Calibri"/>
                <w:lang w:val="sr-Cyrl-RS"/>
              </w:rPr>
            </w:pPr>
            <w:r w:rsidRPr="00B176C7">
              <w:rPr>
                <w:rFonts w:ascii="Calibri" w:hAnsi="Calibri" w:cs="Calibri"/>
                <w:lang w:val="sr-Cyrl-RS"/>
              </w:rPr>
              <w:t xml:space="preserve">Набавка </w:t>
            </w:r>
            <w:proofErr w:type="spellStart"/>
            <w:r w:rsidRPr="00B176C7">
              <w:rPr>
                <w:rFonts w:ascii="Calibri" w:hAnsi="Calibri" w:cs="Calibri"/>
                <w:lang w:val="sr-Cyrl-RS"/>
              </w:rPr>
              <w:t>намјештаја</w:t>
            </w:r>
            <w:proofErr w:type="spellEnd"/>
            <w:r w:rsidRPr="00B176C7">
              <w:rPr>
                <w:rFonts w:ascii="Calibri" w:hAnsi="Calibri" w:cs="Calibri"/>
                <w:lang w:val="sr-Cyrl-RS"/>
              </w:rPr>
              <w:t xml:space="preserve"> те комплет инвентара </w:t>
            </w:r>
            <w:proofErr w:type="spellStart"/>
            <w:r w:rsidRPr="00B176C7">
              <w:rPr>
                <w:rFonts w:ascii="Calibri" w:hAnsi="Calibri" w:cs="Calibri"/>
                <w:lang w:val="sr-Cyrl-RS"/>
              </w:rPr>
              <w:t>потребаног</w:t>
            </w:r>
            <w:proofErr w:type="spellEnd"/>
            <w:r w:rsidRPr="00B176C7">
              <w:rPr>
                <w:rFonts w:ascii="Calibri" w:hAnsi="Calibri" w:cs="Calibri"/>
                <w:lang w:val="sr-Cyrl-RS"/>
              </w:rPr>
              <w:t xml:space="preserve"> за опремање соба и заједничких просторија корисника</w:t>
            </w:r>
          </w:p>
          <w:p w14:paraId="0189E63C" w14:textId="77777777" w:rsidR="00D32869" w:rsidRPr="00B176C7" w:rsidRDefault="00D32869">
            <w:pPr>
              <w:pStyle w:val="NormalWeb"/>
              <w:numPr>
                <w:ilvl w:val="0"/>
                <w:numId w:val="43"/>
              </w:numPr>
              <w:rPr>
                <w:rFonts w:ascii="Calibri" w:hAnsi="Calibri" w:cs="Calibri"/>
                <w:lang w:val="sr-Cyrl-RS"/>
              </w:rPr>
            </w:pPr>
            <w:r w:rsidRPr="00B176C7">
              <w:rPr>
                <w:rFonts w:ascii="Calibri" w:hAnsi="Calibri" w:cs="Calibri"/>
                <w:lang w:val="sr-Cyrl-RS"/>
              </w:rPr>
              <w:t xml:space="preserve">Адаптација, опремање кухиње и </w:t>
            </w:r>
            <w:proofErr w:type="spellStart"/>
            <w:r w:rsidRPr="00B176C7">
              <w:rPr>
                <w:rFonts w:ascii="Calibri" w:hAnsi="Calibri" w:cs="Calibri"/>
                <w:lang w:val="sr-Cyrl-RS"/>
              </w:rPr>
              <w:t>смјештајних</w:t>
            </w:r>
            <w:proofErr w:type="spellEnd"/>
            <w:r w:rsidRPr="00B176C7">
              <w:rPr>
                <w:rFonts w:ascii="Calibri" w:hAnsi="Calibri" w:cs="Calibri"/>
                <w:lang w:val="sr-Cyrl-RS"/>
              </w:rPr>
              <w:t xml:space="preserve"> просторија</w:t>
            </w:r>
          </w:p>
          <w:p w14:paraId="225233D0" w14:textId="77777777" w:rsidR="00D32869" w:rsidRPr="00B176C7" w:rsidRDefault="00D32869">
            <w:pPr>
              <w:pStyle w:val="NormalWeb"/>
              <w:numPr>
                <w:ilvl w:val="0"/>
                <w:numId w:val="43"/>
              </w:numPr>
              <w:rPr>
                <w:rFonts w:ascii="Calibri" w:hAnsi="Calibri" w:cs="Calibri"/>
                <w:lang w:val="sr-Cyrl-RS"/>
              </w:rPr>
            </w:pPr>
            <w:r w:rsidRPr="00B176C7">
              <w:rPr>
                <w:rFonts w:ascii="Calibri" w:hAnsi="Calibri" w:cs="Calibri"/>
                <w:lang w:val="sr-Cyrl-RS"/>
              </w:rPr>
              <w:t>Набавка потребне медицинске/радне опреме</w:t>
            </w:r>
          </w:p>
          <w:p w14:paraId="469A65E4" w14:textId="77777777" w:rsidR="00D32869" w:rsidRPr="00B176C7" w:rsidRDefault="00D32869">
            <w:pPr>
              <w:pStyle w:val="NormalWeb"/>
              <w:numPr>
                <w:ilvl w:val="0"/>
                <w:numId w:val="43"/>
              </w:numPr>
              <w:rPr>
                <w:rFonts w:ascii="Calibri" w:hAnsi="Calibri" w:cs="Calibri"/>
                <w:lang w:val="sr-Cyrl-RS"/>
              </w:rPr>
            </w:pPr>
            <w:proofErr w:type="spellStart"/>
            <w:r w:rsidRPr="00B176C7">
              <w:rPr>
                <w:rFonts w:ascii="Calibri" w:hAnsi="Calibri" w:cs="Calibri"/>
                <w:lang w:val="sr-Cyrl-RS"/>
              </w:rPr>
              <w:t>Зaпoшљавање</w:t>
            </w:r>
            <w:proofErr w:type="spellEnd"/>
            <w:r w:rsidRPr="00B176C7">
              <w:rPr>
                <w:rFonts w:ascii="Calibri" w:hAnsi="Calibri" w:cs="Calibri"/>
                <w:lang w:val="sr-Cyrl-RS"/>
              </w:rPr>
              <w:t xml:space="preserve"> стручног и помоћног особља</w:t>
            </w:r>
          </w:p>
        </w:tc>
      </w:tr>
      <w:tr w:rsidR="00D32869" w:rsidRPr="00ED0C5E" w14:paraId="7DD34031"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B067521"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Кључни стратешки пројекти</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8578C" w14:textId="77777777" w:rsidR="00D32869" w:rsidRPr="00B176C7" w:rsidRDefault="00D32869" w:rsidP="0061094E">
            <w:pPr>
              <w:spacing w:before="40" w:after="40"/>
              <w:jc w:val="both"/>
              <w:rPr>
                <w:rFonts w:ascii="Calibri" w:eastAsia="Calibri" w:hAnsi="Calibri" w:cs="Calibri"/>
                <w:sz w:val="20"/>
                <w:szCs w:val="20"/>
                <w:lang w:val="sr-Cyrl-RS"/>
              </w:rPr>
            </w:pPr>
          </w:p>
        </w:tc>
      </w:tr>
      <w:tr w:rsidR="00D32869" w:rsidRPr="00ED0C5E" w14:paraId="15AA4C37" w14:textId="77777777" w:rsidTr="0061094E">
        <w:trPr>
          <w:trHeight w:val="282"/>
          <w:jc w:val="center"/>
        </w:trPr>
        <w:tc>
          <w:tcPr>
            <w:tcW w:w="3663"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C5289B2"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Индикатори за праћење резултата </w:t>
            </w:r>
            <w:proofErr w:type="spellStart"/>
            <w:r w:rsidRPr="00B176C7">
              <w:rPr>
                <w:rFonts w:ascii="Calibri" w:eastAsia="Calibri" w:hAnsi="Calibri" w:cs="Calibri"/>
                <w:b/>
                <w:bCs/>
                <w:sz w:val="20"/>
                <w:szCs w:val="20"/>
                <w:lang w:val="sr-Cyrl-RS"/>
              </w:rPr>
              <w:t>мјере</w:t>
            </w:r>
            <w:proofErr w:type="spellEnd"/>
          </w:p>
        </w:tc>
        <w:tc>
          <w:tcPr>
            <w:tcW w:w="34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5793FA9" w14:textId="77777777" w:rsidR="00D32869" w:rsidRPr="00B176C7" w:rsidRDefault="00D32869" w:rsidP="0061094E">
            <w:pPr>
              <w:spacing w:before="40" w:after="40"/>
              <w:ind w:left="624" w:hanging="624"/>
              <w:jc w:val="center"/>
              <w:rPr>
                <w:rFonts w:ascii="Calibri" w:eastAsia="Calibri" w:hAnsi="Calibri" w:cs="Calibri"/>
                <w:b/>
                <w:sz w:val="20"/>
                <w:szCs w:val="20"/>
                <w:lang w:val="sr-Cyrl-RS"/>
              </w:rPr>
            </w:pPr>
            <w:r w:rsidRPr="00B176C7">
              <w:rPr>
                <w:rFonts w:ascii="Calibri" w:eastAsia="Calibri" w:hAnsi="Calibri" w:cs="Calibri"/>
                <w:b/>
                <w:sz w:val="20"/>
                <w:szCs w:val="20"/>
                <w:lang w:val="sr-Cyrl-RS"/>
              </w:rPr>
              <w:t>Индикатори</w:t>
            </w:r>
          </w:p>
        </w:tc>
        <w:tc>
          <w:tcPr>
            <w:tcW w:w="149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78C39F8" w14:textId="77777777" w:rsidR="00D32869" w:rsidRPr="00B176C7" w:rsidRDefault="00D32869" w:rsidP="0061094E">
            <w:pPr>
              <w:spacing w:before="40" w:after="40"/>
              <w:jc w:val="center"/>
              <w:rPr>
                <w:rFonts w:ascii="Calibri" w:eastAsia="Calibri" w:hAnsi="Calibri" w:cs="Calibri"/>
                <w:b/>
                <w:sz w:val="20"/>
                <w:szCs w:val="20"/>
                <w:lang w:val="sr-Cyrl-RS"/>
              </w:rPr>
            </w:pPr>
            <w:r w:rsidRPr="00B176C7">
              <w:rPr>
                <w:rFonts w:ascii="Calibri" w:eastAsia="Calibri" w:hAnsi="Calibri" w:cs="Calibri"/>
                <w:b/>
                <w:sz w:val="20"/>
                <w:szCs w:val="20"/>
                <w:lang w:val="sr-Cyrl-RS"/>
              </w:rPr>
              <w:t>Полазне</w:t>
            </w:r>
          </w:p>
          <w:p w14:paraId="6998B76F" w14:textId="77777777" w:rsidR="00D32869" w:rsidRPr="00B176C7" w:rsidRDefault="00D32869" w:rsidP="0061094E">
            <w:pPr>
              <w:spacing w:before="40" w:after="40"/>
              <w:jc w:val="center"/>
              <w:rPr>
                <w:rFonts w:ascii="Calibri" w:eastAsia="Calibri" w:hAnsi="Calibri" w:cs="Calibri"/>
                <w:b/>
                <w:sz w:val="20"/>
                <w:szCs w:val="20"/>
                <w:lang w:val="sr-Cyrl-RS"/>
              </w:rPr>
            </w:pPr>
            <w:proofErr w:type="spellStart"/>
            <w:r w:rsidRPr="00B176C7">
              <w:rPr>
                <w:rFonts w:ascii="Calibri" w:eastAsia="Calibri" w:hAnsi="Calibri" w:cs="Calibri"/>
                <w:b/>
                <w:sz w:val="20"/>
                <w:szCs w:val="20"/>
                <w:lang w:val="sr-Cyrl-RS"/>
              </w:rPr>
              <w:t>Вриједности</w:t>
            </w:r>
            <w:proofErr w:type="spellEnd"/>
            <w:r w:rsidRPr="00B176C7">
              <w:rPr>
                <w:rFonts w:ascii="Calibri" w:eastAsia="Calibri" w:hAnsi="Calibri" w:cs="Calibri"/>
                <w:b/>
                <w:sz w:val="20"/>
                <w:szCs w:val="20"/>
                <w:lang w:val="sr-Cyrl-RS"/>
              </w:rPr>
              <w:t xml:space="preserve"> 2026 </w:t>
            </w:r>
          </w:p>
        </w:tc>
        <w:tc>
          <w:tcPr>
            <w:tcW w:w="182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2C1FD16" w14:textId="77777777" w:rsidR="00D32869" w:rsidRPr="00B176C7" w:rsidRDefault="00D32869" w:rsidP="0061094E">
            <w:pPr>
              <w:spacing w:before="40" w:after="40"/>
              <w:ind w:left="624" w:hanging="624"/>
              <w:jc w:val="center"/>
              <w:rPr>
                <w:rFonts w:ascii="Calibri" w:eastAsia="Calibri" w:hAnsi="Calibri" w:cs="Calibri"/>
                <w:b/>
                <w:sz w:val="20"/>
                <w:szCs w:val="20"/>
                <w:lang w:val="sr-Cyrl-RS"/>
              </w:rPr>
            </w:pPr>
            <w:r w:rsidRPr="00B176C7">
              <w:rPr>
                <w:rFonts w:ascii="Calibri" w:eastAsia="Calibri" w:hAnsi="Calibri" w:cs="Calibri"/>
                <w:b/>
                <w:sz w:val="20"/>
                <w:szCs w:val="20"/>
                <w:lang w:val="sr-Cyrl-RS"/>
              </w:rPr>
              <w:t>Циљне</w:t>
            </w:r>
          </w:p>
          <w:p w14:paraId="0716EDB7" w14:textId="77777777" w:rsidR="00D32869" w:rsidRPr="00B176C7" w:rsidRDefault="00D32869" w:rsidP="0061094E">
            <w:pPr>
              <w:spacing w:before="40" w:after="40"/>
              <w:jc w:val="center"/>
              <w:rPr>
                <w:rFonts w:ascii="Calibri" w:eastAsia="Calibri" w:hAnsi="Calibri" w:cs="Calibri"/>
                <w:b/>
                <w:sz w:val="20"/>
                <w:szCs w:val="20"/>
                <w:lang w:val="sr-Cyrl-RS"/>
              </w:rPr>
            </w:pPr>
            <w:proofErr w:type="spellStart"/>
            <w:r w:rsidRPr="00B176C7">
              <w:rPr>
                <w:rFonts w:ascii="Calibri" w:eastAsia="Calibri" w:hAnsi="Calibri" w:cs="Calibri"/>
                <w:b/>
                <w:sz w:val="20"/>
                <w:szCs w:val="20"/>
                <w:lang w:val="sr-Cyrl-RS"/>
              </w:rPr>
              <w:t>Вриједности</w:t>
            </w:r>
            <w:proofErr w:type="spellEnd"/>
            <w:r w:rsidRPr="00B176C7">
              <w:rPr>
                <w:rFonts w:ascii="Calibri" w:eastAsia="Calibri" w:hAnsi="Calibri" w:cs="Calibri"/>
                <w:b/>
                <w:sz w:val="20"/>
                <w:szCs w:val="20"/>
                <w:lang w:val="sr-Cyrl-RS"/>
              </w:rPr>
              <w:t xml:space="preserve"> 2032 </w:t>
            </w:r>
          </w:p>
        </w:tc>
      </w:tr>
      <w:tr w:rsidR="00D32869" w:rsidRPr="00ED0C5E" w14:paraId="2AEED5E3" w14:textId="77777777" w:rsidTr="0061094E">
        <w:trPr>
          <w:trHeight w:val="711"/>
          <w:jc w:val="center"/>
        </w:trPr>
        <w:tc>
          <w:tcPr>
            <w:tcW w:w="3663"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13A9F70" w14:textId="77777777" w:rsidR="00D32869" w:rsidRPr="00B176C7" w:rsidRDefault="00D32869" w:rsidP="0061094E">
            <w:pPr>
              <w:spacing w:before="40" w:after="40"/>
              <w:jc w:val="both"/>
              <w:rPr>
                <w:rFonts w:ascii="Calibri" w:eastAsia="Calibri" w:hAnsi="Calibri" w:cs="Calibri"/>
                <w:b/>
                <w:bCs/>
                <w:sz w:val="20"/>
                <w:szCs w:val="20"/>
                <w:lang w:val="sr-Cyrl-RS"/>
              </w:rPr>
            </w:pPr>
          </w:p>
        </w:tc>
        <w:tc>
          <w:tcPr>
            <w:tcW w:w="3495" w:type="dxa"/>
            <w:tcBorders>
              <w:top w:val="single" w:sz="4" w:space="0" w:color="auto"/>
              <w:left w:val="single" w:sz="4" w:space="0" w:color="auto"/>
              <w:bottom w:val="single" w:sz="4" w:space="0" w:color="auto"/>
              <w:right w:val="single" w:sz="4" w:space="0" w:color="auto"/>
            </w:tcBorders>
            <w:shd w:val="clear" w:color="auto" w:fill="FFFFFF" w:themeFill="background1"/>
          </w:tcPr>
          <w:p w14:paraId="01037424" w14:textId="77777777" w:rsidR="00D32869" w:rsidRPr="00B176C7" w:rsidRDefault="00D32869">
            <w:pPr>
              <w:pStyle w:val="ListParagraph"/>
              <w:numPr>
                <w:ilvl w:val="0"/>
                <w:numId w:val="36"/>
              </w:numPr>
              <w:spacing w:before="40" w:after="40" w:line="240" w:lineRule="auto"/>
              <w:contextualSpacing/>
              <w:rPr>
                <w:rFonts w:cs="Calibri"/>
                <w:sz w:val="20"/>
                <w:szCs w:val="20"/>
                <w:lang w:val="sr-Cyrl-RS"/>
              </w:rPr>
            </w:pPr>
            <w:r w:rsidRPr="00B176C7">
              <w:rPr>
                <w:rFonts w:cs="Calibri"/>
                <w:sz w:val="20"/>
                <w:szCs w:val="20"/>
                <w:lang w:val="sr-Cyrl-RS"/>
              </w:rPr>
              <w:t xml:space="preserve">Број </w:t>
            </w:r>
            <w:proofErr w:type="spellStart"/>
            <w:r w:rsidRPr="00B176C7">
              <w:rPr>
                <w:rFonts w:cs="Calibri"/>
                <w:sz w:val="20"/>
                <w:szCs w:val="20"/>
                <w:lang w:val="sr-Cyrl-RS"/>
              </w:rPr>
              <w:t>мјеста</w:t>
            </w:r>
            <w:proofErr w:type="spellEnd"/>
            <w:r w:rsidRPr="00B176C7">
              <w:rPr>
                <w:rFonts w:cs="Calibri"/>
                <w:sz w:val="20"/>
                <w:szCs w:val="20"/>
                <w:lang w:val="sr-Cyrl-RS"/>
              </w:rPr>
              <w:t xml:space="preserve"> у дому за стара лица;</w:t>
            </w:r>
          </w:p>
          <w:p w14:paraId="7C8B447E" w14:textId="77777777" w:rsidR="00D32869" w:rsidRPr="00B176C7" w:rsidRDefault="00D32869">
            <w:pPr>
              <w:pStyle w:val="ListParagraph"/>
              <w:numPr>
                <w:ilvl w:val="0"/>
                <w:numId w:val="36"/>
              </w:numPr>
              <w:spacing w:before="40" w:after="40" w:line="240" w:lineRule="auto"/>
              <w:contextualSpacing/>
              <w:rPr>
                <w:rFonts w:cs="Calibri"/>
                <w:sz w:val="20"/>
                <w:szCs w:val="20"/>
                <w:lang w:val="sr-Cyrl-RS"/>
              </w:rPr>
            </w:pPr>
            <w:r w:rsidRPr="00B176C7">
              <w:rPr>
                <w:rFonts w:cs="Calibri"/>
                <w:sz w:val="20"/>
                <w:szCs w:val="20"/>
                <w:lang w:val="sr-Cyrl-RS"/>
              </w:rPr>
              <w:t xml:space="preserve">Број новоотворених радних </w:t>
            </w:r>
            <w:proofErr w:type="spellStart"/>
            <w:r w:rsidRPr="00B176C7">
              <w:rPr>
                <w:rFonts w:cs="Calibri"/>
                <w:sz w:val="20"/>
                <w:szCs w:val="20"/>
                <w:lang w:val="sr-Cyrl-RS"/>
              </w:rPr>
              <w:t>мјеста</w:t>
            </w:r>
            <w:proofErr w:type="spellEnd"/>
            <w:r w:rsidRPr="00B176C7">
              <w:rPr>
                <w:rFonts w:cs="Calibri"/>
                <w:sz w:val="20"/>
                <w:szCs w:val="20"/>
                <w:lang w:val="sr-Cyrl-RS"/>
              </w:rPr>
              <w:t>;</w:t>
            </w:r>
          </w:p>
          <w:p w14:paraId="05CF978E" w14:textId="77777777" w:rsidR="00D32869" w:rsidRPr="00B176C7" w:rsidRDefault="00D32869">
            <w:pPr>
              <w:pStyle w:val="ListParagraph"/>
              <w:numPr>
                <w:ilvl w:val="0"/>
                <w:numId w:val="36"/>
              </w:numPr>
              <w:spacing w:before="40" w:after="40" w:line="240" w:lineRule="auto"/>
              <w:contextualSpacing/>
              <w:rPr>
                <w:rFonts w:cs="Calibri"/>
                <w:sz w:val="20"/>
                <w:szCs w:val="20"/>
                <w:lang w:val="sr-Cyrl-RS"/>
              </w:rPr>
            </w:pPr>
            <w:r w:rsidRPr="00B176C7">
              <w:rPr>
                <w:rFonts w:cs="Calibri"/>
                <w:sz w:val="20"/>
                <w:szCs w:val="20"/>
                <w:lang w:val="sr-Cyrl-RS"/>
              </w:rPr>
              <w:t>Број задовољних корисника (анкетом);</w:t>
            </w:r>
          </w:p>
          <w:p w14:paraId="07F5D252" w14:textId="77777777" w:rsidR="00D32869" w:rsidRPr="00B176C7" w:rsidRDefault="00D32869">
            <w:pPr>
              <w:pStyle w:val="ListParagraph"/>
              <w:numPr>
                <w:ilvl w:val="0"/>
                <w:numId w:val="36"/>
              </w:numPr>
              <w:spacing w:before="40" w:after="40" w:line="240" w:lineRule="auto"/>
              <w:contextualSpacing/>
              <w:rPr>
                <w:rFonts w:cs="Calibri"/>
                <w:sz w:val="20"/>
                <w:szCs w:val="20"/>
                <w:lang w:val="sr-Cyrl-RS"/>
              </w:rPr>
            </w:pPr>
            <w:r w:rsidRPr="00B176C7">
              <w:rPr>
                <w:rFonts w:cs="Calibri"/>
                <w:sz w:val="20"/>
                <w:szCs w:val="20"/>
                <w:lang w:val="sr-Cyrl-RS"/>
              </w:rPr>
              <w:t>Ниво опремљености просторија (у складу са стандардима).</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tcPr>
          <w:p w14:paraId="7C923BF2" w14:textId="77777777" w:rsidR="00D32869" w:rsidRPr="00B176C7" w:rsidRDefault="00D32869" w:rsidP="0061094E">
            <w:pPr>
              <w:spacing w:before="40" w:after="40"/>
              <w:rPr>
                <w:rFonts w:ascii="Calibri" w:eastAsia="Calibri" w:hAnsi="Calibri" w:cs="Calibri"/>
                <w:sz w:val="20"/>
                <w:szCs w:val="20"/>
                <w:lang w:val="sr-Cyrl-RS"/>
              </w:rPr>
            </w:pPr>
            <w:r w:rsidRPr="00B176C7">
              <w:rPr>
                <w:rFonts w:ascii="Calibri" w:eastAsia="Calibri" w:hAnsi="Calibri" w:cs="Calibri"/>
                <w:sz w:val="20"/>
                <w:szCs w:val="20"/>
                <w:lang w:val="sr-Cyrl-RS"/>
              </w:rPr>
              <w:t>0</w:t>
            </w:r>
          </w:p>
          <w:p w14:paraId="1112C0E8" w14:textId="77777777" w:rsidR="00D32869" w:rsidRPr="00B176C7" w:rsidRDefault="00D32869" w:rsidP="0061094E">
            <w:pPr>
              <w:spacing w:before="40" w:after="40"/>
              <w:rPr>
                <w:rFonts w:ascii="Calibri" w:eastAsia="Calibri" w:hAnsi="Calibri" w:cs="Calibri"/>
                <w:sz w:val="20"/>
                <w:szCs w:val="20"/>
                <w:lang w:val="sr-Cyrl-RS"/>
              </w:rPr>
            </w:pPr>
          </w:p>
          <w:p w14:paraId="177F3FDA" w14:textId="77777777" w:rsidR="00D32869" w:rsidRPr="00B176C7" w:rsidRDefault="00D32869" w:rsidP="0061094E">
            <w:pPr>
              <w:spacing w:before="40" w:after="40"/>
              <w:rPr>
                <w:rFonts w:ascii="Calibri" w:eastAsia="Calibri" w:hAnsi="Calibri" w:cs="Calibri"/>
                <w:sz w:val="20"/>
                <w:szCs w:val="20"/>
                <w:lang w:val="sr-Cyrl-RS"/>
              </w:rPr>
            </w:pPr>
            <w:r w:rsidRPr="00B176C7">
              <w:rPr>
                <w:rFonts w:ascii="Calibri" w:eastAsia="Calibri" w:hAnsi="Calibri" w:cs="Calibri"/>
                <w:sz w:val="20"/>
                <w:szCs w:val="20"/>
                <w:lang w:val="sr-Cyrl-RS"/>
              </w:rPr>
              <w:t>0</w:t>
            </w:r>
          </w:p>
          <w:p w14:paraId="07C1512F" w14:textId="77777777" w:rsidR="00D32869" w:rsidRPr="00B176C7" w:rsidRDefault="00D32869" w:rsidP="0061094E">
            <w:pPr>
              <w:spacing w:before="40" w:after="40"/>
              <w:rPr>
                <w:rFonts w:ascii="Calibri" w:eastAsia="Calibri" w:hAnsi="Calibri" w:cs="Calibri"/>
                <w:sz w:val="20"/>
                <w:szCs w:val="20"/>
                <w:lang w:val="sr-Cyrl-RS"/>
              </w:rPr>
            </w:pPr>
          </w:p>
          <w:p w14:paraId="1E543A63" w14:textId="77777777" w:rsidR="00D32869" w:rsidRPr="00B176C7" w:rsidRDefault="00D32869" w:rsidP="0061094E">
            <w:pPr>
              <w:spacing w:before="40" w:after="40"/>
              <w:rPr>
                <w:rFonts w:ascii="Calibri" w:eastAsia="Calibri" w:hAnsi="Calibri" w:cs="Calibri"/>
                <w:sz w:val="20"/>
                <w:szCs w:val="20"/>
                <w:lang w:val="sr-Cyrl-RS"/>
              </w:rPr>
            </w:pPr>
            <w:r w:rsidRPr="00B176C7">
              <w:rPr>
                <w:rFonts w:ascii="Calibri" w:eastAsia="Calibri" w:hAnsi="Calibri" w:cs="Calibri"/>
                <w:sz w:val="20"/>
                <w:szCs w:val="20"/>
                <w:lang w:val="sr-Cyrl-RS"/>
              </w:rPr>
              <w:t>0</w:t>
            </w:r>
          </w:p>
          <w:p w14:paraId="2050B84A" w14:textId="77777777" w:rsidR="00D32869" w:rsidRPr="00B176C7" w:rsidRDefault="00D32869" w:rsidP="0061094E">
            <w:pPr>
              <w:spacing w:before="40" w:after="40"/>
              <w:rPr>
                <w:rFonts w:ascii="Calibri" w:eastAsia="Calibri" w:hAnsi="Calibri" w:cs="Calibri"/>
                <w:sz w:val="20"/>
                <w:szCs w:val="20"/>
                <w:lang w:val="sr-Cyrl-RS"/>
              </w:rPr>
            </w:pPr>
          </w:p>
          <w:p w14:paraId="53BABDEE" w14:textId="77777777" w:rsidR="00D32869" w:rsidRPr="00B176C7" w:rsidRDefault="00D32869" w:rsidP="0061094E">
            <w:pPr>
              <w:spacing w:before="40" w:after="40"/>
              <w:rPr>
                <w:rFonts w:ascii="Calibri" w:eastAsia="Calibri" w:hAnsi="Calibri" w:cs="Calibri"/>
                <w:sz w:val="20"/>
                <w:szCs w:val="20"/>
                <w:lang w:val="sr-Cyrl-RS"/>
              </w:rPr>
            </w:pPr>
            <w:r w:rsidRPr="00B176C7">
              <w:rPr>
                <w:rFonts w:ascii="Calibri" w:eastAsia="Calibri" w:hAnsi="Calibri" w:cs="Calibri"/>
                <w:sz w:val="20"/>
                <w:szCs w:val="20"/>
                <w:lang w:val="sr-Cyrl-RS"/>
              </w:rPr>
              <w:t>ниско</w:t>
            </w:r>
          </w:p>
        </w:tc>
        <w:tc>
          <w:tcPr>
            <w:tcW w:w="1821" w:type="dxa"/>
            <w:tcBorders>
              <w:top w:val="single" w:sz="4" w:space="0" w:color="auto"/>
              <w:left w:val="single" w:sz="4" w:space="0" w:color="auto"/>
              <w:bottom w:val="single" w:sz="4" w:space="0" w:color="auto"/>
              <w:right w:val="single" w:sz="4" w:space="0" w:color="auto"/>
            </w:tcBorders>
            <w:shd w:val="clear" w:color="auto" w:fill="FFFFFF" w:themeFill="background1"/>
          </w:tcPr>
          <w:p w14:paraId="3E154581" w14:textId="77777777" w:rsidR="00D32869" w:rsidRPr="00B176C7" w:rsidRDefault="00D32869" w:rsidP="0061094E">
            <w:pPr>
              <w:spacing w:before="40" w:after="40"/>
              <w:rPr>
                <w:rFonts w:ascii="Calibri" w:eastAsia="Calibri" w:hAnsi="Calibri" w:cs="Calibri"/>
                <w:sz w:val="20"/>
                <w:szCs w:val="20"/>
                <w:lang w:val="sr-Cyrl-RS"/>
              </w:rPr>
            </w:pPr>
            <w:r w:rsidRPr="00B176C7">
              <w:rPr>
                <w:rFonts w:ascii="Calibri" w:eastAsia="Calibri" w:hAnsi="Calibri" w:cs="Calibri"/>
                <w:sz w:val="20"/>
                <w:szCs w:val="20"/>
                <w:lang w:val="sr-Cyrl-RS"/>
              </w:rPr>
              <w:t>50</w:t>
            </w:r>
          </w:p>
          <w:p w14:paraId="51182ADF" w14:textId="77777777" w:rsidR="00D32869" w:rsidRPr="00B176C7" w:rsidRDefault="00D32869" w:rsidP="0061094E">
            <w:pPr>
              <w:spacing w:before="40" w:after="40"/>
              <w:rPr>
                <w:rFonts w:ascii="Calibri" w:eastAsia="Calibri" w:hAnsi="Calibri" w:cs="Calibri"/>
                <w:sz w:val="20"/>
                <w:szCs w:val="20"/>
                <w:lang w:val="sr-Cyrl-RS"/>
              </w:rPr>
            </w:pPr>
          </w:p>
          <w:p w14:paraId="27319204" w14:textId="77777777" w:rsidR="00D32869" w:rsidRPr="00B176C7" w:rsidRDefault="00D32869" w:rsidP="0061094E">
            <w:pPr>
              <w:spacing w:before="40" w:after="40"/>
              <w:rPr>
                <w:rFonts w:ascii="Calibri" w:eastAsia="Calibri" w:hAnsi="Calibri" w:cs="Calibri"/>
                <w:sz w:val="20"/>
                <w:szCs w:val="20"/>
                <w:lang w:val="sr-Cyrl-RS"/>
              </w:rPr>
            </w:pPr>
            <w:r w:rsidRPr="00B176C7">
              <w:rPr>
                <w:rFonts w:ascii="Calibri" w:eastAsia="Calibri" w:hAnsi="Calibri" w:cs="Calibri"/>
                <w:sz w:val="20"/>
                <w:szCs w:val="20"/>
                <w:lang w:val="sr-Cyrl-RS"/>
              </w:rPr>
              <w:t>15</w:t>
            </w:r>
          </w:p>
          <w:p w14:paraId="33BB7799" w14:textId="77777777" w:rsidR="00D32869" w:rsidRPr="00B176C7" w:rsidRDefault="00D32869" w:rsidP="0061094E">
            <w:pPr>
              <w:spacing w:before="40" w:after="40"/>
              <w:rPr>
                <w:rFonts w:ascii="Calibri" w:eastAsia="Calibri" w:hAnsi="Calibri" w:cs="Calibri"/>
                <w:sz w:val="20"/>
                <w:szCs w:val="20"/>
                <w:lang w:val="sr-Cyrl-RS"/>
              </w:rPr>
            </w:pPr>
          </w:p>
          <w:p w14:paraId="39E801BF" w14:textId="77777777" w:rsidR="00D32869" w:rsidRPr="00B176C7" w:rsidRDefault="00D32869" w:rsidP="0061094E">
            <w:pPr>
              <w:spacing w:before="40" w:after="40"/>
              <w:rPr>
                <w:rFonts w:ascii="Calibri" w:eastAsia="Calibri" w:hAnsi="Calibri" w:cs="Calibri"/>
                <w:sz w:val="20"/>
                <w:szCs w:val="20"/>
                <w:lang w:val="sr-Cyrl-RS"/>
              </w:rPr>
            </w:pPr>
            <w:r w:rsidRPr="00B176C7">
              <w:rPr>
                <w:rFonts w:ascii="Calibri" w:eastAsia="Calibri" w:hAnsi="Calibri" w:cs="Calibri"/>
                <w:sz w:val="20"/>
                <w:szCs w:val="20"/>
                <w:lang w:val="sr-Cyrl-RS"/>
              </w:rPr>
              <w:t>≥80%</w:t>
            </w:r>
          </w:p>
          <w:p w14:paraId="1497DC13" w14:textId="77777777" w:rsidR="00D32869" w:rsidRPr="00B176C7" w:rsidRDefault="00D32869" w:rsidP="0061094E">
            <w:pPr>
              <w:spacing w:before="40" w:after="40"/>
              <w:rPr>
                <w:rFonts w:ascii="Calibri" w:eastAsia="Calibri" w:hAnsi="Calibri" w:cs="Calibri"/>
                <w:sz w:val="20"/>
                <w:szCs w:val="20"/>
                <w:lang w:val="sr-Cyrl-RS"/>
              </w:rPr>
            </w:pPr>
          </w:p>
          <w:p w14:paraId="20E276A8" w14:textId="77777777" w:rsidR="00D32869" w:rsidRPr="00B176C7" w:rsidRDefault="00D32869" w:rsidP="0061094E">
            <w:pPr>
              <w:spacing w:before="40" w:after="40"/>
              <w:rPr>
                <w:rFonts w:ascii="Calibri" w:eastAsia="Calibri" w:hAnsi="Calibri" w:cs="Calibri"/>
                <w:sz w:val="20"/>
                <w:szCs w:val="20"/>
                <w:lang w:val="sr-Cyrl-RS"/>
              </w:rPr>
            </w:pPr>
            <w:r w:rsidRPr="00B176C7">
              <w:rPr>
                <w:rFonts w:ascii="Calibri" w:eastAsia="Calibri" w:hAnsi="Calibri" w:cs="Calibri"/>
                <w:sz w:val="20"/>
                <w:szCs w:val="20"/>
                <w:lang w:val="sr-Cyrl-RS"/>
              </w:rPr>
              <w:t>100%</w:t>
            </w:r>
          </w:p>
        </w:tc>
      </w:tr>
      <w:tr w:rsidR="00D32869" w:rsidRPr="00ED0C5E" w14:paraId="1A6AAC15" w14:textId="77777777" w:rsidTr="0061094E">
        <w:trPr>
          <w:trHeight w:val="59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7902A8D"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Развојни ефекат и </w:t>
            </w:r>
            <w:proofErr w:type="spellStart"/>
            <w:r w:rsidRPr="00B176C7">
              <w:rPr>
                <w:rFonts w:ascii="Calibri" w:eastAsia="Calibri" w:hAnsi="Calibri" w:cs="Calibri"/>
                <w:b/>
                <w:bCs/>
                <w:sz w:val="20"/>
                <w:szCs w:val="20"/>
                <w:lang w:val="sr-Cyrl-RS"/>
              </w:rPr>
              <w:t>доприност</w:t>
            </w:r>
            <w:proofErr w:type="spellEnd"/>
            <w:r w:rsidRPr="00B176C7">
              <w:rPr>
                <w:rFonts w:ascii="Calibri" w:eastAsia="Calibri" w:hAnsi="Calibri" w:cs="Calibri"/>
                <w:b/>
                <w:bCs/>
                <w:sz w:val="20"/>
                <w:szCs w:val="20"/>
                <w:lang w:val="sr-Cyrl-RS"/>
              </w:rPr>
              <w:t xml:space="preserve"> </w:t>
            </w:r>
            <w:proofErr w:type="spellStart"/>
            <w:r w:rsidRPr="00B176C7">
              <w:rPr>
                <w:rFonts w:ascii="Calibri" w:eastAsia="Calibri" w:hAnsi="Calibri" w:cs="Calibri"/>
                <w:b/>
                <w:bCs/>
                <w:sz w:val="20"/>
                <w:szCs w:val="20"/>
                <w:lang w:val="sr-Cyrl-RS"/>
              </w:rPr>
              <w:t>мјере</w:t>
            </w:r>
            <w:proofErr w:type="spellEnd"/>
            <w:r w:rsidRPr="00B176C7">
              <w:rPr>
                <w:rFonts w:ascii="Calibri" w:eastAsia="Calibri" w:hAnsi="Calibri" w:cs="Calibri"/>
                <w:b/>
                <w:bCs/>
                <w:sz w:val="20"/>
                <w:szCs w:val="20"/>
                <w:lang w:val="sr-Cyrl-RS"/>
              </w:rPr>
              <w:t xml:space="preserve"> остварењу приоритета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D28D4" w14:textId="77777777" w:rsidR="00D32869" w:rsidRPr="00B176C7" w:rsidRDefault="00D32869" w:rsidP="0061094E">
            <w:pPr>
              <w:pStyle w:val="NormalWeb"/>
              <w:spacing w:before="0" w:beforeAutospacing="0" w:after="0" w:afterAutospacing="0"/>
              <w:rPr>
                <w:rFonts w:ascii="Calibri" w:hAnsi="Calibri" w:cs="Calibri"/>
                <w:lang w:val="sr-Cyrl-RS"/>
              </w:rPr>
            </w:pPr>
            <w:r w:rsidRPr="00B176C7">
              <w:rPr>
                <w:rFonts w:ascii="Calibri" w:hAnsi="Calibri" w:cs="Calibri"/>
                <w:lang w:val="sr-Cyrl-RS"/>
              </w:rPr>
              <w:t>-  Повећање квалитета живота старијих грађана</w:t>
            </w:r>
          </w:p>
          <w:p w14:paraId="53D44367" w14:textId="77777777" w:rsidR="00D32869" w:rsidRPr="00B176C7" w:rsidRDefault="00D32869" w:rsidP="0061094E">
            <w:pPr>
              <w:pStyle w:val="NormalWeb"/>
              <w:spacing w:before="0" w:beforeAutospacing="0" w:after="0" w:afterAutospacing="0"/>
              <w:rPr>
                <w:rFonts w:ascii="Calibri" w:hAnsi="Calibri" w:cs="Calibri"/>
                <w:lang w:val="sr-Cyrl-RS"/>
              </w:rPr>
            </w:pPr>
            <w:r w:rsidRPr="00B176C7">
              <w:rPr>
                <w:rFonts w:ascii="Calibri" w:hAnsi="Calibri" w:cs="Calibri"/>
                <w:lang w:val="sr-Cyrl-RS"/>
              </w:rPr>
              <w:t>-  Повећање доступности социјалних услуга у локалној заједници</w:t>
            </w:r>
          </w:p>
          <w:p w14:paraId="112A9FF6" w14:textId="77777777" w:rsidR="00D32869" w:rsidRPr="00B176C7" w:rsidRDefault="00D32869" w:rsidP="0061094E">
            <w:pPr>
              <w:pStyle w:val="NormalWeb"/>
              <w:spacing w:before="0" w:beforeAutospacing="0" w:after="0" w:afterAutospacing="0"/>
              <w:rPr>
                <w:rFonts w:ascii="Calibri" w:hAnsi="Calibri" w:cs="Calibri"/>
                <w:lang w:val="sr-Cyrl-RS"/>
              </w:rPr>
            </w:pPr>
            <w:r w:rsidRPr="00B176C7">
              <w:rPr>
                <w:rFonts w:ascii="Calibri" w:hAnsi="Calibri" w:cs="Calibri"/>
                <w:lang w:val="sr-Cyrl-RS"/>
              </w:rPr>
              <w:t xml:space="preserve">-  Стварање нових радних </w:t>
            </w:r>
            <w:proofErr w:type="spellStart"/>
            <w:r w:rsidRPr="00B176C7">
              <w:rPr>
                <w:rFonts w:ascii="Calibri" w:hAnsi="Calibri" w:cs="Calibri"/>
                <w:lang w:val="sr-Cyrl-RS"/>
              </w:rPr>
              <w:t>мјеста</w:t>
            </w:r>
            <w:proofErr w:type="spellEnd"/>
            <w:r w:rsidRPr="00B176C7">
              <w:rPr>
                <w:rFonts w:ascii="Calibri" w:hAnsi="Calibri" w:cs="Calibri"/>
                <w:lang w:val="sr-Cyrl-RS"/>
              </w:rPr>
              <w:t xml:space="preserve"> и подстицај локалној економији</w:t>
            </w:r>
          </w:p>
          <w:p w14:paraId="2B47562B" w14:textId="77777777" w:rsidR="00D32869" w:rsidRPr="00B176C7" w:rsidRDefault="00D32869" w:rsidP="0061094E">
            <w:pPr>
              <w:pStyle w:val="NormalWeb"/>
              <w:spacing w:before="0" w:beforeAutospacing="0" w:after="0" w:afterAutospacing="0"/>
              <w:rPr>
                <w:rFonts w:ascii="Calibri" w:hAnsi="Calibri" w:cs="Calibri"/>
                <w:lang w:val="sr-Cyrl-RS"/>
              </w:rPr>
            </w:pPr>
            <w:r w:rsidRPr="00B176C7">
              <w:rPr>
                <w:rFonts w:ascii="Calibri" w:hAnsi="Calibri" w:cs="Calibri"/>
                <w:lang w:val="sr-Cyrl-RS"/>
              </w:rPr>
              <w:t>-  Подршка демографској ревитализацији кроз одржавање старијег становништва у општини</w:t>
            </w:r>
          </w:p>
          <w:p w14:paraId="6AC17321" w14:textId="77777777" w:rsidR="00D32869" w:rsidRPr="00B176C7" w:rsidRDefault="00D32869" w:rsidP="0061094E">
            <w:pPr>
              <w:spacing w:before="40" w:after="40"/>
              <w:rPr>
                <w:rFonts w:ascii="Calibri" w:eastAsia="EUAlbertina" w:hAnsi="Calibri" w:cs="Calibri"/>
                <w:sz w:val="20"/>
                <w:szCs w:val="20"/>
                <w:lang w:val="sr-Cyrl-RS"/>
              </w:rPr>
            </w:pPr>
          </w:p>
        </w:tc>
      </w:tr>
      <w:tr w:rsidR="00D32869" w:rsidRPr="00ED0C5E" w14:paraId="15A327C2" w14:textId="77777777" w:rsidTr="0061094E">
        <w:trPr>
          <w:trHeight w:val="53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958551C"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lastRenderedPageBreak/>
              <w:t xml:space="preserve">Индикативна финансијска </w:t>
            </w:r>
            <w:proofErr w:type="spellStart"/>
            <w:r w:rsidRPr="00B176C7">
              <w:rPr>
                <w:rFonts w:ascii="Calibri" w:eastAsia="Calibri" w:hAnsi="Calibri" w:cs="Calibri"/>
                <w:b/>
                <w:bCs/>
                <w:sz w:val="20"/>
                <w:szCs w:val="20"/>
                <w:lang w:val="sr-Cyrl-RS"/>
              </w:rPr>
              <w:t>констуркција</w:t>
            </w:r>
            <w:proofErr w:type="spellEnd"/>
            <w:r w:rsidRPr="00B176C7">
              <w:rPr>
                <w:rFonts w:ascii="Calibri" w:eastAsia="Calibri" w:hAnsi="Calibri" w:cs="Calibri"/>
                <w:b/>
                <w:bCs/>
                <w:sz w:val="20"/>
                <w:szCs w:val="20"/>
                <w:lang w:val="sr-Cyrl-RS"/>
              </w:rPr>
              <w:t xml:space="preserve"> са изворима финансирања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5BE7C" w14:textId="77777777" w:rsidR="00D32869" w:rsidRDefault="00D32869" w:rsidP="0061094E">
            <w:pPr>
              <w:spacing w:before="40" w:after="40"/>
              <w:ind w:left="624" w:hanging="624"/>
              <w:rPr>
                <w:rFonts w:ascii="Calibri" w:hAnsi="Calibri" w:cs="Calibri"/>
                <w:sz w:val="20"/>
                <w:szCs w:val="20"/>
                <w:lang w:val="sr-Cyrl-RS"/>
              </w:rPr>
            </w:pPr>
            <w:r w:rsidRPr="00B176C7">
              <w:rPr>
                <w:rFonts w:ascii="Calibri" w:hAnsi="Calibri" w:cs="Calibri"/>
                <w:sz w:val="20"/>
                <w:szCs w:val="20"/>
                <w:lang w:val="sr-Cyrl-RS"/>
              </w:rPr>
              <w:t xml:space="preserve">Укупна </w:t>
            </w:r>
            <w:proofErr w:type="spellStart"/>
            <w:r w:rsidRPr="00B176C7">
              <w:rPr>
                <w:rFonts w:ascii="Calibri" w:hAnsi="Calibri" w:cs="Calibri"/>
                <w:sz w:val="20"/>
                <w:szCs w:val="20"/>
                <w:lang w:val="sr-Cyrl-RS"/>
              </w:rPr>
              <w:t>вриједност</w:t>
            </w:r>
            <w:proofErr w:type="spellEnd"/>
            <w:r w:rsidRPr="00B176C7">
              <w:rPr>
                <w:rFonts w:ascii="Calibri" w:hAnsi="Calibri" w:cs="Calibri"/>
                <w:sz w:val="20"/>
                <w:szCs w:val="20"/>
                <w:lang w:val="sr-Cyrl-RS"/>
              </w:rPr>
              <w:t xml:space="preserve"> пројекта: 1.200.000 КМ</w:t>
            </w:r>
          </w:p>
          <w:p w14:paraId="69294E12" w14:textId="77777777" w:rsidR="00D32869" w:rsidRPr="00B176C7" w:rsidRDefault="00D32869" w:rsidP="0061094E">
            <w:pPr>
              <w:spacing w:before="40" w:after="40"/>
              <w:ind w:left="624" w:hanging="624"/>
              <w:rPr>
                <w:rFonts w:ascii="Calibri" w:hAnsi="Calibri" w:cs="Calibri"/>
                <w:sz w:val="20"/>
                <w:szCs w:val="20"/>
                <w:lang w:val="sr-Cyrl-RS"/>
              </w:rPr>
            </w:pPr>
            <w:r w:rsidRPr="00B176C7">
              <w:rPr>
                <w:rFonts w:ascii="Calibri" w:hAnsi="Calibri" w:cs="Calibri"/>
                <w:sz w:val="20"/>
                <w:szCs w:val="20"/>
                <w:lang w:val="sr-Cyrl-RS"/>
              </w:rPr>
              <w:t>Извори финансирања:</w:t>
            </w:r>
          </w:p>
          <w:p w14:paraId="70A4FD20" w14:textId="77777777" w:rsidR="00D32869" w:rsidRPr="00B176C7" w:rsidRDefault="00D32869">
            <w:pPr>
              <w:pStyle w:val="NormalWeb"/>
              <w:numPr>
                <w:ilvl w:val="0"/>
                <w:numId w:val="37"/>
              </w:numPr>
              <w:rPr>
                <w:rFonts w:ascii="Calibri" w:hAnsi="Calibri" w:cs="Calibri"/>
                <w:lang w:val="sr-Cyrl-RS"/>
              </w:rPr>
            </w:pPr>
            <w:r w:rsidRPr="00B176C7">
              <w:rPr>
                <w:rFonts w:ascii="Calibri" w:hAnsi="Calibri" w:cs="Calibri"/>
                <w:lang w:val="sr-Cyrl-RS"/>
              </w:rPr>
              <w:t>Буџет Општине: 200.000 КМ</w:t>
            </w:r>
          </w:p>
          <w:p w14:paraId="048FA6BF" w14:textId="77777777" w:rsidR="00D32869" w:rsidRPr="00B176C7" w:rsidRDefault="00D32869">
            <w:pPr>
              <w:pStyle w:val="NormalWeb"/>
              <w:numPr>
                <w:ilvl w:val="0"/>
                <w:numId w:val="37"/>
              </w:numPr>
              <w:rPr>
                <w:rFonts w:ascii="Calibri" w:hAnsi="Calibri" w:cs="Calibri"/>
                <w:lang w:val="sr-Cyrl-RS"/>
              </w:rPr>
            </w:pPr>
            <w:r w:rsidRPr="00B176C7">
              <w:rPr>
                <w:rFonts w:ascii="Calibri" w:hAnsi="Calibri" w:cs="Calibri"/>
                <w:lang w:val="sr-Cyrl-RS"/>
              </w:rPr>
              <w:t>Фондови Републике Српске и Града Источно Сарајево: 500.000 КМ</w:t>
            </w:r>
          </w:p>
          <w:p w14:paraId="15FC9314" w14:textId="77777777" w:rsidR="00D32869" w:rsidRPr="00B176C7" w:rsidRDefault="00D32869">
            <w:pPr>
              <w:pStyle w:val="NormalWeb"/>
              <w:numPr>
                <w:ilvl w:val="0"/>
                <w:numId w:val="37"/>
              </w:numPr>
              <w:rPr>
                <w:rFonts w:ascii="Calibri" w:hAnsi="Calibri" w:cs="Calibri"/>
                <w:lang w:val="sr-Cyrl-RS"/>
              </w:rPr>
            </w:pPr>
            <w:r w:rsidRPr="00B176C7">
              <w:rPr>
                <w:rFonts w:ascii="Calibri" w:hAnsi="Calibri" w:cs="Calibri"/>
                <w:lang w:val="sr-Cyrl-RS"/>
              </w:rPr>
              <w:t>Донације/ЕУ фондови: 500.000 КМ</w:t>
            </w:r>
          </w:p>
        </w:tc>
      </w:tr>
      <w:tr w:rsidR="00D32869" w:rsidRPr="00ED0C5E" w14:paraId="36D1C23B" w14:textId="77777777" w:rsidTr="0061094E">
        <w:trPr>
          <w:trHeight w:val="28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F38E783"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Период спровођења </w:t>
            </w:r>
            <w:proofErr w:type="spellStart"/>
            <w:r w:rsidRPr="00B176C7">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6629C" w14:textId="77777777" w:rsidR="00D32869" w:rsidRPr="00B176C7" w:rsidRDefault="00D32869" w:rsidP="0061094E">
            <w:pPr>
              <w:spacing w:before="40" w:after="40"/>
              <w:ind w:left="624" w:hanging="624"/>
              <w:rPr>
                <w:rFonts w:ascii="Calibri" w:eastAsia="Calibri" w:hAnsi="Calibri" w:cs="Calibri"/>
                <w:sz w:val="20"/>
                <w:szCs w:val="20"/>
                <w:lang w:val="sr-Cyrl-RS"/>
              </w:rPr>
            </w:pPr>
            <w:r w:rsidRPr="00B176C7">
              <w:rPr>
                <w:rFonts w:ascii="Calibri" w:eastAsia="Calibri" w:hAnsi="Calibri" w:cs="Calibri"/>
                <w:sz w:val="20"/>
                <w:szCs w:val="20"/>
                <w:lang w:val="sr-Cyrl-RS"/>
              </w:rPr>
              <w:t>2026-2032</w:t>
            </w:r>
          </w:p>
        </w:tc>
      </w:tr>
      <w:tr w:rsidR="00D32869" w:rsidRPr="00ED0C5E" w14:paraId="7D8948AE"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81516D2"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Институција одговорна за координацију спровођења </w:t>
            </w:r>
            <w:proofErr w:type="spellStart"/>
            <w:r w:rsidRPr="00B176C7">
              <w:rPr>
                <w:rFonts w:ascii="Calibri" w:eastAsia="Calibri" w:hAnsi="Calibri" w:cs="Calibri"/>
                <w:b/>
                <w:bCs/>
                <w:sz w:val="20"/>
                <w:szCs w:val="20"/>
                <w:lang w:val="sr-Cyrl-RS"/>
              </w:rPr>
              <w:t>мјере</w:t>
            </w:r>
            <w:proofErr w:type="spellEnd"/>
            <w:r w:rsidRPr="00B176C7">
              <w:rPr>
                <w:rFonts w:ascii="Calibri" w:eastAsia="Calibri" w:hAnsi="Calibri" w:cs="Calibri"/>
                <w:b/>
                <w:bCs/>
                <w:sz w:val="20"/>
                <w:szCs w:val="20"/>
                <w:lang w:val="sr-Cyrl-RS"/>
              </w:rPr>
              <w:t xml:space="preserve">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93168" w14:textId="77777777" w:rsidR="00D32869" w:rsidRPr="00B176C7" w:rsidRDefault="00D32869" w:rsidP="0061094E">
            <w:pPr>
              <w:spacing w:before="40" w:after="40"/>
              <w:ind w:left="624" w:hanging="624"/>
              <w:rPr>
                <w:rFonts w:ascii="Calibri" w:eastAsia="Calibri" w:hAnsi="Calibri" w:cs="Calibri"/>
                <w:sz w:val="20"/>
                <w:szCs w:val="20"/>
                <w:lang w:val="sr-Cyrl-RS"/>
              </w:rPr>
            </w:pPr>
            <w:r w:rsidRPr="00B176C7">
              <w:rPr>
                <w:rFonts w:ascii="Calibri" w:eastAsia="Calibri" w:hAnsi="Calibri" w:cs="Calibri"/>
                <w:sz w:val="20"/>
                <w:szCs w:val="20"/>
                <w:lang w:val="sr-Cyrl-RS"/>
              </w:rPr>
              <w:t>Општина Трново</w:t>
            </w:r>
          </w:p>
        </w:tc>
      </w:tr>
      <w:tr w:rsidR="00D32869" w:rsidRPr="00ED0C5E" w14:paraId="7F45F338"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6B63C9D"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Носиоци спровођења </w:t>
            </w:r>
            <w:proofErr w:type="spellStart"/>
            <w:r w:rsidRPr="00B176C7">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0212F" w14:textId="77777777" w:rsidR="00D32869" w:rsidRPr="00B176C7" w:rsidRDefault="00D32869" w:rsidP="0061094E">
            <w:pPr>
              <w:pStyle w:val="NormalWeb"/>
              <w:rPr>
                <w:rFonts w:ascii="Calibri" w:hAnsi="Calibri" w:cs="Calibri"/>
                <w:lang w:val="sr-Cyrl-RS"/>
              </w:rPr>
            </w:pPr>
            <w:r w:rsidRPr="00B176C7">
              <w:rPr>
                <w:rFonts w:ascii="Calibri" w:hAnsi="Calibri" w:cs="Calibri"/>
                <w:lang w:val="sr-Cyrl-RS"/>
              </w:rPr>
              <w:t>Дом здравља</w:t>
            </w:r>
            <w:r>
              <w:rPr>
                <w:rFonts w:ascii="Calibri" w:hAnsi="Calibri" w:cs="Calibri"/>
                <w:lang w:val="sr-Cyrl-RS"/>
              </w:rPr>
              <w:t xml:space="preserve">, </w:t>
            </w:r>
            <w:r w:rsidRPr="00B176C7">
              <w:rPr>
                <w:rFonts w:ascii="Calibri" w:hAnsi="Calibri" w:cs="Calibri"/>
                <w:lang w:val="sr-Cyrl-RS"/>
              </w:rPr>
              <w:t>Општинска управа (техничка и административна подршка)</w:t>
            </w:r>
            <w:r>
              <w:rPr>
                <w:rFonts w:ascii="Calibri" w:hAnsi="Calibri" w:cs="Calibri"/>
                <w:lang w:val="sr-Cyrl-RS"/>
              </w:rPr>
              <w:t xml:space="preserve">, </w:t>
            </w:r>
            <w:r w:rsidRPr="00B176C7">
              <w:rPr>
                <w:rFonts w:ascii="Calibri" w:hAnsi="Calibri" w:cs="Calibri"/>
                <w:lang w:val="sr-Cyrl-RS"/>
              </w:rPr>
              <w:t>Извођачи радова и добављачи опреме</w:t>
            </w:r>
          </w:p>
        </w:tc>
      </w:tr>
      <w:tr w:rsidR="00D32869" w:rsidRPr="00ED0C5E" w14:paraId="10C6B3E2" w14:textId="77777777" w:rsidTr="0061094E">
        <w:trPr>
          <w:trHeight w:val="579"/>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990A1CE" w14:textId="77777777" w:rsidR="00D32869" w:rsidRPr="00B176C7" w:rsidRDefault="00D32869" w:rsidP="0061094E">
            <w:pPr>
              <w:spacing w:before="40" w:after="40"/>
              <w:jc w:val="both"/>
              <w:rPr>
                <w:rFonts w:ascii="Calibri" w:eastAsia="Calibri" w:hAnsi="Calibri" w:cs="Calibri"/>
                <w:b/>
                <w:bCs/>
                <w:sz w:val="20"/>
                <w:szCs w:val="20"/>
                <w:lang w:val="sr-Cyrl-RS"/>
              </w:rPr>
            </w:pPr>
            <w:r w:rsidRPr="00B176C7">
              <w:rPr>
                <w:rFonts w:ascii="Calibri" w:eastAsia="Calibri" w:hAnsi="Calibri" w:cs="Calibri"/>
                <w:b/>
                <w:bCs/>
                <w:sz w:val="20"/>
                <w:szCs w:val="20"/>
                <w:lang w:val="sr-Cyrl-RS"/>
              </w:rPr>
              <w:t>Циљне групе</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C3C6A" w14:textId="77777777" w:rsidR="00D32869" w:rsidRPr="00B176C7" w:rsidRDefault="00D32869" w:rsidP="0061094E">
            <w:pPr>
              <w:pStyle w:val="NormalWeb"/>
              <w:rPr>
                <w:rFonts w:ascii="Calibri" w:hAnsi="Calibri" w:cs="Calibri"/>
                <w:lang w:val="sr-Cyrl-RS"/>
              </w:rPr>
            </w:pPr>
            <w:r w:rsidRPr="00B176C7">
              <w:rPr>
                <w:rFonts w:ascii="Calibri" w:hAnsi="Calibri" w:cs="Calibri"/>
                <w:lang w:val="sr-Cyrl-RS"/>
              </w:rPr>
              <w:t>Старије особе и корисници социјалних услуг</w:t>
            </w:r>
            <w:r>
              <w:rPr>
                <w:rFonts w:ascii="Calibri" w:hAnsi="Calibri" w:cs="Calibri"/>
                <w:lang w:val="sr-Cyrl-RS"/>
              </w:rPr>
              <w:t xml:space="preserve">а, </w:t>
            </w:r>
            <w:r w:rsidRPr="00B176C7">
              <w:rPr>
                <w:rFonts w:ascii="Calibri" w:hAnsi="Calibri" w:cs="Calibri"/>
                <w:lang w:val="sr-Cyrl-RS"/>
              </w:rPr>
              <w:t>Стручно и помоћно особље Дома здравља</w:t>
            </w:r>
            <w:r>
              <w:rPr>
                <w:rFonts w:ascii="Calibri" w:hAnsi="Calibri" w:cs="Calibri"/>
                <w:lang w:val="sr-Cyrl-RS"/>
              </w:rPr>
              <w:t xml:space="preserve">, </w:t>
            </w:r>
            <w:r w:rsidRPr="00B176C7">
              <w:rPr>
                <w:rFonts w:ascii="Calibri" w:hAnsi="Calibri" w:cs="Calibri"/>
                <w:lang w:val="sr-Cyrl-RS"/>
              </w:rPr>
              <w:t>Локална заједница кроз побољшане услуге</w:t>
            </w:r>
          </w:p>
        </w:tc>
      </w:tr>
    </w:tbl>
    <w:p w14:paraId="19CD357F" w14:textId="77777777" w:rsidR="00D32869" w:rsidRDefault="00D32869" w:rsidP="00E064F4">
      <w:pPr>
        <w:rPr>
          <w:lang w:val="sr-Cyrl-RS" w:eastAsia="hr-HR"/>
        </w:rPr>
      </w:pPr>
    </w:p>
    <w:p w14:paraId="71F7BDA6" w14:textId="77777777" w:rsidR="00D32869" w:rsidRDefault="00D32869" w:rsidP="00E064F4">
      <w:pPr>
        <w:rPr>
          <w:lang w:val="sr-Cyrl-RS" w:eastAsia="hr-HR"/>
        </w:rPr>
      </w:pPr>
    </w:p>
    <w:p w14:paraId="7857FE33" w14:textId="62BFE735" w:rsidR="00D32869" w:rsidRDefault="00D32869">
      <w:pPr>
        <w:spacing w:after="160" w:line="259" w:lineRule="auto"/>
        <w:rPr>
          <w:lang w:val="sr-Cyrl-RS" w:eastAsia="hr-HR"/>
        </w:rPr>
      </w:pPr>
      <w:r>
        <w:rPr>
          <w:lang w:val="sr-Cyrl-RS" w:eastAsia="hr-HR"/>
        </w:rPr>
        <w:br w:type="page"/>
      </w:r>
    </w:p>
    <w:tbl>
      <w:tblPr>
        <w:tblW w:w="1047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3520"/>
        <w:gridCol w:w="3426"/>
        <w:gridCol w:w="1710"/>
        <w:gridCol w:w="1814"/>
      </w:tblGrid>
      <w:tr w:rsidR="00D32869" w:rsidRPr="00070CFD" w14:paraId="51467B97" w14:textId="77777777" w:rsidTr="0061094E">
        <w:trPr>
          <w:trHeight w:val="66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154B301" w14:textId="77777777" w:rsidR="00D32869" w:rsidRPr="00070CFD" w:rsidRDefault="00D32869" w:rsidP="0061094E">
            <w:pPr>
              <w:spacing w:before="40" w:after="40"/>
              <w:rPr>
                <w:rFonts w:asciiTheme="minorHAnsi" w:eastAsia="Calibri" w:hAnsiTheme="minorHAnsi" w:cs="Arial"/>
                <w:b/>
                <w:bCs/>
                <w:sz w:val="20"/>
                <w:szCs w:val="20"/>
                <w:lang w:val="sr-Cyrl-RS"/>
              </w:rPr>
            </w:pPr>
            <w:r w:rsidRPr="00070CFD">
              <w:rPr>
                <w:rFonts w:asciiTheme="minorHAnsi" w:eastAsia="Calibri" w:hAnsiTheme="minorHAnsi" w:cs="Arial"/>
                <w:b/>
                <w:bCs/>
                <w:sz w:val="20"/>
                <w:szCs w:val="20"/>
                <w:lang w:val="sr-Cyrl-RS"/>
              </w:rPr>
              <w:lastRenderedPageBreak/>
              <w:t xml:space="preserve">Веза са стратешким циљем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6420AE" w14:textId="77777777" w:rsidR="00D32869" w:rsidRPr="00A22821" w:rsidRDefault="00D32869" w:rsidP="0061094E">
            <w:pPr>
              <w:spacing w:before="40" w:after="40"/>
              <w:rPr>
                <w:rFonts w:ascii="Calibri" w:eastAsia="Calibri" w:hAnsi="Calibri" w:cs="Calibri"/>
                <w:b/>
                <w:bCs/>
                <w:smallCaps/>
                <w:sz w:val="20"/>
                <w:szCs w:val="20"/>
                <w:lang w:val="sr-Cyrl-RS"/>
              </w:rPr>
            </w:pPr>
            <w:r>
              <w:rPr>
                <w:rFonts w:ascii="Calibri" w:hAnsi="Calibri" w:cs="Calibri"/>
                <w:sz w:val="20"/>
                <w:szCs w:val="20"/>
                <w:lang w:val="sr-Cyrl-RS"/>
              </w:rPr>
              <w:t xml:space="preserve">СЦ 1: </w:t>
            </w:r>
            <w:r w:rsidRPr="00A22821">
              <w:rPr>
                <w:rFonts w:ascii="Calibri" w:hAnsi="Calibri" w:cs="Calibri"/>
                <w:sz w:val="20"/>
                <w:szCs w:val="20"/>
                <w:lang w:val="sr-Cyrl-RS"/>
              </w:rPr>
              <w:t>Унапређење пословног окружења, квалитета живота и демографска ревитализација општине</w:t>
            </w:r>
          </w:p>
        </w:tc>
      </w:tr>
      <w:tr w:rsidR="00D32869" w:rsidRPr="00070CFD" w14:paraId="6802259B" w14:textId="77777777" w:rsidTr="0061094E">
        <w:trPr>
          <w:trHeight w:val="29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8003B88" w14:textId="77777777" w:rsidR="00D32869" w:rsidRPr="00070CFD" w:rsidRDefault="00D32869" w:rsidP="0061094E">
            <w:pPr>
              <w:spacing w:before="40" w:after="40"/>
              <w:rPr>
                <w:rFonts w:asciiTheme="minorHAnsi" w:eastAsia="Calibri" w:hAnsiTheme="minorHAnsi" w:cs="Arial"/>
                <w:b/>
                <w:bCs/>
                <w:sz w:val="20"/>
                <w:szCs w:val="20"/>
                <w:lang w:val="sr-Cyrl-RS"/>
              </w:rPr>
            </w:pPr>
            <w:r w:rsidRPr="00070CFD">
              <w:rPr>
                <w:rFonts w:asciiTheme="minorHAnsi" w:eastAsia="Calibri" w:hAnsiTheme="minorHAnsi" w:cs="Arial"/>
                <w:b/>
                <w:bCs/>
                <w:sz w:val="20"/>
                <w:szCs w:val="20"/>
                <w:lang w:val="sr-Cyrl-RS"/>
              </w:rPr>
              <w:t>Приоритет</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8848E" w14:textId="77777777" w:rsidR="00D32869" w:rsidRPr="00A22821" w:rsidRDefault="00D32869" w:rsidP="0061094E">
            <w:pPr>
              <w:spacing w:before="40" w:after="40"/>
              <w:rPr>
                <w:rFonts w:ascii="Calibri" w:eastAsia="Calibri" w:hAnsi="Calibri" w:cs="Calibri"/>
                <w:b/>
                <w:sz w:val="20"/>
                <w:szCs w:val="20"/>
                <w:lang w:val="sr-Cyrl-RS"/>
              </w:rPr>
            </w:pPr>
            <w:r>
              <w:rPr>
                <w:rFonts w:ascii="Calibri" w:hAnsi="Calibri" w:cs="Calibri"/>
                <w:sz w:val="20"/>
                <w:szCs w:val="20"/>
                <w:lang w:val="sr-Cyrl-RS"/>
              </w:rPr>
              <w:t xml:space="preserve">Приоритет 1.2. </w:t>
            </w:r>
            <w:r w:rsidRPr="00A22821">
              <w:rPr>
                <w:rFonts w:ascii="Calibri" w:hAnsi="Calibri" w:cs="Calibri"/>
                <w:sz w:val="20"/>
                <w:szCs w:val="20"/>
                <w:lang w:val="sr-Cyrl-RS"/>
              </w:rPr>
              <w:t>Побољшање квалитета живота и доступности основних услуга</w:t>
            </w:r>
          </w:p>
        </w:tc>
      </w:tr>
      <w:tr w:rsidR="00D32869" w:rsidRPr="00070CFD" w14:paraId="0C2F7A88" w14:textId="77777777" w:rsidTr="0061094E">
        <w:trPr>
          <w:trHeight w:val="381"/>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569AC56" w14:textId="77777777" w:rsidR="00D32869" w:rsidRPr="00070CFD" w:rsidRDefault="00D32869" w:rsidP="0061094E">
            <w:pPr>
              <w:spacing w:before="40" w:after="40"/>
              <w:rPr>
                <w:rFonts w:asciiTheme="minorHAnsi" w:eastAsia="Calibri" w:hAnsiTheme="minorHAnsi" w:cs="Arial"/>
                <w:b/>
                <w:bCs/>
                <w:sz w:val="20"/>
                <w:szCs w:val="20"/>
                <w:lang w:val="sr-Cyrl-RS"/>
              </w:rPr>
            </w:pPr>
            <w:r w:rsidRPr="00070CFD">
              <w:rPr>
                <w:rFonts w:asciiTheme="minorHAnsi" w:eastAsia="Calibri" w:hAnsiTheme="minorHAnsi" w:cs="Arial"/>
                <w:b/>
                <w:bCs/>
                <w:sz w:val="20"/>
                <w:szCs w:val="20"/>
                <w:lang w:val="sr-Cyrl-RS"/>
              </w:rPr>
              <w:t xml:space="preserve">Назив </w:t>
            </w:r>
            <w:proofErr w:type="spellStart"/>
            <w:r w:rsidRPr="00070CFD">
              <w:rPr>
                <w:rFonts w:asciiTheme="minorHAnsi" w:eastAsia="Calibri" w:hAnsiTheme="minorHAnsi" w:cs="Arial"/>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0530D7" w14:textId="77777777" w:rsidR="00D32869" w:rsidRPr="00A22821" w:rsidRDefault="00D32869" w:rsidP="0061094E">
            <w:pPr>
              <w:spacing w:before="40" w:after="40"/>
              <w:rPr>
                <w:rFonts w:ascii="Calibri" w:eastAsia="Calibri" w:hAnsi="Calibri" w:cs="Calibri"/>
                <w:b/>
                <w:bCs/>
                <w:sz w:val="20"/>
                <w:szCs w:val="20"/>
                <w:lang w:val="sr-Cyrl-RS"/>
              </w:rPr>
            </w:pPr>
            <w:proofErr w:type="spellStart"/>
            <w:r>
              <w:rPr>
                <w:rFonts w:ascii="Calibri" w:hAnsi="Calibri" w:cs="Calibri"/>
                <w:sz w:val="20"/>
                <w:szCs w:val="20"/>
                <w:lang w:val="sr-Cyrl-RS"/>
              </w:rPr>
              <w:t>Мјера</w:t>
            </w:r>
            <w:proofErr w:type="spellEnd"/>
            <w:r>
              <w:rPr>
                <w:rFonts w:ascii="Calibri" w:hAnsi="Calibri" w:cs="Calibri"/>
                <w:sz w:val="20"/>
                <w:szCs w:val="20"/>
                <w:lang w:val="sr-Cyrl-RS"/>
              </w:rPr>
              <w:t xml:space="preserve"> 1.2.2. </w:t>
            </w:r>
            <w:r w:rsidRPr="00A22821">
              <w:rPr>
                <w:rFonts w:ascii="Calibri" w:hAnsi="Calibri" w:cs="Calibri"/>
                <w:sz w:val="20"/>
                <w:szCs w:val="20"/>
                <w:lang w:val="sr-Cyrl-RS"/>
              </w:rPr>
              <w:t>Модернизација и унапређење</w:t>
            </w:r>
            <w:r>
              <w:rPr>
                <w:rFonts w:ascii="Calibri" w:hAnsi="Calibri" w:cs="Calibri"/>
                <w:sz w:val="20"/>
                <w:szCs w:val="20"/>
                <w:lang w:val="sr-Cyrl-RS"/>
              </w:rPr>
              <w:t xml:space="preserve"> услова образовања </w:t>
            </w:r>
          </w:p>
        </w:tc>
      </w:tr>
      <w:tr w:rsidR="00D32869" w:rsidRPr="00070CFD" w14:paraId="405A43E2"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47C5F64" w14:textId="77777777" w:rsidR="00D32869" w:rsidRPr="00070CFD" w:rsidRDefault="00D32869" w:rsidP="0061094E">
            <w:pPr>
              <w:spacing w:before="40" w:after="40"/>
              <w:rPr>
                <w:rFonts w:asciiTheme="minorHAnsi" w:eastAsia="Calibri" w:hAnsiTheme="minorHAnsi" w:cs="Arial"/>
                <w:b/>
                <w:bCs/>
                <w:sz w:val="20"/>
                <w:szCs w:val="20"/>
                <w:lang w:val="sr-Cyrl-RS"/>
              </w:rPr>
            </w:pPr>
            <w:r w:rsidRPr="00070CFD">
              <w:rPr>
                <w:rFonts w:asciiTheme="minorHAnsi" w:eastAsia="Calibri" w:hAnsiTheme="minorHAnsi" w:cs="Arial"/>
                <w:b/>
                <w:bCs/>
                <w:sz w:val="20"/>
                <w:szCs w:val="20"/>
                <w:lang w:val="sr-Cyrl-RS"/>
              </w:rPr>
              <w:t xml:space="preserve">Опис </w:t>
            </w:r>
            <w:proofErr w:type="spellStart"/>
            <w:r w:rsidRPr="00070CFD">
              <w:rPr>
                <w:rFonts w:asciiTheme="minorHAnsi" w:eastAsia="Calibri" w:hAnsiTheme="minorHAnsi" w:cs="Arial"/>
                <w:b/>
                <w:bCs/>
                <w:sz w:val="20"/>
                <w:szCs w:val="20"/>
                <w:lang w:val="sr-Cyrl-RS"/>
              </w:rPr>
              <w:t>мјере</w:t>
            </w:r>
            <w:proofErr w:type="spellEnd"/>
            <w:r w:rsidRPr="00070CFD">
              <w:rPr>
                <w:rFonts w:asciiTheme="minorHAnsi" w:eastAsia="Calibri" w:hAnsiTheme="minorHAnsi" w:cs="Arial"/>
                <w:b/>
                <w:bCs/>
                <w:sz w:val="20"/>
                <w:szCs w:val="20"/>
                <w:lang w:val="sr-Cyrl-RS"/>
              </w:rPr>
              <w:t xml:space="preserve"> са оквирним подручјима </w:t>
            </w:r>
            <w:proofErr w:type="spellStart"/>
            <w:r w:rsidRPr="00070CFD">
              <w:rPr>
                <w:rFonts w:asciiTheme="minorHAnsi" w:eastAsia="Calibri" w:hAnsiTheme="minorHAnsi" w:cs="Arial"/>
                <w:b/>
                <w:bCs/>
                <w:sz w:val="20"/>
                <w:szCs w:val="20"/>
                <w:lang w:val="sr-Cyrl-RS"/>
              </w:rPr>
              <w:t>дјеловања</w:t>
            </w:r>
            <w:proofErr w:type="spellEnd"/>
            <w:r w:rsidRPr="00070CFD">
              <w:rPr>
                <w:rFonts w:asciiTheme="minorHAnsi" w:eastAsia="Calibri" w:hAnsiTheme="minorHAnsi" w:cs="Arial"/>
                <w:b/>
                <w:sz w:val="20"/>
                <w:szCs w:val="20"/>
                <w:lang w:val="sr-Cyrl-RS"/>
              </w:rPr>
              <w:t>*</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44AB6" w14:textId="77777777" w:rsidR="00D32869" w:rsidRDefault="00D32869" w:rsidP="0061094E">
            <w:pPr>
              <w:pStyle w:val="NormalWeb"/>
              <w:jc w:val="both"/>
              <w:rPr>
                <w:rFonts w:ascii="Calibri" w:hAnsi="Calibri" w:cs="Calibri"/>
                <w:lang w:val="sr-Latn-RS"/>
              </w:rPr>
            </w:pPr>
            <w:proofErr w:type="spellStart"/>
            <w:r w:rsidRPr="00A22821">
              <w:rPr>
                <w:rFonts w:ascii="Calibri" w:hAnsi="Calibri" w:cs="Calibri"/>
                <w:lang w:val="sr-Cyrl-RS"/>
              </w:rPr>
              <w:t>Мјера</w:t>
            </w:r>
            <w:proofErr w:type="spellEnd"/>
            <w:r w:rsidRPr="00A22821">
              <w:rPr>
                <w:rFonts w:ascii="Calibri" w:hAnsi="Calibri" w:cs="Calibri"/>
                <w:lang w:val="sr-Cyrl-RS"/>
              </w:rPr>
              <w:t xml:space="preserve"> се односи на унапређење инфраструктурних, техничких и просторних услова рада основне школе, са циљем </w:t>
            </w:r>
            <w:proofErr w:type="spellStart"/>
            <w:r w:rsidRPr="00A22821">
              <w:rPr>
                <w:rFonts w:ascii="Calibri" w:hAnsi="Calibri" w:cs="Calibri"/>
                <w:lang w:val="sr-Cyrl-RS"/>
              </w:rPr>
              <w:t>обезбјеђивања</w:t>
            </w:r>
            <w:proofErr w:type="spellEnd"/>
            <w:r w:rsidRPr="00A22821">
              <w:rPr>
                <w:rFonts w:ascii="Calibri" w:hAnsi="Calibri" w:cs="Calibri"/>
                <w:lang w:val="sr-Cyrl-RS"/>
              </w:rPr>
              <w:t xml:space="preserve"> сигурног, здравог и стимулативног окружења за ученике и наставно особље.</w:t>
            </w:r>
            <w:r>
              <w:rPr>
                <w:rFonts w:ascii="Calibri" w:hAnsi="Calibri" w:cs="Calibri"/>
                <w:lang w:val="sr-Latn-RS"/>
              </w:rPr>
              <w:t xml:space="preserve"> </w:t>
            </w:r>
            <w:r w:rsidRPr="00A22821">
              <w:rPr>
                <w:rFonts w:ascii="Calibri" w:hAnsi="Calibri" w:cs="Calibri"/>
                <w:lang w:val="sr-Cyrl-RS"/>
              </w:rPr>
              <w:t xml:space="preserve">Школски објекат је изграђен прије више деценија, а значајан </w:t>
            </w:r>
            <w:proofErr w:type="spellStart"/>
            <w:r w:rsidRPr="00A22821">
              <w:rPr>
                <w:rFonts w:ascii="Calibri" w:hAnsi="Calibri" w:cs="Calibri"/>
                <w:lang w:val="sr-Cyrl-RS"/>
              </w:rPr>
              <w:t>дио</w:t>
            </w:r>
            <w:proofErr w:type="spellEnd"/>
            <w:r w:rsidRPr="00A22821">
              <w:rPr>
                <w:rFonts w:ascii="Calibri" w:hAnsi="Calibri" w:cs="Calibri"/>
                <w:lang w:val="sr-Cyrl-RS"/>
              </w:rPr>
              <w:t xml:space="preserve"> инфраструктуре и инвентара је дотрајао и </w:t>
            </w:r>
            <w:proofErr w:type="spellStart"/>
            <w:r w:rsidRPr="00A22821">
              <w:rPr>
                <w:rFonts w:ascii="Calibri" w:hAnsi="Calibri" w:cs="Calibri"/>
                <w:lang w:val="sr-Cyrl-RS"/>
              </w:rPr>
              <w:t>захтијева</w:t>
            </w:r>
            <w:proofErr w:type="spellEnd"/>
            <w:r w:rsidRPr="00A22821">
              <w:rPr>
                <w:rFonts w:ascii="Calibri" w:hAnsi="Calibri" w:cs="Calibri"/>
                <w:lang w:val="sr-Cyrl-RS"/>
              </w:rPr>
              <w:t xml:space="preserve"> реконструкцију и модернизацију. Планиране активности имају за циљ побољшање </w:t>
            </w:r>
            <w:proofErr w:type="spellStart"/>
            <w:r w:rsidRPr="00A22821">
              <w:rPr>
                <w:rFonts w:ascii="Calibri" w:hAnsi="Calibri" w:cs="Calibri"/>
                <w:lang w:val="sr-Cyrl-RS"/>
              </w:rPr>
              <w:t>безбједности</w:t>
            </w:r>
            <w:proofErr w:type="spellEnd"/>
            <w:r w:rsidRPr="00A22821">
              <w:rPr>
                <w:rFonts w:ascii="Calibri" w:hAnsi="Calibri" w:cs="Calibri"/>
                <w:lang w:val="sr-Cyrl-RS"/>
              </w:rPr>
              <w:t xml:space="preserve"> ученика, подизање квалитета наставног процеса и стварање савремених услова за образовање.</w:t>
            </w:r>
          </w:p>
          <w:p w14:paraId="5C92D140" w14:textId="77777777" w:rsidR="00D32869" w:rsidRPr="00A22821" w:rsidRDefault="00D32869" w:rsidP="0061094E">
            <w:pPr>
              <w:pStyle w:val="NormalWeb"/>
              <w:jc w:val="both"/>
              <w:rPr>
                <w:rFonts w:ascii="Calibri" w:hAnsi="Calibri" w:cs="Calibri"/>
                <w:lang w:val="sr-Cyrl-RS"/>
              </w:rPr>
            </w:pPr>
            <w:r w:rsidRPr="00A22821">
              <w:rPr>
                <w:rFonts w:ascii="Calibri" w:hAnsi="Calibri" w:cs="Calibri"/>
                <w:lang w:val="sr-Cyrl-RS"/>
              </w:rPr>
              <w:t xml:space="preserve">Оквирна подручја </w:t>
            </w:r>
            <w:proofErr w:type="spellStart"/>
            <w:r w:rsidRPr="00A22821">
              <w:rPr>
                <w:rFonts w:ascii="Calibri" w:hAnsi="Calibri" w:cs="Calibri"/>
                <w:lang w:val="sr-Cyrl-RS"/>
              </w:rPr>
              <w:t>дјеловања</w:t>
            </w:r>
            <w:proofErr w:type="spellEnd"/>
            <w:r w:rsidRPr="00A22821">
              <w:rPr>
                <w:rFonts w:ascii="Calibri" w:hAnsi="Calibri" w:cs="Calibri"/>
                <w:lang w:val="sr-Cyrl-RS"/>
              </w:rPr>
              <w:t xml:space="preserve"> </w:t>
            </w:r>
            <w:proofErr w:type="spellStart"/>
            <w:r w:rsidRPr="00A22821">
              <w:rPr>
                <w:rFonts w:ascii="Calibri" w:hAnsi="Calibri" w:cs="Calibri"/>
                <w:lang w:val="sr-Cyrl-RS"/>
              </w:rPr>
              <w:t>мјере</w:t>
            </w:r>
            <w:proofErr w:type="spellEnd"/>
            <w:r w:rsidRPr="00A22821">
              <w:rPr>
                <w:rFonts w:ascii="Calibri" w:hAnsi="Calibri" w:cs="Calibri"/>
                <w:lang w:val="sr-Cyrl-RS"/>
              </w:rPr>
              <w:t xml:space="preserve"> су:</w:t>
            </w:r>
          </w:p>
          <w:p w14:paraId="077279BE" w14:textId="77777777" w:rsidR="00D32869" w:rsidRPr="00A22821" w:rsidRDefault="00D32869">
            <w:pPr>
              <w:pStyle w:val="NormalWeb"/>
              <w:numPr>
                <w:ilvl w:val="0"/>
                <w:numId w:val="44"/>
              </w:numPr>
              <w:jc w:val="both"/>
              <w:rPr>
                <w:rFonts w:ascii="Calibri" w:hAnsi="Calibri" w:cs="Calibri"/>
                <w:lang w:val="sr-Cyrl-RS"/>
              </w:rPr>
            </w:pPr>
            <w:r w:rsidRPr="00A22821">
              <w:rPr>
                <w:rFonts w:ascii="Calibri" w:hAnsi="Calibri" w:cs="Calibri"/>
                <w:lang w:val="sr-Cyrl-RS"/>
              </w:rPr>
              <w:t>санација и адаптација учионица и школских простора</w:t>
            </w:r>
          </w:p>
          <w:p w14:paraId="4DB5314F" w14:textId="77777777" w:rsidR="00D32869" w:rsidRPr="00A22821" w:rsidRDefault="00D32869">
            <w:pPr>
              <w:pStyle w:val="NormalWeb"/>
              <w:numPr>
                <w:ilvl w:val="0"/>
                <w:numId w:val="44"/>
              </w:numPr>
              <w:jc w:val="both"/>
              <w:rPr>
                <w:rFonts w:ascii="Calibri" w:hAnsi="Calibri" w:cs="Calibri"/>
                <w:lang w:val="sr-Cyrl-RS"/>
              </w:rPr>
            </w:pPr>
            <w:r w:rsidRPr="00A22821">
              <w:rPr>
                <w:rFonts w:ascii="Calibri" w:hAnsi="Calibri" w:cs="Calibri"/>
                <w:lang w:val="sr-Cyrl-RS"/>
              </w:rPr>
              <w:t>унапређење енергетске ефикасности и инфраструктуре објекта</w:t>
            </w:r>
          </w:p>
          <w:p w14:paraId="3B3181E2" w14:textId="77777777" w:rsidR="00D32869" w:rsidRPr="00A22821" w:rsidRDefault="00D32869">
            <w:pPr>
              <w:pStyle w:val="NormalWeb"/>
              <w:numPr>
                <w:ilvl w:val="0"/>
                <w:numId w:val="44"/>
              </w:numPr>
              <w:jc w:val="both"/>
              <w:rPr>
                <w:rFonts w:ascii="Calibri" w:hAnsi="Calibri" w:cs="Calibri"/>
                <w:lang w:val="sr-Cyrl-RS"/>
              </w:rPr>
            </w:pPr>
            <w:r w:rsidRPr="00A22821">
              <w:rPr>
                <w:rFonts w:ascii="Calibri" w:hAnsi="Calibri" w:cs="Calibri"/>
                <w:lang w:val="sr-Cyrl-RS"/>
              </w:rPr>
              <w:t xml:space="preserve">модернизација наставне опреме и </w:t>
            </w:r>
            <w:proofErr w:type="spellStart"/>
            <w:r w:rsidRPr="00A22821">
              <w:rPr>
                <w:rFonts w:ascii="Calibri" w:hAnsi="Calibri" w:cs="Calibri"/>
                <w:lang w:val="sr-Cyrl-RS"/>
              </w:rPr>
              <w:t>намјештаја</w:t>
            </w:r>
            <w:proofErr w:type="spellEnd"/>
          </w:p>
          <w:p w14:paraId="7550A14D" w14:textId="77777777" w:rsidR="00D32869" w:rsidRPr="00A22821" w:rsidRDefault="00D32869">
            <w:pPr>
              <w:pStyle w:val="NormalWeb"/>
              <w:numPr>
                <w:ilvl w:val="0"/>
                <w:numId w:val="44"/>
              </w:numPr>
              <w:jc w:val="both"/>
              <w:rPr>
                <w:rFonts w:ascii="Calibri" w:hAnsi="Calibri" w:cs="Calibri"/>
                <w:lang w:val="sr-Cyrl-RS"/>
              </w:rPr>
            </w:pPr>
            <w:r w:rsidRPr="00A22821">
              <w:rPr>
                <w:rFonts w:ascii="Calibri" w:hAnsi="Calibri" w:cs="Calibri"/>
                <w:lang w:val="sr-Cyrl-RS"/>
              </w:rPr>
              <w:t>унапређење библиотечког фонда и наставних кабинета</w:t>
            </w:r>
          </w:p>
          <w:p w14:paraId="3148FDE3" w14:textId="77777777" w:rsidR="00D32869" w:rsidRPr="00A22821" w:rsidRDefault="00D32869">
            <w:pPr>
              <w:pStyle w:val="NormalWeb"/>
              <w:numPr>
                <w:ilvl w:val="0"/>
                <w:numId w:val="44"/>
              </w:numPr>
              <w:jc w:val="both"/>
              <w:rPr>
                <w:rFonts w:ascii="Calibri" w:hAnsi="Calibri" w:cs="Calibri"/>
                <w:lang w:val="sr-Cyrl-RS"/>
              </w:rPr>
            </w:pPr>
            <w:r w:rsidRPr="00A22821">
              <w:rPr>
                <w:rFonts w:ascii="Calibri" w:hAnsi="Calibri" w:cs="Calibri"/>
                <w:lang w:val="sr-Cyrl-RS"/>
              </w:rPr>
              <w:t>побољшање услова за спортске и ваннаставне активности</w:t>
            </w:r>
          </w:p>
          <w:p w14:paraId="5840AB21" w14:textId="77777777" w:rsidR="00D32869" w:rsidRPr="00A22821" w:rsidRDefault="00D32869">
            <w:pPr>
              <w:pStyle w:val="NormalWeb"/>
              <w:numPr>
                <w:ilvl w:val="0"/>
                <w:numId w:val="44"/>
              </w:numPr>
              <w:jc w:val="both"/>
              <w:rPr>
                <w:rFonts w:ascii="Calibri" w:hAnsi="Calibri" w:cs="Calibri"/>
                <w:lang w:val="sr-Cyrl-RS"/>
              </w:rPr>
            </w:pPr>
            <w:r w:rsidRPr="00A22821">
              <w:rPr>
                <w:rFonts w:ascii="Calibri" w:hAnsi="Calibri" w:cs="Calibri"/>
                <w:lang w:val="sr-Cyrl-RS"/>
              </w:rPr>
              <w:t>унапређење дигиталних и мултимедијалних наставних капацитета</w:t>
            </w:r>
          </w:p>
          <w:p w14:paraId="43F1FDA2" w14:textId="77777777" w:rsidR="00D32869" w:rsidRPr="00A22821" w:rsidRDefault="00D32869" w:rsidP="0061094E">
            <w:pPr>
              <w:pStyle w:val="NormalWeb"/>
              <w:jc w:val="both"/>
              <w:rPr>
                <w:rFonts w:ascii="Calibri" w:hAnsi="Calibri" w:cs="Calibri"/>
                <w:lang w:val="sr-Cyrl-RS"/>
              </w:rPr>
            </w:pPr>
            <w:r w:rsidRPr="00A22821">
              <w:rPr>
                <w:rFonts w:ascii="Calibri" w:hAnsi="Calibri" w:cs="Calibri"/>
                <w:lang w:val="sr-Cyrl-RS"/>
              </w:rPr>
              <w:t xml:space="preserve">У оквиру </w:t>
            </w:r>
            <w:proofErr w:type="spellStart"/>
            <w:r w:rsidRPr="00A22821">
              <w:rPr>
                <w:rFonts w:ascii="Calibri" w:hAnsi="Calibri" w:cs="Calibri"/>
                <w:lang w:val="sr-Cyrl-RS"/>
              </w:rPr>
              <w:t>мјере</w:t>
            </w:r>
            <w:proofErr w:type="spellEnd"/>
            <w:r w:rsidRPr="00A22821">
              <w:rPr>
                <w:rFonts w:ascii="Calibri" w:hAnsi="Calibri" w:cs="Calibri"/>
                <w:lang w:val="sr-Cyrl-RS"/>
              </w:rPr>
              <w:t xml:space="preserve"> реализоваће се пројекти као што су: изградња учионице на отвореном, адаптација учионица, </w:t>
            </w:r>
            <w:proofErr w:type="spellStart"/>
            <w:r w:rsidRPr="00A22821">
              <w:rPr>
                <w:rFonts w:ascii="Calibri" w:hAnsi="Calibri" w:cs="Calibri"/>
                <w:lang w:val="sr-Cyrl-RS"/>
              </w:rPr>
              <w:t>замјена</w:t>
            </w:r>
            <w:proofErr w:type="spellEnd"/>
            <w:r w:rsidRPr="00A22821">
              <w:rPr>
                <w:rFonts w:ascii="Calibri" w:hAnsi="Calibri" w:cs="Calibri"/>
                <w:lang w:val="sr-Cyrl-RS"/>
              </w:rPr>
              <w:t xml:space="preserve"> столарије и подних облога, реконструкција библиотеке, формирање кабинетске и мултимедијалне наставе, модернизација </w:t>
            </w:r>
            <w:proofErr w:type="spellStart"/>
            <w:r w:rsidRPr="00A22821">
              <w:rPr>
                <w:rFonts w:ascii="Calibri" w:hAnsi="Calibri" w:cs="Calibri"/>
                <w:lang w:val="sr-Cyrl-RS"/>
              </w:rPr>
              <w:t>расвјете</w:t>
            </w:r>
            <w:proofErr w:type="spellEnd"/>
            <w:r w:rsidRPr="00A22821">
              <w:rPr>
                <w:rFonts w:ascii="Calibri" w:hAnsi="Calibri" w:cs="Calibri"/>
                <w:lang w:val="sr-Cyrl-RS"/>
              </w:rPr>
              <w:t xml:space="preserve">, набавка школског </w:t>
            </w:r>
            <w:proofErr w:type="spellStart"/>
            <w:r w:rsidRPr="00A22821">
              <w:rPr>
                <w:rFonts w:ascii="Calibri" w:hAnsi="Calibri" w:cs="Calibri"/>
                <w:lang w:val="sr-Cyrl-RS"/>
              </w:rPr>
              <w:t>намјештаја</w:t>
            </w:r>
            <w:proofErr w:type="spellEnd"/>
            <w:r w:rsidRPr="00A22821">
              <w:rPr>
                <w:rFonts w:ascii="Calibri" w:hAnsi="Calibri" w:cs="Calibri"/>
                <w:lang w:val="sr-Cyrl-RS"/>
              </w:rPr>
              <w:t xml:space="preserve"> и спортске опреме.</w:t>
            </w:r>
          </w:p>
          <w:p w14:paraId="359C183A" w14:textId="77777777" w:rsidR="00D32869" w:rsidRPr="00A22821" w:rsidRDefault="00D32869" w:rsidP="0061094E">
            <w:pPr>
              <w:pStyle w:val="NormalWeb"/>
              <w:jc w:val="both"/>
              <w:rPr>
                <w:rFonts w:ascii="Calibri" w:hAnsi="Calibri" w:cs="Calibri"/>
                <w:lang w:val="sr-Latn-RS"/>
              </w:rPr>
            </w:pPr>
            <w:r w:rsidRPr="00A22821">
              <w:rPr>
                <w:rFonts w:ascii="Calibri" w:hAnsi="Calibri" w:cs="Calibri"/>
                <w:lang w:val="sr-Cyrl-RS"/>
              </w:rPr>
              <w:t xml:space="preserve">Реализацијом </w:t>
            </w:r>
            <w:proofErr w:type="spellStart"/>
            <w:r w:rsidRPr="00A22821">
              <w:rPr>
                <w:rFonts w:ascii="Calibri" w:hAnsi="Calibri" w:cs="Calibri"/>
                <w:lang w:val="sr-Cyrl-RS"/>
              </w:rPr>
              <w:t>мјере</w:t>
            </w:r>
            <w:proofErr w:type="spellEnd"/>
            <w:r w:rsidRPr="00A22821">
              <w:rPr>
                <w:rFonts w:ascii="Calibri" w:hAnsi="Calibri" w:cs="Calibri"/>
                <w:lang w:val="sr-Cyrl-RS"/>
              </w:rPr>
              <w:t xml:space="preserve"> обезбиједиће се сигурнији, </w:t>
            </w:r>
            <w:proofErr w:type="spellStart"/>
            <w:r w:rsidRPr="00A22821">
              <w:rPr>
                <w:rFonts w:ascii="Calibri" w:hAnsi="Calibri" w:cs="Calibri"/>
                <w:lang w:val="sr-Cyrl-RS"/>
              </w:rPr>
              <w:t>функционалнији</w:t>
            </w:r>
            <w:proofErr w:type="spellEnd"/>
            <w:r w:rsidRPr="00A22821">
              <w:rPr>
                <w:rFonts w:ascii="Calibri" w:hAnsi="Calibri" w:cs="Calibri"/>
                <w:lang w:val="sr-Cyrl-RS"/>
              </w:rPr>
              <w:t xml:space="preserve"> и савременији услови за образовање ученика.</w:t>
            </w:r>
          </w:p>
        </w:tc>
      </w:tr>
      <w:tr w:rsidR="00D32869" w:rsidRPr="00070CFD" w14:paraId="5921A4C9"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1EB14A2" w14:textId="77777777" w:rsidR="00D32869" w:rsidRPr="00070CFD" w:rsidRDefault="00D32869" w:rsidP="0061094E">
            <w:pPr>
              <w:spacing w:before="40" w:after="40"/>
              <w:rPr>
                <w:rFonts w:asciiTheme="minorHAnsi" w:eastAsia="Calibri" w:hAnsiTheme="minorHAnsi" w:cs="Arial"/>
                <w:b/>
                <w:bCs/>
                <w:sz w:val="20"/>
                <w:szCs w:val="20"/>
                <w:lang w:val="sr-Cyrl-RS"/>
              </w:rPr>
            </w:pPr>
            <w:r w:rsidRPr="00070CFD">
              <w:rPr>
                <w:rFonts w:asciiTheme="minorHAnsi" w:eastAsia="Calibri" w:hAnsiTheme="minorHAnsi" w:cs="Arial"/>
                <w:b/>
                <w:bCs/>
                <w:sz w:val="20"/>
                <w:szCs w:val="20"/>
                <w:lang w:val="sr-Cyrl-RS"/>
              </w:rPr>
              <w:t>Кључни стратешки пројекти</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37B66" w14:textId="77777777" w:rsidR="00D32869" w:rsidRPr="00A22821" w:rsidRDefault="00D32869" w:rsidP="0061094E">
            <w:pPr>
              <w:spacing w:before="40" w:after="40"/>
              <w:jc w:val="both"/>
              <w:rPr>
                <w:rFonts w:ascii="Calibri" w:eastAsia="Calibri" w:hAnsi="Calibri" w:cs="Calibri"/>
                <w:sz w:val="20"/>
                <w:szCs w:val="20"/>
                <w:lang w:val="sr-Cyrl-RS"/>
              </w:rPr>
            </w:pPr>
            <w:r w:rsidRPr="00A22821">
              <w:rPr>
                <w:rFonts w:ascii="Calibri" w:eastAsia="Calibri" w:hAnsi="Calibri" w:cs="Calibri"/>
                <w:sz w:val="20"/>
                <w:szCs w:val="20"/>
                <w:lang w:val="sr-Cyrl-RS"/>
              </w:rPr>
              <w:t>-</w:t>
            </w:r>
          </w:p>
        </w:tc>
      </w:tr>
      <w:tr w:rsidR="00D32869" w:rsidRPr="00070CFD" w14:paraId="3CC043DA" w14:textId="77777777" w:rsidTr="0061094E">
        <w:trPr>
          <w:trHeight w:val="282"/>
          <w:jc w:val="center"/>
        </w:trPr>
        <w:tc>
          <w:tcPr>
            <w:tcW w:w="3663"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ABB9DB7" w14:textId="77777777" w:rsidR="00D32869" w:rsidRPr="00070CFD" w:rsidRDefault="00D32869" w:rsidP="0061094E">
            <w:pPr>
              <w:spacing w:before="40" w:after="40"/>
              <w:rPr>
                <w:rFonts w:asciiTheme="minorHAnsi" w:eastAsia="Calibri" w:hAnsiTheme="minorHAnsi" w:cs="Arial"/>
                <w:b/>
                <w:bCs/>
                <w:sz w:val="20"/>
                <w:szCs w:val="20"/>
                <w:lang w:val="sr-Cyrl-RS"/>
              </w:rPr>
            </w:pPr>
            <w:r w:rsidRPr="00070CFD">
              <w:rPr>
                <w:rFonts w:asciiTheme="minorHAnsi" w:eastAsia="Calibri" w:hAnsiTheme="minorHAnsi" w:cs="Arial"/>
                <w:b/>
                <w:bCs/>
                <w:sz w:val="20"/>
                <w:szCs w:val="20"/>
                <w:lang w:val="sr-Cyrl-RS"/>
              </w:rPr>
              <w:t xml:space="preserve">Индикатори за праћење резултата </w:t>
            </w:r>
            <w:proofErr w:type="spellStart"/>
            <w:r w:rsidRPr="00070CFD">
              <w:rPr>
                <w:rFonts w:asciiTheme="minorHAnsi" w:eastAsia="Calibri" w:hAnsiTheme="minorHAnsi" w:cs="Arial"/>
                <w:b/>
                <w:bCs/>
                <w:sz w:val="20"/>
                <w:szCs w:val="20"/>
                <w:lang w:val="sr-Cyrl-RS"/>
              </w:rPr>
              <w:t>мјере</w:t>
            </w:r>
            <w:proofErr w:type="spellEnd"/>
          </w:p>
        </w:tc>
        <w:tc>
          <w:tcPr>
            <w:tcW w:w="34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A9E6880" w14:textId="77777777" w:rsidR="00D32869" w:rsidRPr="00A22821" w:rsidRDefault="00D32869" w:rsidP="0061094E">
            <w:pPr>
              <w:spacing w:before="40" w:after="40"/>
              <w:ind w:left="624" w:hanging="624"/>
              <w:jc w:val="center"/>
              <w:rPr>
                <w:rFonts w:ascii="Calibri" w:eastAsia="Calibri" w:hAnsi="Calibri" w:cs="Calibri"/>
                <w:b/>
                <w:sz w:val="20"/>
                <w:szCs w:val="20"/>
                <w:lang w:val="sr-Cyrl-RS"/>
              </w:rPr>
            </w:pPr>
            <w:r w:rsidRPr="00A22821">
              <w:rPr>
                <w:rFonts w:ascii="Calibri" w:eastAsia="Calibri" w:hAnsi="Calibri" w:cs="Calibri"/>
                <w:b/>
                <w:sz w:val="20"/>
                <w:szCs w:val="20"/>
                <w:lang w:val="sr-Cyrl-RS"/>
              </w:rPr>
              <w:t>Индикатори</w:t>
            </w:r>
          </w:p>
        </w:tc>
        <w:tc>
          <w:tcPr>
            <w:tcW w:w="149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A1BA314" w14:textId="77777777" w:rsidR="00D32869" w:rsidRPr="00A22821" w:rsidRDefault="00D32869" w:rsidP="0061094E">
            <w:pPr>
              <w:spacing w:before="40" w:after="40"/>
              <w:jc w:val="center"/>
              <w:rPr>
                <w:rFonts w:ascii="Calibri" w:eastAsia="Calibri" w:hAnsi="Calibri" w:cs="Calibri"/>
                <w:b/>
                <w:sz w:val="20"/>
                <w:szCs w:val="20"/>
                <w:lang w:val="sr-Cyrl-RS"/>
              </w:rPr>
            </w:pPr>
            <w:r w:rsidRPr="00A22821">
              <w:rPr>
                <w:rFonts w:ascii="Calibri" w:eastAsia="Calibri" w:hAnsi="Calibri" w:cs="Calibri"/>
                <w:b/>
                <w:sz w:val="20"/>
                <w:szCs w:val="20"/>
                <w:lang w:val="sr-Cyrl-RS"/>
              </w:rPr>
              <w:t>Полазне</w:t>
            </w:r>
          </w:p>
          <w:p w14:paraId="114C3965" w14:textId="77777777" w:rsidR="00D32869" w:rsidRPr="00A22821" w:rsidRDefault="00D32869" w:rsidP="0061094E">
            <w:pPr>
              <w:spacing w:before="40" w:after="40"/>
              <w:jc w:val="center"/>
              <w:rPr>
                <w:rFonts w:ascii="Calibri" w:eastAsia="Calibri" w:hAnsi="Calibri" w:cs="Calibri"/>
                <w:b/>
                <w:sz w:val="20"/>
                <w:szCs w:val="20"/>
                <w:lang w:val="sr-Cyrl-RS"/>
              </w:rPr>
            </w:pPr>
            <w:r w:rsidRPr="00A22821">
              <w:rPr>
                <w:rFonts w:ascii="Calibri" w:eastAsia="Calibri" w:hAnsi="Calibri" w:cs="Calibri"/>
                <w:b/>
                <w:sz w:val="20"/>
                <w:szCs w:val="20"/>
                <w:lang w:val="sr-Cyrl-RS"/>
              </w:rPr>
              <w:t xml:space="preserve">Вриједности2026 </w:t>
            </w:r>
          </w:p>
        </w:tc>
        <w:tc>
          <w:tcPr>
            <w:tcW w:w="182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4428639" w14:textId="77777777" w:rsidR="00D32869" w:rsidRPr="00A22821" w:rsidRDefault="00D32869" w:rsidP="0061094E">
            <w:pPr>
              <w:spacing w:before="40" w:after="40"/>
              <w:ind w:left="624" w:hanging="624"/>
              <w:jc w:val="center"/>
              <w:rPr>
                <w:rFonts w:ascii="Calibri" w:eastAsia="Calibri" w:hAnsi="Calibri" w:cs="Calibri"/>
                <w:b/>
                <w:sz w:val="20"/>
                <w:szCs w:val="20"/>
                <w:lang w:val="sr-Cyrl-RS"/>
              </w:rPr>
            </w:pPr>
            <w:r w:rsidRPr="00A22821">
              <w:rPr>
                <w:rFonts w:ascii="Calibri" w:eastAsia="Calibri" w:hAnsi="Calibri" w:cs="Calibri"/>
                <w:b/>
                <w:sz w:val="20"/>
                <w:szCs w:val="20"/>
                <w:lang w:val="sr-Cyrl-RS"/>
              </w:rPr>
              <w:t>Циљне</w:t>
            </w:r>
          </w:p>
          <w:p w14:paraId="77240AD3" w14:textId="77777777" w:rsidR="00D32869" w:rsidRPr="00A22821" w:rsidRDefault="00D32869" w:rsidP="0061094E">
            <w:pPr>
              <w:spacing w:before="40" w:after="40"/>
              <w:jc w:val="center"/>
              <w:rPr>
                <w:rFonts w:ascii="Calibri" w:eastAsia="Calibri" w:hAnsi="Calibri" w:cs="Calibri"/>
                <w:b/>
                <w:sz w:val="20"/>
                <w:szCs w:val="20"/>
                <w:lang w:val="sr-Cyrl-RS"/>
              </w:rPr>
            </w:pPr>
            <w:r w:rsidRPr="00A22821">
              <w:rPr>
                <w:rFonts w:ascii="Calibri" w:eastAsia="Calibri" w:hAnsi="Calibri" w:cs="Calibri"/>
                <w:b/>
                <w:sz w:val="20"/>
                <w:szCs w:val="20"/>
                <w:lang w:val="sr-Cyrl-RS"/>
              </w:rPr>
              <w:t xml:space="preserve">Вриједности2032 </w:t>
            </w:r>
          </w:p>
        </w:tc>
      </w:tr>
      <w:tr w:rsidR="00D32869" w:rsidRPr="00070CFD" w14:paraId="22103074" w14:textId="77777777" w:rsidTr="0061094E">
        <w:trPr>
          <w:trHeight w:val="711"/>
          <w:jc w:val="center"/>
        </w:trPr>
        <w:tc>
          <w:tcPr>
            <w:tcW w:w="3663"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6F7DE22" w14:textId="77777777" w:rsidR="00D32869" w:rsidRPr="00070CFD" w:rsidRDefault="00D32869" w:rsidP="0061094E">
            <w:pPr>
              <w:spacing w:before="40" w:after="40"/>
              <w:jc w:val="both"/>
              <w:rPr>
                <w:rFonts w:asciiTheme="minorHAnsi" w:eastAsia="Calibri" w:hAnsiTheme="minorHAnsi" w:cs="Arial"/>
                <w:b/>
                <w:bCs/>
                <w:sz w:val="20"/>
                <w:szCs w:val="20"/>
                <w:lang w:val="sr-Cyrl-RS"/>
              </w:rPr>
            </w:pPr>
          </w:p>
        </w:tc>
        <w:tc>
          <w:tcPr>
            <w:tcW w:w="3495" w:type="dxa"/>
            <w:tcBorders>
              <w:top w:val="single" w:sz="4" w:space="0" w:color="auto"/>
              <w:left w:val="single" w:sz="4" w:space="0" w:color="auto"/>
              <w:bottom w:val="single" w:sz="4" w:space="0" w:color="auto"/>
              <w:right w:val="single" w:sz="4" w:space="0" w:color="auto"/>
            </w:tcBorders>
            <w:shd w:val="clear" w:color="auto" w:fill="FFFFFF" w:themeFill="background1"/>
          </w:tcPr>
          <w:p w14:paraId="5E119352" w14:textId="77777777" w:rsidR="00D32869" w:rsidRPr="00A22821" w:rsidRDefault="00D32869">
            <w:pPr>
              <w:pStyle w:val="ListParagraph"/>
              <w:numPr>
                <w:ilvl w:val="0"/>
                <w:numId w:val="45"/>
              </w:numPr>
              <w:spacing w:before="40" w:after="40" w:line="240" w:lineRule="auto"/>
              <w:contextualSpacing/>
              <w:rPr>
                <w:rFonts w:cs="Calibri"/>
                <w:sz w:val="20"/>
                <w:szCs w:val="20"/>
                <w:lang w:val="sr-Cyrl-RS"/>
              </w:rPr>
            </w:pPr>
            <w:r w:rsidRPr="00A22821">
              <w:rPr>
                <w:rFonts w:cs="Calibri"/>
                <w:sz w:val="20"/>
                <w:szCs w:val="20"/>
                <w:lang w:val="sr-Cyrl-RS"/>
              </w:rPr>
              <w:t>Број реконструисаних и адаптираних учионица;</w:t>
            </w:r>
          </w:p>
          <w:p w14:paraId="634D89E1" w14:textId="77777777" w:rsidR="00D32869" w:rsidRPr="00A22821" w:rsidRDefault="00D32869">
            <w:pPr>
              <w:pStyle w:val="ListParagraph"/>
              <w:numPr>
                <w:ilvl w:val="0"/>
                <w:numId w:val="45"/>
              </w:numPr>
              <w:spacing w:before="40" w:after="40" w:line="240" w:lineRule="auto"/>
              <w:contextualSpacing/>
              <w:rPr>
                <w:rFonts w:cs="Calibri"/>
                <w:sz w:val="20"/>
                <w:szCs w:val="20"/>
                <w:lang w:val="sr-Cyrl-RS"/>
              </w:rPr>
            </w:pPr>
            <w:r w:rsidRPr="00A22821">
              <w:rPr>
                <w:rFonts w:cs="Calibri"/>
                <w:sz w:val="20"/>
                <w:szCs w:val="20"/>
                <w:lang w:val="sr-Cyrl-RS"/>
              </w:rPr>
              <w:t>Број модернизованих школских простора (холови, библиотека, кабинети);</w:t>
            </w:r>
          </w:p>
          <w:p w14:paraId="30AF5574" w14:textId="77777777" w:rsidR="00D32869" w:rsidRPr="00A22821" w:rsidRDefault="00D32869">
            <w:pPr>
              <w:pStyle w:val="ListParagraph"/>
              <w:numPr>
                <w:ilvl w:val="0"/>
                <w:numId w:val="45"/>
              </w:numPr>
              <w:spacing w:before="40" w:after="40" w:line="240" w:lineRule="auto"/>
              <w:contextualSpacing/>
              <w:rPr>
                <w:rFonts w:cs="Calibri"/>
                <w:sz w:val="20"/>
                <w:szCs w:val="20"/>
                <w:lang w:val="sr-Cyrl-RS"/>
              </w:rPr>
            </w:pPr>
            <w:r w:rsidRPr="00A22821">
              <w:rPr>
                <w:rFonts w:cs="Calibri"/>
                <w:sz w:val="20"/>
                <w:szCs w:val="20"/>
                <w:lang w:val="sr-Cyrl-RS"/>
              </w:rPr>
              <w:t>Број новоформираних функционалних наставних простора (мултимедијална учионица, кабинет, учионица на отвореном);</w:t>
            </w:r>
          </w:p>
          <w:p w14:paraId="516E1F60" w14:textId="77777777" w:rsidR="00D32869" w:rsidRPr="00A22821" w:rsidRDefault="00D32869">
            <w:pPr>
              <w:pStyle w:val="ListParagraph"/>
              <w:numPr>
                <w:ilvl w:val="0"/>
                <w:numId w:val="45"/>
              </w:numPr>
              <w:spacing w:before="40" w:after="40" w:line="240" w:lineRule="auto"/>
              <w:contextualSpacing/>
              <w:rPr>
                <w:rFonts w:cs="Calibri"/>
                <w:sz w:val="20"/>
                <w:szCs w:val="20"/>
                <w:lang w:val="sr-Cyrl-RS"/>
              </w:rPr>
            </w:pPr>
            <w:r w:rsidRPr="00A22821">
              <w:rPr>
                <w:rFonts w:cs="Calibri"/>
                <w:sz w:val="20"/>
                <w:szCs w:val="20"/>
                <w:lang w:val="sr-Cyrl-RS"/>
              </w:rPr>
              <w:t xml:space="preserve">Проценат обновљене </w:t>
            </w:r>
            <w:proofErr w:type="spellStart"/>
            <w:r w:rsidRPr="00A22821">
              <w:rPr>
                <w:rFonts w:cs="Calibri"/>
                <w:sz w:val="20"/>
                <w:szCs w:val="20"/>
                <w:lang w:val="sr-Cyrl-RS"/>
              </w:rPr>
              <w:t>расвјете</w:t>
            </w:r>
            <w:proofErr w:type="spellEnd"/>
            <w:r w:rsidRPr="00A22821">
              <w:rPr>
                <w:rFonts w:cs="Calibri"/>
                <w:sz w:val="20"/>
                <w:szCs w:val="20"/>
                <w:lang w:val="sr-Cyrl-RS"/>
              </w:rPr>
              <w:t xml:space="preserve"> у школи;</w:t>
            </w:r>
          </w:p>
          <w:p w14:paraId="08B696B9" w14:textId="77777777" w:rsidR="00D32869" w:rsidRPr="00A22821" w:rsidRDefault="00D32869">
            <w:pPr>
              <w:pStyle w:val="ListParagraph"/>
              <w:numPr>
                <w:ilvl w:val="0"/>
                <w:numId w:val="45"/>
              </w:numPr>
              <w:spacing w:before="40" w:after="40" w:line="240" w:lineRule="auto"/>
              <w:contextualSpacing/>
              <w:rPr>
                <w:rFonts w:cs="Calibri"/>
                <w:sz w:val="20"/>
                <w:szCs w:val="20"/>
                <w:lang w:val="sr-Cyrl-RS"/>
              </w:rPr>
            </w:pPr>
            <w:r w:rsidRPr="00A22821">
              <w:rPr>
                <w:rFonts w:cs="Calibri"/>
                <w:sz w:val="20"/>
                <w:szCs w:val="20"/>
                <w:lang w:val="sr-Cyrl-RS"/>
              </w:rPr>
              <w:t xml:space="preserve">Број учионица опремљених новим </w:t>
            </w:r>
            <w:proofErr w:type="spellStart"/>
            <w:r w:rsidRPr="00A22821">
              <w:rPr>
                <w:rFonts w:cs="Calibri"/>
                <w:sz w:val="20"/>
                <w:szCs w:val="20"/>
                <w:lang w:val="sr-Cyrl-RS"/>
              </w:rPr>
              <w:t>намјештајем</w:t>
            </w:r>
            <w:proofErr w:type="spellEnd"/>
            <w:r w:rsidRPr="00A22821">
              <w:rPr>
                <w:rFonts w:cs="Calibri"/>
                <w:sz w:val="20"/>
                <w:szCs w:val="20"/>
                <w:lang w:val="sr-Cyrl-RS"/>
              </w:rPr>
              <w:t>;</w:t>
            </w:r>
          </w:p>
          <w:p w14:paraId="5FC0D973" w14:textId="77777777" w:rsidR="00D32869" w:rsidRPr="00A22821" w:rsidRDefault="00D32869" w:rsidP="0061094E">
            <w:pPr>
              <w:spacing w:before="40" w:after="40"/>
              <w:rPr>
                <w:rFonts w:ascii="Calibri" w:eastAsia="Calibri" w:hAnsi="Calibri" w:cs="Calibri"/>
                <w:sz w:val="20"/>
                <w:szCs w:val="20"/>
                <w:lang w:val="sr-Cyrl-RS"/>
              </w:rPr>
            </w:pP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tcPr>
          <w:p w14:paraId="0462EAFF" w14:textId="77777777" w:rsidR="00D32869" w:rsidRPr="00A22821" w:rsidRDefault="00D32869" w:rsidP="0061094E">
            <w:pPr>
              <w:spacing w:before="40" w:after="40"/>
              <w:rPr>
                <w:rFonts w:ascii="Calibri" w:eastAsia="Calibri" w:hAnsi="Calibri" w:cs="Calibri"/>
                <w:sz w:val="20"/>
                <w:szCs w:val="20"/>
                <w:lang w:val="sr-Cyrl-RS"/>
              </w:rPr>
            </w:pPr>
            <w:r w:rsidRPr="00A22821">
              <w:rPr>
                <w:rFonts w:ascii="Calibri" w:eastAsia="Calibri" w:hAnsi="Calibri" w:cs="Calibri"/>
                <w:sz w:val="20"/>
                <w:szCs w:val="20"/>
                <w:lang w:val="sr-Cyrl-RS"/>
              </w:rPr>
              <w:t>0</w:t>
            </w:r>
          </w:p>
          <w:p w14:paraId="61DDE06C" w14:textId="77777777" w:rsidR="00D32869" w:rsidRPr="00A22821" w:rsidRDefault="00D32869" w:rsidP="0061094E">
            <w:pPr>
              <w:spacing w:before="40" w:after="40"/>
              <w:rPr>
                <w:rFonts w:ascii="Calibri" w:eastAsia="Calibri" w:hAnsi="Calibri" w:cs="Calibri"/>
                <w:sz w:val="20"/>
                <w:szCs w:val="20"/>
                <w:lang w:val="sr-Cyrl-RS"/>
              </w:rPr>
            </w:pPr>
          </w:p>
          <w:p w14:paraId="17F77A62" w14:textId="77777777" w:rsidR="00D32869" w:rsidRPr="00A22821" w:rsidRDefault="00D32869" w:rsidP="0061094E">
            <w:pPr>
              <w:spacing w:before="40" w:after="40"/>
              <w:rPr>
                <w:rFonts w:ascii="Calibri" w:eastAsia="Calibri" w:hAnsi="Calibri" w:cs="Calibri"/>
                <w:sz w:val="20"/>
                <w:szCs w:val="20"/>
                <w:lang w:val="sr-Cyrl-RS"/>
              </w:rPr>
            </w:pPr>
            <w:r w:rsidRPr="00A22821">
              <w:rPr>
                <w:rFonts w:ascii="Calibri" w:eastAsia="Calibri" w:hAnsi="Calibri" w:cs="Calibri"/>
                <w:sz w:val="20"/>
                <w:szCs w:val="20"/>
                <w:lang w:val="sr-Cyrl-RS"/>
              </w:rPr>
              <w:t>0</w:t>
            </w:r>
          </w:p>
          <w:p w14:paraId="0C1ED1B4" w14:textId="77777777" w:rsidR="00D32869" w:rsidRPr="00A22821" w:rsidRDefault="00D32869" w:rsidP="0061094E">
            <w:pPr>
              <w:spacing w:before="40" w:after="40"/>
              <w:rPr>
                <w:rFonts w:ascii="Calibri" w:eastAsia="Calibri" w:hAnsi="Calibri" w:cs="Calibri"/>
                <w:sz w:val="20"/>
                <w:szCs w:val="20"/>
                <w:lang w:val="sr-Latn-RS"/>
              </w:rPr>
            </w:pPr>
          </w:p>
          <w:p w14:paraId="155FA08A" w14:textId="77777777" w:rsidR="00D32869" w:rsidRPr="00A22821" w:rsidRDefault="00D32869" w:rsidP="0061094E">
            <w:pPr>
              <w:spacing w:before="40" w:after="40"/>
              <w:rPr>
                <w:rFonts w:ascii="Calibri" w:eastAsia="Calibri" w:hAnsi="Calibri" w:cs="Calibri"/>
                <w:sz w:val="20"/>
                <w:szCs w:val="20"/>
                <w:lang w:val="sr-Cyrl-RS"/>
              </w:rPr>
            </w:pPr>
          </w:p>
          <w:p w14:paraId="109E7FD0" w14:textId="77777777" w:rsidR="00D32869" w:rsidRPr="00A22821" w:rsidRDefault="00D32869" w:rsidP="0061094E">
            <w:pPr>
              <w:spacing w:before="40" w:after="40"/>
              <w:rPr>
                <w:rFonts w:ascii="Calibri" w:eastAsia="Calibri" w:hAnsi="Calibri" w:cs="Calibri"/>
                <w:sz w:val="20"/>
                <w:szCs w:val="20"/>
                <w:lang w:val="sr-Cyrl-RS"/>
              </w:rPr>
            </w:pPr>
            <w:r w:rsidRPr="00A22821">
              <w:rPr>
                <w:rFonts w:ascii="Calibri" w:eastAsia="Calibri" w:hAnsi="Calibri" w:cs="Calibri"/>
                <w:sz w:val="20"/>
                <w:szCs w:val="20"/>
                <w:lang w:val="sr-Cyrl-RS"/>
              </w:rPr>
              <w:t>0</w:t>
            </w:r>
          </w:p>
          <w:p w14:paraId="2B9A1273" w14:textId="77777777" w:rsidR="00D32869" w:rsidRPr="00A22821" w:rsidRDefault="00D32869" w:rsidP="0061094E">
            <w:pPr>
              <w:spacing w:before="40" w:after="40"/>
              <w:rPr>
                <w:rFonts w:ascii="Calibri" w:eastAsia="Calibri" w:hAnsi="Calibri" w:cs="Calibri"/>
                <w:sz w:val="20"/>
                <w:szCs w:val="20"/>
                <w:lang w:val="sr-Cyrl-RS"/>
              </w:rPr>
            </w:pPr>
          </w:p>
          <w:p w14:paraId="50C28EFB" w14:textId="77777777" w:rsidR="00D32869" w:rsidRPr="00A22821" w:rsidRDefault="00D32869" w:rsidP="0061094E">
            <w:pPr>
              <w:spacing w:before="40" w:after="40"/>
              <w:rPr>
                <w:rFonts w:ascii="Calibri" w:eastAsia="Calibri" w:hAnsi="Calibri" w:cs="Calibri"/>
                <w:sz w:val="20"/>
                <w:szCs w:val="20"/>
                <w:lang w:val="sr-Cyrl-RS"/>
              </w:rPr>
            </w:pPr>
          </w:p>
          <w:p w14:paraId="52F41EC8" w14:textId="77777777" w:rsidR="00D32869" w:rsidRPr="00A22821" w:rsidRDefault="00D32869" w:rsidP="0061094E">
            <w:pPr>
              <w:spacing w:before="40" w:after="40"/>
              <w:rPr>
                <w:rFonts w:ascii="Calibri" w:eastAsia="Calibri" w:hAnsi="Calibri" w:cs="Calibri"/>
                <w:sz w:val="20"/>
                <w:szCs w:val="20"/>
                <w:lang w:val="sr-Latn-RS"/>
              </w:rPr>
            </w:pPr>
          </w:p>
          <w:p w14:paraId="7A4DB233" w14:textId="77777777" w:rsidR="00D32869" w:rsidRPr="00A22821" w:rsidRDefault="00D32869" w:rsidP="0061094E">
            <w:pPr>
              <w:spacing w:before="40" w:after="40"/>
              <w:rPr>
                <w:rFonts w:ascii="Calibri" w:eastAsia="Calibri" w:hAnsi="Calibri" w:cs="Calibri"/>
                <w:sz w:val="20"/>
                <w:szCs w:val="20"/>
                <w:lang w:val="sr-Cyrl-RS"/>
              </w:rPr>
            </w:pPr>
            <w:r w:rsidRPr="00A22821">
              <w:rPr>
                <w:rFonts w:ascii="Calibri" w:eastAsia="Calibri" w:hAnsi="Calibri" w:cs="Calibri"/>
                <w:sz w:val="20"/>
                <w:szCs w:val="20"/>
                <w:lang w:val="sr-Cyrl-RS"/>
              </w:rPr>
              <w:t>0%</w:t>
            </w:r>
          </w:p>
          <w:p w14:paraId="11BA3CAD" w14:textId="77777777" w:rsidR="00D32869" w:rsidRPr="00A22821" w:rsidRDefault="00D32869" w:rsidP="0061094E">
            <w:pPr>
              <w:spacing w:before="40" w:after="40"/>
              <w:rPr>
                <w:rFonts w:ascii="Calibri" w:eastAsia="Calibri" w:hAnsi="Calibri" w:cs="Calibri"/>
                <w:sz w:val="20"/>
                <w:szCs w:val="20"/>
                <w:lang w:val="sr-Cyrl-RS"/>
              </w:rPr>
            </w:pPr>
          </w:p>
          <w:p w14:paraId="30B66CC6" w14:textId="77777777" w:rsidR="00D32869" w:rsidRPr="00A22821" w:rsidRDefault="00D32869" w:rsidP="0061094E">
            <w:pPr>
              <w:spacing w:before="40" w:after="40"/>
              <w:rPr>
                <w:rFonts w:ascii="Calibri" w:eastAsia="Calibri" w:hAnsi="Calibri" w:cs="Calibri"/>
                <w:sz w:val="20"/>
                <w:szCs w:val="20"/>
                <w:lang w:val="sr-Cyrl-RS"/>
              </w:rPr>
            </w:pPr>
            <w:r w:rsidRPr="00A22821">
              <w:rPr>
                <w:rFonts w:ascii="Calibri" w:eastAsia="Calibri" w:hAnsi="Calibri" w:cs="Calibri"/>
                <w:sz w:val="20"/>
                <w:szCs w:val="20"/>
                <w:lang w:val="sr-Cyrl-RS"/>
              </w:rPr>
              <w:t>0</w:t>
            </w:r>
          </w:p>
        </w:tc>
        <w:tc>
          <w:tcPr>
            <w:tcW w:w="1821" w:type="dxa"/>
            <w:tcBorders>
              <w:top w:val="single" w:sz="4" w:space="0" w:color="auto"/>
              <w:left w:val="single" w:sz="4" w:space="0" w:color="auto"/>
              <w:bottom w:val="single" w:sz="4" w:space="0" w:color="auto"/>
              <w:right w:val="single" w:sz="4" w:space="0" w:color="auto"/>
            </w:tcBorders>
            <w:shd w:val="clear" w:color="auto" w:fill="FFFFFF" w:themeFill="background1"/>
          </w:tcPr>
          <w:p w14:paraId="6177BD0C" w14:textId="77777777" w:rsidR="00D32869" w:rsidRPr="00A22821" w:rsidRDefault="00D32869" w:rsidP="0061094E">
            <w:pPr>
              <w:spacing w:before="40" w:after="40"/>
              <w:rPr>
                <w:rFonts w:ascii="Calibri" w:eastAsia="Calibri" w:hAnsi="Calibri" w:cs="Calibri"/>
                <w:sz w:val="20"/>
                <w:szCs w:val="20"/>
                <w:lang w:val="sr-Cyrl-RS"/>
              </w:rPr>
            </w:pPr>
            <w:r w:rsidRPr="00A22821">
              <w:rPr>
                <w:rFonts w:ascii="Calibri" w:eastAsia="Calibri" w:hAnsi="Calibri" w:cs="Calibri"/>
                <w:sz w:val="20"/>
                <w:szCs w:val="20"/>
                <w:lang w:val="sr-Cyrl-RS"/>
              </w:rPr>
              <w:t>6</w:t>
            </w:r>
          </w:p>
          <w:p w14:paraId="499C5C63" w14:textId="77777777" w:rsidR="00D32869" w:rsidRPr="00A22821" w:rsidRDefault="00D32869" w:rsidP="0061094E">
            <w:pPr>
              <w:spacing w:before="40" w:after="40"/>
              <w:rPr>
                <w:rFonts w:ascii="Calibri" w:eastAsia="Calibri" w:hAnsi="Calibri" w:cs="Calibri"/>
                <w:sz w:val="20"/>
                <w:szCs w:val="20"/>
                <w:lang w:val="sr-Cyrl-RS"/>
              </w:rPr>
            </w:pPr>
          </w:p>
          <w:p w14:paraId="0E911271" w14:textId="77777777" w:rsidR="00D32869" w:rsidRPr="00A22821" w:rsidRDefault="00D32869" w:rsidP="0061094E">
            <w:pPr>
              <w:spacing w:before="40" w:after="40"/>
              <w:rPr>
                <w:rFonts w:ascii="Calibri" w:eastAsia="Calibri" w:hAnsi="Calibri" w:cs="Calibri"/>
                <w:sz w:val="20"/>
                <w:szCs w:val="20"/>
                <w:lang w:val="sr-Cyrl-RS"/>
              </w:rPr>
            </w:pPr>
            <w:r w:rsidRPr="00A22821">
              <w:rPr>
                <w:rFonts w:ascii="Calibri" w:eastAsia="Calibri" w:hAnsi="Calibri" w:cs="Calibri"/>
                <w:sz w:val="20"/>
                <w:szCs w:val="20"/>
                <w:lang w:val="sr-Cyrl-RS"/>
              </w:rPr>
              <w:t>4</w:t>
            </w:r>
          </w:p>
          <w:p w14:paraId="6E7D2FAC" w14:textId="77777777" w:rsidR="00D32869" w:rsidRPr="00A22821" w:rsidRDefault="00D32869" w:rsidP="0061094E">
            <w:pPr>
              <w:spacing w:before="40" w:after="40"/>
              <w:rPr>
                <w:rFonts w:ascii="Calibri" w:eastAsia="Calibri" w:hAnsi="Calibri" w:cs="Calibri"/>
                <w:sz w:val="20"/>
                <w:szCs w:val="20"/>
                <w:lang w:val="sr-Latn-RS"/>
              </w:rPr>
            </w:pPr>
          </w:p>
          <w:p w14:paraId="539AC348" w14:textId="77777777" w:rsidR="00D32869" w:rsidRPr="00A22821" w:rsidRDefault="00D32869" w:rsidP="0061094E">
            <w:pPr>
              <w:spacing w:before="40" w:after="40"/>
              <w:rPr>
                <w:rFonts w:ascii="Calibri" w:eastAsia="Calibri" w:hAnsi="Calibri" w:cs="Calibri"/>
                <w:sz w:val="20"/>
                <w:szCs w:val="20"/>
                <w:lang w:val="sr-Cyrl-RS"/>
              </w:rPr>
            </w:pPr>
          </w:p>
          <w:p w14:paraId="73428D46" w14:textId="77777777" w:rsidR="00D32869" w:rsidRPr="00A22821" w:rsidRDefault="00D32869" w:rsidP="0061094E">
            <w:pPr>
              <w:spacing w:before="40" w:after="40"/>
              <w:rPr>
                <w:rFonts w:ascii="Calibri" w:eastAsia="Calibri" w:hAnsi="Calibri" w:cs="Calibri"/>
                <w:sz w:val="20"/>
                <w:szCs w:val="20"/>
                <w:lang w:val="sr-Cyrl-RS"/>
              </w:rPr>
            </w:pPr>
            <w:r w:rsidRPr="00A22821">
              <w:rPr>
                <w:rFonts w:ascii="Calibri" w:eastAsia="Calibri" w:hAnsi="Calibri" w:cs="Calibri"/>
                <w:sz w:val="20"/>
                <w:szCs w:val="20"/>
                <w:lang w:val="sr-Cyrl-RS"/>
              </w:rPr>
              <w:t>3</w:t>
            </w:r>
          </w:p>
          <w:p w14:paraId="5B32BAC0" w14:textId="77777777" w:rsidR="00D32869" w:rsidRPr="00A22821" w:rsidRDefault="00D32869" w:rsidP="0061094E">
            <w:pPr>
              <w:spacing w:before="40" w:after="40"/>
              <w:rPr>
                <w:rFonts w:ascii="Calibri" w:eastAsia="Calibri" w:hAnsi="Calibri" w:cs="Calibri"/>
                <w:sz w:val="20"/>
                <w:szCs w:val="20"/>
                <w:lang w:val="sr-Cyrl-RS"/>
              </w:rPr>
            </w:pPr>
          </w:p>
          <w:p w14:paraId="44334F69" w14:textId="77777777" w:rsidR="00D32869" w:rsidRPr="00A22821" w:rsidRDefault="00D32869" w:rsidP="0061094E">
            <w:pPr>
              <w:spacing w:before="40" w:after="40"/>
              <w:rPr>
                <w:rFonts w:ascii="Calibri" w:eastAsia="Calibri" w:hAnsi="Calibri" w:cs="Calibri"/>
                <w:sz w:val="20"/>
                <w:szCs w:val="20"/>
                <w:lang w:val="sr-Cyrl-RS"/>
              </w:rPr>
            </w:pPr>
          </w:p>
          <w:p w14:paraId="7F7A4C0D" w14:textId="77777777" w:rsidR="00D32869" w:rsidRPr="00A22821" w:rsidRDefault="00D32869" w:rsidP="0061094E">
            <w:pPr>
              <w:spacing w:before="40" w:after="40"/>
              <w:rPr>
                <w:rFonts w:ascii="Calibri" w:eastAsia="Calibri" w:hAnsi="Calibri" w:cs="Calibri"/>
                <w:sz w:val="20"/>
                <w:szCs w:val="20"/>
                <w:lang w:val="sr-Latn-RS"/>
              </w:rPr>
            </w:pPr>
          </w:p>
          <w:p w14:paraId="11C497EB" w14:textId="77777777" w:rsidR="00D32869" w:rsidRPr="00A22821" w:rsidRDefault="00D32869" w:rsidP="0061094E">
            <w:pPr>
              <w:spacing w:before="40" w:after="40"/>
              <w:rPr>
                <w:rFonts w:ascii="Calibri" w:eastAsia="Calibri" w:hAnsi="Calibri" w:cs="Calibri"/>
                <w:sz w:val="20"/>
                <w:szCs w:val="20"/>
                <w:lang w:val="sr-Cyrl-RS"/>
              </w:rPr>
            </w:pPr>
            <w:r w:rsidRPr="00A22821">
              <w:rPr>
                <w:rFonts w:ascii="Calibri" w:eastAsia="Calibri" w:hAnsi="Calibri" w:cs="Calibri"/>
                <w:sz w:val="20"/>
                <w:szCs w:val="20"/>
                <w:lang w:val="sr-Cyrl-RS"/>
              </w:rPr>
              <w:t>100%</w:t>
            </w:r>
          </w:p>
          <w:p w14:paraId="3E04DC53" w14:textId="77777777" w:rsidR="00D32869" w:rsidRPr="00A22821" w:rsidRDefault="00D32869" w:rsidP="0061094E">
            <w:pPr>
              <w:spacing w:before="40" w:after="40"/>
              <w:rPr>
                <w:rFonts w:ascii="Calibri" w:eastAsia="Calibri" w:hAnsi="Calibri" w:cs="Calibri"/>
                <w:sz w:val="20"/>
                <w:szCs w:val="20"/>
                <w:lang w:val="sr-Cyrl-RS"/>
              </w:rPr>
            </w:pPr>
          </w:p>
          <w:p w14:paraId="5B8540B4" w14:textId="77777777" w:rsidR="00D32869" w:rsidRPr="00A22821" w:rsidRDefault="00D32869" w:rsidP="0061094E">
            <w:pPr>
              <w:spacing w:before="40" w:after="40"/>
              <w:rPr>
                <w:rFonts w:ascii="Calibri" w:eastAsia="Calibri" w:hAnsi="Calibri" w:cs="Calibri"/>
                <w:sz w:val="20"/>
                <w:szCs w:val="20"/>
                <w:lang w:val="sr-Cyrl-RS"/>
              </w:rPr>
            </w:pPr>
            <w:r w:rsidRPr="00A22821">
              <w:rPr>
                <w:rFonts w:ascii="Calibri" w:eastAsia="Calibri" w:hAnsi="Calibri" w:cs="Calibri"/>
                <w:sz w:val="20"/>
                <w:szCs w:val="20"/>
                <w:lang w:val="sr-Cyrl-RS"/>
              </w:rPr>
              <w:t>4</w:t>
            </w:r>
          </w:p>
        </w:tc>
      </w:tr>
      <w:tr w:rsidR="00D32869" w:rsidRPr="00070CFD" w14:paraId="0D410424" w14:textId="77777777" w:rsidTr="0061094E">
        <w:trPr>
          <w:trHeight w:val="59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21F9DAB" w14:textId="77777777" w:rsidR="00D32869" w:rsidRPr="00070CFD" w:rsidRDefault="00D32869" w:rsidP="0061094E">
            <w:pPr>
              <w:spacing w:before="40" w:after="40"/>
              <w:rPr>
                <w:rFonts w:asciiTheme="minorHAnsi" w:eastAsia="Calibri" w:hAnsiTheme="minorHAnsi" w:cs="Arial"/>
                <w:b/>
                <w:bCs/>
                <w:sz w:val="20"/>
                <w:szCs w:val="20"/>
                <w:lang w:val="sr-Cyrl-RS"/>
              </w:rPr>
            </w:pPr>
            <w:r w:rsidRPr="00070CFD">
              <w:rPr>
                <w:rFonts w:asciiTheme="minorHAnsi" w:eastAsia="Calibri" w:hAnsiTheme="minorHAnsi" w:cs="Arial"/>
                <w:b/>
                <w:bCs/>
                <w:sz w:val="20"/>
                <w:szCs w:val="20"/>
                <w:lang w:val="sr-Cyrl-RS"/>
              </w:rPr>
              <w:t xml:space="preserve">Развојни ефекат и </w:t>
            </w:r>
            <w:proofErr w:type="spellStart"/>
            <w:r w:rsidRPr="00070CFD">
              <w:rPr>
                <w:rFonts w:asciiTheme="minorHAnsi" w:eastAsia="Calibri" w:hAnsiTheme="minorHAnsi" w:cs="Arial"/>
                <w:b/>
                <w:bCs/>
                <w:sz w:val="20"/>
                <w:szCs w:val="20"/>
                <w:lang w:val="sr-Cyrl-RS"/>
              </w:rPr>
              <w:t>доприност</w:t>
            </w:r>
            <w:proofErr w:type="spellEnd"/>
            <w:r w:rsidRPr="00070CFD">
              <w:rPr>
                <w:rFonts w:asciiTheme="minorHAnsi" w:eastAsia="Calibri" w:hAnsiTheme="minorHAnsi" w:cs="Arial"/>
                <w:b/>
                <w:bCs/>
                <w:sz w:val="20"/>
                <w:szCs w:val="20"/>
                <w:lang w:val="sr-Cyrl-RS"/>
              </w:rPr>
              <w:t xml:space="preserve"> </w:t>
            </w:r>
            <w:proofErr w:type="spellStart"/>
            <w:r w:rsidRPr="00070CFD">
              <w:rPr>
                <w:rFonts w:asciiTheme="minorHAnsi" w:eastAsia="Calibri" w:hAnsiTheme="minorHAnsi" w:cs="Arial"/>
                <w:b/>
                <w:bCs/>
                <w:sz w:val="20"/>
                <w:szCs w:val="20"/>
                <w:lang w:val="sr-Cyrl-RS"/>
              </w:rPr>
              <w:t>мјере</w:t>
            </w:r>
            <w:proofErr w:type="spellEnd"/>
            <w:r w:rsidRPr="00070CFD">
              <w:rPr>
                <w:rFonts w:asciiTheme="minorHAnsi" w:eastAsia="Calibri" w:hAnsiTheme="minorHAnsi" w:cs="Arial"/>
                <w:b/>
                <w:bCs/>
                <w:sz w:val="20"/>
                <w:szCs w:val="20"/>
                <w:lang w:val="sr-Cyrl-RS"/>
              </w:rPr>
              <w:t xml:space="preserve"> остварењу приоритета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0868E" w14:textId="77777777" w:rsidR="00D32869" w:rsidRPr="00A22821" w:rsidRDefault="00D32869" w:rsidP="0061094E">
            <w:pPr>
              <w:pStyle w:val="NormalWeb"/>
              <w:jc w:val="both"/>
              <w:rPr>
                <w:rFonts w:ascii="Calibri" w:hAnsi="Calibri" w:cs="Calibri"/>
                <w:lang w:val="sr-Cyrl-RS"/>
              </w:rPr>
            </w:pPr>
            <w:r w:rsidRPr="00A22821">
              <w:rPr>
                <w:rFonts w:ascii="Calibri" w:hAnsi="Calibri" w:cs="Calibri"/>
                <w:lang w:val="sr-Cyrl-RS"/>
              </w:rPr>
              <w:t xml:space="preserve">Реализација ове </w:t>
            </w:r>
            <w:proofErr w:type="spellStart"/>
            <w:r w:rsidRPr="00A22821">
              <w:rPr>
                <w:rFonts w:ascii="Calibri" w:hAnsi="Calibri" w:cs="Calibri"/>
                <w:lang w:val="sr-Cyrl-RS"/>
              </w:rPr>
              <w:t>мјере</w:t>
            </w:r>
            <w:proofErr w:type="spellEnd"/>
            <w:r w:rsidRPr="00A22821">
              <w:rPr>
                <w:rFonts w:ascii="Calibri" w:hAnsi="Calibri" w:cs="Calibri"/>
                <w:lang w:val="sr-Cyrl-RS"/>
              </w:rPr>
              <w:t xml:space="preserve"> доприноси побољшању квалитета образовних услуга и стварању </w:t>
            </w:r>
            <w:proofErr w:type="spellStart"/>
            <w:r w:rsidRPr="00A22821">
              <w:rPr>
                <w:rFonts w:ascii="Calibri" w:hAnsi="Calibri" w:cs="Calibri"/>
                <w:lang w:val="sr-Cyrl-RS"/>
              </w:rPr>
              <w:t>безбједног</w:t>
            </w:r>
            <w:proofErr w:type="spellEnd"/>
            <w:r w:rsidRPr="00A22821">
              <w:rPr>
                <w:rFonts w:ascii="Calibri" w:hAnsi="Calibri" w:cs="Calibri"/>
                <w:lang w:val="sr-Cyrl-RS"/>
              </w:rPr>
              <w:t xml:space="preserve"> и подстицајног окружења за учење. Унапређење инфраструктуре школе директно утиче на квалитет наставног процеса, </w:t>
            </w:r>
            <w:r w:rsidRPr="00A22821">
              <w:rPr>
                <w:rFonts w:ascii="Calibri" w:hAnsi="Calibri" w:cs="Calibri"/>
                <w:lang w:val="sr-Cyrl-RS"/>
              </w:rPr>
              <w:lastRenderedPageBreak/>
              <w:t>мотивацију ученика и наставника, као и на развој образовних и ваннаставних активности.</w:t>
            </w:r>
          </w:p>
          <w:p w14:paraId="3366E2D5" w14:textId="77777777" w:rsidR="00D32869" w:rsidRPr="00A22821" w:rsidRDefault="00D32869" w:rsidP="0061094E">
            <w:pPr>
              <w:pStyle w:val="NormalWeb"/>
              <w:jc w:val="both"/>
              <w:rPr>
                <w:rFonts w:ascii="Calibri" w:hAnsi="Calibri" w:cs="Calibri"/>
                <w:lang w:val="sr-Cyrl-RS"/>
              </w:rPr>
            </w:pPr>
            <w:r w:rsidRPr="00A22821">
              <w:rPr>
                <w:rFonts w:ascii="Calibri" w:hAnsi="Calibri" w:cs="Calibri"/>
                <w:lang w:val="sr-Cyrl-RS"/>
              </w:rPr>
              <w:t>Модернизација школе доприноси подизању квалитета живота у локалној заједници и представља један од кључних фактора за задржавање младих породица и становништва у општини.</w:t>
            </w:r>
          </w:p>
          <w:p w14:paraId="0D18D8C7" w14:textId="77777777" w:rsidR="00D32869" w:rsidRPr="00A22821" w:rsidRDefault="00D32869" w:rsidP="0061094E">
            <w:pPr>
              <w:pStyle w:val="NormalWeb"/>
              <w:jc w:val="both"/>
              <w:rPr>
                <w:rFonts w:ascii="Calibri" w:hAnsi="Calibri" w:cs="Calibri"/>
                <w:lang w:val="sr-Latn-RS"/>
              </w:rPr>
            </w:pPr>
            <w:r w:rsidRPr="00A22821">
              <w:rPr>
                <w:rFonts w:ascii="Calibri" w:hAnsi="Calibri" w:cs="Calibri"/>
                <w:lang w:val="sr-Cyrl-RS"/>
              </w:rPr>
              <w:t>Школа као централна образовна институција има значајну улогу у друштвеном и демографском развоју локалне заједнице.</w:t>
            </w:r>
          </w:p>
        </w:tc>
      </w:tr>
      <w:tr w:rsidR="00D32869" w:rsidRPr="00070CFD" w14:paraId="1AC1F299" w14:textId="77777777" w:rsidTr="0061094E">
        <w:trPr>
          <w:trHeight w:val="53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2489540" w14:textId="77777777" w:rsidR="00D32869" w:rsidRPr="00070CFD" w:rsidRDefault="00D32869" w:rsidP="0061094E">
            <w:pPr>
              <w:spacing w:before="40" w:after="40"/>
              <w:rPr>
                <w:rFonts w:asciiTheme="minorHAnsi" w:eastAsia="Calibri" w:hAnsiTheme="minorHAnsi" w:cs="Arial"/>
                <w:b/>
                <w:bCs/>
                <w:sz w:val="20"/>
                <w:szCs w:val="20"/>
                <w:lang w:val="sr-Cyrl-RS"/>
              </w:rPr>
            </w:pPr>
            <w:r w:rsidRPr="00070CFD">
              <w:rPr>
                <w:rFonts w:asciiTheme="minorHAnsi" w:eastAsia="Calibri" w:hAnsiTheme="minorHAnsi" w:cs="Arial"/>
                <w:b/>
                <w:bCs/>
                <w:sz w:val="20"/>
                <w:szCs w:val="20"/>
                <w:lang w:val="sr-Cyrl-RS"/>
              </w:rPr>
              <w:lastRenderedPageBreak/>
              <w:t xml:space="preserve">Индикативна финансијска </w:t>
            </w:r>
            <w:proofErr w:type="spellStart"/>
            <w:r w:rsidRPr="00070CFD">
              <w:rPr>
                <w:rFonts w:asciiTheme="minorHAnsi" w:eastAsia="Calibri" w:hAnsiTheme="minorHAnsi" w:cs="Arial"/>
                <w:b/>
                <w:bCs/>
                <w:sz w:val="20"/>
                <w:szCs w:val="20"/>
                <w:lang w:val="sr-Cyrl-RS"/>
              </w:rPr>
              <w:t>констуркција</w:t>
            </w:r>
            <w:proofErr w:type="spellEnd"/>
            <w:r w:rsidRPr="00070CFD">
              <w:rPr>
                <w:rFonts w:asciiTheme="minorHAnsi" w:eastAsia="Calibri" w:hAnsiTheme="minorHAnsi" w:cs="Arial"/>
                <w:b/>
                <w:bCs/>
                <w:sz w:val="20"/>
                <w:szCs w:val="20"/>
                <w:lang w:val="sr-Cyrl-RS"/>
              </w:rPr>
              <w:t xml:space="preserve"> са изворима финансирања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5"/>
              <w:gridCol w:w="958"/>
            </w:tblGrid>
            <w:tr w:rsidR="00D32869" w:rsidRPr="00A22821" w14:paraId="5F0541E5" w14:textId="77777777" w:rsidTr="0061094E">
              <w:trPr>
                <w:tblCellSpacing w:w="15" w:type="dxa"/>
              </w:trPr>
              <w:tc>
                <w:tcPr>
                  <w:tcW w:w="0" w:type="auto"/>
                  <w:vAlign w:val="center"/>
                  <w:hideMark/>
                </w:tcPr>
                <w:p w14:paraId="05926643" w14:textId="77777777" w:rsidR="00D32869" w:rsidRPr="00A22821" w:rsidRDefault="00D32869" w:rsidP="0061094E">
                  <w:pPr>
                    <w:rPr>
                      <w:rFonts w:ascii="Calibri" w:hAnsi="Calibri" w:cs="Calibri"/>
                      <w:sz w:val="20"/>
                      <w:szCs w:val="20"/>
                      <w:lang w:val="sr-Cyrl-RS" w:eastAsia="sr-Latn-BA"/>
                    </w:rPr>
                  </w:pPr>
                  <w:r w:rsidRPr="00A22821">
                    <w:rPr>
                      <w:rFonts w:ascii="Calibri" w:hAnsi="Calibri" w:cs="Calibri"/>
                      <w:sz w:val="20"/>
                      <w:szCs w:val="20"/>
                      <w:lang w:val="sr-Cyrl-RS" w:eastAsia="sr-Latn-BA"/>
                    </w:rPr>
                    <w:t>Буџет Општине</w:t>
                  </w:r>
                </w:p>
              </w:tc>
              <w:tc>
                <w:tcPr>
                  <w:tcW w:w="0" w:type="auto"/>
                  <w:vAlign w:val="center"/>
                  <w:hideMark/>
                </w:tcPr>
                <w:p w14:paraId="5C69B9AE" w14:textId="77777777" w:rsidR="00D32869" w:rsidRPr="00A22821" w:rsidRDefault="00D32869" w:rsidP="0061094E">
                  <w:pPr>
                    <w:rPr>
                      <w:rFonts w:ascii="Calibri" w:hAnsi="Calibri" w:cs="Calibri"/>
                      <w:sz w:val="20"/>
                      <w:szCs w:val="20"/>
                      <w:lang w:val="sr-Cyrl-RS" w:eastAsia="sr-Latn-BA"/>
                    </w:rPr>
                  </w:pPr>
                  <w:r w:rsidRPr="00A22821">
                    <w:rPr>
                      <w:rFonts w:ascii="Calibri" w:hAnsi="Calibri" w:cs="Calibri"/>
                      <w:sz w:val="20"/>
                      <w:szCs w:val="20"/>
                      <w:lang w:val="sr-Cyrl-RS" w:eastAsia="sr-Latn-BA"/>
                    </w:rPr>
                    <w:t>60.000 КМ</w:t>
                  </w:r>
                </w:p>
              </w:tc>
            </w:tr>
          </w:tbl>
          <w:p w14:paraId="67BDC76E" w14:textId="77777777" w:rsidR="00D32869" w:rsidRPr="00A22821" w:rsidRDefault="00D32869" w:rsidP="0061094E">
            <w:pPr>
              <w:rPr>
                <w:rFonts w:ascii="Calibri" w:hAnsi="Calibri" w:cs="Calibri"/>
                <w:vanish/>
                <w:sz w:val="20"/>
                <w:szCs w:val="20"/>
                <w:lang w:val="sr-Cyrl-RS" w:eastAsia="sr-Latn-B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7"/>
              <w:gridCol w:w="958"/>
            </w:tblGrid>
            <w:tr w:rsidR="00D32869" w:rsidRPr="00A22821" w14:paraId="455DE236" w14:textId="77777777" w:rsidTr="0061094E">
              <w:trPr>
                <w:tblCellSpacing w:w="15" w:type="dxa"/>
              </w:trPr>
              <w:tc>
                <w:tcPr>
                  <w:tcW w:w="0" w:type="auto"/>
                  <w:vAlign w:val="center"/>
                  <w:hideMark/>
                </w:tcPr>
                <w:p w14:paraId="7698AD9C" w14:textId="77777777" w:rsidR="00D32869" w:rsidRPr="00A22821" w:rsidRDefault="00D32869" w:rsidP="0061094E">
                  <w:pPr>
                    <w:rPr>
                      <w:rFonts w:ascii="Calibri" w:hAnsi="Calibri" w:cs="Calibri"/>
                      <w:sz w:val="20"/>
                      <w:szCs w:val="20"/>
                      <w:lang w:val="sr-Cyrl-RS" w:eastAsia="sr-Latn-BA"/>
                    </w:rPr>
                  </w:pPr>
                  <w:r w:rsidRPr="00A22821">
                    <w:rPr>
                      <w:rFonts w:ascii="Calibri" w:hAnsi="Calibri" w:cs="Calibri"/>
                      <w:sz w:val="20"/>
                      <w:szCs w:val="20"/>
                      <w:lang w:val="sr-Cyrl-RS" w:eastAsia="sr-Latn-BA"/>
                    </w:rPr>
                    <w:t xml:space="preserve">Министарство </w:t>
                  </w:r>
                  <w:proofErr w:type="spellStart"/>
                  <w:r w:rsidRPr="00A22821">
                    <w:rPr>
                      <w:rFonts w:ascii="Calibri" w:hAnsi="Calibri" w:cs="Calibri"/>
                      <w:sz w:val="20"/>
                      <w:szCs w:val="20"/>
                      <w:lang w:val="sr-Cyrl-RS" w:eastAsia="sr-Latn-BA"/>
                    </w:rPr>
                    <w:t>просвјете</w:t>
                  </w:r>
                  <w:proofErr w:type="spellEnd"/>
                  <w:r w:rsidRPr="00A22821">
                    <w:rPr>
                      <w:rFonts w:ascii="Calibri" w:hAnsi="Calibri" w:cs="Calibri"/>
                      <w:sz w:val="20"/>
                      <w:szCs w:val="20"/>
                      <w:lang w:val="sr-Cyrl-RS" w:eastAsia="sr-Latn-BA"/>
                    </w:rPr>
                    <w:t xml:space="preserve"> и културе</w:t>
                  </w:r>
                </w:p>
              </w:tc>
              <w:tc>
                <w:tcPr>
                  <w:tcW w:w="0" w:type="auto"/>
                  <w:vAlign w:val="center"/>
                  <w:hideMark/>
                </w:tcPr>
                <w:p w14:paraId="5A493407" w14:textId="77777777" w:rsidR="00D32869" w:rsidRPr="00A22821" w:rsidRDefault="00D32869" w:rsidP="0061094E">
                  <w:pPr>
                    <w:rPr>
                      <w:rFonts w:ascii="Calibri" w:hAnsi="Calibri" w:cs="Calibri"/>
                      <w:sz w:val="20"/>
                      <w:szCs w:val="20"/>
                      <w:lang w:val="sr-Cyrl-RS" w:eastAsia="sr-Latn-BA"/>
                    </w:rPr>
                  </w:pPr>
                  <w:r w:rsidRPr="00A22821">
                    <w:rPr>
                      <w:rFonts w:ascii="Calibri" w:hAnsi="Calibri" w:cs="Calibri"/>
                      <w:sz w:val="20"/>
                      <w:szCs w:val="20"/>
                      <w:lang w:val="sr-Cyrl-RS" w:eastAsia="sr-Latn-BA"/>
                    </w:rPr>
                    <w:t>70.000 КМ</w:t>
                  </w:r>
                </w:p>
              </w:tc>
            </w:tr>
          </w:tbl>
          <w:p w14:paraId="3DBBFA26" w14:textId="77777777" w:rsidR="00D32869" w:rsidRPr="00A22821" w:rsidRDefault="00D32869" w:rsidP="0061094E">
            <w:pPr>
              <w:rPr>
                <w:rFonts w:ascii="Calibri" w:hAnsi="Calibri" w:cs="Calibri"/>
                <w:vanish/>
                <w:sz w:val="20"/>
                <w:szCs w:val="20"/>
                <w:lang w:val="sr-Cyrl-RS" w:eastAsia="sr-Latn-B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52"/>
              <w:gridCol w:w="958"/>
            </w:tblGrid>
            <w:tr w:rsidR="00D32869" w:rsidRPr="00A22821" w14:paraId="675F7E0B" w14:textId="77777777" w:rsidTr="0061094E">
              <w:trPr>
                <w:tblCellSpacing w:w="15" w:type="dxa"/>
              </w:trPr>
              <w:tc>
                <w:tcPr>
                  <w:tcW w:w="0" w:type="auto"/>
                  <w:vAlign w:val="center"/>
                  <w:hideMark/>
                </w:tcPr>
                <w:p w14:paraId="6F78570C" w14:textId="77777777" w:rsidR="00D32869" w:rsidRPr="00A22821" w:rsidRDefault="00D32869" w:rsidP="0061094E">
                  <w:pPr>
                    <w:rPr>
                      <w:rFonts w:ascii="Calibri" w:hAnsi="Calibri" w:cs="Calibri"/>
                      <w:sz w:val="20"/>
                      <w:szCs w:val="20"/>
                      <w:lang w:val="sr-Cyrl-RS" w:eastAsia="sr-Latn-BA"/>
                    </w:rPr>
                  </w:pPr>
                  <w:r w:rsidRPr="00A22821">
                    <w:rPr>
                      <w:rFonts w:ascii="Calibri" w:hAnsi="Calibri" w:cs="Calibri"/>
                      <w:sz w:val="20"/>
                      <w:szCs w:val="20"/>
                      <w:lang w:val="sr-Cyrl-RS" w:eastAsia="sr-Latn-BA"/>
                    </w:rPr>
                    <w:t>Донатори и међународне организације</w:t>
                  </w:r>
                </w:p>
              </w:tc>
              <w:tc>
                <w:tcPr>
                  <w:tcW w:w="0" w:type="auto"/>
                  <w:vAlign w:val="center"/>
                  <w:hideMark/>
                </w:tcPr>
                <w:p w14:paraId="76B05FFE" w14:textId="77777777" w:rsidR="00D32869" w:rsidRPr="00A22821" w:rsidRDefault="00D32869" w:rsidP="0061094E">
                  <w:pPr>
                    <w:rPr>
                      <w:rFonts w:ascii="Calibri" w:hAnsi="Calibri" w:cs="Calibri"/>
                      <w:sz w:val="20"/>
                      <w:szCs w:val="20"/>
                      <w:lang w:val="sr-Cyrl-RS" w:eastAsia="sr-Latn-BA"/>
                    </w:rPr>
                  </w:pPr>
                  <w:r w:rsidRPr="00A22821">
                    <w:rPr>
                      <w:rFonts w:ascii="Calibri" w:hAnsi="Calibri" w:cs="Calibri"/>
                      <w:sz w:val="20"/>
                      <w:szCs w:val="20"/>
                      <w:lang w:val="sr-Cyrl-RS" w:eastAsia="sr-Latn-BA"/>
                    </w:rPr>
                    <w:t>40.000 КМ</w:t>
                  </w:r>
                </w:p>
              </w:tc>
            </w:tr>
          </w:tbl>
          <w:p w14:paraId="5573660E" w14:textId="77777777" w:rsidR="00D32869" w:rsidRPr="00A22821" w:rsidRDefault="00D32869" w:rsidP="0061094E">
            <w:pPr>
              <w:rPr>
                <w:rFonts w:ascii="Calibri" w:hAnsi="Calibri" w:cs="Calibri"/>
                <w:vanish/>
                <w:sz w:val="20"/>
                <w:szCs w:val="20"/>
                <w:lang w:val="sr-Cyrl-RS" w:eastAsia="sr-Latn-B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6"/>
              <w:gridCol w:w="856"/>
            </w:tblGrid>
            <w:tr w:rsidR="00D32869" w:rsidRPr="00A22821" w14:paraId="318D7FF8" w14:textId="77777777" w:rsidTr="0061094E">
              <w:trPr>
                <w:tblCellSpacing w:w="15" w:type="dxa"/>
              </w:trPr>
              <w:tc>
                <w:tcPr>
                  <w:tcW w:w="0" w:type="auto"/>
                  <w:vAlign w:val="center"/>
                  <w:hideMark/>
                </w:tcPr>
                <w:p w14:paraId="471EFCCE" w14:textId="77777777" w:rsidR="00D32869" w:rsidRPr="00A22821" w:rsidRDefault="00D32869" w:rsidP="0061094E">
                  <w:pPr>
                    <w:rPr>
                      <w:rFonts w:ascii="Calibri" w:hAnsi="Calibri" w:cs="Calibri"/>
                      <w:sz w:val="20"/>
                      <w:szCs w:val="20"/>
                      <w:lang w:val="sr-Cyrl-RS" w:eastAsia="sr-Latn-BA"/>
                    </w:rPr>
                  </w:pPr>
                  <w:r w:rsidRPr="00A22821">
                    <w:rPr>
                      <w:rFonts w:ascii="Calibri" w:hAnsi="Calibri" w:cs="Calibri"/>
                      <w:sz w:val="20"/>
                      <w:szCs w:val="20"/>
                      <w:lang w:val="sr-Cyrl-RS" w:eastAsia="sr-Latn-BA"/>
                    </w:rPr>
                    <w:t>Властита средства школе</w:t>
                  </w:r>
                </w:p>
              </w:tc>
              <w:tc>
                <w:tcPr>
                  <w:tcW w:w="0" w:type="auto"/>
                  <w:vAlign w:val="center"/>
                  <w:hideMark/>
                </w:tcPr>
                <w:p w14:paraId="0AD53CE3" w14:textId="77777777" w:rsidR="00D32869" w:rsidRPr="00A22821" w:rsidRDefault="00D32869" w:rsidP="0061094E">
                  <w:pPr>
                    <w:rPr>
                      <w:rFonts w:ascii="Calibri" w:hAnsi="Calibri" w:cs="Calibri"/>
                      <w:sz w:val="20"/>
                      <w:szCs w:val="20"/>
                      <w:lang w:val="sr-Cyrl-RS" w:eastAsia="sr-Latn-BA"/>
                    </w:rPr>
                  </w:pPr>
                  <w:r w:rsidRPr="00A22821">
                    <w:rPr>
                      <w:rFonts w:ascii="Calibri" w:hAnsi="Calibri" w:cs="Calibri"/>
                      <w:sz w:val="20"/>
                      <w:szCs w:val="20"/>
                      <w:lang w:val="sr-Cyrl-RS" w:eastAsia="sr-Latn-BA"/>
                    </w:rPr>
                    <w:t>7.200 КМ</w:t>
                  </w:r>
                </w:p>
              </w:tc>
            </w:tr>
            <w:tr w:rsidR="00D32869" w:rsidRPr="00A22821" w14:paraId="344666E5" w14:textId="77777777" w:rsidTr="0061094E">
              <w:trPr>
                <w:tblCellSpacing w:w="15" w:type="dxa"/>
              </w:trPr>
              <w:tc>
                <w:tcPr>
                  <w:tcW w:w="0" w:type="auto"/>
                  <w:vAlign w:val="center"/>
                </w:tcPr>
                <w:p w14:paraId="1C732D14" w14:textId="77777777" w:rsidR="00D32869" w:rsidRPr="00A22821" w:rsidRDefault="00D32869" w:rsidP="0061094E">
                  <w:pPr>
                    <w:rPr>
                      <w:rFonts w:ascii="Calibri" w:hAnsi="Calibri" w:cs="Calibri"/>
                      <w:sz w:val="20"/>
                      <w:szCs w:val="20"/>
                      <w:lang w:val="sr-Cyrl-RS" w:eastAsia="sr-Latn-BA"/>
                    </w:rPr>
                  </w:pPr>
                </w:p>
                <w:p w14:paraId="099525E5" w14:textId="77777777" w:rsidR="00D32869" w:rsidRPr="00A22821" w:rsidRDefault="00D32869" w:rsidP="0061094E">
                  <w:pPr>
                    <w:rPr>
                      <w:rFonts w:ascii="Calibri" w:hAnsi="Calibri" w:cs="Calibri"/>
                      <w:sz w:val="20"/>
                      <w:szCs w:val="20"/>
                      <w:lang w:val="sr-Cyrl-RS" w:eastAsia="sr-Latn-BA"/>
                    </w:rPr>
                  </w:pPr>
                  <w:r w:rsidRPr="00A22821">
                    <w:rPr>
                      <w:rFonts w:ascii="Calibri" w:hAnsi="Calibri" w:cs="Calibri"/>
                      <w:sz w:val="20"/>
                      <w:szCs w:val="20"/>
                      <w:lang w:val="sr-Cyrl-RS" w:eastAsia="sr-Latn-BA"/>
                    </w:rPr>
                    <w:t>Укупно: 177.200 КМ</w:t>
                  </w:r>
                </w:p>
              </w:tc>
              <w:tc>
                <w:tcPr>
                  <w:tcW w:w="0" w:type="auto"/>
                  <w:vAlign w:val="center"/>
                </w:tcPr>
                <w:p w14:paraId="39DB7C90" w14:textId="77777777" w:rsidR="00D32869" w:rsidRPr="00A22821" w:rsidRDefault="00D32869" w:rsidP="0061094E">
                  <w:pPr>
                    <w:rPr>
                      <w:rFonts w:ascii="Calibri" w:hAnsi="Calibri" w:cs="Calibri"/>
                      <w:sz w:val="20"/>
                      <w:szCs w:val="20"/>
                      <w:lang w:val="sr-Cyrl-RS" w:eastAsia="sr-Latn-BA"/>
                    </w:rPr>
                  </w:pPr>
                </w:p>
              </w:tc>
            </w:tr>
          </w:tbl>
          <w:p w14:paraId="0BE63D14" w14:textId="77777777" w:rsidR="00D32869" w:rsidRPr="00A22821" w:rsidRDefault="00D32869" w:rsidP="0061094E">
            <w:pPr>
              <w:spacing w:before="40" w:after="40"/>
              <w:rPr>
                <w:rFonts w:ascii="Calibri" w:eastAsia="Calibri" w:hAnsi="Calibri" w:cs="Calibri"/>
                <w:b/>
                <w:sz w:val="20"/>
                <w:szCs w:val="20"/>
                <w:lang w:val="sr-Latn-RS"/>
              </w:rPr>
            </w:pPr>
          </w:p>
        </w:tc>
      </w:tr>
      <w:tr w:rsidR="00D32869" w:rsidRPr="00070CFD" w14:paraId="43288428" w14:textId="77777777" w:rsidTr="0061094E">
        <w:trPr>
          <w:trHeight w:val="28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D849241" w14:textId="77777777" w:rsidR="00D32869" w:rsidRPr="00070CFD" w:rsidRDefault="00D32869" w:rsidP="0061094E">
            <w:pPr>
              <w:spacing w:before="40" w:after="40"/>
              <w:rPr>
                <w:rFonts w:asciiTheme="minorHAnsi" w:eastAsia="Calibri" w:hAnsiTheme="minorHAnsi" w:cs="Arial"/>
                <w:b/>
                <w:bCs/>
                <w:sz w:val="20"/>
                <w:szCs w:val="20"/>
                <w:lang w:val="sr-Cyrl-RS"/>
              </w:rPr>
            </w:pPr>
            <w:r w:rsidRPr="00070CFD">
              <w:rPr>
                <w:rFonts w:asciiTheme="minorHAnsi" w:eastAsia="Calibri" w:hAnsiTheme="minorHAnsi" w:cs="Arial"/>
                <w:b/>
                <w:bCs/>
                <w:sz w:val="20"/>
                <w:szCs w:val="20"/>
                <w:lang w:val="sr-Cyrl-RS"/>
              </w:rPr>
              <w:t xml:space="preserve">Период спровођења </w:t>
            </w:r>
            <w:proofErr w:type="spellStart"/>
            <w:r w:rsidRPr="00070CFD">
              <w:rPr>
                <w:rFonts w:asciiTheme="minorHAnsi" w:eastAsia="Calibri" w:hAnsiTheme="minorHAnsi" w:cs="Arial"/>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EB83B6" w14:textId="77777777" w:rsidR="00D32869" w:rsidRPr="00A22821" w:rsidRDefault="00D32869" w:rsidP="0061094E">
            <w:pPr>
              <w:spacing w:before="40" w:after="40"/>
              <w:ind w:left="624" w:hanging="624"/>
              <w:rPr>
                <w:rFonts w:ascii="Calibri" w:eastAsia="Calibri" w:hAnsi="Calibri" w:cs="Calibri"/>
                <w:sz w:val="20"/>
                <w:szCs w:val="20"/>
                <w:lang w:val="sr-Cyrl-RS"/>
              </w:rPr>
            </w:pPr>
            <w:r w:rsidRPr="00A22821">
              <w:rPr>
                <w:rFonts w:ascii="Calibri" w:eastAsia="Calibri" w:hAnsi="Calibri" w:cs="Calibri"/>
                <w:sz w:val="20"/>
                <w:szCs w:val="20"/>
                <w:lang w:val="sr-Cyrl-RS"/>
              </w:rPr>
              <w:t>2026-2032</w:t>
            </w:r>
          </w:p>
        </w:tc>
      </w:tr>
      <w:tr w:rsidR="00D32869" w:rsidRPr="00070CFD" w14:paraId="042D4536"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462BE5D" w14:textId="77777777" w:rsidR="00D32869" w:rsidRPr="00070CFD" w:rsidRDefault="00D32869" w:rsidP="0061094E">
            <w:pPr>
              <w:spacing w:before="40" w:after="40"/>
              <w:rPr>
                <w:rFonts w:asciiTheme="minorHAnsi" w:eastAsia="Calibri" w:hAnsiTheme="minorHAnsi" w:cs="Arial"/>
                <w:b/>
                <w:bCs/>
                <w:sz w:val="20"/>
                <w:szCs w:val="20"/>
                <w:lang w:val="sr-Cyrl-RS"/>
              </w:rPr>
            </w:pPr>
            <w:r w:rsidRPr="00070CFD">
              <w:rPr>
                <w:rFonts w:asciiTheme="minorHAnsi" w:eastAsia="Calibri" w:hAnsiTheme="minorHAnsi" w:cs="Arial"/>
                <w:b/>
                <w:bCs/>
                <w:sz w:val="20"/>
                <w:szCs w:val="20"/>
                <w:lang w:val="sr-Cyrl-RS"/>
              </w:rPr>
              <w:t xml:space="preserve">Институција одговорна за координацију спровођења </w:t>
            </w:r>
            <w:proofErr w:type="spellStart"/>
            <w:r w:rsidRPr="00070CFD">
              <w:rPr>
                <w:rFonts w:asciiTheme="minorHAnsi" w:eastAsia="Calibri" w:hAnsiTheme="minorHAnsi" w:cs="Arial"/>
                <w:b/>
                <w:bCs/>
                <w:sz w:val="20"/>
                <w:szCs w:val="20"/>
                <w:lang w:val="sr-Cyrl-RS"/>
              </w:rPr>
              <w:t>мјере</w:t>
            </w:r>
            <w:proofErr w:type="spellEnd"/>
            <w:r w:rsidRPr="00070CFD">
              <w:rPr>
                <w:rFonts w:asciiTheme="minorHAnsi" w:eastAsia="Calibri" w:hAnsiTheme="minorHAnsi" w:cs="Arial"/>
                <w:b/>
                <w:bCs/>
                <w:sz w:val="20"/>
                <w:szCs w:val="20"/>
                <w:lang w:val="sr-Cyrl-RS"/>
              </w:rPr>
              <w:t xml:space="preserve">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DB95F" w14:textId="77777777" w:rsidR="00D32869" w:rsidRPr="00A22821" w:rsidRDefault="00D32869" w:rsidP="0061094E">
            <w:pPr>
              <w:spacing w:before="40" w:after="40"/>
              <w:rPr>
                <w:rFonts w:ascii="Calibri" w:eastAsia="Calibri" w:hAnsi="Calibri" w:cs="Calibri"/>
                <w:sz w:val="20"/>
                <w:szCs w:val="20"/>
                <w:lang w:val="sr-Cyrl-RS"/>
              </w:rPr>
            </w:pPr>
            <w:r w:rsidRPr="00A22821">
              <w:rPr>
                <w:rFonts w:ascii="Calibri" w:eastAsia="Calibri" w:hAnsi="Calibri" w:cs="Calibri"/>
                <w:sz w:val="20"/>
                <w:szCs w:val="20"/>
                <w:lang w:val="sr-Cyrl-RS"/>
              </w:rPr>
              <w:t xml:space="preserve">Општина – надлежни </w:t>
            </w:r>
            <w:proofErr w:type="spellStart"/>
            <w:r w:rsidRPr="00A22821">
              <w:rPr>
                <w:rFonts w:ascii="Calibri" w:eastAsia="Calibri" w:hAnsi="Calibri" w:cs="Calibri"/>
                <w:sz w:val="20"/>
                <w:szCs w:val="20"/>
                <w:lang w:val="sr-Cyrl-RS"/>
              </w:rPr>
              <w:t>Одсјек</w:t>
            </w:r>
            <w:proofErr w:type="spellEnd"/>
            <w:r w:rsidRPr="00A22821">
              <w:rPr>
                <w:rFonts w:ascii="Calibri" w:eastAsia="Calibri" w:hAnsi="Calibri" w:cs="Calibri"/>
                <w:sz w:val="20"/>
                <w:szCs w:val="20"/>
                <w:lang w:val="sr-Cyrl-RS"/>
              </w:rPr>
              <w:t xml:space="preserve"> за друштвене и привредне </w:t>
            </w:r>
            <w:proofErr w:type="spellStart"/>
            <w:r w:rsidRPr="00A22821">
              <w:rPr>
                <w:rFonts w:ascii="Calibri" w:eastAsia="Calibri" w:hAnsi="Calibri" w:cs="Calibri"/>
                <w:sz w:val="20"/>
                <w:szCs w:val="20"/>
                <w:lang w:val="sr-Cyrl-RS"/>
              </w:rPr>
              <w:t>дјелатности</w:t>
            </w:r>
            <w:proofErr w:type="spellEnd"/>
            <w:r w:rsidRPr="00A22821">
              <w:rPr>
                <w:rFonts w:ascii="Calibri" w:eastAsia="Calibri" w:hAnsi="Calibri" w:cs="Calibri"/>
                <w:sz w:val="20"/>
                <w:szCs w:val="20"/>
                <w:lang w:val="sr-Cyrl-RS"/>
              </w:rPr>
              <w:t>, комуналне послове и борачко-инвалидску заштиту</w:t>
            </w:r>
          </w:p>
        </w:tc>
      </w:tr>
      <w:tr w:rsidR="00D32869" w:rsidRPr="00070CFD" w14:paraId="12AA53BC"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7C4D7F9" w14:textId="77777777" w:rsidR="00D32869" w:rsidRPr="00070CFD" w:rsidRDefault="00D32869" w:rsidP="0061094E">
            <w:pPr>
              <w:spacing w:before="40" w:after="40"/>
              <w:rPr>
                <w:rFonts w:asciiTheme="minorHAnsi" w:eastAsia="Calibri" w:hAnsiTheme="minorHAnsi" w:cs="Arial"/>
                <w:b/>
                <w:bCs/>
                <w:sz w:val="20"/>
                <w:szCs w:val="20"/>
                <w:lang w:val="sr-Cyrl-RS"/>
              </w:rPr>
            </w:pPr>
            <w:r w:rsidRPr="00070CFD">
              <w:rPr>
                <w:rFonts w:asciiTheme="minorHAnsi" w:eastAsia="Calibri" w:hAnsiTheme="minorHAnsi" w:cs="Arial"/>
                <w:b/>
                <w:bCs/>
                <w:sz w:val="20"/>
                <w:szCs w:val="20"/>
                <w:lang w:val="sr-Cyrl-RS"/>
              </w:rPr>
              <w:t xml:space="preserve">Носиоци спровођења </w:t>
            </w:r>
            <w:proofErr w:type="spellStart"/>
            <w:r w:rsidRPr="00070CFD">
              <w:rPr>
                <w:rFonts w:asciiTheme="minorHAnsi" w:eastAsia="Calibri" w:hAnsiTheme="minorHAnsi" w:cs="Arial"/>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9E3D81" w14:textId="77777777" w:rsidR="00D32869" w:rsidRPr="00D627BB" w:rsidRDefault="00D32869" w:rsidP="0061094E">
            <w:pPr>
              <w:pStyle w:val="NormalWeb"/>
              <w:rPr>
                <w:rFonts w:ascii="Calibri" w:hAnsi="Calibri" w:cs="Calibri"/>
                <w:lang w:val="sr-Cyrl-RS"/>
              </w:rPr>
            </w:pPr>
            <w:r w:rsidRPr="00A22821">
              <w:rPr>
                <w:rFonts w:ascii="Calibri" w:hAnsi="Calibri" w:cs="Calibri"/>
                <w:lang w:val="sr-Cyrl-RS"/>
              </w:rPr>
              <w:t xml:space="preserve">- Основна </w:t>
            </w:r>
            <w:proofErr w:type="spellStart"/>
            <w:r w:rsidRPr="00A22821">
              <w:rPr>
                <w:rFonts w:ascii="Calibri" w:hAnsi="Calibri" w:cs="Calibri"/>
                <w:lang w:val="sr-Cyrl-RS"/>
              </w:rPr>
              <w:t>школ</w:t>
            </w:r>
            <w:r>
              <w:rPr>
                <w:rFonts w:ascii="Calibri" w:hAnsi="Calibri" w:cs="Calibri"/>
                <w:lang w:val="sr-Cyrl-RS"/>
              </w:rPr>
              <w:t>a</w:t>
            </w:r>
            <w:proofErr w:type="spellEnd"/>
            <w:r>
              <w:rPr>
                <w:rFonts w:ascii="Calibri" w:hAnsi="Calibri" w:cs="Calibri"/>
                <w:lang w:val="sr-Cyrl-RS"/>
              </w:rPr>
              <w:t>,</w:t>
            </w:r>
            <w:r w:rsidRPr="00A22821">
              <w:rPr>
                <w:rFonts w:ascii="Calibri" w:hAnsi="Calibri" w:cs="Calibri"/>
                <w:lang w:val="sr-Cyrl-RS"/>
              </w:rPr>
              <w:t xml:space="preserve"> Општина</w:t>
            </w:r>
            <w:r>
              <w:rPr>
                <w:rFonts w:ascii="Calibri" w:hAnsi="Calibri" w:cs="Calibri"/>
                <w:lang w:val="sr-Latn-RS"/>
              </w:rPr>
              <w:t>,</w:t>
            </w:r>
            <w:r w:rsidRPr="00A22821">
              <w:rPr>
                <w:rFonts w:ascii="Calibri" w:hAnsi="Calibri" w:cs="Calibri"/>
                <w:lang w:val="sr-Cyrl-RS"/>
              </w:rPr>
              <w:t xml:space="preserve">Министарство </w:t>
            </w:r>
            <w:proofErr w:type="spellStart"/>
            <w:r w:rsidRPr="00A22821">
              <w:rPr>
                <w:rFonts w:ascii="Calibri" w:hAnsi="Calibri" w:cs="Calibri"/>
                <w:lang w:val="sr-Cyrl-RS"/>
              </w:rPr>
              <w:t>просвјете</w:t>
            </w:r>
            <w:proofErr w:type="spellEnd"/>
            <w:r w:rsidRPr="00A22821">
              <w:rPr>
                <w:rFonts w:ascii="Calibri" w:hAnsi="Calibri" w:cs="Calibri"/>
                <w:lang w:val="sr-Cyrl-RS"/>
              </w:rPr>
              <w:t xml:space="preserve"> и културе</w:t>
            </w:r>
            <w:r>
              <w:rPr>
                <w:rFonts w:ascii="Calibri" w:hAnsi="Calibri" w:cs="Calibri"/>
                <w:lang w:val="sr-Latn-RS"/>
              </w:rPr>
              <w:t xml:space="preserve">, </w:t>
            </w:r>
            <w:proofErr w:type="spellStart"/>
            <w:r w:rsidRPr="00A22821">
              <w:rPr>
                <w:rFonts w:ascii="Calibri" w:hAnsi="Calibri" w:cs="Calibri"/>
                <w:lang w:val="sr-Cyrl-RS"/>
              </w:rPr>
              <w:t>Савјет</w:t>
            </w:r>
            <w:proofErr w:type="spellEnd"/>
            <w:r w:rsidRPr="00A22821">
              <w:rPr>
                <w:rFonts w:ascii="Calibri" w:hAnsi="Calibri" w:cs="Calibri"/>
                <w:lang w:val="sr-Cyrl-RS"/>
              </w:rPr>
              <w:t xml:space="preserve"> родитеља</w:t>
            </w:r>
            <w:r>
              <w:rPr>
                <w:rFonts w:ascii="Calibri" w:hAnsi="Calibri" w:cs="Calibri"/>
                <w:lang w:val="sr-Latn-RS"/>
              </w:rPr>
              <w:t xml:space="preserve">, </w:t>
            </w:r>
            <w:r w:rsidRPr="00A22821">
              <w:rPr>
                <w:rFonts w:ascii="Calibri" w:hAnsi="Calibri" w:cs="Calibri"/>
                <w:lang w:val="sr-Cyrl-RS"/>
              </w:rPr>
              <w:t>Донатори и међународне организације</w:t>
            </w:r>
          </w:p>
        </w:tc>
      </w:tr>
      <w:tr w:rsidR="00D32869" w:rsidRPr="00070CFD" w14:paraId="5294F75E" w14:textId="77777777" w:rsidTr="0061094E">
        <w:trPr>
          <w:trHeight w:val="1070"/>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B5B0CEB" w14:textId="77777777" w:rsidR="00D32869" w:rsidRPr="00070CFD" w:rsidRDefault="00D32869" w:rsidP="0061094E">
            <w:pPr>
              <w:spacing w:before="40" w:after="40"/>
              <w:jc w:val="both"/>
              <w:rPr>
                <w:rFonts w:asciiTheme="minorHAnsi" w:eastAsia="Calibri" w:hAnsiTheme="minorHAnsi" w:cs="Arial"/>
                <w:b/>
                <w:bCs/>
                <w:sz w:val="20"/>
                <w:szCs w:val="20"/>
                <w:lang w:val="sr-Cyrl-RS"/>
              </w:rPr>
            </w:pPr>
            <w:r w:rsidRPr="00070CFD">
              <w:rPr>
                <w:rFonts w:asciiTheme="minorHAnsi" w:eastAsia="Calibri" w:hAnsiTheme="minorHAnsi" w:cs="Arial"/>
                <w:b/>
                <w:bCs/>
                <w:sz w:val="20"/>
                <w:szCs w:val="20"/>
                <w:lang w:val="sr-Cyrl-RS"/>
              </w:rPr>
              <w:t>Циљне групе</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0B60FF" w14:textId="77777777" w:rsidR="00D32869" w:rsidRPr="00D627BB" w:rsidRDefault="00D32869" w:rsidP="0061094E">
            <w:pPr>
              <w:pStyle w:val="NormalWeb"/>
              <w:rPr>
                <w:rFonts w:ascii="Calibri" w:hAnsi="Calibri" w:cs="Calibri"/>
                <w:lang w:val="sr-Cyrl-RS"/>
              </w:rPr>
            </w:pPr>
            <w:r w:rsidRPr="00A22821">
              <w:rPr>
                <w:rFonts w:ascii="Calibri" w:hAnsi="Calibri" w:cs="Calibri"/>
                <w:lang w:val="sr-Cyrl-RS"/>
              </w:rPr>
              <w:t>-  ученици основне школе</w:t>
            </w:r>
            <w:r>
              <w:rPr>
                <w:rFonts w:ascii="Calibri" w:hAnsi="Calibri" w:cs="Calibri"/>
                <w:lang w:val="sr-Latn-RS"/>
              </w:rPr>
              <w:t>,</w:t>
            </w:r>
            <w:r w:rsidRPr="00A22821">
              <w:rPr>
                <w:rFonts w:ascii="Calibri" w:hAnsi="Calibri" w:cs="Calibri"/>
                <w:lang w:val="sr-Cyrl-RS"/>
              </w:rPr>
              <w:t xml:space="preserve"> наставно и ненаставно особље</w:t>
            </w:r>
            <w:r>
              <w:rPr>
                <w:rFonts w:ascii="Calibri" w:hAnsi="Calibri" w:cs="Calibri"/>
                <w:lang w:val="sr-Latn-RS"/>
              </w:rPr>
              <w:t xml:space="preserve">, </w:t>
            </w:r>
            <w:r w:rsidRPr="00A22821">
              <w:rPr>
                <w:rFonts w:ascii="Calibri" w:hAnsi="Calibri" w:cs="Calibri"/>
                <w:lang w:val="sr-Cyrl-RS"/>
              </w:rPr>
              <w:t>родитељи ученика</w:t>
            </w:r>
            <w:r>
              <w:rPr>
                <w:rFonts w:ascii="Calibri" w:hAnsi="Calibri" w:cs="Calibri"/>
                <w:lang w:val="sr-Latn-RS"/>
              </w:rPr>
              <w:t xml:space="preserve">, </w:t>
            </w:r>
            <w:r w:rsidRPr="00A22821">
              <w:rPr>
                <w:rFonts w:ascii="Calibri" w:hAnsi="Calibri" w:cs="Calibri"/>
                <w:lang w:val="sr-Cyrl-RS"/>
              </w:rPr>
              <w:t>локална заједница</w:t>
            </w:r>
            <w:r>
              <w:rPr>
                <w:rFonts w:ascii="Calibri" w:hAnsi="Calibri" w:cs="Calibri"/>
                <w:lang w:val="sr-Latn-RS"/>
              </w:rPr>
              <w:t xml:space="preserve">, </w:t>
            </w:r>
            <w:r w:rsidRPr="00A22821">
              <w:rPr>
                <w:rFonts w:ascii="Calibri" w:hAnsi="Calibri" w:cs="Calibri"/>
                <w:lang w:val="sr-Cyrl-RS"/>
              </w:rPr>
              <w:t>будући ученици и породице које живе или се досељавају у општину</w:t>
            </w:r>
          </w:p>
        </w:tc>
      </w:tr>
    </w:tbl>
    <w:p w14:paraId="7715BFAE" w14:textId="77777777" w:rsidR="00D32869" w:rsidRDefault="00D32869" w:rsidP="00E064F4">
      <w:pPr>
        <w:rPr>
          <w:lang w:val="sr-Cyrl-RS" w:eastAsia="hr-HR"/>
        </w:rPr>
      </w:pPr>
    </w:p>
    <w:p w14:paraId="26295DF9" w14:textId="77777777" w:rsidR="00D32869" w:rsidRDefault="00D32869" w:rsidP="00E064F4">
      <w:pPr>
        <w:rPr>
          <w:lang w:val="sr-Cyrl-RS" w:eastAsia="hr-HR"/>
        </w:rPr>
      </w:pPr>
    </w:p>
    <w:p w14:paraId="4E01A6B3" w14:textId="30650369" w:rsidR="00D32869" w:rsidRDefault="00D32869">
      <w:pPr>
        <w:spacing w:after="160" w:line="259" w:lineRule="auto"/>
        <w:rPr>
          <w:lang w:val="sr-Cyrl-RS" w:eastAsia="hr-HR"/>
        </w:rPr>
      </w:pPr>
      <w:r>
        <w:rPr>
          <w:lang w:val="sr-Cyrl-RS" w:eastAsia="hr-HR"/>
        </w:rPr>
        <w:br w:type="page"/>
      </w:r>
    </w:p>
    <w:tbl>
      <w:tblPr>
        <w:tblW w:w="1047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3663"/>
        <w:gridCol w:w="3495"/>
        <w:gridCol w:w="1491"/>
        <w:gridCol w:w="1821"/>
      </w:tblGrid>
      <w:tr w:rsidR="00D32869" w:rsidRPr="000E00BC" w14:paraId="1A1C25CB" w14:textId="77777777" w:rsidTr="0061094E">
        <w:trPr>
          <w:trHeight w:val="66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7BD54DE" w14:textId="77777777" w:rsidR="00D32869" w:rsidRPr="000E00BC" w:rsidRDefault="00D32869" w:rsidP="0061094E">
            <w:pPr>
              <w:spacing w:before="40" w:after="40"/>
              <w:rPr>
                <w:rFonts w:ascii="Calibri" w:eastAsia="Calibri" w:hAnsi="Calibri" w:cs="Calibri"/>
                <w:b/>
                <w:bCs/>
                <w:sz w:val="20"/>
                <w:szCs w:val="20"/>
                <w:lang w:val="sr-Cyrl-RS"/>
              </w:rPr>
            </w:pPr>
            <w:r w:rsidRPr="000E00BC">
              <w:rPr>
                <w:rFonts w:ascii="Calibri" w:eastAsia="Calibri" w:hAnsi="Calibri" w:cs="Calibri"/>
                <w:b/>
                <w:bCs/>
                <w:sz w:val="20"/>
                <w:szCs w:val="20"/>
                <w:lang w:val="sr-Cyrl-RS"/>
              </w:rPr>
              <w:lastRenderedPageBreak/>
              <w:t xml:space="preserve">Веза са стратешким циљем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DA33D" w14:textId="77777777" w:rsidR="00D32869" w:rsidRPr="000E00BC" w:rsidRDefault="00D32869" w:rsidP="0061094E">
            <w:pPr>
              <w:spacing w:before="40" w:after="40"/>
              <w:rPr>
                <w:rFonts w:ascii="Calibri" w:eastAsia="Calibri" w:hAnsi="Calibri" w:cs="Calibri"/>
                <w:b/>
                <w:bCs/>
                <w:smallCaps/>
                <w:sz w:val="20"/>
                <w:szCs w:val="20"/>
                <w:lang w:val="sr-Cyrl-RS"/>
              </w:rPr>
            </w:pPr>
            <w:r w:rsidRPr="000E00BC">
              <w:rPr>
                <w:rFonts w:ascii="Calibri" w:hAnsi="Calibri" w:cs="Calibri"/>
                <w:sz w:val="20"/>
                <w:szCs w:val="20"/>
                <w:lang w:val="sr-Cyrl-RS"/>
              </w:rPr>
              <w:t>СЦ 1: Унапређење пословног окружења, квалитета живота и демографска ревитализација општине</w:t>
            </w:r>
          </w:p>
        </w:tc>
      </w:tr>
      <w:tr w:rsidR="00D32869" w:rsidRPr="000E00BC" w14:paraId="739EAB70" w14:textId="77777777" w:rsidTr="0061094E">
        <w:trPr>
          <w:trHeight w:val="29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E28CED" w14:textId="77777777" w:rsidR="00D32869" w:rsidRPr="000E00BC" w:rsidRDefault="00D32869" w:rsidP="0061094E">
            <w:pPr>
              <w:spacing w:before="40" w:after="40"/>
              <w:rPr>
                <w:rFonts w:ascii="Calibri" w:eastAsia="Calibri" w:hAnsi="Calibri" w:cs="Calibri"/>
                <w:b/>
                <w:bCs/>
                <w:sz w:val="20"/>
                <w:szCs w:val="20"/>
                <w:lang w:val="sr-Cyrl-RS"/>
              </w:rPr>
            </w:pPr>
            <w:r w:rsidRPr="000E00BC">
              <w:rPr>
                <w:rFonts w:ascii="Calibri" w:eastAsia="Calibri" w:hAnsi="Calibri" w:cs="Calibri"/>
                <w:b/>
                <w:bCs/>
                <w:sz w:val="20"/>
                <w:szCs w:val="20"/>
                <w:lang w:val="sr-Cyrl-RS"/>
              </w:rPr>
              <w:t>Приоритет</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53212" w14:textId="77777777" w:rsidR="00D32869" w:rsidRPr="000E00BC" w:rsidRDefault="00D32869" w:rsidP="0061094E">
            <w:pPr>
              <w:spacing w:before="40" w:after="40"/>
              <w:rPr>
                <w:rFonts w:ascii="Calibri" w:eastAsia="Calibri" w:hAnsi="Calibri" w:cs="Calibri"/>
                <w:b/>
                <w:sz w:val="20"/>
                <w:szCs w:val="20"/>
                <w:lang w:val="sr-Cyrl-RS"/>
              </w:rPr>
            </w:pPr>
            <w:r w:rsidRPr="000E00BC">
              <w:rPr>
                <w:rFonts w:ascii="Calibri" w:hAnsi="Calibri" w:cs="Calibri"/>
                <w:sz w:val="20"/>
                <w:szCs w:val="20"/>
                <w:lang w:val="sr-Cyrl-RS"/>
              </w:rPr>
              <w:t>1.2. Побољшање квалитета живота и доступности основних услуга</w:t>
            </w:r>
          </w:p>
        </w:tc>
      </w:tr>
      <w:tr w:rsidR="00D32869" w:rsidRPr="000E00BC" w14:paraId="132FD5E5" w14:textId="77777777" w:rsidTr="0061094E">
        <w:trPr>
          <w:trHeight w:val="381"/>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923CBCB" w14:textId="77777777" w:rsidR="00D32869" w:rsidRPr="000E00BC" w:rsidRDefault="00D32869" w:rsidP="0061094E">
            <w:pPr>
              <w:spacing w:before="40" w:after="40"/>
              <w:rPr>
                <w:rFonts w:ascii="Calibri" w:eastAsia="Calibri" w:hAnsi="Calibri" w:cs="Calibri"/>
                <w:b/>
                <w:bCs/>
                <w:sz w:val="20"/>
                <w:szCs w:val="20"/>
                <w:lang w:val="sr-Cyrl-RS"/>
              </w:rPr>
            </w:pPr>
            <w:r w:rsidRPr="000E00BC">
              <w:rPr>
                <w:rFonts w:ascii="Calibri" w:eastAsia="Calibri" w:hAnsi="Calibri" w:cs="Calibri"/>
                <w:b/>
                <w:bCs/>
                <w:sz w:val="20"/>
                <w:szCs w:val="20"/>
                <w:lang w:val="sr-Cyrl-RS"/>
              </w:rPr>
              <w:t xml:space="preserve">Назив </w:t>
            </w:r>
            <w:proofErr w:type="spellStart"/>
            <w:r w:rsidRPr="000E00BC">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DF7FF" w14:textId="77777777" w:rsidR="00D32869" w:rsidRPr="000E00BC" w:rsidRDefault="00D32869" w:rsidP="0061094E">
            <w:pPr>
              <w:rPr>
                <w:rFonts w:ascii="Calibri" w:hAnsi="Calibri" w:cs="Calibri"/>
                <w:sz w:val="20"/>
                <w:szCs w:val="20"/>
                <w:lang w:val="sr-Cyrl-RS"/>
              </w:rPr>
            </w:pPr>
            <w:proofErr w:type="spellStart"/>
            <w:r w:rsidRPr="000E00BC">
              <w:rPr>
                <w:rFonts w:ascii="Calibri" w:hAnsi="Calibri" w:cs="Calibri"/>
                <w:sz w:val="20"/>
                <w:szCs w:val="20"/>
                <w:lang w:val="sr-Cyrl-RS"/>
              </w:rPr>
              <w:t>Мјера</w:t>
            </w:r>
            <w:proofErr w:type="spellEnd"/>
            <w:r w:rsidRPr="000E00BC">
              <w:rPr>
                <w:rFonts w:ascii="Calibri" w:hAnsi="Calibri" w:cs="Calibri"/>
                <w:sz w:val="20"/>
                <w:szCs w:val="20"/>
                <w:lang w:val="sr-Cyrl-RS"/>
              </w:rPr>
              <w:t xml:space="preserve"> 1.2.6. Развој културних, спортских и рекреативних садржаја </w:t>
            </w:r>
          </w:p>
        </w:tc>
      </w:tr>
      <w:tr w:rsidR="00D32869" w:rsidRPr="000E00BC" w14:paraId="4881B4B0"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D2D6704" w14:textId="77777777" w:rsidR="00D32869" w:rsidRPr="000E00BC" w:rsidRDefault="00D32869" w:rsidP="0061094E">
            <w:pPr>
              <w:spacing w:before="40" w:after="40"/>
              <w:rPr>
                <w:rFonts w:ascii="Calibri" w:eastAsia="Calibri" w:hAnsi="Calibri" w:cs="Calibri"/>
                <w:b/>
                <w:bCs/>
                <w:sz w:val="20"/>
                <w:szCs w:val="20"/>
                <w:lang w:val="sr-Cyrl-RS"/>
              </w:rPr>
            </w:pPr>
            <w:r w:rsidRPr="000E00BC">
              <w:rPr>
                <w:rFonts w:ascii="Calibri" w:eastAsia="Calibri" w:hAnsi="Calibri" w:cs="Calibri"/>
                <w:b/>
                <w:bCs/>
                <w:sz w:val="20"/>
                <w:szCs w:val="20"/>
                <w:lang w:val="sr-Cyrl-RS"/>
              </w:rPr>
              <w:t xml:space="preserve">Опис </w:t>
            </w:r>
            <w:proofErr w:type="spellStart"/>
            <w:r w:rsidRPr="000E00BC">
              <w:rPr>
                <w:rFonts w:ascii="Calibri" w:eastAsia="Calibri" w:hAnsi="Calibri" w:cs="Calibri"/>
                <w:b/>
                <w:bCs/>
                <w:sz w:val="20"/>
                <w:szCs w:val="20"/>
                <w:lang w:val="sr-Cyrl-RS"/>
              </w:rPr>
              <w:t>мјере</w:t>
            </w:r>
            <w:proofErr w:type="spellEnd"/>
            <w:r w:rsidRPr="000E00BC">
              <w:rPr>
                <w:rFonts w:ascii="Calibri" w:eastAsia="Calibri" w:hAnsi="Calibri" w:cs="Calibri"/>
                <w:b/>
                <w:bCs/>
                <w:sz w:val="20"/>
                <w:szCs w:val="20"/>
                <w:lang w:val="sr-Cyrl-RS"/>
              </w:rPr>
              <w:t xml:space="preserve"> са оквирним подручјима </w:t>
            </w:r>
            <w:proofErr w:type="spellStart"/>
            <w:r w:rsidRPr="000E00BC">
              <w:rPr>
                <w:rFonts w:ascii="Calibri" w:eastAsia="Calibri" w:hAnsi="Calibri" w:cs="Calibri"/>
                <w:b/>
                <w:bCs/>
                <w:sz w:val="20"/>
                <w:szCs w:val="20"/>
                <w:lang w:val="sr-Cyrl-RS"/>
              </w:rPr>
              <w:t>дјеловања</w:t>
            </w:r>
            <w:proofErr w:type="spellEnd"/>
            <w:r w:rsidRPr="000E00BC">
              <w:rPr>
                <w:rFonts w:ascii="Calibri" w:eastAsia="Calibri" w:hAnsi="Calibri" w:cs="Calibri"/>
                <w:b/>
                <w:sz w:val="20"/>
                <w:szCs w:val="20"/>
                <w:lang w:val="sr-Cyrl-RS"/>
              </w:rPr>
              <w:t>*</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5E077" w14:textId="77777777" w:rsidR="00D32869" w:rsidRPr="000E00BC" w:rsidRDefault="00D32869" w:rsidP="0061094E">
            <w:pPr>
              <w:pStyle w:val="NormalWeb"/>
              <w:jc w:val="both"/>
              <w:rPr>
                <w:rFonts w:ascii="Calibri" w:hAnsi="Calibri" w:cs="Calibri"/>
                <w:lang w:val="sr-Cyrl-RS"/>
              </w:rPr>
            </w:pPr>
            <w:proofErr w:type="spellStart"/>
            <w:r w:rsidRPr="000E00BC">
              <w:rPr>
                <w:rFonts w:ascii="Calibri" w:hAnsi="Calibri" w:cs="Calibri"/>
                <w:lang w:val="sr-Cyrl-RS"/>
              </w:rPr>
              <w:t>Мјера</w:t>
            </w:r>
            <w:proofErr w:type="spellEnd"/>
            <w:r w:rsidRPr="000E00BC">
              <w:rPr>
                <w:rFonts w:ascii="Calibri" w:hAnsi="Calibri" w:cs="Calibri"/>
                <w:lang w:val="sr-Cyrl-RS"/>
              </w:rPr>
              <w:t xml:space="preserve"> се односи на унапређење квалитета живота становништва кроз развој доступних, разноврсних и континуираних културних, спортских и рекреативних садржаја за све </w:t>
            </w:r>
            <w:proofErr w:type="spellStart"/>
            <w:r w:rsidRPr="000E00BC">
              <w:rPr>
                <w:rFonts w:ascii="Calibri" w:hAnsi="Calibri" w:cs="Calibri"/>
                <w:lang w:val="sr-Cyrl-RS"/>
              </w:rPr>
              <w:t>узрасне</w:t>
            </w:r>
            <w:proofErr w:type="spellEnd"/>
            <w:r w:rsidRPr="000E00BC">
              <w:rPr>
                <w:rFonts w:ascii="Calibri" w:hAnsi="Calibri" w:cs="Calibri"/>
                <w:lang w:val="sr-Cyrl-RS"/>
              </w:rPr>
              <w:t xml:space="preserve"> групе становништва. Посебан акценат ставља се на младе, </w:t>
            </w:r>
            <w:proofErr w:type="spellStart"/>
            <w:r w:rsidRPr="000E00BC">
              <w:rPr>
                <w:rFonts w:ascii="Calibri" w:hAnsi="Calibri" w:cs="Calibri"/>
                <w:lang w:val="sr-Cyrl-RS"/>
              </w:rPr>
              <w:t>дјецу</w:t>
            </w:r>
            <w:proofErr w:type="spellEnd"/>
            <w:r w:rsidRPr="000E00BC">
              <w:rPr>
                <w:rFonts w:ascii="Calibri" w:hAnsi="Calibri" w:cs="Calibri"/>
                <w:lang w:val="sr-Cyrl-RS"/>
              </w:rPr>
              <w:t xml:space="preserve"> и породице, са циљем подстицања здравог начина живота, социјалне повезаности и активног коришћења слободног времена.</w:t>
            </w:r>
          </w:p>
          <w:p w14:paraId="4511112B" w14:textId="77777777" w:rsidR="00D32869" w:rsidRPr="000E00BC" w:rsidRDefault="00D32869" w:rsidP="0061094E">
            <w:pPr>
              <w:pStyle w:val="NormalWeb"/>
              <w:jc w:val="both"/>
              <w:rPr>
                <w:rFonts w:ascii="Calibri" w:hAnsi="Calibri" w:cs="Calibri"/>
                <w:lang w:val="sr-Cyrl-RS"/>
              </w:rPr>
            </w:pPr>
            <w:proofErr w:type="spellStart"/>
            <w:r w:rsidRPr="000E00BC">
              <w:rPr>
                <w:rFonts w:ascii="Calibri" w:hAnsi="Calibri" w:cs="Calibri"/>
                <w:lang w:val="sr-Cyrl-RS"/>
              </w:rPr>
              <w:t>Мјера</w:t>
            </w:r>
            <w:proofErr w:type="spellEnd"/>
            <w:r w:rsidRPr="000E00BC">
              <w:rPr>
                <w:rFonts w:ascii="Calibri" w:hAnsi="Calibri" w:cs="Calibri"/>
                <w:lang w:val="sr-Cyrl-RS"/>
              </w:rPr>
              <w:t xml:space="preserve"> обухвата развој и унапређење инфраструктуре, подршку спортским и културним организацијама, као и организацију јавних догађаја и програма у заједници.</w:t>
            </w:r>
          </w:p>
          <w:p w14:paraId="3ACC7397" w14:textId="77777777" w:rsidR="00D32869" w:rsidRPr="000E00BC" w:rsidRDefault="00D32869" w:rsidP="0061094E">
            <w:pPr>
              <w:pStyle w:val="NormalWeb"/>
              <w:rPr>
                <w:rFonts w:ascii="Calibri" w:hAnsi="Calibri" w:cs="Calibri"/>
                <w:lang w:val="sr-Cyrl-RS"/>
              </w:rPr>
            </w:pPr>
            <w:r w:rsidRPr="000E00BC">
              <w:rPr>
                <w:rFonts w:ascii="Calibri" w:hAnsi="Calibri" w:cs="Calibri"/>
                <w:lang w:val="sr-Cyrl-RS"/>
              </w:rPr>
              <w:t>Пројекат обухвата:</w:t>
            </w:r>
          </w:p>
          <w:p w14:paraId="507B40F2" w14:textId="77777777" w:rsidR="00D32869" w:rsidRPr="000E00BC" w:rsidRDefault="00D32869">
            <w:pPr>
              <w:pStyle w:val="NormalWeb"/>
              <w:numPr>
                <w:ilvl w:val="0"/>
                <w:numId w:val="43"/>
              </w:numPr>
              <w:jc w:val="both"/>
              <w:rPr>
                <w:rFonts w:ascii="Calibri" w:hAnsi="Calibri" w:cs="Calibri"/>
                <w:lang w:val="sr-Cyrl-RS"/>
              </w:rPr>
            </w:pPr>
            <w:r w:rsidRPr="000E00BC">
              <w:rPr>
                <w:rFonts w:ascii="Calibri" w:hAnsi="Calibri" w:cs="Calibri"/>
                <w:lang w:val="sr-Cyrl-RS"/>
              </w:rPr>
              <w:t xml:space="preserve">Уређење, санацију и опремање спортских терена, игралишта и рекреативних зона </w:t>
            </w:r>
          </w:p>
          <w:p w14:paraId="23775CA2" w14:textId="77777777" w:rsidR="00D32869" w:rsidRPr="000E00BC" w:rsidRDefault="00D32869">
            <w:pPr>
              <w:pStyle w:val="NormalWeb"/>
              <w:numPr>
                <w:ilvl w:val="0"/>
                <w:numId w:val="43"/>
              </w:numPr>
              <w:jc w:val="both"/>
              <w:rPr>
                <w:rFonts w:ascii="Calibri" w:hAnsi="Calibri" w:cs="Calibri"/>
                <w:lang w:val="sr-Cyrl-RS"/>
              </w:rPr>
            </w:pPr>
            <w:r w:rsidRPr="000E00BC">
              <w:rPr>
                <w:rFonts w:ascii="Calibri" w:hAnsi="Calibri" w:cs="Calibri"/>
                <w:lang w:val="sr-Cyrl-RS"/>
              </w:rPr>
              <w:t>Подршку раду спортских клубова, културно-</w:t>
            </w:r>
            <w:proofErr w:type="spellStart"/>
            <w:r w:rsidRPr="000E00BC">
              <w:rPr>
                <w:rFonts w:ascii="Calibri" w:hAnsi="Calibri" w:cs="Calibri"/>
                <w:lang w:val="sr-Cyrl-RS"/>
              </w:rPr>
              <w:t>умјетничких</w:t>
            </w:r>
            <w:proofErr w:type="spellEnd"/>
            <w:r w:rsidRPr="000E00BC">
              <w:rPr>
                <w:rFonts w:ascii="Calibri" w:hAnsi="Calibri" w:cs="Calibri"/>
                <w:lang w:val="sr-Cyrl-RS"/>
              </w:rPr>
              <w:t xml:space="preserve"> друштава и удружења</w:t>
            </w:r>
          </w:p>
          <w:p w14:paraId="352968BA" w14:textId="77777777" w:rsidR="00D32869" w:rsidRPr="000E00BC" w:rsidRDefault="00D32869">
            <w:pPr>
              <w:pStyle w:val="NormalWeb"/>
              <w:numPr>
                <w:ilvl w:val="0"/>
                <w:numId w:val="43"/>
              </w:numPr>
              <w:jc w:val="both"/>
              <w:rPr>
                <w:rFonts w:ascii="Calibri" w:hAnsi="Calibri" w:cs="Calibri"/>
                <w:lang w:val="sr-Cyrl-RS"/>
              </w:rPr>
            </w:pPr>
            <w:r w:rsidRPr="000E00BC">
              <w:rPr>
                <w:rFonts w:ascii="Calibri" w:hAnsi="Calibri" w:cs="Calibri"/>
                <w:lang w:val="sr-Cyrl-RS"/>
              </w:rPr>
              <w:t>Организацију локалних културних и спортских манифестација (турнири, фестивали, дани општине)</w:t>
            </w:r>
          </w:p>
          <w:p w14:paraId="10A3720D" w14:textId="77777777" w:rsidR="00D32869" w:rsidRPr="000E00BC" w:rsidRDefault="00D32869">
            <w:pPr>
              <w:pStyle w:val="NormalWeb"/>
              <w:numPr>
                <w:ilvl w:val="0"/>
                <w:numId w:val="43"/>
              </w:numPr>
              <w:jc w:val="both"/>
              <w:rPr>
                <w:rFonts w:ascii="Calibri" w:hAnsi="Calibri" w:cs="Calibri"/>
                <w:lang w:val="sr-Cyrl-RS"/>
              </w:rPr>
            </w:pPr>
            <w:r w:rsidRPr="000E00BC">
              <w:rPr>
                <w:rFonts w:ascii="Calibri" w:hAnsi="Calibri" w:cs="Calibri"/>
                <w:lang w:val="sr-Cyrl-RS"/>
              </w:rPr>
              <w:t xml:space="preserve">Развој програма за </w:t>
            </w:r>
            <w:proofErr w:type="spellStart"/>
            <w:r w:rsidRPr="000E00BC">
              <w:rPr>
                <w:rFonts w:ascii="Calibri" w:hAnsi="Calibri" w:cs="Calibri"/>
                <w:lang w:val="sr-Cyrl-RS"/>
              </w:rPr>
              <w:t>дјецу</w:t>
            </w:r>
            <w:proofErr w:type="spellEnd"/>
            <w:r w:rsidRPr="000E00BC">
              <w:rPr>
                <w:rFonts w:ascii="Calibri" w:hAnsi="Calibri" w:cs="Calibri"/>
                <w:lang w:val="sr-Cyrl-RS"/>
              </w:rPr>
              <w:t xml:space="preserve"> и младе (спортске школе, радионице, кампови)</w:t>
            </w:r>
          </w:p>
          <w:p w14:paraId="695B2553" w14:textId="77777777" w:rsidR="00D32869" w:rsidRPr="000E00BC" w:rsidRDefault="00D32869">
            <w:pPr>
              <w:pStyle w:val="NormalWeb"/>
              <w:numPr>
                <w:ilvl w:val="0"/>
                <w:numId w:val="43"/>
              </w:numPr>
              <w:jc w:val="both"/>
              <w:rPr>
                <w:rFonts w:ascii="Calibri" w:hAnsi="Calibri" w:cs="Calibri"/>
                <w:lang w:val="sr-Cyrl-RS"/>
              </w:rPr>
            </w:pPr>
            <w:r w:rsidRPr="000E00BC">
              <w:rPr>
                <w:rFonts w:ascii="Calibri" w:hAnsi="Calibri" w:cs="Calibri"/>
                <w:lang w:val="sr-Cyrl-RS"/>
              </w:rPr>
              <w:t>Унапређење садржаја за активни одмор и туризам (</w:t>
            </w:r>
            <w:proofErr w:type="spellStart"/>
            <w:r w:rsidRPr="000E00BC">
              <w:rPr>
                <w:rFonts w:ascii="Calibri" w:hAnsi="Calibri" w:cs="Calibri"/>
                <w:lang w:val="sr-Cyrl-RS"/>
              </w:rPr>
              <w:t>пјешачке</w:t>
            </w:r>
            <w:proofErr w:type="spellEnd"/>
            <w:r w:rsidRPr="000E00BC">
              <w:rPr>
                <w:rFonts w:ascii="Calibri" w:hAnsi="Calibri" w:cs="Calibri"/>
                <w:lang w:val="sr-Cyrl-RS"/>
              </w:rPr>
              <w:t xml:space="preserve"> и бициклистичке стазе, рекреативне зоне)</w:t>
            </w:r>
          </w:p>
          <w:p w14:paraId="68B3E1BA" w14:textId="77777777" w:rsidR="00D32869" w:rsidRPr="000E00BC" w:rsidRDefault="00D32869" w:rsidP="0061094E">
            <w:pPr>
              <w:pStyle w:val="NormalWeb"/>
              <w:rPr>
                <w:rFonts w:ascii="Calibri" w:hAnsi="Calibri" w:cs="Calibri"/>
                <w:lang w:val="sr-Cyrl-RS"/>
              </w:rPr>
            </w:pPr>
            <w:r w:rsidRPr="000E00BC">
              <w:rPr>
                <w:rFonts w:ascii="Calibri" w:hAnsi="Calibri" w:cs="Calibri"/>
                <w:lang w:val="sr-Cyrl-RS"/>
              </w:rPr>
              <w:t xml:space="preserve">Циљ </w:t>
            </w:r>
            <w:proofErr w:type="spellStart"/>
            <w:r w:rsidRPr="000E00BC">
              <w:rPr>
                <w:rFonts w:ascii="Calibri" w:hAnsi="Calibri" w:cs="Calibri"/>
                <w:lang w:val="sr-Cyrl-RS"/>
              </w:rPr>
              <w:t>мјере</w:t>
            </w:r>
            <w:proofErr w:type="spellEnd"/>
            <w:r w:rsidRPr="000E00BC">
              <w:rPr>
                <w:rFonts w:ascii="Calibri" w:hAnsi="Calibri" w:cs="Calibri"/>
                <w:lang w:val="sr-Cyrl-RS"/>
              </w:rPr>
              <w:t xml:space="preserve"> је унапређење квалитета друштвеног живота, јачање заједнице и повећање атрактивности општине за живот младих породица.</w:t>
            </w:r>
          </w:p>
          <w:p w14:paraId="57E79115" w14:textId="77777777" w:rsidR="00D32869" w:rsidRPr="000E00BC" w:rsidRDefault="00D32869" w:rsidP="0061094E">
            <w:pPr>
              <w:pStyle w:val="NormalWeb"/>
              <w:rPr>
                <w:rFonts w:ascii="Calibri" w:hAnsi="Calibri" w:cs="Calibri"/>
                <w:b/>
                <w:bCs/>
                <w:lang w:val="sr-Cyrl-RS"/>
              </w:rPr>
            </w:pPr>
            <w:r w:rsidRPr="000E00BC">
              <w:rPr>
                <w:rStyle w:val="Strong"/>
                <w:rFonts w:ascii="Calibri" w:hAnsi="Calibri" w:cs="Calibri"/>
                <w:b w:val="0"/>
                <w:bCs w:val="0"/>
                <w:lang w:val="sr-Cyrl-RS"/>
              </w:rPr>
              <w:t>Кључне активности:</w:t>
            </w:r>
          </w:p>
          <w:p w14:paraId="69B5BDC6" w14:textId="77777777" w:rsidR="00D32869" w:rsidRPr="000E00BC" w:rsidRDefault="00D32869">
            <w:pPr>
              <w:pStyle w:val="NormalWeb"/>
              <w:numPr>
                <w:ilvl w:val="0"/>
                <w:numId w:val="43"/>
              </w:numPr>
              <w:rPr>
                <w:rFonts w:ascii="Calibri" w:hAnsi="Calibri" w:cs="Calibri"/>
                <w:lang w:val="sr-Cyrl-RS"/>
              </w:rPr>
            </w:pPr>
            <w:r w:rsidRPr="000E00BC">
              <w:rPr>
                <w:rFonts w:ascii="Calibri" w:hAnsi="Calibri" w:cs="Calibri"/>
                <w:lang w:val="sr-Cyrl-RS"/>
              </w:rPr>
              <w:t>Изградња и санација спортске инфраструктуре, рекреативних зона</w:t>
            </w:r>
          </w:p>
          <w:p w14:paraId="7C3E4B63" w14:textId="77777777" w:rsidR="00D32869" w:rsidRPr="000E00BC" w:rsidRDefault="00D32869">
            <w:pPr>
              <w:pStyle w:val="NormalWeb"/>
              <w:numPr>
                <w:ilvl w:val="0"/>
                <w:numId w:val="43"/>
              </w:numPr>
              <w:jc w:val="both"/>
              <w:rPr>
                <w:rFonts w:ascii="Calibri" w:hAnsi="Calibri" w:cs="Calibri"/>
                <w:lang w:val="sr-Cyrl-RS"/>
              </w:rPr>
            </w:pPr>
            <w:r w:rsidRPr="000E00BC">
              <w:rPr>
                <w:rFonts w:ascii="Calibri" w:hAnsi="Calibri" w:cs="Calibri"/>
                <w:lang w:val="sr-Cyrl-RS"/>
              </w:rPr>
              <w:t xml:space="preserve">Пројектовање, </w:t>
            </w:r>
            <w:proofErr w:type="spellStart"/>
            <w:r w:rsidRPr="000E00BC">
              <w:rPr>
                <w:rFonts w:ascii="Calibri" w:hAnsi="Calibri" w:cs="Calibri"/>
                <w:lang w:val="sr-Cyrl-RS"/>
              </w:rPr>
              <w:t>обиљежавање</w:t>
            </w:r>
            <w:proofErr w:type="spellEnd"/>
            <w:r w:rsidRPr="000E00BC">
              <w:rPr>
                <w:rFonts w:ascii="Calibri" w:hAnsi="Calibri" w:cs="Calibri"/>
                <w:lang w:val="sr-Cyrl-RS"/>
              </w:rPr>
              <w:t xml:space="preserve"> или изградња </w:t>
            </w:r>
            <w:proofErr w:type="spellStart"/>
            <w:r w:rsidRPr="000E00BC">
              <w:rPr>
                <w:rFonts w:ascii="Calibri" w:hAnsi="Calibri" w:cs="Calibri"/>
                <w:lang w:val="sr-Cyrl-RS"/>
              </w:rPr>
              <w:t>пјешачких</w:t>
            </w:r>
            <w:proofErr w:type="spellEnd"/>
            <w:r w:rsidRPr="000E00BC">
              <w:rPr>
                <w:rFonts w:ascii="Calibri" w:hAnsi="Calibri" w:cs="Calibri"/>
                <w:lang w:val="sr-Cyrl-RS"/>
              </w:rPr>
              <w:t xml:space="preserve"> или бициклистичких стаза</w:t>
            </w:r>
          </w:p>
          <w:p w14:paraId="7CDF1BD5" w14:textId="77777777" w:rsidR="00D32869" w:rsidRPr="000E00BC" w:rsidRDefault="00D32869">
            <w:pPr>
              <w:pStyle w:val="NormalWeb"/>
              <w:numPr>
                <w:ilvl w:val="0"/>
                <w:numId w:val="43"/>
              </w:numPr>
              <w:jc w:val="both"/>
              <w:rPr>
                <w:rFonts w:ascii="Calibri" w:hAnsi="Calibri" w:cs="Calibri"/>
                <w:lang w:val="sr-Cyrl-RS"/>
              </w:rPr>
            </w:pPr>
            <w:r w:rsidRPr="000E00BC">
              <w:rPr>
                <w:rFonts w:ascii="Calibri" w:hAnsi="Calibri" w:cs="Calibri"/>
                <w:lang w:val="sr-Cyrl-RS"/>
              </w:rPr>
              <w:t>GPS позиционирање спортско-рекреативних тура и доступност туристима или потенцијалним корисницима путем електронских платформи или апликација</w:t>
            </w:r>
          </w:p>
          <w:p w14:paraId="163BB8C9" w14:textId="77777777" w:rsidR="00D32869" w:rsidRPr="000E00BC" w:rsidRDefault="00D32869">
            <w:pPr>
              <w:pStyle w:val="NormalWeb"/>
              <w:numPr>
                <w:ilvl w:val="0"/>
                <w:numId w:val="43"/>
              </w:numPr>
              <w:jc w:val="both"/>
              <w:rPr>
                <w:rFonts w:ascii="Calibri" w:hAnsi="Calibri" w:cs="Calibri"/>
                <w:lang w:val="sr-Cyrl-RS"/>
              </w:rPr>
            </w:pPr>
            <w:r w:rsidRPr="000E00BC">
              <w:rPr>
                <w:rFonts w:ascii="Calibri" w:hAnsi="Calibri" w:cs="Calibri"/>
                <w:lang w:val="sr-Cyrl-RS"/>
              </w:rPr>
              <w:t xml:space="preserve">Финансијска подршка спортским клубовима и културним удружењима </w:t>
            </w:r>
          </w:p>
          <w:p w14:paraId="0C2CBAFC" w14:textId="77777777" w:rsidR="00D32869" w:rsidRPr="000E00BC" w:rsidRDefault="00D32869">
            <w:pPr>
              <w:pStyle w:val="NormalWeb"/>
              <w:numPr>
                <w:ilvl w:val="0"/>
                <w:numId w:val="43"/>
              </w:numPr>
              <w:rPr>
                <w:rFonts w:ascii="Calibri" w:hAnsi="Calibri" w:cs="Calibri"/>
                <w:lang w:val="sr-Cyrl-RS"/>
              </w:rPr>
            </w:pPr>
            <w:r w:rsidRPr="000E00BC">
              <w:rPr>
                <w:rFonts w:ascii="Calibri" w:hAnsi="Calibri" w:cs="Calibri"/>
                <w:lang w:val="sr-Cyrl-RS"/>
              </w:rPr>
              <w:t>Организација редовних спортских и културних догађаја</w:t>
            </w:r>
          </w:p>
          <w:p w14:paraId="2B0DFF5C" w14:textId="77777777" w:rsidR="00D32869" w:rsidRPr="000E00BC" w:rsidRDefault="00D32869">
            <w:pPr>
              <w:pStyle w:val="NormalWeb"/>
              <w:numPr>
                <w:ilvl w:val="0"/>
                <w:numId w:val="43"/>
              </w:numPr>
              <w:rPr>
                <w:rFonts w:ascii="Calibri" w:hAnsi="Calibri" w:cs="Calibri"/>
                <w:lang w:val="sr-Cyrl-RS"/>
              </w:rPr>
            </w:pPr>
            <w:r w:rsidRPr="000E00BC">
              <w:rPr>
                <w:rFonts w:ascii="Calibri" w:hAnsi="Calibri" w:cs="Calibri"/>
                <w:lang w:val="sr-Cyrl-RS"/>
              </w:rPr>
              <w:t>Развој програма за укључивање младих у спорт и културу</w:t>
            </w:r>
          </w:p>
          <w:p w14:paraId="530A2D89" w14:textId="77777777" w:rsidR="00D32869" w:rsidRPr="000E00BC" w:rsidRDefault="00D32869">
            <w:pPr>
              <w:pStyle w:val="NormalWeb"/>
              <w:numPr>
                <w:ilvl w:val="0"/>
                <w:numId w:val="43"/>
              </w:numPr>
              <w:jc w:val="both"/>
              <w:rPr>
                <w:rFonts w:ascii="Calibri" w:hAnsi="Calibri" w:cs="Calibri"/>
                <w:lang w:val="sr-Cyrl-RS"/>
              </w:rPr>
            </w:pPr>
            <w:r w:rsidRPr="000E00BC">
              <w:rPr>
                <w:rFonts w:ascii="Calibri" w:hAnsi="Calibri" w:cs="Calibri"/>
                <w:lang w:val="sr-Cyrl-RS"/>
              </w:rPr>
              <w:t>Организација културних манифестација која ће окупљати више друштава из окружења или дијаспоре</w:t>
            </w:r>
          </w:p>
        </w:tc>
      </w:tr>
      <w:tr w:rsidR="00D32869" w:rsidRPr="000E00BC" w14:paraId="5CF9A1D1"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2FDAE90" w14:textId="77777777" w:rsidR="00D32869" w:rsidRPr="000E00BC" w:rsidRDefault="00D32869" w:rsidP="0061094E">
            <w:pPr>
              <w:spacing w:before="40" w:after="40"/>
              <w:rPr>
                <w:rFonts w:ascii="Calibri" w:eastAsia="Calibri" w:hAnsi="Calibri" w:cs="Calibri"/>
                <w:b/>
                <w:bCs/>
                <w:sz w:val="20"/>
                <w:szCs w:val="20"/>
                <w:lang w:val="sr-Cyrl-RS"/>
              </w:rPr>
            </w:pPr>
            <w:r w:rsidRPr="000E00BC">
              <w:rPr>
                <w:rFonts w:ascii="Calibri" w:eastAsia="Calibri" w:hAnsi="Calibri" w:cs="Calibri"/>
                <w:b/>
                <w:bCs/>
                <w:sz w:val="20"/>
                <w:szCs w:val="20"/>
                <w:lang w:val="sr-Cyrl-RS"/>
              </w:rPr>
              <w:t>Кључни стратешки пројекти</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E8FFF" w14:textId="77777777" w:rsidR="00D32869" w:rsidRPr="000E00BC" w:rsidRDefault="00D32869" w:rsidP="0061094E">
            <w:pPr>
              <w:spacing w:before="40" w:after="40"/>
              <w:jc w:val="both"/>
              <w:rPr>
                <w:rFonts w:ascii="Calibri" w:eastAsia="Calibri" w:hAnsi="Calibri" w:cs="Calibri"/>
                <w:sz w:val="20"/>
                <w:szCs w:val="20"/>
                <w:lang w:val="sr-Cyrl-RS"/>
              </w:rPr>
            </w:pPr>
          </w:p>
          <w:p w14:paraId="348700A1" w14:textId="77777777" w:rsidR="00D32869" w:rsidRPr="000E00BC" w:rsidRDefault="00D32869" w:rsidP="0061094E">
            <w:pPr>
              <w:spacing w:before="40" w:after="40"/>
              <w:jc w:val="both"/>
              <w:rPr>
                <w:rFonts w:ascii="Calibri" w:eastAsia="Calibri" w:hAnsi="Calibri" w:cs="Calibri"/>
                <w:sz w:val="20"/>
                <w:szCs w:val="20"/>
                <w:lang w:val="sr-Cyrl-RS"/>
              </w:rPr>
            </w:pPr>
          </w:p>
          <w:p w14:paraId="3A2FF5E8" w14:textId="77777777" w:rsidR="00D32869" w:rsidRPr="000E00BC" w:rsidRDefault="00D32869" w:rsidP="0061094E">
            <w:pPr>
              <w:spacing w:before="40" w:after="40"/>
              <w:jc w:val="both"/>
              <w:rPr>
                <w:rFonts w:ascii="Calibri" w:eastAsia="Calibri" w:hAnsi="Calibri" w:cs="Calibri"/>
                <w:sz w:val="20"/>
                <w:szCs w:val="20"/>
                <w:lang w:val="sr-Cyrl-RS"/>
              </w:rPr>
            </w:pPr>
          </w:p>
        </w:tc>
      </w:tr>
      <w:tr w:rsidR="00D32869" w:rsidRPr="000E00BC" w14:paraId="212644C1" w14:textId="77777777" w:rsidTr="0061094E">
        <w:trPr>
          <w:trHeight w:val="282"/>
          <w:jc w:val="center"/>
        </w:trPr>
        <w:tc>
          <w:tcPr>
            <w:tcW w:w="3663"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FC1B546" w14:textId="77777777" w:rsidR="00D32869" w:rsidRPr="000E00BC" w:rsidRDefault="00D32869" w:rsidP="0061094E">
            <w:pPr>
              <w:spacing w:before="40" w:after="40"/>
              <w:rPr>
                <w:rFonts w:ascii="Calibri" w:eastAsia="Calibri" w:hAnsi="Calibri" w:cs="Calibri"/>
                <w:b/>
                <w:bCs/>
                <w:sz w:val="20"/>
                <w:szCs w:val="20"/>
                <w:lang w:val="sr-Cyrl-RS"/>
              </w:rPr>
            </w:pPr>
            <w:r w:rsidRPr="000E00BC">
              <w:rPr>
                <w:rFonts w:ascii="Calibri" w:eastAsia="Calibri" w:hAnsi="Calibri" w:cs="Calibri"/>
                <w:b/>
                <w:bCs/>
                <w:sz w:val="20"/>
                <w:szCs w:val="20"/>
                <w:lang w:val="sr-Cyrl-RS"/>
              </w:rPr>
              <w:t xml:space="preserve">Индикатори за праћење резултата </w:t>
            </w:r>
            <w:proofErr w:type="spellStart"/>
            <w:r w:rsidRPr="000E00BC">
              <w:rPr>
                <w:rFonts w:ascii="Calibri" w:eastAsia="Calibri" w:hAnsi="Calibri" w:cs="Calibri"/>
                <w:b/>
                <w:bCs/>
                <w:sz w:val="20"/>
                <w:szCs w:val="20"/>
                <w:lang w:val="sr-Cyrl-RS"/>
              </w:rPr>
              <w:t>мјере</w:t>
            </w:r>
            <w:proofErr w:type="spellEnd"/>
          </w:p>
        </w:tc>
        <w:tc>
          <w:tcPr>
            <w:tcW w:w="34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5544346" w14:textId="77777777" w:rsidR="00D32869" w:rsidRPr="000E00BC" w:rsidRDefault="00D32869" w:rsidP="0061094E">
            <w:pPr>
              <w:spacing w:before="40" w:after="40"/>
              <w:ind w:left="624" w:hanging="624"/>
              <w:jc w:val="center"/>
              <w:rPr>
                <w:rFonts w:ascii="Calibri" w:eastAsia="Calibri" w:hAnsi="Calibri" w:cs="Calibri"/>
                <w:b/>
                <w:sz w:val="20"/>
                <w:szCs w:val="20"/>
                <w:lang w:val="sr-Cyrl-RS"/>
              </w:rPr>
            </w:pPr>
            <w:r w:rsidRPr="000E00BC">
              <w:rPr>
                <w:rFonts w:ascii="Calibri" w:eastAsia="Calibri" w:hAnsi="Calibri" w:cs="Calibri"/>
                <w:b/>
                <w:sz w:val="20"/>
                <w:szCs w:val="20"/>
                <w:lang w:val="sr-Cyrl-RS"/>
              </w:rPr>
              <w:t>Индикатори</w:t>
            </w:r>
          </w:p>
        </w:tc>
        <w:tc>
          <w:tcPr>
            <w:tcW w:w="149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CA5D695" w14:textId="77777777" w:rsidR="00D32869" w:rsidRPr="000E00BC" w:rsidRDefault="00D32869" w:rsidP="0061094E">
            <w:pPr>
              <w:spacing w:before="40" w:after="40"/>
              <w:jc w:val="center"/>
              <w:rPr>
                <w:rFonts w:ascii="Calibri" w:eastAsia="Calibri" w:hAnsi="Calibri" w:cs="Calibri"/>
                <w:b/>
                <w:sz w:val="20"/>
                <w:szCs w:val="20"/>
                <w:lang w:val="sr-Cyrl-RS"/>
              </w:rPr>
            </w:pPr>
            <w:r w:rsidRPr="000E00BC">
              <w:rPr>
                <w:rFonts w:ascii="Calibri" w:eastAsia="Calibri" w:hAnsi="Calibri" w:cs="Calibri"/>
                <w:b/>
                <w:sz w:val="20"/>
                <w:szCs w:val="20"/>
                <w:lang w:val="sr-Cyrl-RS"/>
              </w:rPr>
              <w:t>Полазне</w:t>
            </w:r>
          </w:p>
          <w:p w14:paraId="4125D93C" w14:textId="77777777" w:rsidR="00D32869" w:rsidRPr="000E00BC" w:rsidRDefault="00D32869" w:rsidP="0061094E">
            <w:pPr>
              <w:spacing w:before="40" w:after="40"/>
              <w:jc w:val="center"/>
              <w:rPr>
                <w:rFonts w:ascii="Calibri" w:eastAsia="Calibri" w:hAnsi="Calibri" w:cs="Calibri"/>
                <w:b/>
                <w:sz w:val="20"/>
                <w:szCs w:val="20"/>
                <w:lang w:val="sr-Cyrl-RS"/>
              </w:rPr>
            </w:pPr>
            <w:proofErr w:type="spellStart"/>
            <w:r w:rsidRPr="000E00BC">
              <w:rPr>
                <w:rFonts w:ascii="Calibri" w:eastAsia="Calibri" w:hAnsi="Calibri" w:cs="Calibri"/>
                <w:b/>
                <w:sz w:val="20"/>
                <w:szCs w:val="20"/>
                <w:lang w:val="sr-Cyrl-RS"/>
              </w:rPr>
              <w:t>Вриједности</w:t>
            </w:r>
            <w:proofErr w:type="spellEnd"/>
            <w:r w:rsidRPr="000E00BC">
              <w:rPr>
                <w:rFonts w:ascii="Calibri" w:eastAsia="Calibri" w:hAnsi="Calibri" w:cs="Calibri"/>
                <w:b/>
                <w:sz w:val="20"/>
                <w:szCs w:val="20"/>
                <w:lang w:val="sr-Cyrl-RS"/>
              </w:rPr>
              <w:t xml:space="preserve"> 2026 </w:t>
            </w:r>
          </w:p>
        </w:tc>
        <w:tc>
          <w:tcPr>
            <w:tcW w:w="182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40BBB18" w14:textId="77777777" w:rsidR="00D32869" w:rsidRPr="000E00BC" w:rsidRDefault="00D32869" w:rsidP="0061094E">
            <w:pPr>
              <w:spacing w:before="40" w:after="40"/>
              <w:ind w:left="624" w:hanging="624"/>
              <w:jc w:val="center"/>
              <w:rPr>
                <w:rFonts w:ascii="Calibri" w:eastAsia="Calibri" w:hAnsi="Calibri" w:cs="Calibri"/>
                <w:b/>
                <w:sz w:val="20"/>
                <w:szCs w:val="20"/>
                <w:lang w:val="sr-Cyrl-RS"/>
              </w:rPr>
            </w:pPr>
            <w:r w:rsidRPr="000E00BC">
              <w:rPr>
                <w:rFonts w:ascii="Calibri" w:eastAsia="Calibri" w:hAnsi="Calibri" w:cs="Calibri"/>
                <w:b/>
                <w:sz w:val="20"/>
                <w:szCs w:val="20"/>
                <w:lang w:val="sr-Cyrl-RS"/>
              </w:rPr>
              <w:t>Циљне</w:t>
            </w:r>
          </w:p>
          <w:p w14:paraId="311581EE" w14:textId="77777777" w:rsidR="00D32869" w:rsidRPr="000E00BC" w:rsidRDefault="00D32869" w:rsidP="0061094E">
            <w:pPr>
              <w:spacing w:before="40" w:after="40"/>
              <w:jc w:val="center"/>
              <w:rPr>
                <w:rFonts w:ascii="Calibri" w:eastAsia="Calibri" w:hAnsi="Calibri" w:cs="Calibri"/>
                <w:b/>
                <w:sz w:val="20"/>
                <w:szCs w:val="20"/>
                <w:lang w:val="sr-Cyrl-RS"/>
              </w:rPr>
            </w:pPr>
            <w:proofErr w:type="spellStart"/>
            <w:r w:rsidRPr="000E00BC">
              <w:rPr>
                <w:rFonts w:ascii="Calibri" w:eastAsia="Calibri" w:hAnsi="Calibri" w:cs="Calibri"/>
                <w:b/>
                <w:sz w:val="20"/>
                <w:szCs w:val="20"/>
                <w:lang w:val="sr-Cyrl-RS"/>
              </w:rPr>
              <w:t>Вриједности</w:t>
            </w:r>
            <w:proofErr w:type="spellEnd"/>
            <w:r w:rsidRPr="000E00BC">
              <w:rPr>
                <w:rFonts w:ascii="Calibri" w:eastAsia="Calibri" w:hAnsi="Calibri" w:cs="Calibri"/>
                <w:b/>
                <w:sz w:val="20"/>
                <w:szCs w:val="20"/>
                <w:lang w:val="sr-Cyrl-RS"/>
              </w:rPr>
              <w:t xml:space="preserve"> 2032 </w:t>
            </w:r>
          </w:p>
        </w:tc>
      </w:tr>
      <w:tr w:rsidR="00D32869" w:rsidRPr="000E00BC" w14:paraId="19851BA4" w14:textId="77777777" w:rsidTr="0061094E">
        <w:trPr>
          <w:trHeight w:val="711"/>
          <w:jc w:val="center"/>
        </w:trPr>
        <w:tc>
          <w:tcPr>
            <w:tcW w:w="3663"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42869EB" w14:textId="77777777" w:rsidR="00D32869" w:rsidRPr="000E00BC" w:rsidRDefault="00D32869" w:rsidP="0061094E">
            <w:pPr>
              <w:spacing w:before="40" w:after="40"/>
              <w:jc w:val="both"/>
              <w:rPr>
                <w:rFonts w:ascii="Calibri" w:eastAsia="Calibri" w:hAnsi="Calibri" w:cs="Calibri"/>
                <w:b/>
                <w:bCs/>
                <w:sz w:val="20"/>
                <w:szCs w:val="20"/>
                <w:lang w:val="sr-Cyrl-RS"/>
              </w:rPr>
            </w:pPr>
          </w:p>
        </w:tc>
        <w:tc>
          <w:tcPr>
            <w:tcW w:w="3495" w:type="dxa"/>
            <w:tcBorders>
              <w:top w:val="single" w:sz="4" w:space="0" w:color="auto"/>
              <w:left w:val="single" w:sz="4" w:space="0" w:color="auto"/>
              <w:bottom w:val="single" w:sz="4" w:space="0" w:color="auto"/>
              <w:right w:val="single" w:sz="4" w:space="0" w:color="auto"/>
            </w:tcBorders>
            <w:shd w:val="clear" w:color="auto" w:fill="FFFFFF" w:themeFill="background1"/>
          </w:tcPr>
          <w:p w14:paraId="2D7432FD" w14:textId="77777777" w:rsidR="00D32869" w:rsidRPr="000E00BC" w:rsidRDefault="00D32869">
            <w:pPr>
              <w:pStyle w:val="ListParagraph"/>
              <w:numPr>
                <w:ilvl w:val="0"/>
                <w:numId w:val="36"/>
              </w:numPr>
              <w:spacing w:before="40" w:after="40" w:line="240" w:lineRule="auto"/>
              <w:contextualSpacing/>
              <w:rPr>
                <w:rFonts w:cs="Calibri"/>
                <w:sz w:val="20"/>
                <w:szCs w:val="20"/>
                <w:lang w:val="sr-Cyrl-RS"/>
              </w:rPr>
            </w:pPr>
            <w:r w:rsidRPr="000E00BC">
              <w:rPr>
                <w:rFonts w:cs="Calibri"/>
                <w:sz w:val="20"/>
                <w:szCs w:val="20"/>
                <w:lang w:val="sr-Cyrl-RS"/>
              </w:rPr>
              <w:t>Број уређених спортских и рекреативних објеката;</w:t>
            </w:r>
          </w:p>
          <w:p w14:paraId="5DD4ECD9" w14:textId="77777777" w:rsidR="00D32869" w:rsidRPr="000E00BC" w:rsidRDefault="00D32869">
            <w:pPr>
              <w:pStyle w:val="ListParagraph"/>
              <w:numPr>
                <w:ilvl w:val="0"/>
                <w:numId w:val="36"/>
              </w:numPr>
              <w:spacing w:before="40" w:after="40" w:line="240" w:lineRule="auto"/>
              <w:contextualSpacing/>
              <w:rPr>
                <w:rFonts w:cs="Calibri"/>
                <w:sz w:val="20"/>
                <w:szCs w:val="20"/>
                <w:lang w:val="sr-Cyrl-RS"/>
              </w:rPr>
            </w:pPr>
            <w:r w:rsidRPr="000E00BC">
              <w:rPr>
                <w:rFonts w:cs="Calibri"/>
                <w:sz w:val="20"/>
                <w:szCs w:val="20"/>
                <w:lang w:val="sr-Cyrl-RS"/>
              </w:rPr>
              <w:t>Број спортских и културних манифестација годишње;</w:t>
            </w:r>
          </w:p>
          <w:p w14:paraId="4C8F31F9" w14:textId="77777777" w:rsidR="00D32869" w:rsidRPr="000E00BC" w:rsidRDefault="00D32869">
            <w:pPr>
              <w:pStyle w:val="ListParagraph"/>
              <w:numPr>
                <w:ilvl w:val="0"/>
                <w:numId w:val="36"/>
              </w:numPr>
              <w:spacing w:before="40" w:after="40" w:line="240" w:lineRule="auto"/>
              <w:contextualSpacing/>
              <w:rPr>
                <w:rFonts w:cs="Calibri"/>
                <w:sz w:val="20"/>
                <w:szCs w:val="20"/>
                <w:lang w:val="sr-Cyrl-RS"/>
              </w:rPr>
            </w:pPr>
            <w:r w:rsidRPr="000E00BC">
              <w:rPr>
                <w:rFonts w:cs="Calibri"/>
                <w:sz w:val="20"/>
                <w:szCs w:val="20"/>
                <w:lang w:val="sr-Cyrl-RS"/>
              </w:rPr>
              <w:t xml:space="preserve">Број корисника спортских и рекреативних програма (лица корисника) </w:t>
            </w:r>
          </w:p>
          <w:p w14:paraId="2C7D01F0" w14:textId="77777777" w:rsidR="00D32869" w:rsidRPr="000E00BC" w:rsidRDefault="00D32869">
            <w:pPr>
              <w:pStyle w:val="ListParagraph"/>
              <w:numPr>
                <w:ilvl w:val="0"/>
                <w:numId w:val="36"/>
              </w:numPr>
              <w:spacing w:before="40" w:after="40" w:line="240" w:lineRule="auto"/>
              <w:contextualSpacing/>
              <w:rPr>
                <w:rFonts w:cs="Calibri"/>
                <w:sz w:val="20"/>
                <w:szCs w:val="20"/>
                <w:lang w:val="sr-Cyrl-RS"/>
              </w:rPr>
            </w:pPr>
            <w:r w:rsidRPr="000E00BC">
              <w:rPr>
                <w:rFonts w:cs="Calibri"/>
                <w:sz w:val="20"/>
                <w:szCs w:val="20"/>
                <w:lang w:val="sr-Cyrl-RS"/>
              </w:rPr>
              <w:t>Број активних спортских клубова и КУД-ова који добијају подршку.</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tcPr>
          <w:p w14:paraId="52C01DEB" w14:textId="77777777" w:rsidR="00D32869" w:rsidRPr="000E00BC" w:rsidRDefault="00D32869" w:rsidP="0061094E">
            <w:pPr>
              <w:spacing w:before="40" w:after="40"/>
              <w:rPr>
                <w:rFonts w:ascii="Calibri" w:eastAsia="Calibri" w:hAnsi="Calibri" w:cs="Calibri"/>
                <w:sz w:val="20"/>
                <w:szCs w:val="20"/>
                <w:lang w:val="sr-Cyrl-RS"/>
              </w:rPr>
            </w:pPr>
            <w:r w:rsidRPr="000E00BC">
              <w:rPr>
                <w:rFonts w:ascii="Calibri" w:eastAsia="Calibri" w:hAnsi="Calibri" w:cs="Calibri"/>
                <w:sz w:val="20"/>
                <w:szCs w:val="20"/>
                <w:lang w:val="sr-Cyrl-RS"/>
              </w:rPr>
              <w:t>1</w:t>
            </w:r>
          </w:p>
          <w:p w14:paraId="2F489005" w14:textId="77777777" w:rsidR="00D32869" w:rsidRPr="000E00BC" w:rsidRDefault="00D32869" w:rsidP="0061094E">
            <w:pPr>
              <w:spacing w:before="40" w:after="40"/>
              <w:rPr>
                <w:rFonts w:ascii="Calibri" w:eastAsia="Calibri" w:hAnsi="Calibri" w:cs="Calibri"/>
                <w:sz w:val="20"/>
                <w:szCs w:val="20"/>
                <w:lang w:val="sr-Cyrl-RS"/>
              </w:rPr>
            </w:pPr>
          </w:p>
          <w:p w14:paraId="0DC9ECE1" w14:textId="77777777" w:rsidR="00D32869" w:rsidRPr="000E00BC" w:rsidRDefault="00D32869" w:rsidP="0061094E">
            <w:pPr>
              <w:spacing w:before="40" w:after="40"/>
              <w:rPr>
                <w:rFonts w:ascii="Calibri" w:eastAsia="Calibri" w:hAnsi="Calibri" w:cs="Calibri"/>
                <w:sz w:val="20"/>
                <w:szCs w:val="20"/>
                <w:lang w:val="sr-Cyrl-RS"/>
              </w:rPr>
            </w:pPr>
            <w:r w:rsidRPr="000E00BC">
              <w:rPr>
                <w:rFonts w:ascii="Calibri" w:eastAsia="Calibri" w:hAnsi="Calibri" w:cs="Calibri"/>
                <w:sz w:val="20"/>
                <w:szCs w:val="20"/>
                <w:lang w:val="sr-Cyrl-RS"/>
              </w:rPr>
              <w:t>12</w:t>
            </w:r>
          </w:p>
          <w:p w14:paraId="16913E25" w14:textId="77777777" w:rsidR="00D32869" w:rsidRPr="000E00BC" w:rsidRDefault="00D32869" w:rsidP="0061094E">
            <w:pPr>
              <w:spacing w:before="40" w:after="40"/>
              <w:rPr>
                <w:rFonts w:ascii="Calibri" w:eastAsia="Calibri" w:hAnsi="Calibri" w:cs="Calibri"/>
                <w:sz w:val="20"/>
                <w:szCs w:val="20"/>
                <w:lang w:val="sr-Cyrl-RS"/>
              </w:rPr>
            </w:pPr>
          </w:p>
          <w:p w14:paraId="5D09D314" w14:textId="77777777" w:rsidR="00D32869" w:rsidRPr="000E00BC" w:rsidRDefault="00D32869" w:rsidP="0061094E">
            <w:pPr>
              <w:spacing w:before="40" w:after="40"/>
              <w:rPr>
                <w:rFonts w:ascii="Calibri" w:eastAsia="Calibri" w:hAnsi="Calibri" w:cs="Calibri"/>
                <w:sz w:val="20"/>
                <w:szCs w:val="20"/>
                <w:lang w:val="sr-Cyrl-RS"/>
              </w:rPr>
            </w:pPr>
            <w:r w:rsidRPr="000E00BC">
              <w:rPr>
                <w:rFonts w:ascii="Calibri" w:eastAsia="Calibri" w:hAnsi="Calibri" w:cs="Calibri"/>
                <w:sz w:val="20"/>
                <w:szCs w:val="20"/>
                <w:lang w:val="sr-Cyrl-RS"/>
              </w:rPr>
              <w:t>100</w:t>
            </w:r>
          </w:p>
          <w:p w14:paraId="5CF38499" w14:textId="77777777" w:rsidR="00D32869" w:rsidRPr="000E00BC" w:rsidRDefault="00D32869" w:rsidP="0061094E">
            <w:pPr>
              <w:spacing w:before="40" w:after="40"/>
              <w:rPr>
                <w:rFonts w:ascii="Calibri" w:eastAsia="Calibri" w:hAnsi="Calibri" w:cs="Calibri"/>
                <w:sz w:val="20"/>
                <w:szCs w:val="20"/>
                <w:lang w:val="sr-Cyrl-RS"/>
              </w:rPr>
            </w:pPr>
          </w:p>
          <w:p w14:paraId="0532D5BA" w14:textId="77777777" w:rsidR="00D32869" w:rsidRPr="000E00BC" w:rsidRDefault="00D32869" w:rsidP="0061094E">
            <w:pPr>
              <w:spacing w:before="40" w:after="40"/>
              <w:rPr>
                <w:rFonts w:ascii="Calibri" w:eastAsia="Calibri" w:hAnsi="Calibri" w:cs="Calibri"/>
                <w:sz w:val="20"/>
                <w:szCs w:val="20"/>
                <w:lang w:val="sr-Latn-BA"/>
              </w:rPr>
            </w:pPr>
            <w:r>
              <w:rPr>
                <w:rFonts w:ascii="Calibri" w:eastAsia="Calibri" w:hAnsi="Calibri" w:cs="Calibri"/>
                <w:sz w:val="20"/>
                <w:szCs w:val="20"/>
                <w:lang w:val="sr-Latn-BA"/>
              </w:rPr>
              <w:t>3</w:t>
            </w:r>
            <w:r>
              <w:rPr>
                <w:rFonts w:ascii="Calibri" w:eastAsia="Calibri" w:hAnsi="Calibri" w:cs="Calibri"/>
                <w:sz w:val="20"/>
                <w:szCs w:val="20"/>
                <w:lang w:val="sr-Latn-BA"/>
              </w:rPr>
              <w:sym w:font="Symbol" w:char="F03E"/>
            </w:r>
          </w:p>
        </w:tc>
        <w:tc>
          <w:tcPr>
            <w:tcW w:w="1821" w:type="dxa"/>
            <w:tcBorders>
              <w:top w:val="single" w:sz="4" w:space="0" w:color="auto"/>
              <w:left w:val="single" w:sz="4" w:space="0" w:color="auto"/>
              <w:bottom w:val="single" w:sz="4" w:space="0" w:color="auto"/>
              <w:right w:val="single" w:sz="4" w:space="0" w:color="auto"/>
            </w:tcBorders>
            <w:shd w:val="clear" w:color="auto" w:fill="FFFFFF" w:themeFill="background1"/>
          </w:tcPr>
          <w:p w14:paraId="0A3DE284" w14:textId="77777777" w:rsidR="00D32869" w:rsidRPr="000E00BC" w:rsidRDefault="00D32869" w:rsidP="0061094E">
            <w:pPr>
              <w:spacing w:before="40" w:after="40"/>
              <w:rPr>
                <w:rFonts w:ascii="Calibri" w:eastAsia="Calibri" w:hAnsi="Calibri" w:cs="Calibri"/>
                <w:sz w:val="20"/>
                <w:szCs w:val="20"/>
                <w:lang w:val="sr-Cyrl-RS"/>
              </w:rPr>
            </w:pPr>
            <w:r w:rsidRPr="000E00BC">
              <w:rPr>
                <w:rFonts w:ascii="Calibri" w:eastAsia="Calibri" w:hAnsi="Calibri" w:cs="Calibri"/>
                <w:sz w:val="20"/>
                <w:szCs w:val="20"/>
                <w:lang w:val="sr-Cyrl-RS"/>
              </w:rPr>
              <w:t>6</w:t>
            </w:r>
          </w:p>
          <w:p w14:paraId="0327A04C" w14:textId="77777777" w:rsidR="00D32869" w:rsidRPr="000E00BC" w:rsidRDefault="00D32869" w:rsidP="0061094E">
            <w:pPr>
              <w:spacing w:before="40" w:after="40"/>
              <w:rPr>
                <w:rFonts w:ascii="Calibri" w:eastAsia="Calibri" w:hAnsi="Calibri" w:cs="Calibri"/>
                <w:sz w:val="20"/>
                <w:szCs w:val="20"/>
                <w:lang w:val="sr-Cyrl-RS"/>
              </w:rPr>
            </w:pPr>
          </w:p>
          <w:p w14:paraId="223D3BE2" w14:textId="77777777" w:rsidR="00D32869" w:rsidRPr="000E00BC" w:rsidRDefault="00D32869" w:rsidP="0061094E">
            <w:pPr>
              <w:spacing w:before="40" w:after="40"/>
              <w:rPr>
                <w:rFonts w:ascii="Calibri" w:eastAsia="Calibri" w:hAnsi="Calibri" w:cs="Calibri"/>
                <w:sz w:val="20"/>
                <w:szCs w:val="20"/>
                <w:lang w:val="sr-Cyrl-RS"/>
              </w:rPr>
            </w:pPr>
            <w:r w:rsidRPr="000E00BC">
              <w:rPr>
                <w:rFonts w:ascii="Calibri" w:eastAsia="Calibri" w:hAnsi="Calibri" w:cs="Calibri"/>
                <w:sz w:val="20"/>
                <w:szCs w:val="20"/>
                <w:lang w:val="sr-Cyrl-RS"/>
              </w:rPr>
              <w:t>20</w:t>
            </w:r>
          </w:p>
          <w:p w14:paraId="222F1064" w14:textId="77777777" w:rsidR="00D32869" w:rsidRPr="000E00BC" w:rsidRDefault="00D32869" w:rsidP="0061094E">
            <w:pPr>
              <w:spacing w:before="40" w:after="40"/>
              <w:rPr>
                <w:rFonts w:ascii="Calibri" w:eastAsia="Calibri" w:hAnsi="Calibri" w:cs="Calibri"/>
                <w:sz w:val="20"/>
                <w:szCs w:val="20"/>
                <w:lang w:val="sr-Cyrl-RS"/>
              </w:rPr>
            </w:pPr>
          </w:p>
          <w:p w14:paraId="02949B28" w14:textId="77777777" w:rsidR="00D32869" w:rsidRPr="000E00BC" w:rsidRDefault="00D32869" w:rsidP="0061094E">
            <w:pPr>
              <w:spacing w:before="40" w:after="40"/>
              <w:rPr>
                <w:rFonts w:ascii="Calibri" w:eastAsia="Calibri" w:hAnsi="Calibri" w:cs="Calibri"/>
                <w:sz w:val="20"/>
                <w:szCs w:val="20"/>
                <w:lang w:val="sr-Cyrl-RS"/>
              </w:rPr>
            </w:pPr>
            <w:r w:rsidRPr="000E00BC">
              <w:rPr>
                <w:rFonts w:ascii="Calibri" w:eastAsia="Calibri" w:hAnsi="Calibri" w:cs="Calibri"/>
                <w:sz w:val="20"/>
                <w:szCs w:val="20"/>
                <w:lang w:val="sr-Cyrl-RS"/>
              </w:rPr>
              <w:t>500</w:t>
            </w:r>
          </w:p>
          <w:p w14:paraId="1A11044E" w14:textId="77777777" w:rsidR="00D32869" w:rsidRPr="000E00BC" w:rsidRDefault="00D32869" w:rsidP="0061094E">
            <w:pPr>
              <w:spacing w:before="40" w:after="40"/>
              <w:rPr>
                <w:rFonts w:ascii="Calibri" w:eastAsia="Calibri" w:hAnsi="Calibri" w:cs="Calibri"/>
                <w:sz w:val="20"/>
                <w:szCs w:val="20"/>
                <w:lang w:val="sr-Cyrl-RS"/>
              </w:rPr>
            </w:pPr>
          </w:p>
          <w:p w14:paraId="19DEF5B7" w14:textId="77777777" w:rsidR="00D32869" w:rsidRPr="000E00BC" w:rsidRDefault="00D32869" w:rsidP="0061094E">
            <w:pPr>
              <w:spacing w:before="40" w:after="40"/>
              <w:rPr>
                <w:rFonts w:ascii="Calibri" w:eastAsia="Calibri" w:hAnsi="Calibri" w:cs="Calibri"/>
                <w:sz w:val="20"/>
                <w:szCs w:val="20"/>
                <w:lang w:val="sr-Cyrl-RS"/>
              </w:rPr>
            </w:pPr>
            <w:r w:rsidRPr="000E00BC">
              <w:rPr>
                <w:rFonts w:ascii="Calibri" w:eastAsia="Calibri" w:hAnsi="Calibri" w:cs="Calibri"/>
                <w:sz w:val="20"/>
                <w:szCs w:val="20"/>
                <w:lang w:val="sr-Cyrl-RS"/>
              </w:rPr>
              <w:t>Сва активна удружења у области спорта и културе</w:t>
            </w:r>
          </w:p>
        </w:tc>
      </w:tr>
      <w:tr w:rsidR="00D32869" w:rsidRPr="000E00BC" w14:paraId="339D523B" w14:textId="77777777" w:rsidTr="0061094E">
        <w:trPr>
          <w:trHeight w:val="59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28211DC" w14:textId="77777777" w:rsidR="00D32869" w:rsidRPr="000E00BC" w:rsidRDefault="00D32869" w:rsidP="0061094E">
            <w:pPr>
              <w:spacing w:before="40" w:after="40"/>
              <w:rPr>
                <w:rFonts w:ascii="Calibri" w:eastAsia="Calibri" w:hAnsi="Calibri" w:cs="Calibri"/>
                <w:b/>
                <w:bCs/>
                <w:sz w:val="20"/>
                <w:szCs w:val="20"/>
                <w:lang w:val="sr-Cyrl-RS"/>
              </w:rPr>
            </w:pPr>
            <w:r w:rsidRPr="000E00BC">
              <w:rPr>
                <w:rFonts w:ascii="Calibri" w:eastAsia="Calibri" w:hAnsi="Calibri" w:cs="Calibri"/>
                <w:b/>
                <w:bCs/>
                <w:sz w:val="20"/>
                <w:szCs w:val="20"/>
                <w:lang w:val="sr-Cyrl-RS"/>
              </w:rPr>
              <w:t xml:space="preserve">Развојни ефекат и </w:t>
            </w:r>
            <w:proofErr w:type="spellStart"/>
            <w:r w:rsidRPr="000E00BC">
              <w:rPr>
                <w:rFonts w:ascii="Calibri" w:eastAsia="Calibri" w:hAnsi="Calibri" w:cs="Calibri"/>
                <w:b/>
                <w:bCs/>
                <w:sz w:val="20"/>
                <w:szCs w:val="20"/>
                <w:lang w:val="sr-Cyrl-RS"/>
              </w:rPr>
              <w:t>доприност</w:t>
            </w:r>
            <w:proofErr w:type="spellEnd"/>
            <w:r w:rsidRPr="000E00BC">
              <w:rPr>
                <w:rFonts w:ascii="Calibri" w:eastAsia="Calibri" w:hAnsi="Calibri" w:cs="Calibri"/>
                <w:b/>
                <w:bCs/>
                <w:sz w:val="20"/>
                <w:szCs w:val="20"/>
                <w:lang w:val="sr-Cyrl-RS"/>
              </w:rPr>
              <w:t xml:space="preserve"> </w:t>
            </w:r>
            <w:proofErr w:type="spellStart"/>
            <w:r w:rsidRPr="000E00BC">
              <w:rPr>
                <w:rFonts w:ascii="Calibri" w:eastAsia="Calibri" w:hAnsi="Calibri" w:cs="Calibri"/>
                <w:b/>
                <w:bCs/>
                <w:sz w:val="20"/>
                <w:szCs w:val="20"/>
                <w:lang w:val="sr-Cyrl-RS"/>
              </w:rPr>
              <w:t>мјере</w:t>
            </w:r>
            <w:proofErr w:type="spellEnd"/>
            <w:r w:rsidRPr="000E00BC">
              <w:rPr>
                <w:rFonts w:ascii="Calibri" w:eastAsia="Calibri" w:hAnsi="Calibri" w:cs="Calibri"/>
                <w:b/>
                <w:bCs/>
                <w:sz w:val="20"/>
                <w:szCs w:val="20"/>
                <w:lang w:val="sr-Cyrl-RS"/>
              </w:rPr>
              <w:t xml:space="preserve"> остварењу приоритета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F3EFFF" w14:textId="77777777" w:rsidR="00D32869" w:rsidRPr="000E00BC" w:rsidRDefault="00D32869" w:rsidP="0061094E">
            <w:pPr>
              <w:pStyle w:val="NormalWeb"/>
              <w:spacing w:before="0" w:beforeAutospacing="0" w:after="0" w:afterAutospacing="0"/>
              <w:jc w:val="both"/>
              <w:rPr>
                <w:rFonts w:ascii="Calibri" w:hAnsi="Calibri" w:cs="Calibri"/>
                <w:lang w:val="sr-Cyrl-RS"/>
              </w:rPr>
            </w:pPr>
            <w:r w:rsidRPr="000E00BC">
              <w:rPr>
                <w:rFonts w:ascii="Calibri" w:hAnsi="Calibri" w:cs="Calibri"/>
                <w:lang w:val="sr-Cyrl-RS"/>
              </w:rPr>
              <w:t>-  Повећање квалитета живота свих грађана општине кроз стварање доступних и квалитетних садржаја за спорт, културу и рекреацију</w:t>
            </w:r>
          </w:p>
          <w:p w14:paraId="134B09FE" w14:textId="77777777" w:rsidR="00D32869" w:rsidRPr="000E00BC" w:rsidRDefault="00D32869" w:rsidP="0061094E">
            <w:pPr>
              <w:pStyle w:val="NormalWeb"/>
              <w:spacing w:before="0" w:beforeAutospacing="0" w:after="0" w:afterAutospacing="0"/>
              <w:jc w:val="both"/>
              <w:rPr>
                <w:rFonts w:ascii="Calibri" w:hAnsi="Calibri" w:cs="Calibri"/>
                <w:lang w:val="sr-Cyrl-RS"/>
              </w:rPr>
            </w:pPr>
            <w:r w:rsidRPr="000E00BC">
              <w:rPr>
                <w:rFonts w:ascii="Calibri" w:hAnsi="Calibri" w:cs="Calibri"/>
                <w:lang w:val="sr-Cyrl-RS"/>
              </w:rPr>
              <w:t>-  Подстицај здравом начину живота, социјална интеграција и активније учешће грађана у животу заједнице</w:t>
            </w:r>
          </w:p>
          <w:p w14:paraId="40CB0E98" w14:textId="77777777" w:rsidR="00D32869" w:rsidRPr="000E00BC" w:rsidRDefault="00D32869" w:rsidP="0061094E">
            <w:pPr>
              <w:pStyle w:val="NormalWeb"/>
              <w:spacing w:before="0" w:beforeAutospacing="0" w:after="0" w:afterAutospacing="0"/>
              <w:rPr>
                <w:rFonts w:ascii="Calibri" w:hAnsi="Calibri" w:cs="Calibri"/>
                <w:lang w:val="sr-Cyrl-RS"/>
              </w:rPr>
            </w:pPr>
            <w:r w:rsidRPr="000E00BC">
              <w:rPr>
                <w:rFonts w:ascii="Calibri" w:hAnsi="Calibri" w:cs="Calibri"/>
                <w:lang w:val="sr-Cyrl-RS"/>
              </w:rPr>
              <w:t>-  Задржавање младих и породица у општини</w:t>
            </w:r>
          </w:p>
          <w:p w14:paraId="48FBB556" w14:textId="77777777" w:rsidR="00D32869" w:rsidRPr="000E00BC" w:rsidRDefault="00D32869" w:rsidP="0061094E">
            <w:pPr>
              <w:pStyle w:val="NormalWeb"/>
              <w:spacing w:before="0" w:beforeAutospacing="0" w:after="0" w:afterAutospacing="0"/>
              <w:rPr>
                <w:rFonts w:ascii="Calibri" w:hAnsi="Calibri" w:cs="Calibri"/>
                <w:lang w:val="sr-Cyrl-RS"/>
              </w:rPr>
            </w:pPr>
            <w:r w:rsidRPr="000E00BC">
              <w:rPr>
                <w:rFonts w:ascii="Calibri" w:hAnsi="Calibri" w:cs="Calibri"/>
                <w:lang w:val="sr-Cyrl-RS"/>
              </w:rPr>
              <w:t>-  Повећање атрактивности локалне заједнице за живот</w:t>
            </w:r>
          </w:p>
          <w:p w14:paraId="7B686F18" w14:textId="77777777" w:rsidR="00D32869" w:rsidRPr="000E00BC" w:rsidRDefault="00D32869" w:rsidP="0061094E">
            <w:pPr>
              <w:pStyle w:val="NormalWeb"/>
              <w:spacing w:before="0" w:beforeAutospacing="0" w:after="0" w:afterAutospacing="0"/>
              <w:jc w:val="both"/>
              <w:rPr>
                <w:rFonts w:ascii="Calibri" w:hAnsi="Calibri" w:cs="Calibri"/>
                <w:lang w:val="sr-Cyrl-RS"/>
              </w:rPr>
            </w:pPr>
            <w:r w:rsidRPr="000E00BC">
              <w:rPr>
                <w:rFonts w:ascii="Calibri" w:hAnsi="Calibri" w:cs="Calibri"/>
                <w:lang w:val="sr-Cyrl-RS"/>
              </w:rPr>
              <w:t>- Доприноси развоју туризма кроз унапређење рекреативне инфраструктуре</w:t>
            </w:r>
          </w:p>
          <w:p w14:paraId="707AD72A" w14:textId="77777777" w:rsidR="00D32869" w:rsidRPr="000E00BC" w:rsidRDefault="00D32869" w:rsidP="0061094E">
            <w:pPr>
              <w:pStyle w:val="NormalWeb"/>
              <w:spacing w:before="0" w:beforeAutospacing="0" w:after="0" w:afterAutospacing="0"/>
              <w:rPr>
                <w:rFonts w:ascii="Calibri" w:eastAsia="EUAlbertina" w:hAnsi="Calibri" w:cs="Calibri"/>
                <w:lang w:val="sr-Cyrl-RS"/>
              </w:rPr>
            </w:pPr>
          </w:p>
        </w:tc>
      </w:tr>
      <w:tr w:rsidR="00D32869" w:rsidRPr="000E00BC" w14:paraId="291B5966" w14:textId="77777777" w:rsidTr="0061094E">
        <w:trPr>
          <w:trHeight w:val="53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5687188" w14:textId="77777777" w:rsidR="00D32869" w:rsidRPr="000E00BC" w:rsidRDefault="00D32869" w:rsidP="0061094E">
            <w:pPr>
              <w:spacing w:before="40" w:after="40"/>
              <w:rPr>
                <w:rFonts w:ascii="Calibri" w:eastAsia="Calibri" w:hAnsi="Calibri" w:cs="Calibri"/>
                <w:b/>
                <w:bCs/>
                <w:sz w:val="20"/>
                <w:szCs w:val="20"/>
                <w:lang w:val="sr-Cyrl-RS"/>
              </w:rPr>
            </w:pPr>
            <w:r w:rsidRPr="000E00BC">
              <w:rPr>
                <w:rFonts w:ascii="Calibri" w:eastAsia="Calibri" w:hAnsi="Calibri" w:cs="Calibri"/>
                <w:b/>
                <w:bCs/>
                <w:sz w:val="20"/>
                <w:szCs w:val="20"/>
                <w:lang w:val="sr-Cyrl-RS"/>
              </w:rPr>
              <w:t xml:space="preserve">Индикативна финансијска </w:t>
            </w:r>
            <w:proofErr w:type="spellStart"/>
            <w:r w:rsidRPr="000E00BC">
              <w:rPr>
                <w:rFonts w:ascii="Calibri" w:eastAsia="Calibri" w:hAnsi="Calibri" w:cs="Calibri"/>
                <w:b/>
                <w:bCs/>
                <w:sz w:val="20"/>
                <w:szCs w:val="20"/>
                <w:lang w:val="sr-Cyrl-RS"/>
              </w:rPr>
              <w:t>констуркција</w:t>
            </w:r>
            <w:proofErr w:type="spellEnd"/>
            <w:r w:rsidRPr="000E00BC">
              <w:rPr>
                <w:rFonts w:ascii="Calibri" w:eastAsia="Calibri" w:hAnsi="Calibri" w:cs="Calibri"/>
                <w:b/>
                <w:bCs/>
                <w:sz w:val="20"/>
                <w:szCs w:val="20"/>
                <w:lang w:val="sr-Cyrl-RS"/>
              </w:rPr>
              <w:t xml:space="preserve"> са изворима финансирања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D84EEB" w14:textId="77777777" w:rsidR="00D32869" w:rsidRPr="000E00BC" w:rsidRDefault="00D32869" w:rsidP="0061094E">
            <w:pPr>
              <w:spacing w:before="40" w:after="40"/>
              <w:ind w:left="624" w:hanging="624"/>
              <w:rPr>
                <w:rFonts w:ascii="Calibri" w:hAnsi="Calibri" w:cs="Calibri"/>
                <w:sz w:val="20"/>
                <w:szCs w:val="20"/>
                <w:lang w:val="sr-Cyrl-RS"/>
              </w:rPr>
            </w:pPr>
            <w:r w:rsidRPr="000E00BC">
              <w:rPr>
                <w:rFonts w:ascii="Calibri" w:hAnsi="Calibri" w:cs="Calibri"/>
                <w:sz w:val="20"/>
                <w:szCs w:val="20"/>
                <w:lang w:val="sr-Cyrl-RS"/>
              </w:rPr>
              <w:t xml:space="preserve">Укупна </w:t>
            </w:r>
            <w:proofErr w:type="spellStart"/>
            <w:r w:rsidRPr="000E00BC">
              <w:rPr>
                <w:rFonts w:ascii="Calibri" w:hAnsi="Calibri" w:cs="Calibri"/>
                <w:sz w:val="20"/>
                <w:szCs w:val="20"/>
                <w:lang w:val="sr-Cyrl-RS"/>
              </w:rPr>
              <w:t>вриједност</w:t>
            </w:r>
            <w:proofErr w:type="spellEnd"/>
            <w:r w:rsidRPr="000E00BC">
              <w:rPr>
                <w:rFonts w:ascii="Calibri" w:hAnsi="Calibri" w:cs="Calibri"/>
                <w:sz w:val="20"/>
                <w:szCs w:val="20"/>
                <w:lang w:val="sr-Cyrl-RS"/>
              </w:rPr>
              <w:t xml:space="preserve"> пројекта: 1.000.000 КМ</w:t>
            </w:r>
          </w:p>
          <w:p w14:paraId="3F583F0D" w14:textId="77777777" w:rsidR="00D32869" w:rsidRPr="000E00BC" w:rsidRDefault="00D32869" w:rsidP="0061094E">
            <w:pPr>
              <w:spacing w:before="40" w:after="40"/>
              <w:ind w:left="624" w:hanging="624"/>
              <w:rPr>
                <w:rFonts w:ascii="Calibri" w:hAnsi="Calibri" w:cs="Calibri"/>
                <w:sz w:val="20"/>
                <w:szCs w:val="20"/>
                <w:lang w:val="sr-Cyrl-RS"/>
              </w:rPr>
            </w:pPr>
            <w:r w:rsidRPr="000E00BC">
              <w:rPr>
                <w:rFonts w:ascii="Calibri" w:hAnsi="Calibri" w:cs="Calibri"/>
                <w:sz w:val="20"/>
                <w:szCs w:val="20"/>
                <w:lang w:val="sr-Cyrl-RS"/>
              </w:rPr>
              <w:t>Извори финансирања:</w:t>
            </w:r>
          </w:p>
          <w:p w14:paraId="3777999C" w14:textId="77777777" w:rsidR="00D32869" w:rsidRPr="000E00BC" w:rsidRDefault="00D32869">
            <w:pPr>
              <w:pStyle w:val="NormalWeb"/>
              <w:numPr>
                <w:ilvl w:val="0"/>
                <w:numId w:val="37"/>
              </w:numPr>
              <w:rPr>
                <w:rFonts w:ascii="Calibri" w:hAnsi="Calibri" w:cs="Calibri"/>
                <w:lang w:val="sr-Cyrl-RS"/>
              </w:rPr>
            </w:pPr>
            <w:r w:rsidRPr="000E00BC">
              <w:rPr>
                <w:rFonts w:ascii="Calibri" w:hAnsi="Calibri" w:cs="Calibri"/>
                <w:lang w:val="sr-Cyrl-RS"/>
              </w:rPr>
              <w:t>Буџет Општине: 400.000 КМ</w:t>
            </w:r>
          </w:p>
          <w:p w14:paraId="024CD5E2" w14:textId="77777777" w:rsidR="00D32869" w:rsidRPr="000E00BC" w:rsidRDefault="00D32869">
            <w:pPr>
              <w:pStyle w:val="NormalWeb"/>
              <w:numPr>
                <w:ilvl w:val="0"/>
                <w:numId w:val="37"/>
              </w:numPr>
              <w:rPr>
                <w:rFonts w:ascii="Calibri" w:hAnsi="Calibri" w:cs="Calibri"/>
                <w:lang w:val="sr-Cyrl-RS"/>
              </w:rPr>
            </w:pPr>
            <w:r w:rsidRPr="000E00BC">
              <w:rPr>
                <w:rFonts w:ascii="Calibri" w:hAnsi="Calibri" w:cs="Calibri"/>
                <w:lang w:val="sr-Cyrl-RS"/>
              </w:rPr>
              <w:t>Министарство породице, омладине и спорта Републике Српске: 200.000 КМ</w:t>
            </w:r>
          </w:p>
          <w:p w14:paraId="58B5FB45" w14:textId="77777777" w:rsidR="00D32869" w:rsidRPr="000E00BC" w:rsidRDefault="00D32869">
            <w:pPr>
              <w:pStyle w:val="NormalWeb"/>
              <w:numPr>
                <w:ilvl w:val="0"/>
                <w:numId w:val="37"/>
              </w:numPr>
              <w:rPr>
                <w:rFonts w:ascii="Calibri" w:hAnsi="Calibri" w:cs="Calibri"/>
                <w:lang w:val="sr-Cyrl-RS"/>
              </w:rPr>
            </w:pPr>
            <w:r w:rsidRPr="000E00BC">
              <w:rPr>
                <w:rFonts w:ascii="Calibri" w:hAnsi="Calibri" w:cs="Calibri"/>
                <w:lang w:val="sr-Cyrl-RS"/>
              </w:rPr>
              <w:t>Град Источно Сарајево: 200.000 КМ</w:t>
            </w:r>
          </w:p>
          <w:p w14:paraId="58755A70" w14:textId="77777777" w:rsidR="00D32869" w:rsidRPr="000E00BC" w:rsidRDefault="00D32869">
            <w:pPr>
              <w:pStyle w:val="NormalWeb"/>
              <w:numPr>
                <w:ilvl w:val="0"/>
                <w:numId w:val="37"/>
              </w:numPr>
              <w:rPr>
                <w:rFonts w:ascii="Calibri" w:hAnsi="Calibri" w:cs="Calibri"/>
                <w:lang w:val="sr-Cyrl-RS"/>
              </w:rPr>
            </w:pPr>
            <w:proofErr w:type="spellStart"/>
            <w:r w:rsidRPr="000E00BC">
              <w:rPr>
                <w:rFonts w:ascii="Calibri" w:hAnsi="Calibri" w:cs="Calibri"/>
                <w:lang w:val="sr-Cyrl-RS"/>
              </w:rPr>
              <w:t>Донари</w:t>
            </w:r>
            <w:proofErr w:type="spellEnd"/>
            <w:r w:rsidRPr="000E00BC">
              <w:rPr>
                <w:rFonts w:ascii="Calibri" w:hAnsi="Calibri" w:cs="Calibri"/>
                <w:lang w:val="sr-Cyrl-RS"/>
              </w:rPr>
              <w:t xml:space="preserve"> и пројекти: 200.000 КМ</w:t>
            </w:r>
          </w:p>
        </w:tc>
      </w:tr>
      <w:tr w:rsidR="00D32869" w:rsidRPr="000E00BC" w14:paraId="5364B76A" w14:textId="77777777" w:rsidTr="0061094E">
        <w:trPr>
          <w:trHeight w:val="28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9416850" w14:textId="77777777" w:rsidR="00D32869" w:rsidRPr="000E00BC" w:rsidRDefault="00D32869" w:rsidP="0061094E">
            <w:pPr>
              <w:spacing w:before="40" w:after="40"/>
              <w:rPr>
                <w:rFonts w:ascii="Calibri" w:eastAsia="Calibri" w:hAnsi="Calibri" w:cs="Calibri"/>
                <w:b/>
                <w:bCs/>
                <w:sz w:val="20"/>
                <w:szCs w:val="20"/>
                <w:lang w:val="sr-Cyrl-RS"/>
              </w:rPr>
            </w:pPr>
            <w:r w:rsidRPr="000E00BC">
              <w:rPr>
                <w:rFonts w:ascii="Calibri" w:eastAsia="Calibri" w:hAnsi="Calibri" w:cs="Calibri"/>
                <w:b/>
                <w:bCs/>
                <w:sz w:val="20"/>
                <w:szCs w:val="20"/>
                <w:lang w:val="sr-Cyrl-RS"/>
              </w:rPr>
              <w:t xml:space="preserve">Период спровођења </w:t>
            </w:r>
            <w:proofErr w:type="spellStart"/>
            <w:r w:rsidRPr="000E00BC">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B78C2" w14:textId="77777777" w:rsidR="00D32869" w:rsidRPr="000E00BC" w:rsidRDefault="00D32869" w:rsidP="0061094E">
            <w:pPr>
              <w:spacing w:before="40" w:after="40"/>
              <w:ind w:left="624" w:hanging="624"/>
              <w:rPr>
                <w:rFonts w:ascii="Calibri" w:eastAsia="Calibri" w:hAnsi="Calibri" w:cs="Calibri"/>
                <w:sz w:val="20"/>
                <w:szCs w:val="20"/>
                <w:lang w:val="sr-Cyrl-RS"/>
              </w:rPr>
            </w:pPr>
            <w:r w:rsidRPr="000E00BC">
              <w:rPr>
                <w:rFonts w:ascii="Calibri" w:eastAsia="Calibri" w:hAnsi="Calibri" w:cs="Calibri"/>
                <w:sz w:val="20"/>
                <w:szCs w:val="20"/>
                <w:lang w:val="sr-Cyrl-RS"/>
              </w:rPr>
              <w:t>2026-2032</w:t>
            </w:r>
          </w:p>
        </w:tc>
      </w:tr>
      <w:tr w:rsidR="00D32869" w:rsidRPr="000E00BC" w14:paraId="10DA2D5D"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9DD50F9" w14:textId="77777777" w:rsidR="00D32869" w:rsidRPr="000E00BC" w:rsidRDefault="00D32869" w:rsidP="0061094E">
            <w:pPr>
              <w:spacing w:before="40" w:after="40"/>
              <w:rPr>
                <w:rFonts w:ascii="Calibri" w:eastAsia="Calibri" w:hAnsi="Calibri" w:cs="Calibri"/>
                <w:b/>
                <w:bCs/>
                <w:sz w:val="20"/>
                <w:szCs w:val="20"/>
                <w:lang w:val="sr-Cyrl-RS"/>
              </w:rPr>
            </w:pPr>
            <w:r w:rsidRPr="000E00BC">
              <w:rPr>
                <w:rFonts w:ascii="Calibri" w:eastAsia="Calibri" w:hAnsi="Calibri" w:cs="Calibri"/>
                <w:b/>
                <w:bCs/>
                <w:sz w:val="20"/>
                <w:szCs w:val="20"/>
                <w:lang w:val="sr-Cyrl-RS"/>
              </w:rPr>
              <w:t xml:space="preserve">Институција одговорна за координацију спровођења </w:t>
            </w:r>
            <w:proofErr w:type="spellStart"/>
            <w:r w:rsidRPr="000E00BC">
              <w:rPr>
                <w:rFonts w:ascii="Calibri" w:eastAsia="Calibri" w:hAnsi="Calibri" w:cs="Calibri"/>
                <w:b/>
                <w:bCs/>
                <w:sz w:val="20"/>
                <w:szCs w:val="20"/>
                <w:lang w:val="sr-Cyrl-RS"/>
              </w:rPr>
              <w:t>мјере</w:t>
            </w:r>
            <w:proofErr w:type="spellEnd"/>
            <w:r w:rsidRPr="000E00BC">
              <w:rPr>
                <w:rFonts w:ascii="Calibri" w:eastAsia="Calibri" w:hAnsi="Calibri" w:cs="Calibri"/>
                <w:b/>
                <w:bCs/>
                <w:sz w:val="20"/>
                <w:szCs w:val="20"/>
                <w:lang w:val="sr-Cyrl-RS"/>
              </w:rPr>
              <w:t xml:space="preserve">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7836C7" w14:textId="77777777" w:rsidR="00D32869" w:rsidRPr="000E00BC" w:rsidRDefault="00D32869" w:rsidP="0061094E">
            <w:pPr>
              <w:spacing w:before="40" w:after="40"/>
              <w:ind w:left="624" w:hanging="624"/>
              <w:rPr>
                <w:rFonts w:ascii="Calibri" w:eastAsia="Calibri" w:hAnsi="Calibri" w:cs="Calibri"/>
                <w:sz w:val="20"/>
                <w:szCs w:val="20"/>
                <w:lang w:val="sr-Cyrl-RS"/>
              </w:rPr>
            </w:pPr>
            <w:r w:rsidRPr="000E00BC">
              <w:rPr>
                <w:rFonts w:ascii="Calibri" w:eastAsia="Calibri" w:hAnsi="Calibri" w:cs="Calibri"/>
                <w:sz w:val="20"/>
                <w:szCs w:val="20"/>
                <w:lang w:val="sr-Cyrl-RS"/>
              </w:rPr>
              <w:t>Општина Трново</w:t>
            </w:r>
          </w:p>
        </w:tc>
      </w:tr>
      <w:tr w:rsidR="00D32869" w:rsidRPr="000E00BC" w14:paraId="73E8F066"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D0AFDB0" w14:textId="77777777" w:rsidR="00D32869" w:rsidRPr="000E00BC" w:rsidRDefault="00D32869" w:rsidP="0061094E">
            <w:pPr>
              <w:spacing w:before="40" w:after="40"/>
              <w:rPr>
                <w:rFonts w:ascii="Calibri" w:eastAsia="Calibri" w:hAnsi="Calibri" w:cs="Calibri"/>
                <w:b/>
                <w:bCs/>
                <w:sz w:val="20"/>
                <w:szCs w:val="20"/>
                <w:lang w:val="sr-Cyrl-RS"/>
              </w:rPr>
            </w:pPr>
            <w:r w:rsidRPr="000E00BC">
              <w:rPr>
                <w:rFonts w:ascii="Calibri" w:eastAsia="Calibri" w:hAnsi="Calibri" w:cs="Calibri"/>
                <w:b/>
                <w:bCs/>
                <w:sz w:val="20"/>
                <w:szCs w:val="20"/>
                <w:lang w:val="sr-Cyrl-RS"/>
              </w:rPr>
              <w:t xml:space="preserve">Носиоци спровођења </w:t>
            </w:r>
            <w:proofErr w:type="spellStart"/>
            <w:r w:rsidRPr="000E00BC">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3058E" w14:textId="77777777" w:rsidR="00D32869" w:rsidRPr="000E00BC" w:rsidRDefault="00D32869" w:rsidP="0061094E">
            <w:pPr>
              <w:pStyle w:val="NormalWeb"/>
              <w:jc w:val="both"/>
              <w:rPr>
                <w:rFonts w:ascii="Calibri" w:hAnsi="Calibri" w:cs="Calibri"/>
                <w:lang w:val="sr-Cyrl-RS"/>
              </w:rPr>
            </w:pPr>
            <w:r w:rsidRPr="000E00BC">
              <w:rPr>
                <w:rFonts w:ascii="Calibri" w:hAnsi="Calibri" w:cs="Calibri"/>
                <w:lang w:val="sr-Cyrl-RS"/>
              </w:rPr>
              <w:t>Општина Трново, спортски клубови, културно-</w:t>
            </w:r>
            <w:proofErr w:type="spellStart"/>
            <w:r w:rsidRPr="000E00BC">
              <w:rPr>
                <w:rFonts w:ascii="Calibri" w:hAnsi="Calibri" w:cs="Calibri"/>
                <w:lang w:val="sr-Cyrl-RS"/>
              </w:rPr>
              <w:t>умјетничка</w:t>
            </w:r>
            <w:proofErr w:type="spellEnd"/>
            <w:r w:rsidRPr="000E00BC">
              <w:rPr>
                <w:rFonts w:ascii="Calibri" w:hAnsi="Calibri" w:cs="Calibri"/>
                <w:lang w:val="sr-Cyrl-RS"/>
              </w:rPr>
              <w:t xml:space="preserve"> друштва, школе, невладине организације, донатори</w:t>
            </w:r>
          </w:p>
        </w:tc>
      </w:tr>
      <w:tr w:rsidR="00D32869" w:rsidRPr="000E00BC" w14:paraId="29EC8A20" w14:textId="77777777" w:rsidTr="0061094E">
        <w:trPr>
          <w:trHeight w:val="579"/>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A5B74C3" w14:textId="77777777" w:rsidR="00D32869" w:rsidRPr="000E00BC" w:rsidRDefault="00D32869" w:rsidP="0061094E">
            <w:pPr>
              <w:spacing w:before="40" w:after="40"/>
              <w:jc w:val="both"/>
              <w:rPr>
                <w:rFonts w:ascii="Calibri" w:eastAsia="Calibri" w:hAnsi="Calibri" w:cs="Calibri"/>
                <w:b/>
                <w:bCs/>
                <w:sz w:val="20"/>
                <w:szCs w:val="20"/>
                <w:lang w:val="sr-Cyrl-RS"/>
              </w:rPr>
            </w:pPr>
            <w:r w:rsidRPr="000E00BC">
              <w:rPr>
                <w:rFonts w:ascii="Calibri" w:eastAsia="Calibri" w:hAnsi="Calibri" w:cs="Calibri"/>
                <w:b/>
                <w:bCs/>
                <w:sz w:val="20"/>
                <w:szCs w:val="20"/>
                <w:lang w:val="sr-Cyrl-RS"/>
              </w:rPr>
              <w:t>Циљне групе</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B327C" w14:textId="77777777" w:rsidR="00D32869" w:rsidRPr="000E00BC" w:rsidRDefault="00D32869" w:rsidP="0061094E">
            <w:pPr>
              <w:pStyle w:val="NormalWeb"/>
              <w:jc w:val="both"/>
              <w:rPr>
                <w:rFonts w:ascii="Calibri" w:hAnsi="Calibri" w:cs="Calibri"/>
                <w:lang w:val="sr-Cyrl-RS"/>
              </w:rPr>
            </w:pPr>
            <w:proofErr w:type="spellStart"/>
            <w:r w:rsidRPr="000E00BC">
              <w:rPr>
                <w:rFonts w:ascii="Calibri" w:hAnsi="Calibri" w:cs="Calibri"/>
                <w:lang w:val="sr-Cyrl-RS"/>
              </w:rPr>
              <w:t>Дјеца</w:t>
            </w:r>
            <w:proofErr w:type="spellEnd"/>
            <w:r w:rsidRPr="000E00BC">
              <w:rPr>
                <w:rFonts w:ascii="Calibri" w:hAnsi="Calibri" w:cs="Calibri"/>
                <w:lang w:val="sr-Cyrl-RS"/>
              </w:rPr>
              <w:t xml:space="preserve">, млади, породице, спортисти, културни радници, локално становништво, </w:t>
            </w:r>
            <w:proofErr w:type="spellStart"/>
            <w:r w:rsidRPr="000E00BC">
              <w:rPr>
                <w:rFonts w:ascii="Calibri" w:hAnsi="Calibri" w:cs="Calibri"/>
                <w:lang w:val="sr-Cyrl-RS"/>
              </w:rPr>
              <w:t>посјетиоци</w:t>
            </w:r>
            <w:proofErr w:type="spellEnd"/>
            <w:r w:rsidRPr="000E00BC">
              <w:rPr>
                <w:rFonts w:ascii="Calibri" w:hAnsi="Calibri" w:cs="Calibri"/>
                <w:lang w:val="sr-Cyrl-RS"/>
              </w:rPr>
              <w:t xml:space="preserve"> и туристи</w:t>
            </w:r>
          </w:p>
        </w:tc>
      </w:tr>
    </w:tbl>
    <w:p w14:paraId="2E409994" w14:textId="77777777" w:rsidR="00D32869" w:rsidRDefault="00D32869" w:rsidP="00E064F4">
      <w:pPr>
        <w:rPr>
          <w:lang w:val="sr-Cyrl-RS" w:eastAsia="hr-HR"/>
        </w:rPr>
      </w:pPr>
    </w:p>
    <w:p w14:paraId="6A5A5174" w14:textId="77777777" w:rsidR="00D32869" w:rsidRDefault="00D32869" w:rsidP="00E064F4">
      <w:pPr>
        <w:rPr>
          <w:lang w:val="sr-Cyrl-RS" w:eastAsia="hr-HR"/>
        </w:rPr>
      </w:pPr>
    </w:p>
    <w:p w14:paraId="104D2F5C" w14:textId="7C1E869A" w:rsidR="00D32869" w:rsidRDefault="00D32869">
      <w:pPr>
        <w:spacing w:after="160" w:line="259" w:lineRule="auto"/>
        <w:rPr>
          <w:lang w:val="sr-Cyrl-RS" w:eastAsia="hr-HR"/>
        </w:rPr>
      </w:pPr>
      <w:r>
        <w:rPr>
          <w:lang w:val="sr-Cyrl-RS" w:eastAsia="hr-HR"/>
        </w:rPr>
        <w:br w:type="page"/>
      </w:r>
    </w:p>
    <w:tbl>
      <w:tblPr>
        <w:tblW w:w="1047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3663"/>
        <w:gridCol w:w="3495"/>
        <w:gridCol w:w="1491"/>
        <w:gridCol w:w="1821"/>
      </w:tblGrid>
      <w:tr w:rsidR="00D32869" w:rsidRPr="00ED0C5E" w14:paraId="1C5BB11D" w14:textId="77777777" w:rsidTr="0061094E">
        <w:trPr>
          <w:trHeight w:val="66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5FB8318"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lastRenderedPageBreak/>
              <w:t xml:space="preserve">Веза са стратешким циљем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0EFC8" w14:textId="77777777" w:rsidR="00D32869" w:rsidRPr="00B176C7" w:rsidRDefault="00D32869" w:rsidP="0061094E">
            <w:pPr>
              <w:spacing w:before="40" w:after="40"/>
              <w:rPr>
                <w:rFonts w:ascii="Calibri" w:eastAsia="Calibri" w:hAnsi="Calibri" w:cs="Calibri"/>
                <w:b/>
                <w:bCs/>
                <w:smallCaps/>
                <w:sz w:val="20"/>
                <w:szCs w:val="20"/>
                <w:lang w:val="sr-Cyrl-RS"/>
              </w:rPr>
            </w:pPr>
            <w:r>
              <w:rPr>
                <w:rFonts w:ascii="Calibri" w:hAnsi="Calibri" w:cs="Calibri"/>
                <w:sz w:val="20"/>
                <w:szCs w:val="20"/>
                <w:lang w:val="sr-Cyrl-RS"/>
              </w:rPr>
              <w:t xml:space="preserve">СЦ 1: </w:t>
            </w:r>
            <w:r w:rsidRPr="00B176C7">
              <w:rPr>
                <w:rFonts w:ascii="Calibri" w:hAnsi="Calibri" w:cs="Calibri"/>
                <w:sz w:val="20"/>
                <w:szCs w:val="20"/>
                <w:lang w:val="sr-Cyrl-RS"/>
              </w:rPr>
              <w:t>Унапређење пословног окружења, квалитета живота и демографска ревитализација општине</w:t>
            </w:r>
          </w:p>
        </w:tc>
      </w:tr>
      <w:tr w:rsidR="00D32869" w:rsidRPr="00ED0C5E" w14:paraId="58243E82" w14:textId="77777777" w:rsidTr="0061094E">
        <w:trPr>
          <w:trHeight w:val="29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4A656C4"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Приоритет</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B5DA3" w14:textId="77777777" w:rsidR="00D32869" w:rsidRPr="00B176C7" w:rsidRDefault="00D32869" w:rsidP="0061094E">
            <w:pPr>
              <w:spacing w:before="40" w:after="40"/>
              <w:rPr>
                <w:rFonts w:ascii="Calibri" w:eastAsia="Calibri" w:hAnsi="Calibri" w:cs="Calibri"/>
                <w:b/>
                <w:sz w:val="20"/>
                <w:szCs w:val="20"/>
                <w:lang w:val="sr-Cyrl-RS"/>
              </w:rPr>
            </w:pPr>
            <w:r>
              <w:rPr>
                <w:rFonts w:ascii="Calibri" w:hAnsi="Calibri" w:cs="Calibri"/>
                <w:sz w:val="20"/>
                <w:szCs w:val="20"/>
                <w:lang w:val="sr-Cyrl-RS"/>
              </w:rPr>
              <w:t>1.</w:t>
            </w:r>
            <w:r>
              <w:rPr>
                <w:rFonts w:ascii="Calibri" w:hAnsi="Calibri" w:cs="Calibri"/>
                <w:sz w:val="20"/>
                <w:szCs w:val="20"/>
              </w:rPr>
              <w:t>2</w:t>
            </w:r>
            <w:r>
              <w:rPr>
                <w:rFonts w:ascii="Calibri" w:hAnsi="Calibri" w:cs="Calibri"/>
                <w:sz w:val="20"/>
                <w:szCs w:val="20"/>
                <w:lang w:val="sr-Cyrl-RS"/>
              </w:rPr>
              <w:t xml:space="preserve">. </w:t>
            </w:r>
            <w:r w:rsidRPr="003C52E2">
              <w:rPr>
                <w:rFonts w:ascii="Calibri" w:hAnsi="Calibri" w:cs="Calibri"/>
                <w:sz w:val="20"/>
                <w:szCs w:val="20"/>
                <w:lang w:val="sr-Cyrl-RS"/>
              </w:rPr>
              <w:t>Побољшање квалитета живота и доступности основних услуга</w:t>
            </w:r>
          </w:p>
        </w:tc>
      </w:tr>
      <w:tr w:rsidR="00D32869" w:rsidRPr="00ED0C5E" w14:paraId="0A0F237C" w14:textId="77777777" w:rsidTr="0061094E">
        <w:trPr>
          <w:trHeight w:val="381"/>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17EEAA8"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Назив </w:t>
            </w:r>
            <w:proofErr w:type="spellStart"/>
            <w:r w:rsidRPr="00B176C7">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CD1F2" w14:textId="77777777" w:rsidR="00D32869" w:rsidRPr="006A1A3F" w:rsidRDefault="00D32869" w:rsidP="0061094E">
            <w:pPr>
              <w:jc w:val="both"/>
              <w:rPr>
                <w:rFonts w:ascii="Calibri" w:hAnsi="Calibri" w:cs="Calibri"/>
                <w:sz w:val="20"/>
                <w:szCs w:val="20"/>
                <w:lang w:val="sr-Cyrl-BA"/>
              </w:rPr>
            </w:pPr>
            <w:proofErr w:type="spellStart"/>
            <w:r w:rsidRPr="003C52E2">
              <w:rPr>
                <w:rFonts w:ascii="Calibri" w:hAnsi="Calibri" w:cs="Calibri"/>
                <w:sz w:val="20"/>
                <w:szCs w:val="20"/>
                <w:lang w:val="sr-Cyrl-RS"/>
              </w:rPr>
              <w:t>Мјера</w:t>
            </w:r>
            <w:proofErr w:type="spellEnd"/>
            <w:r w:rsidRPr="003C52E2">
              <w:rPr>
                <w:rFonts w:ascii="Calibri" w:hAnsi="Calibri" w:cs="Calibri"/>
                <w:sz w:val="20"/>
                <w:szCs w:val="20"/>
                <w:lang w:val="sr-Cyrl-RS"/>
              </w:rPr>
              <w:t xml:space="preserve"> </w:t>
            </w:r>
            <w:r w:rsidRPr="003C52E2">
              <w:rPr>
                <w:rFonts w:ascii="Calibri" w:hAnsi="Calibri" w:cs="Calibri"/>
                <w:sz w:val="20"/>
                <w:szCs w:val="20"/>
              </w:rPr>
              <w:t xml:space="preserve">1.2.4. </w:t>
            </w:r>
            <w:proofErr w:type="spellStart"/>
            <w:r w:rsidRPr="003C52E2">
              <w:rPr>
                <w:rFonts w:ascii="Calibri" w:hAnsi="Calibri" w:cs="Calibri"/>
                <w:sz w:val="20"/>
                <w:szCs w:val="20"/>
              </w:rPr>
              <w:t>Јачање</w:t>
            </w:r>
            <w:proofErr w:type="spellEnd"/>
            <w:r w:rsidRPr="003C52E2">
              <w:rPr>
                <w:rFonts w:ascii="Calibri" w:hAnsi="Calibri" w:cs="Calibri"/>
                <w:sz w:val="20"/>
                <w:szCs w:val="20"/>
              </w:rPr>
              <w:t xml:space="preserve"> </w:t>
            </w:r>
            <w:proofErr w:type="spellStart"/>
            <w:r w:rsidRPr="003C52E2">
              <w:rPr>
                <w:rFonts w:ascii="Calibri" w:hAnsi="Calibri" w:cs="Calibri"/>
                <w:sz w:val="20"/>
                <w:szCs w:val="20"/>
              </w:rPr>
              <w:t>локалних</w:t>
            </w:r>
            <w:proofErr w:type="spellEnd"/>
            <w:r w:rsidRPr="003C52E2">
              <w:rPr>
                <w:rFonts w:ascii="Calibri" w:hAnsi="Calibri" w:cs="Calibri"/>
                <w:sz w:val="20"/>
                <w:szCs w:val="20"/>
              </w:rPr>
              <w:t xml:space="preserve"> </w:t>
            </w:r>
            <w:proofErr w:type="spellStart"/>
            <w:r w:rsidRPr="003C52E2">
              <w:rPr>
                <w:rFonts w:ascii="Calibri" w:hAnsi="Calibri" w:cs="Calibri"/>
                <w:sz w:val="20"/>
                <w:szCs w:val="20"/>
              </w:rPr>
              <w:t>сервиса</w:t>
            </w:r>
            <w:proofErr w:type="spellEnd"/>
            <w:r w:rsidRPr="003C52E2">
              <w:rPr>
                <w:rFonts w:ascii="Calibri" w:hAnsi="Calibri" w:cs="Calibri"/>
                <w:sz w:val="20"/>
                <w:szCs w:val="20"/>
              </w:rPr>
              <w:t xml:space="preserve"> </w:t>
            </w:r>
            <w:proofErr w:type="spellStart"/>
            <w:r w:rsidRPr="003C52E2">
              <w:rPr>
                <w:rFonts w:ascii="Calibri" w:hAnsi="Calibri" w:cs="Calibri"/>
                <w:sz w:val="20"/>
                <w:szCs w:val="20"/>
              </w:rPr>
              <w:t>за</w:t>
            </w:r>
            <w:proofErr w:type="spellEnd"/>
            <w:r w:rsidRPr="003C52E2">
              <w:rPr>
                <w:rFonts w:ascii="Calibri" w:hAnsi="Calibri" w:cs="Calibri"/>
                <w:sz w:val="20"/>
                <w:szCs w:val="20"/>
              </w:rPr>
              <w:t xml:space="preserve"> </w:t>
            </w:r>
            <w:proofErr w:type="spellStart"/>
            <w:r w:rsidRPr="003C52E2">
              <w:rPr>
                <w:rFonts w:ascii="Calibri" w:hAnsi="Calibri" w:cs="Calibri"/>
                <w:sz w:val="20"/>
                <w:szCs w:val="20"/>
              </w:rPr>
              <w:t>бригу</w:t>
            </w:r>
            <w:proofErr w:type="spellEnd"/>
            <w:r w:rsidRPr="003C52E2">
              <w:rPr>
                <w:rFonts w:ascii="Calibri" w:hAnsi="Calibri" w:cs="Calibri"/>
                <w:sz w:val="20"/>
                <w:szCs w:val="20"/>
              </w:rPr>
              <w:t xml:space="preserve"> о </w:t>
            </w:r>
            <w:proofErr w:type="spellStart"/>
            <w:r w:rsidRPr="003C52E2">
              <w:rPr>
                <w:rFonts w:ascii="Calibri" w:hAnsi="Calibri" w:cs="Calibri"/>
                <w:sz w:val="20"/>
                <w:szCs w:val="20"/>
              </w:rPr>
              <w:t>рањивим</w:t>
            </w:r>
            <w:proofErr w:type="spellEnd"/>
            <w:r w:rsidRPr="003C52E2">
              <w:rPr>
                <w:rFonts w:ascii="Calibri" w:hAnsi="Calibri" w:cs="Calibri"/>
                <w:sz w:val="20"/>
                <w:szCs w:val="20"/>
              </w:rPr>
              <w:t xml:space="preserve"> </w:t>
            </w:r>
            <w:proofErr w:type="spellStart"/>
            <w:r w:rsidRPr="003C52E2">
              <w:rPr>
                <w:rFonts w:ascii="Calibri" w:hAnsi="Calibri" w:cs="Calibri"/>
                <w:sz w:val="20"/>
                <w:szCs w:val="20"/>
              </w:rPr>
              <w:t>категоријама</w:t>
            </w:r>
            <w:proofErr w:type="spellEnd"/>
            <w:r w:rsidRPr="003C52E2">
              <w:rPr>
                <w:rFonts w:ascii="Calibri" w:hAnsi="Calibri" w:cs="Calibri"/>
                <w:sz w:val="20"/>
                <w:szCs w:val="20"/>
              </w:rPr>
              <w:t xml:space="preserve"> </w:t>
            </w:r>
            <w:proofErr w:type="spellStart"/>
            <w:r w:rsidRPr="003C52E2">
              <w:rPr>
                <w:rFonts w:ascii="Calibri" w:hAnsi="Calibri" w:cs="Calibri"/>
                <w:sz w:val="20"/>
                <w:szCs w:val="20"/>
              </w:rPr>
              <w:t>становништва</w:t>
            </w:r>
            <w:proofErr w:type="spellEnd"/>
            <w:r w:rsidRPr="003C52E2">
              <w:rPr>
                <w:rFonts w:ascii="Calibri" w:hAnsi="Calibri" w:cs="Calibri"/>
                <w:sz w:val="20"/>
                <w:szCs w:val="20"/>
                <w:lang w:val="sr-Cyrl-BA"/>
              </w:rPr>
              <w:t xml:space="preserve"> </w:t>
            </w:r>
          </w:p>
        </w:tc>
      </w:tr>
      <w:tr w:rsidR="00D32869" w:rsidRPr="00ED0C5E" w14:paraId="5383656D"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1D10093"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Опис </w:t>
            </w:r>
            <w:proofErr w:type="spellStart"/>
            <w:r w:rsidRPr="00B176C7">
              <w:rPr>
                <w:rFonts w:ascii="Calibri" w:eastAsia="Calibri" w:hAnsi="Calibri" w:cs="Calibri"/>
                <w:b/>
                <w:bCs/>
                <w:sz w:val="20"/>
                <w:szCs w:val="20"/>
                <w:lang w:val="sr-Cyrl-RS"/>
              </w:rPr>
              <w:t>мјере</w:t>
            </w:r>
            <w:proofErr w:type="spellEnd"/>
            <w:r w:rsidRPr="00B176C7">
              <w:rPr>
                <w:rFonts w:ascii="Calibri" w:eastAsia="Calibri" w:hAnsi="Calibri" w:cs="Calibri"/>
                <w:b/>
                <w:bCs/>
                <w:sz w:val="20"/>
                <w:szCs w:val="20"/>
                <w:lang w:val="sr-Cyrl-RS"/>
              </w:rPr>
              <w:t xml:space="preserve"> са оквирним подручјима </w:t>
            </w:r>
            <w:proofErr w:type="spellStart"/>
            <w:r w:rsidRPr="00B176C7">
              <w:rPr>
                <w:rFonts w:ascii="Calibri" w:eastAsia="Calibri" w:hAnsi="Calibri" w:cs="Calibri"/>
                <w:b/>
                <w:bCs/>
                <w:sz w:val="20"/>
                <w:szCs w:val="20"/>
                <w:lang w:val="sr-Cyrl-RS"/>
              </w:rPr>
              <w:t>дјеловања</w:t>
            </w:r>
            <w:proofErr w:type="spellEnd"/>
            <w:r w:rsidRPr="00B176C7">
              <w:rPr>
                <w:rFonts w:ascii="Calibri" w:eastAsia="Calibri" w:hAnsi="Calibri" w:cs="Calibri"/>
                <w:b/>
                <w:sz w:val="20"/>
                <w:szCs w:val="20"/>
                <w:lang w:val="sr-Cyrl-RS"/>
              </w:rPr>
              <w:t>*</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FC78A" w14:textId="77777777" w:rsidR="00D32869" w:rsidRPr="004B15BA" w:rsidRDefault="00D32869" w:rsidP="0061094E">
            <w:pPr>
              <w:pStyle w:val="NormalWeb"/>
              <w:jc w:val="both"/>
              <w:rPr>
                <w:rFonts w:ascii="Calibri" w:hAnsi="Calibri" w:cs="Calibri"/>
              </w:rPr>
            </w:pPr>
            <w:proofErr w:type="spellStart"/>
            <w:r w:rsidRPr="004B15BA">
              <w:rPr>
                <w:rFonts w:ascii="Calibri" w:hAnsi="Calibri" w:cs="Calibri"/>
              </w:rPr>
              <w:t>Мјера</w:t>
            </w:r>
            <w:proofErr w:type="spellEnd"/>
            <w:r w:rsidRPr="004B15BA">
              <w:rPr>
                <w:rFonts w:ascii="Calibri" w:hAnsi="Calibri" w:cs="Calibri"/>
              </w:rPr>
              <w:t xml:space="preserve"> </w:t>
            </w:r>
            <w:proofErr w:type="spellStart"/>
            <w:r w:rsidRPr="004B15BA">
              <w:rPr>
                <w:rFonts w:ascii="Calibri" w:hAnsi="Calibri" w:cs="Calibri"/>
              </w:rPr>
              <w:t>се</w:t>
            </w:r>
            <w:proofErr w:type="spellEnd"/>
            <w:r w:rsidRPr="004B15BA">
              <w:rPr>
                <w:rFonts w:ascii="Calibri" w:hAnsi="Calibri" w:cs="Calibri"/>
              </w:rPr>
              <w:t xml:space="preserve"> </w:t>
            </w:r>
            <w:proofErr w:type="spellStart"/>
            <w:r w:rsidRPr="004B15BA">
              <w:rPr>
                <w:rFonts w:ascii="Calibri" w:hAnsi="Calibri" w:cs="Calibri"/>
              </w:rPr>
              <w:t>односи</w:t>
            </w:r>
            <w:proofErr w:type="spellEnd"/>
            <w:r w:rsidRPr="004B15BA">
              <w:rPr>
                <w:rFonts w:ascii="Calibri" w:hAnsi="Calibri" w:cs="Calibri"/>
              </w:rPr>
              <w:t xml:space="preserve"> </w:t>
            </w:r>
            <w:proofErr w:type="spellStart"/>
            <w:r w:rsidRPr="004B15BA">
              <w:rPr>
                <w:rFonts w:ascii="Calibri" w:hAnsi="Calibri" w:cs="Calibri"/>
              </w:rPr>
              <w:t>на</w:t>
            </w:r>
            <w:proofErr w:type="spellEnd"/>
            <w:r w:rsidRPr="004B15BA">
              <w:rPr>
                <w:rFonts w:ascii="Calibri" w:hAnsi="Calibri" w:cs="Calibri"/>
              </w:rPr>
              <w:t xml:space="preserve"> </w:t>
            </w:r>
            <w:proofErr w:type="spellStart"/>
            <w:r w:rsidRPr="004B15BA">
              <w:rPr>
                <w:rFonts w:ascii="Calibri" w:hAnsi="Calibri" w:cs="Calibri"/>
              </w:rPr>
              <w:t>унапређење</w:t>
            </w:r>
            <w:proofErr w:type="spellEnd"/>
            <w:r w:rsidRPr="004B15BA">
              <w:rPr>
                <w:rFonts w:ascii="Calibri" w:hAnsi="Calibri" w:cs="Calibri"/>
              </w:rPr>
              <w:t xml:space="preserve"> </w:t>
            </w:r>
            <w:proofErr w:type="spellStart"/>
            <w:r w:rsidRPr="004B15BA">
              <w:rPr>
                <w:rFonts w:ascii="Calibri" w:hAnsi="Calibri" w:cs="Calibri"/>
              </w:rPr>
              <w:t>система</w:t>
            </w:r>
            <w:proofErr w:type="spellEnd"/>
            <w:r w:rsidRPr="004B15BA">
              <w:rPr>
                <w:rFonts w:ascii="Calibri" w:hAnsi="Calibri" w:cs="Calibri"/>
              </w:rPr>
              <w:t xml:space="preserve"> </w:t>
            </w:r>
            <w:proofErr w:type="spellStart"/>
            <w:r w:rsidRPr="004B15BA">
              <w:rPr>
                <w:rFonts w:ascii="Calibri" w:hAnsi="Calibri" w:cs="Calibri"/>
              </w:rPr>
              <w:t>социјалне</w:t>
            </w:r>
            <w:proofErr w:type="spellEnd"/>
            <w:r w:rsidRPr="004B15BA">
              <w:rPr>
                <w:rFonts w:ascii="Calibri" w:hAnsi="Calibri" w:cs="Calibri"/>
              </w:rPr>
              <w:t xml:space="preserve"> </w:t>
            </w:r>
            <w:proofErr w:type="spellStart"/>
            <w:r w:rsidRPr="004B15BA">
              <w:rPr>
                <w:rFonts w:ascii="Calibri" w:hAnsi="Calibri" w:cs="Calibri"/>
              </w:rPr>
              <w:t>заштите</w:t>
            </w:r>
            <w:proofErr w:type="spellEnd"/>
            <w:r w:rsidRPr="004B15BA">
              <w:rPr>
                <w:rFonts w:ascii="Calibri" w:hAnsi="Calibri" w:cs="Calibri"/>
              </w:rPr>
              <w:t xml:space="preserve"> и </w:t>
            </w:r>
            <w:proofErr w:type="spellStart"/>
            <w:r w:rsidRPr="004B15BA">
              <w:rPr>
                <w:rFonts w:ascii="Calibri" w:hAnsi="Calibri" w:cs="Calibri"/>
              </w:rPr>
              <w:t>развој</w:t>
            </w:r>
            <w:proofErr w:type="spellEnd"/>
            <w:r w:rsidRPr="004B15BA">
              <w:rPr>
                <w:rFonts w:ascii="Calibri" w:hAnsi="Calibri" w:cs="Calibri"/>
              </w:rPr>
              <w:t xml:space="preserve"> </w:t>
            </w:r>
            <w:proofErr w:type="spellStart"/>
            <w:r w:rsidRPr="004B15BA">
              <w:rPr>
                <w:rFonts w:ascii="Calibri" w:hAnsi="Calibri" w:cs="Calibri"/>
              </w:rPr>
              <w:t>локалних</w:t>
            </w:r>
            <w:proofErr w:type="spellEnd"/>
            <w:r w:rsidRPr="004B15BA">
              <w:rPr>
                <w:rFonts w:ascii="Calibri" w:hAnsi="Calibri" w:cs="Calibri"/>
              </w:rPr>
              <w:t xml:space="preserve"> </w:t>
            </w:r>
            <w:proofErr w:type="spellStart"/>
            <w:r w:rsidRPr="004B15BA">
              <w:rPr>
                <w:rFonts w:ascii="Calibri" w:hAnsi="Calibri" w:cs="Calibri"/>
              </w:rPr>
              <w:t>сервиса</w:t>
            </w:r>
            <w:proofErr w:type="spellEnd"/>
            <w:r w:rsidRPr="004B15BA">
              <w:rPr>
                <w:rFonts w:ascii="Calibri" w:hAnsi="Calibri" w:cs="Calibri"/>
              </w:rPr>
              <w:t xml:space="preserve"> </w:t>
            </w:r>
            <w:proofErr w:type="spellStart"/>
            <w:r w:rsidRPr="004B15BA">
              <w:rPr>
                <w:rFonts w:ascii="Calibri" w:hAnsi="Calibri" w:cs="Calibri"/>
              </w:rPr>
              <w:t>подршке</w:t>
            </w:r>
            <w:proofErr w:type="spellEnd"/>
            <w:r w:rsidRPr="004B15BA">
              <w:rPr>
                <w:rFonts w:ascii="Calibri" w:hAnsi="Calibri" w:cs="Calibri"/>
              </w:rPr>
              <w:t xml:space="preserve"> </w:t>
            </w:r>
            <w:proofErr w:type="spellStart"/>
            <w:r w:rsidRPr="004B15BA">
              <w:rPr>
                <w:rFonts w:ascii="Calibri" w:hAnsi="Calibri" w:cs="Calibri"/>
              </w:rPr>
              <w:t>рањивим</w:t>
            </w:r>
            <w:proofErr w:type="spellEnd"/>
            <w:r w:rsidRPr="004B15BA">
              <w:rPr>
                <w:rFonts w:ascii="Calibri" w:hAnsi="Calibri" w:cs="Calibri"/>
              </w:rPr>
              <w:t xml:space="preserve"> </w:t>
            </w:r>
            <w:proofErr w:type="spellStart"/>
            <w:r w:rsidRPr="004B15BA">
              <w:rPr>
                <w:rFonts w:ascii="Calibri" w:hAnsi="Calibri" w:cs="Calibri"/>
              </w:rPr>
              <w:t>категоријама</w:t>
            </w:r>
            <w:proofErr w:type="spellEnd"/>
            <w:r w:rsidRPr="004B15BA">
              <w:rPr>
                <w:rFonts w:ascii="Calibri" w:hAnsi="Calibri" w:cs="Calibri"/>
              </w:rPr>
              <w:t xml:space="preserve"> </w:t>
            </w:r>
            <w:proofErr w:type="spellStart"/>
            <w:r w:rsidRPr="004B15BA">
              <w:rPr>
                <w:rFonts w:ascii="Calibri" w:hAnsi="Calibri" w:cs="Calibri"/>
              </w:rPr>
              <w:t>становништва</w:t>
            </w:r>
            <w:proofErr w:type="spellEnd"/>
            <w:r w:rsidRPr="004B15BA">
              <w:rPr>
                <w:rFonts w:ascii="Calibri" w:hAnsi="Calibri" w:cs="Calibri"/>
              </w:rPr>
              <w:t xml:space="preserve">, </w:t>
            </w:r>
            <w:proofErr w:type="spellStart"/>
            <w:r w:rsidRPr="004B15BA">
              <w:rPr>
                <w:rFonts w:ascii="Calibri" w:hAnsi="Calibri" w:cs="Calibri"/>
              </w:rPr>
              <w:t>укључујући</w:t>
            </w:r>
            <w:proofErr w:type="spellEnd"/>
            <w:r w:rsidRPr="004B15BA">
              <w:rPr>
                <w:rFonts w:ascii="Calibri" w:hAnsi="Calibri" w:cs="Calibri"/>
              </w:rPr>
              <w:t xml:space="preserve"> </w:t>
            </w:r>
            <w:proofErr w:type="spellStart"/>
            <w:r w:rsidRPr="004B15BA">
              <w:rPr>
                <w:rFonts w:ascii="Calibri" w:hAnsi="Calibri" w:cs="Calibri"/>
              </w:rPr>
              <w:t>старије</w:t>
            </w:r>
            <w:proofErr w:type="spellEnd"/>
            <w:r w:rsidRPr="004B15BA">
              <w:rPr>
                <w:rFonts w:ascii="Calibri" w:hAnsi="Calibri" w:cs="Calibri"/>
              </w:rPr>
              <w:t xml:space="preserve"> </w:t>
            </w:r>
            <w:proofErr w:type="spellStart"/>
            <w:r w:rsidRPr="004B15BA">
              <w:rPr>
                <w:rFonts w:ascii="Calibri" w:hAnsi="Calibri" w:cs="Calibri"/>
              </w:rPr>
              <w:t>особе</w:t>
            </w:r>
            <w:proofErr w:type="spellEnd"/>
            <w:r w:rsidRPr="004B15BA">
              <w:rPr>
                <w:rFonts w:ascii="Calibri" w:hAnsi="Calibri" w:cs="Calibri"/>
              </w:rPr>
              <w:t xml:space="preserve">, </w:t>
            </w:r>
            <w:proofErr w:type="spellStart"/>
            <w:r w:rsidRPr="004B15BA">
              <w:rPr>
                <w:rFonts w:ascii="Calibri" w:hAnsi="Calibri" w:cs="Calibri"/>
              </w:rPr>
              <w:t>особе</w:t>
            </w:r>
            <w:proofErr w:type="spellEnd"/>
            <w:r w:rsidRPr="004B15BA">
              <w:rPr>
                <w:rFonts w:ascii="Calibri" w:hAnsi="Calibri" w:cs="Calibri"/>
              </w:rPr>
              <w:t xml:space="preserve"> </w:t>
            </w:r>
            <w:proofErr w:type="spellStart"/>
            <w:r w:rsidRPr="004B15BA">
              <w:rPr>
                <w:rFonts w:ascii="Calibri" w:hAnsi="Calibri" w:cs="Calibri"/>
              </w:rPr>
              <w:t>са</w:t>
            </w:r>
            <w:proofErr w:type="spellEnd"/>
            <w:r w:rsidRPr="004B15BA">
              <w:rPr>
                <w:rFonts w:ascii="Calibri" w:hAnsi="Calibri" w:cs="Calibri"/>
              </w:rPr>
              <w:t xml:space="preserve"> </w:t>
            </w:r>
            <w:proofErr w:type="spellStart"/>
            <w:r w:rsidRPr="004B15BA">
              <w:rPr>
                <w:rFonts w:ascii="Calibri" w:hAnsi="Calibri" w:cs="Calibri"/>
              </w:rPr>
              <w:t>инвалидитетом</w:t>
            </w:r>
            <w:proofErr w:type="spellEnd"/>
            <w:r w:rsidRPr="004B15BA">
              <w:rPr>
                <w:rFonts w:ascii="Calibri" w:hAnsi="Calibri" w:cs="Calibri"/>
              </w:rPr>
              <w:t xml:space="preserve">, </w:t>
            </w:r>
            <w:proofErr w:type="spellStart"/>
            <w:r w:rsidRPr="004B15BA">
              <w:rPr>
                <w:rFonts w:ascii="Calibri" w:hAnsi="Calibri" w:cs="Calibri"/>
              </w:rPr>
              <w:t>дјецу</w:t>
            </w:r>
            <w:proofErr w:type="spellEnd"/>
            <w:r w:rsidRPr="004B15BA">
              <w:rPr>
                <w:rFonts w:ascii="Calibri" w:hAnsi="Calibri" w:cs="Calibri"/>
              </w:rPr>
              <w:t xml:space="preserve"> </w:t>
            </w:r>
            <w:proofErr w:type="spellStart"/>
            <w:r w:rsidRPr="004B15BA">
              <w:rPr>
                <w:rFonts w:ascii="Calibri" w:hAnsi="Calibri" w:cs="Calibri"/>
              </w:rPr>
              <w:t>са</w:t>
            </w:r>
            <w:proofErr w:type="spellEnd"/>
            <w:r w:rsidRPr="004B15BA">
              <w:rPr>
                <w:rFonts w:ascii="Calibri" w:hAnsi="Calibri" w:cs="Calibri"/>
              </w:rPr>
              <w:t xml:space="preserve"> </w:t>
            </w:r>
            <w:proofErr w:type="spellStart"/>
            <w:r w:rsidRPr="004B15BA">
              <w:rPr>
                <w:rFonts w:ascii="Calibri" w:hAnsi="Calibri" w:cs="Calibri"/>
              </w:rPr>
              <w:t>потешкоћама</w:t>
            </w:r>
            <w:proofErr w:type="spellEnd"/>
            <w:r w:rsidRPr="004B15BA">
              <w:rPr>
                <w:rFonts w:ascii="Calibri" w:hAnsi="Calibri" w:cs="Calibri"/>
              </w:rPr>
              <w:t xml:space="preserve"> у </w:t>
            </w:r>
            <w:proofErr w:type="spellStart"/>
            <w:r w:rsidRPr="004B15BA">
              <w:rPr>
                <w:rFonts w:ascii="Calibri" w:hAnsi="Calibri" w:cs="Calibri"/>
              </w:rPr>
              <w:t>развоју</w:t>
            </w:r>
            <w:proofErr w:type="spellEnd"/>
            <w:r w:rsidRPr="004B15BA">
              <w:rPr>
                <w:rFonts w:ascii="Calibri" w:hAnsi="Calibri" w:cs="Calibri"/>
              </w:rPr>
              <w:t xml:space="preserve">, </w:t>
            </w:r>
            <w:proofErr w:type="spellStart"/>
            <w:r w:rsidRPr="004B15BA">
              <w:rPr>
                <w:rFonts w:ascii="Calibri" w:hAnsi="Calibri" w:cs="Calibri"/>
              </w:rPr>
              <w:t>социјално</w:t>
            </w:r>
            <w:proofErr w:type="spellEnd"/>
            <w:r w:rsidRPr="004B15BA">
              <w:rPr>
                <w:rFonts w:ascii="Calibri" w:hAnsi="Calibri" w:cs="Calibri"/>
              </w:rPr>
              <w:t xml:space="preserve"> </w:t>
            </w:r>
            <w:proofErr w:type="spellStart"/>
            <w:r w:rsidRPr="004B15BA">
              <w:rPr>
                <w:rFonts w:ascii="Calibri" w:hAnsi="Calibri" w:cs="Calibri"/>
              </w:rPr>
              <w:t>угрожене</w:t>
            </w:r>
            <w:proofErr w:type="spellEnd"/>
            <w:r w:rsidRPr="004B15BA">
              <w:rPr>
                <w:rFonts w:ascii="Calibri" w:hAnsi="Calibri" w:cs="Calibri"/>
              </w:rPr>
              <w:t xml:space="preserve"> </w:t>
            </w:r>
            <w:proofErr w:type="spellStart"/>
            <w:r w:rsidRPr="004B15BA">
              <w:rPr>
                <w:rFonts w:ascii="Calibri" w:hAnsi="Calibri" w:cs="Calibri"/>
              </w:rPr>
              <w:t>породице</w:t>
            </w:r>
            <w:proofErr w:type="spellEnd"/>
            <w:r w:rsidRPr="004B15BA">
              <w:rPr>
                <w:rFonts w:ascii="Calibri" w:hAnsi="Calibri" w:cs="Calibri"/>
              </w:rPr>
              <w:t xml:space="preserve"> и </w:t>
            </w:r>
            <w:proofErr w:type="spellStart"/>
            <w:r w:rsidRPr="004B15BA">
              <w:rPr>
                <w:rFonts w:ascii="Calibri" w:hAnsi="Calibri" w:cs="Calibri"/>
              </w:rPr>
              <w:t>самохране</w:t>
            </w:r>
            <w:proofErr w:type="spellEnd"/>
            <w:r w:rsidRPr="004B15BA">
              <w:rPr>
                <w:rFonts w:ascii="Calibri" w:hAnsi="Calibri" w:cs="Calibri"/>
              </w:rPr>
              <w:t xml:space="preserve"> </w:t>
            </w:r>
            <w:proofErr w:type="spellStart"/>
            <w:r w:rsidRPr="004B15BA">
              <w:rPr>
                <w:rFonts w:ascii="Calibri" w:hAnsi="Calibri" w:cs="Calibri"/>
              </w:rPr>
              <w:t>родитеље</w:t>
            </w:r>
            <w:proofErr w:type="spellEnd"/>
            <w:r w:rsidRPr="004B15BA">
              <w:rPr>
                <w:rFonts w:ascii="Calibri" w:hAnsi="Calibri" w:cs="Calibri"/>
              </w:rPr>
              <w:t>.</w:t>
            </w:r>
          </w:p>
          <w:p w14:paraId="5A66E58E" w14:textId="77777777" w:rsidR="00D32869" w:rsidRPr="004B15BA" w:rsidRDefault="00D32869" w:rsidP="0061094E">
            <w:pPr>
              <w:pStyle w:val="NormalWeb"/>
              <w:jc w:val="both"/>
              <w:rPr>
                <w:rFonts w:ascii="Calibri" w:hAnsi="Calibri" w:cs="Calibri"/>
              </w:rPr>
            </w:pPr>
            <w:proofErr w:type="spellStart"/>
            <w:r w:rsidRPr="004B15BA">
              <w:rPr>
                <w:rFonts w:ascii="Calibri" w:hAnsi="Calibri" w:cs="Calibri"/>
              </w:rPr>
              <w:t>Циљ</w:t>
            </w:r>
            <w:proofErr w:type="spellEnd"/>
            <w:r w:rsidRPr="004B15BA">
              <w:rPr>
                <w:rFonts w:ascii="Calibri" w:hAnsi="Calibri" w:cs="Calibri"/>
              </w:rPr>
              <w:t xml:space="preserve"> </w:t>
            </w:r>
            <w:proofErr w:type="spellStart"/>
            <w:r w:rsidRPr="004B15BA">
              <w:rPr>
                <w:rFonts w:ascii="Calibri" w:hAnsi="Calibri" w:cs="Calibri"/>
              </w:rPr>
              <w:t>мјере</w:t>
            </w:r>
            <w:proofErr w:type="spellEnd"/>
            <w:r w:rsidRPr="004B15BA">
              <w:rPr>
                <w:rFonts w:ascii="Calibri" w:hAnsi="Calibri" w:cs="Calibri"/>
              </w:rPr>
              <w:t xml:space="preserve"> </w:t>
            </w:r>
            <w:proofErr w:type="spellStart"/>
            <w:r w:rsidRPr="004B15BA">
              <w:rPr>
                <w:rFonts w:ascii="Calibri" w:hAnsi="Calibri" w:cs="Calibri"/>
              </w:rPr>
              <w:t>је</w:t>
            </w:r>
            <w:proofErr w:type="spellEnd"/>
            <w:r w:rsidRPr="004B15BA">
              <w:rPr>
                <w:rFonts w:ascii="Calibri" w:hAnsi="Calibri" w:cs="Calibri"/>
              </w:rPr>
              <w:t xml:space="preserve"> </w:t>
            </w:r>
            <w:proofErr w:type="spellStart"/>
            <w:r w:rsidRPr="004B15BA">
              <w:rPr>
                <w:rFonts w:ascii="Calibri" w:hAnsi="Calibri" w:cs="Calibri"/>
              </w:rPr>
              <w:t>јачање</w:t>
            </w:r>
            <w:proofErr w:type="spellEnd"/>
            <w:r w:rsidRPr="004B15BA">
              <w:rPr>
                <w:rFonts w:ascii="Calibri" w:hAnsi="Calibri" w:cs="Calibri"/>
              </w:rPr>
              <w:t xml:space="preserve"> </w:t>
            </w:r>
            <w:proofErr w:type="spellStart"/>
            <w:r w:rsidRPr="004B15BA">
              <w:rPr>
                <w:rFonts w:ascii="Calibri" w:hAnsi="Calibri" w:cs="Calibri"/>
              </w:rPr>
              <w:t>доступности</w:t>
            </w:r>
            <w:proofErr w:type="spellEnd"/>
            <w:r w:rsidRPr="004B15BA">
              <w:rPr>
                <w:rFonts w:ascii="Calibri" w:hAnsi="Calibri" w:cs="Calibri"/>
              </w:rPr>
              <w:t xml:space="preserve"> </w:t>
            </w:r>
            <w:proofErr w:type="spellStart"/>
            <w:r w:rsidRPr="004B15BA">
              <w:rPr>
                <w:rFonts w:ascii="Calibri" w:hAnsi="Calibri" w:cs="Calibri"/>
              </w:rPr>
              <w:t>социјалних</w:t>
            </w:r>
            <w:proofErr w:type="spellEnd"/>
            <w:r w:rsidRPr="004B15BA">
              <w:rPr>
                <w:rFonts w:ascii="Calibri" w:hAnsi="Calibri" w:cs="Calibri"/>
              </w:rPr>
              <w:t xml:space="preserve"> </w:t>
            </w:r>
            <w:proofErr w:type="spellStart"/>
            <w:r w:rsidRPr="004B15BA">
              <w:rPr>
                <w:rFonts w:ascii="Calibri" w:hAnsi="Calibri" w:cs="Calibri"/>
              </w:rPr>
              <w:t>услуга</w:t>
            </w:r>
            <w:proofErr w:type="spellEnd"/>
            <w:r w:rsidRPr="004B15BA">
              <w:rPr>
                <w:rFonts w:ascii="Calibri" w:hAnsi="Calibri" w:cs="Calibri"/>
              </w:rPr>
              <w:t xml:space="preserve">, </w:t>
            </w:r>
            <w:proofErr w:type="spellStart"/>
            <w:r w:rsidRPr="004B15BA">
              <w:rPr>
                <w:rFonts w:ascii="Calibri" w:hAnsi="Calibri" w:cs="Calibri"/>
              </w:rPr>
              <w:t>унапређење</w:t>
            </w:r>
            <w:proofErr w:type="spellEnd"/>
            <w:r w:rsidRPr="004B15BA">
              <w:rPr>
                <w:rFonts w:ascii="Calibri" w:hAnsi="Calibri" w:cs="Calibri"/>
              </w:rPr>
              <w:t xml:space="preserve"> </w:t>
            </w:r>
            <w:proofErr w:type="spellStart"/>
            <w:r w:rsidRPr="004B15BA">
              <w:rPr>
                <w:rFonts w:ascii="Calibri" w:hAnsi="Calibri" w:cs="Calibri"/>
              </w:rPr>
              <w:t>квалитета</w:t>
            </w:r>
            <w:proofErr w:type="spellEnd"/>
            <w:r w:rsidRPr="004B15BA">
              <w:rPr>
                <w:rFonts w:ascii="Calibri" w:hAnsi="Calibri" w:cs="Calibri"/>
              </w:rPr>
              <w:t xml:space="preserve"> </w:t>
            </w:r>
            <w:proofErr w:type="spellStart"/>
            <w:r w:rsidRPr="004B15BA">
              <w:rPr>
                <w:rFonts w:ascii="Calibri" w:hAnsi="Calibri" w:cs="Calibri"/>
              </w:rPr>
              <w:t>живота</w:t>
            </w:r>
            <w:proofErr w:type="spellEnd"/>
            <w:r w:rsidRPr="004B15BA">
              <w:rPr>
                <w:rFonts w:ascii="Calibri" w:hAnsi="Calibri" w:cs="Calibri"/>
              </w:rPr>
              <w:t xml:space="preserve"> </w:t>
            </w:r>
            <w:proofErr w:type="spellStart"/>
            <w:r w:rsidRPr="004B15BA">
              <w:rPr>
                <w:rFonts w:ascii="Calibri" w:hAnsi="Calibri" w:cs="Calibri"/>
              </w:rPr>
              <w:t>осјетљивих</w:t>
            </w:r>
            <w:proofErr w:type="spellEnd"/>
            <w:r w:rsidRPr="004B15BA">
              <w:rPr>
                <w:rFonts w:ascii="Calibri" w:hAnsi="Calibri" w:cs="Calibri"/>
              </w:rPr>
              <w:t xml:space="preserve"> </w:t>
            </w:r>
            <w:proofErr w:type="spellStart"/>
            <w:r w:rsidRPr="004B15BA">
              <w:rPr>
                <w:rFonts w:ascii="Calibri" w:hAnsi="Calibri" w:cs="Calibri"/>
              </w:rPr>
              <w:t>група</w:t>
            </w:r>
            <w:proofErr w:type="spellEnd"/>
            <w:r w:rsidRPr="004B15BA">
              <w:rPr>
                <w:rFonts w:ascii="Calibri" w:hAnsi="Calibri" w:cs="Calibri"/>
              </w:rPr>
              <w:t xml:space="preserve"> и </w:t>
            </w:r>
            <w:proofErr w:type="spellStart"/>
            <w:r w:rsidRPr="004B15BA">
              <w:rPr>
                <w:rFonts w:ascii="Calibri" w:hAnsi="Calibri" w:cs="Calibri"/>
              </w:rPr>
              <w:t>подстицање</w:t>
            </w:r>
            <w:proofErr w:type="spellEnd"/>
            <w:r w:rsidRPr="004B15BA">
              <w:rPr>
                <w:rFonts w:ascii="Calibri" w:hAnsi="Calibri" w:cs="Calibri"/>
              </w:rPr>
              <w:t xml:space="preserve"> </w:t>
            </w:r>
            <w:proofErr w:type="spellStart"/>
            <w:r w:rsidRPr="004B15BA">
              <w:rPr>
                <w:rFonts w:ascii="Calibri" w:hAnsi="Calibri" w:cs="Calibri"/>
              </w:rPr>
              <w:t>социјалне</w:t>
            </w:r>
            <w:proofErr w:type="spellEnd"/>
            <w:r w:rsidRPr="004B15BA">
              <w:rPr>
                <w:rFonts w:ascii="Calibri" w:hAnsi="Calibri" w:cs="Calibri"/>
              </w:rPr>
              <w:t xml:space="preserve"> </w:t>
            </w:r>
            <w:proofErr w:type="spellStart"/>
            <w:r w:rsidRPr="004B15BA">
              <w:rPr>
                <w:rFonts w:ascii="Calibri" w:hAnsi="Calibri" w:cs="Calibri"/>
              </w:rPr>
              <w:t>инклузије</w:t>
            </w:r>
            <w:proofErr w:type="spellEnd"/>
            <w:r w:rsidRPr="004B15BA">
              <w:rPr>
                <w:rFonts w:ascii="Calibri" w:hAnsi="Calibri" w:cs="Calibri"/>
              </w:rPr>
              <w:t xml:space="preserve"> </w:t>
            </w:r>
            <w:proofErr w:type="spellStart"/>
            <w:r w:rsidRPr="004B15BA">
              <w:rPr>
                <w:rFonts w:ascii="Calibri" w:hAnsi="Calibri" w:cs="Calibri"/>
              </w:rPr>
              <w:t>кроз</w:t>
            </w:r>
            <w:proofErr w:type="spellEnd"/>
            <w:r w:rsidRPr="004B15BA">
              <w:rPr>
                <w:rFonts w:ascii="Calibri" w:hAnsi="Calibri" w:cs="Calibri"/>
              </w:rPr>
              <w:t xml:space="preserve"> </w:t>
            </w:r>
            <w:proofErr w:type="spellStart"/>
            <w:r w:rsidRPr="004B15BA">
              <w:rPr>
                <w:rFonts w:ascii="Calibri" w:hAnsi="Calibri" w:cs="Calibri"/>
              </w:rPr>
              <w:t>сарадњу</w:t>
            </w:r>
            <w:proofErr w:type="spellEnd"/>
            <w:r w:rsidRPr="004B15BA">
              <w:rPr>
                <w:rFonts w:ascii="Calibri" w:hAnsi="Calibri" w:cs="Calibri"/>
              </w:rPr>
              <w:t xml:space="preserve"> </w:t>
            </w:r>
            <w:proofErr w:type="spellStart"/>
            <w:r w:rsidRPr="004B15BA">
              <w:rPr>
                <w:rFonts w:ascii="Calibri" w:hAnsi="Calibri" w:cs="Calibri"/>
              </w:rPr>
              <w:t>јавног</w:t>
            </w:r>
            <w:proofErr w:type="spellEnd"/>
            <w:r w:rsidRPr="004B15BA">
              <w:rPr>
                <w:rFonts w:ascii="Calibri" w:hAnsi="Calibri" w:cs="Calibri"/>
              </w:rPr>
              <w:t xml:space="preserve"> </w:t>
            </w:r>
            <w:proofErr w:type="spellStart"/>
            <w:r w:rsidRPr="004B15BA">
              <w:rPr>
                <w:rFonts w:ascii="Calibri" w:hAnsi="Calibri" w:cs="Calibri"/>
              </w:rPr>
              <w:t>сектора</w:t>
            </w:r>
            <w:proofErr w:type="spellEnd"/>
            <w:r w:rsidRPr="004B15BA">
              <w:rPr>
                <w:rFonts w:ascii="Calibri" w:hAnsi="Calibri" w:cs="Calibri"/>
              </w:rPr>
              <w:t xml:space="preserve">, </w:t>
            </w:r>
            <w:proofErr w:type="spellStart"/>
            <w:r w:rsidRPr="004B15BA">
              <w:rPr>
                <w:rFonts w:ascii="Calibri" w:hAnsi="Calibri" w:cs="Calibri"/>
              </w:rPr>
              <w:t>образовних</w:t>
            </w:r>
            <w:proofErr w:type="spellEnd"/>
            <w:r w:rsidRPr="004B15BA">
              <w:rPr>
                <w:rFonts w:ascii="Calibri" w:hAnsi="Calibri" w:cs="Calibri"/>
              </w:rPr>
              <w:t xml:space="preserve"> </w:t>
            </w:r>
            <w:proofErr w:type="spellStart"/>
            <w:r w:rsidRPr="004B15BA">
              <w:rPr>
                <w:rFonts w:ascii="Calibri" w:hAnsi="Calibri" w:cs="Calibri"/>
              </w:rPr>
              <w:t>институција</w:t>
            </w:r>
            <w:proofErr w:type="spellEnd"/>
            <w:r w:rsidRPr="004B15BA">
              <w:rPr>
                <w:rFonts w:ascii="Calibri" w:hAnsi="Calibri" w:cs="Calibri"/>
              </w:rPr>
              <w:t xml:space="preserve"> и </w:t>
            </w:r>
            <w:proofErr w:type="spellStart"/>
            <w:r w:rsidRPr="004B15BA">
              <w:rPr>
                <w:rFonts w:ascii="Calibri" w:hAnsi="Calibri" w:cs="Calibri"/>
              </w:rPr>
              <w:t>удружења</w:t>
            </w:r>
            <w:proofErr w:type="spellEnd"/>
            <w:r w:rsidRPr="004B15BA">
              <w:rPr>
                <w:rFonts w:ascii="Calibri" w:hAnsi="Calibri" w:cs="Calibri"/>
              </w:rPr>
              <w:t xml:space="preserve"> </w:t>
            </w:r>
            <w:proofErr w:type="spellStart"/>
            <w:r w:rsidRPr="004B15BA">
              <w:rPr>
                <w:rFonts w:ascii="Calibri" w:hAnsi="Calibri" w:cs="Calibri"/>
              </w:rPr>
              <w:t>грађана</w:t>
            </w:r>
            <w:proofErr w:type="spellEnd"/>
            <w:r w:rsidRPr="004B15BA">
              <w:rPr>
                <w:rFonts w:ascii="Calibri" w:hAnsi="Calibri" w:cs="Calibri"/>
              </w:rPr>
              <w:t>.</w:t>
            </w:r>
          </w:p>
          <w:p w14:paraId="3881630F" w14:textId="77777777" w:rsidR="00D32869" w:rsidRPr="004B15BA" w:rsidRDefault="00D32869" w:rsidP="0061094E">
            <w:pPr>
              <w:pStyle w:val="NormalWeb"/>
              <w:jc w:val="both"/>
              <w:rPr>
                <w:rFonts w:ascii="Calibri" w:hAnsi="Calibri" w:cs="Calibri"/>
              </w:rPr>
            </w:pPr>
            <w:proofErr w:type="spellStart"/>
            <w:r w:rsidRPr="004B15BA">
              <w:rPr>
                <w:rFonts w:ascii="Calibri" w:hAnsi="Calibri" w:cs="Calibri"/>
              </w:rPr>
              <w:t>Посебан</w:t>
            </w:r>
            <w:proofErr w:type="spellEnd"/>
            <w:r w:rsidRPr="004B15BA">
              <w:rPr>
                <w:rFonts w:ascii="Calibri" w:hAnsi="Calibri" w:cs="Calibri"/>
              </w:rPr>
              <w:t xml:space="preserve"> </w:t>
            </w:r>
            <w:proofErr w:type="spellStart"/>
            <w:r w:rsidRPr="004B15BA">
              <w:rPr>
                <w:rFonts w:ascii="Calibri" w:hAnsi="Calibri" w:cs="Calibri"/>
              </w:rPr>
              <w:t>значај</w:t>
            </w:r>
            <w:proofErr w:type="spellEnd"/>
            <w:r w:rsidRPr="004B15BA">
              <w:rPr>
                <w:rFonts w:ascii="Calibri" w:hAnsi="Calibri" w:cs="Calibri"/>
              </w:rPr>
              <w:t xml:space="preserve"> </w:t>
            </w:r>
            <w:proofErr w:type="spellStart"/>
            <w:r w:rsidRPr="004B15BA">
              <w:rPr>
                <w:rFonts w:ascii="Calibri" w:hAnsi="Calibri" w:cs="Calibri"/>
              </w:rPr>
              <w:t>има</w:t>
            </w:r>
            <w:proofErr w:type="spellEnd"/>
            <w:r w:rsidRPr="004B15BA">
              <w:rPr>
                <w:rFonts w:ascii="Calibri" w:hAnsi="Calibri" w:cs="Calibri"/>
              </w:rPr>
              <w:t xml:space="preserve"> </w:t>
            </w:r>
            <w:proofErr w:type="spellStart"/>
            <w:r w:rsidRPr="004B15BA">
              <w:rPr>
                <w:rFonts w:ascii="Calibri" w:hAnsi="Calibri" w:cs="Calibri"/>
              </w:rPr>
              <w:t>сарадња</w:t>
            </w:r>
            <w:proofErr w:type="spellEnd"/>
            <w:r w:rsidRPr="004B15BA">
              <w:rPr>
                <w:rFonts w:ascii="Calibri" w:hAnsi="Calibri" w:cs="Calibri"/>
              </w:rPr>
              <w:t xml:space="preserve"> </w:t>
            </w:r>
            <w:proofErr w:type="spellStart"/>
            <w:r w:rsidRPr="004B15BA">
              <w:rPr>
                <w:rFonts w:ascii="Calibri" w:hAnsi="Calibri" w:cs="Calibri"/>
              </w:rPr>
              <w:t>са</w:t>
            </w:r>
            <w:proofErr w:type="spellEnd"/>
            <w:r w:rsidRPr="004B15BA">
              <w:rPr>
                <w:rFonts w:ascii="Calibri" w:hAnsi="Calibri" w:cs="Calibri"/>
              </w:rPr>
              <w:t xml:space="preserve"> </w:t>
            </w:r>
            <w:proofErr w:type="spellStart"/>
            <w:r w:rsidRPr="004B15BA">
              <w:rPr>
                <w:rFonts w:ascii="Calibri" w:hAnsi="Calibri" w:cs="Calibri"/>
              </w:rPr>
              <w:t>удружењима</w:t>
            </w:r>
            <w:proofErr w:type="spellEnd"/>
            <w:r w:rsidRPr="004B15BA">
              <w:rPr>
                <w:rFonts w:ascii="Calibri" w:hAnsi="Calibri" w:cs="Calibri"/>
              </w:rPr>
              <w:t xml:space="preserve"> „</w:t>
            </w:r>
            <w:proofErr w:type="spellStart"/>
            <w:proofErr w:type="gramStart"/>
            <w:r w:rsidRPr="004B15BA">
              <w:rPr>
                <w:rFonts w:ascii="Calibri" w:hAnsi="Calibri" w:cs="Calibri"/>
              </w:rPr>
              <w:t>Загрљај“</w:t>
            </w:r>
            <w:proofErr w:type="gramEnd"/>
            <w:r w:rsidRPr="004B15BA">
              <w:rPr>
                <w:rFonts w:ascii="Calibri" w:hAnsi="Calibri" w:cs="Calibri"/>
              </w:rPr>
              <w:t>и</w:t>
            </w:r>
            <w:proofErr w:type="spellEnd"/>
            <w:r w:rsidRPr="004B15BA">
              <w:rPr>
                <w:rFonts w:ascii="Calibri" w:hAnsi="Calibri" w:cs="Calibri"/>
              </w:rPr>
              <w:t xml:space="preserve"> „</w:t>
            </w:r>
            <w:proofErr w:type="spellStart"/>
            <w:r w:rsidRPr="004B15BA">
              <w:rPr>
                <w:rFonts w:ascii="Calibri" w:hAnsi="Calibri" w:cs="Calibri"/>
              </w:rPr>
              <w:t>Срце</w:t>
            </w:r>
            <w:proofErr w:type="spellEnd"/>
            <w:r w:rsidRPr="004B15BA">
              <w:rPr>
                <w:rFonts w:ascii="Calibri" w:hAnsi="Calibri" w:cs="Calibri"/>
              </w:rPr>
              <w:t xml:space="preserve"> </w:t>
            </w:r>
            <w:proofErr w:type="spellStart"/>
            <w:r w:rsidRPr="004B15BA">
              <w:rPr>
                <w:rFonts w:ascii="Calibri" w:hAnsi="Calibri" w:cs="Calibri"/>
              </w:rPr>
              <w:t>за</w:t>
            </w:r>
            <w:proofErr w:type="spellEnd"/>
            <w:r w:rsidRPr="004B15BA">
              <w:rPr>
                <w:rFonts w:ascii="Calibri" w:hAnsi="Calibri" w:cs="Calibri"/>
              </w:rPr>
              <w:t xml:space="preserve"> </w:t>
            </w:r>
            <w:proofErr w:type="spellStart"/>
            <w:proofErr w:type="gramStart"/>
            <w:r w:rsidRPr="004B15BA">
              <w:rPr>
                <w:rFonts w:ascii="Calibri" w:hAnsi="Calibri" w:cs="Calibri"/>
              </w:rPr>
              <w:t>дјецу</w:t>
            </w:r>
            <w:proofErr w:type="spellEnd"/>
            <w:r w:rsidRPr="004B15BA">
              <w:rPr>
                <w:rFonts w:ascii="Calibri" w:hAnsi="Calibri" w:cs="Calibri"/>
              </w:rPr>
              <w:t>“</w:t>
            </w:r>
            <w:proofErr w:type="gramEnd"/>
            <w:r>
              <w:rPr>
                <w:rFonts w:ascii="Calibri" w:hAnsi="Calibri" w:cs="Calibri"/>
                <w:lang w:val="sr-Cyrl-BA"/>
              </w:rPr>
              <w:t>који често дјелују заједнички у реализиацији пројекта. Посебан значај има</w:t>
            </w:r>
            <w:r w:rsidRPr="004B15BA">
              <w:rPr>
                <w:rFonts w:ascii="Calibri" w:hAnsi="Calibri" w:cs="Calibri"/>
              </w:rPr>
              <w:t xml:space="preserve"> </w:t>
            </w:r>
            <w:proofErr w:type="spellStart"/>
            <w:r w:rsidRPr="004B15BA">
              <w:rPr>
                <w:rFonts w:ascii="Calibri" w:hAnsi="Calibri" w:cs="Calibri"/>
              </w:rPr>
              <w:t>коришћење</w:t>
            </w:r>
            <w:proofErr w:type="spellEnd"/>
            <w:r w:rsidRPr="004B15BA">
              <w:rPr>
                <w:rFonts w:ascii="Calibri" w:hAnsi="Calibri" w:cs="Calibri"/>
              </w:rPr>
              <w:t xml:space="preserve"> </w:t>
            </w:r>
            <w:proofErr w:type="spellStart"/>
            <w:r w:rsidRPr="004B15BA">
              <w:rPr>
                <w:rFonts w:ascii="Calibri" w:hAnsi="Calibri" w:cs="Calibri"/>
              </w:rPr>
              <w:t>простора</w:t>
            </w:r>
            <w:proofErr w:type="spellEnd"/>
            <w:r w:rsidRPr="004B15BA">
              <w:rPr>
                <w:rFonts w:ascii="Calibri" w:hAnsi="Calibri" w:cs="Calibri"/>
              </w:rPr>
              <w:t xml:space="preserve"> </w:t>
            </w:r>
            <w:proofErr w:type="spellStart"/>
            <w:r w:rsidRPr="004B15BA">
              <w:rPr>
                <w:rFonts w:ascii="Calibri" w:hAnsi="Calibri" w:cs="Calibri"/>
              </w:rPr>
              <w:t>Основне</w:t>
            </w:r>
            <w:proofErr w:type="spellEnd"/>
            <w:r w:rsidRPr="004B15BA">
              <w:rPr>
                <w:rFonts w:ascii="Calibri" w:hAnsi="Calibri" w:cs="Calibri"/>
              </w:rPr>
              <w:t xml:space="preserve"> </w:t>
            </w:r>
            <w:proofErr w:type="spellStart"/>
            <w:r w:rsidRPr="004B15BA">
              <w:rPr>
                <w:rFonts w:ascii="Calibri" w:hAnsi="Calibri" w:cs="Calibri"/>
              </w:rPr>
              <w:t>школе</w:t>
            </w:r>
            <w:proofErr w:type="spellEnd"/>
            <w:r w:rsidRPr="004B15BA">
              <w:rPr>
                <w:rFonts w:ascii="Calibri" w:hAnsi="Calibri" w:cs="Calibri"/>
              </w:rPr>
              <w:t xml:space="preserve"> у </w:t>
            </w:r>
            <w:proofErr w:type="spellStart"/>
            <w:r w:rsidRPr="004B15BA">
              <w:rPr>
                <w:rFonts w:ascii="Calibri" w:hAnsi="Calibri" w:cs="Calibri"/>
              </w:rPr>
              <w:t>Кијеву</w:t>
            </w:r>
            <w:proofErr w:type="spellEnd"/>
            <w:r w:rsidRPr="004B15BA">
              <w:rPr>
                <w:rFonts w:ascii="Calibri" w:hAnsi="Calibri" w:cs="Calibri"/>
              </w:rPr>
              <w:t xml:space="preserve"> </w:t>
            </w:r>
            <w:proofErr w:type="spellStart"/>
            <w:r w:rsidRPr="004B15BA">
              <w:rPr>
                <w:rFonts w:ascii="Calibri" w:hAnsi="Calibri" w:cs="Calibri"/>
              </w:rPr>
              <w:t>за</w:t>
            </w:r>
            <w:proofErr w:type="spellEnd"/>
            <w:r w:rsidRPr="004B15BA">
              <w:rPr>
                <w:rFonts w:ascii="Calibri" w:hAnsi="Calibri" w:cs="Calibri"/>
              </w:rPr>
              <w:t xml:space="preserve"> </w:t>
            </w:r>
            <w:proofErr w:type="spellStart"/>
            <w:r w:rsidRPr="004B15BA">
              <w:rPr>
                <w:rFonts w:ascii="Calibri" w:hAnsi="Calibri" w:cs="Calibri"/>
              </w:rPr>
              <w:t>рад</w:t>
            </w:r>
            <w:proofErr w:type="spellEnd"/>
            <w:r w:rsidRPr="004B15BA">
              <w:rPr>
                <w:rFonts w:ascii="Calibri" w:hAnsi="Calibri" w:cs="Calibri"/>
              </w:rPr>
              <w:t xml:space="preserve"> </w:t>
            </w:r>
            <w:proofErr w:type="spellStart"/>
            <w:r w:rsidRPr="004B15BA">
              <w:rPr>
                <w:rFonts w:ascii="Calibri" w:hAnsi="Calibri" w:cs="Calibri"/>
              </w:rPr>
              <w:t>са</w:t>
            </w:r>
            <w:proofErr w:type="spellEnd"/>
            <w:r w:rsidRPr="004B15BA">
              <w:rPr>
                <w:rFonts w:ascii="Calibri" w:hAnsi="Calibri" w:cs="Calibri"/>
              </w:rPr>
              <w:t xml:space="preserve"> </w:t>
            </w:r>
            <w:proofErr w:type="spellStart"/>
            <w:r w:rsidRPr="004B15BA">
              <w:rPr>
                <w:rFonts w:ascii="Calibri" w:hAnsi="Calibri" w:cs="Calibri"/>
              </w:rPr>
              <w:t>дјецом</w:t>
            </w:r>
            <w:proofErr w:type="spellEnd"/>
            <w:r w:rsidRPr="004B15BA">
              <w:rPr>
                <w:rFonts w:ascii="Calibri" w:hAnsi="Calibri" w:cs="Calibri"/>
              </w:rPr>
              <w:t xml:space="preserve"> </w:t>
            </w:r>
            <w:proofErr w:type="spellStart"/>
            <w:r w:rsidRPr="004B15BA">
              <w:rPr>
                <w:rFonts w:ascii="Calibri" w:hAnsi="Calibri" w:cs="Calibri"/>
              </w:rPr>
              <w:t>са</w:t>
            </w:r>
            <w:proofErr w:type="spellEnd"/>
            <w:r w:rsidRPr="004B15BA">
              <w:rPr>
                <w:rFonts w:ascii="Calibri" w:hAnsi="Calibri" w:cs="Calibri"/>
              </w:rPr>
              <w:t xml:space="preserve"> </w:t>
            </w:r>
            <w:proofErr w:type="spellStart"/>
            <w:r w:rsidRPr="004B15BA">
              <w:rPr>
                <w:rFonts w:ascii="Calibri" w:hAnsi="Calibri" w:cs="Calibri"/>
              </w:rPr>
              <w:t>потешкоћама</w:t>
            </w:r>
            <w:proofErr w:type="spellEnd"/>
            <w:r w:rsidRPr="004B15BA">
              <w:rPr>
                <w:rFonts w:ascii="Calibri" w:hAnsi="Calibri" w:cs="Calibri"/>
              </w:rPr>
              <w:t xml:space="preserve"> у </w:t>
            </w:r>
            <w:proofErr w:type="spellStart"/>
            <w:r w:rsidRPr="004B15BA">
              <w:rPr>
                <w:rFonts w:ascii="Calibri" w:hAnsi="Calibri" w:cs="Calibri"/>
              </w:rPr>
              <w:t>развоју</w:t>
            </w:r>
            <w:proofErr w:type="spellEnd"/>
            <w:r w:rsidRPr="004B15BA">
              <w:rPr>
                <w:rFonts w:ascii="Calibri" w:hAnsi="Calibri" w:cs="Calibri"/>
              </w:rPr>
              <w:t xml:space="preserve">. </w:t>
            </w:r>
            <w:proofErr w:type="spellStart"/>
            <w:r w:rsidRPr="004B15BA">
              <w:rPr>
                <w:rFonts w:ascii="Calibri" w:hAnsi="Calibri" w:cs="Calibri"/>
              </w:rPr>
              <w:t>Овај</w:t>
            </w:r>
            <w:proofErr w:type="spellEnd"/>
            <w:r w:rsidRPr="004B15BA">
              <w:rPr>
                <w:rFonts w:ascii="Calibri" w:hAnsi="Calibri" w:cs="Calibri"/>
              </w:rPr>
              <w:t xml:space="preserve"> </w:t>
            </w:r>
            <w:proofErr w:type="spellStart"/>
            <w:r w:rsidRPr="004B15BA">
              <w:rPr>
                <w:rFonts w:ascii="Calibri" w:hAnsi="Calibri" w:cs="Calibri"/>
              </w:rPr>
              <w:t>програм</w:t>
            </w:r>
            <w:proofErr w:type="spellEnd"/>
            <w:r w:rsidRPr="004B15BA">
              <w:rPr>
                <w:rFonts w:ascii="Calibri" w:hAnsi="Calibri" w:cs="Calibri"/>
              </w:rPr>
              <w:t xml:space="preserve"> </w:t>
            </w:r>
            <w:proofErr w:type="spellStart"/>
            <w:r w:rsidRPr="004B15BA">
              <w:rPr>
                <w:rFonts w:ascii="Calibri" w:hAnsi="Calibri" w:cs="Calibri"/>
              </w:rPr>
              <w:t>има</w:t>
            </w:r>
            <w:proofErr w:type="spellEnd"/>
            <w:r w:rsidRPr="004B15BA">
              <w:rPr>
                <w:rFonts w:ascii="Calibri" w:hAnsi="Calibri" w:cs="Calibri"/>
              </w:rPr>
              <w:t xml:space="preserve"> </w:t>
            </w:r>
            <w:proofErr w:type="spellStart"/>
            <w:r w:rsidRPr="004B15BA">
              <w:rPr>
                <w:rFonts w:ascii="Calibri" w:hAnsi="Calibri" w:cs="Calibri"/>
              </w:rPr>
              <w:t>регионални</w:t>
            </w:r>
            <w:proofErr w:type="spellEnd"/>
            <w:r w:rsidRPr="004B15BA">
              <w:rPr>
                <w:rFonts w:ascii="Calibri" w:hAnsi="Calibri" w:cs="Calibri"/>
              </w:rPr>
              <w:t xml:space="preserve"> </w:t>
            </w:r>
            <w:proofErr w:type="spellStart"/>
            <w:r w:rsidRPr="004B15BA">
              <w:rPr>
                <w:rFonts w:ascii="Calibri" w:hAnsi="Calibri" w:cs="Calibri"/>
              </w:rPr>
              <w:t>карактер</w:t>
            </w:r>
            <w:proofErr w:type="spellEnd"/>
            <w:r w:rsidRPr="004B15BA">
              <w:rPr>
                <w:rFonts w:ascii="Calibri" w:hAnsi="Calibri" w:cs="Calibri"/>
              </w:rPr>
              <w:t xml:space="preserve">, </w:t>
            </w:r>
            <w:proofErr w:type="spellStart"/>
            <w:r w:rsidRPr="004B15BA">
              <w:rPr>
                <w:rFonts w:ascii="Calibri" w:hAnsi="Calibri" w:cs="Calibri"/>
              </w:rPr>
              <w:t>јер</w:t>
            </w:r>
            <w:proofErr w:type="spellEnd"/>
            <w:r w:rsidRPr="004B15BA">
              <w:rPr>
                <w:rFonts w:ascii="Calibri" w:hAnsi="Calibri" w:cs="Calibri"/>
              </w:rPr>
              <w:t xml:space="preserve"> </w:t>
            </w:r>
            <w:proofErr w:type="spellStart"/>
            <w:r w:rsidRPr="004B15BA">
              <w:rPr>
                <w:rFonts w:ascii="Calibri" w:hAnsi="Calibri" w:cs="Calibri"/>
              </w:rPr>
              <w:t>обухвата</w:t>
            </w:r>
            <w:proofErr w:type="spellEnd"/>
            <w:r w:rsidRPr="004B15BA">
              <w:rPr>
                <w:rFonts w:ascii="Calibri" w:hAnsi="Calibri" w:cs="Calibri"/>
              </w:rPr>
              <w:t xml:space="preserve"> </w:t>
            </w:r>
            <w:proofErr w:type="spellStart"/>
            <w:r w:rsidRPr="004B15BA">
              <w:rPr>
                <w:rFonts w:ascii="Calibri" w:hAnsi="Calibri" w:cs="Calibri"/>
              </w:rPr>
              <w:t>дјецу</w:t>
            </w:r>
            <w:proofErr w:type="spellEnd"/>
            <w:r w:rsidRPr="004B15BA">
              <w:rPr>
                <w:rFonts w:ascii="Calibri" w:hAnsi="Calibri" w:cs="Calibri"/>
              </w:rPr>
              <w:t xml:space="preserve"> </w:t>
            </w:r>
            <w:proofErr w:type="spellStart"/>
            <w:r w:rsidRPr="004B15BA">
              <w:rPr>
                <w:rFonts w:ascii="Calibri" w:hAnsi="Calibri" w:cs="Calibri"/>
              </w:rPr>
              <w:t>са</w:t>
            </w:r>
            <w:proofErr w:type="spellEnd"/>
            <w:r w:rsidRPr="004B15BA">
              <w:rPr>
                <w:rFonts w:ascii="Calibri" w:hAnsi="Calibri" w:cs="Calibri"/>
              </w:rPr>
              <w:t xml:space="preserve"> </w:t>
            </w:r>
            <w:proofErr w:type="spellStart"/>
            <w:r w:rsidRPr="004B15BA">
              <w:rPr>
                <w:rFonts w:ascii="Calibri" w:hAnsi="Calibri" w:cs="Calibri"/>
              </w:rPr>
              <w:t>подручја</w:t>
            </w:r>
            <w:proofErr w:type="spellEnd"/>
            <w:r w:rsidRPr="004B15BA">
              <w:rPr>
                <w:rFonts w:ascii="Calibri" w:hAnsi="Calibri" w:cs="Calibri"/>
              </w:rPr>
              <w:t xml:space="preserve"> </w:t>
            </w:r>
            <w:proofErr w:type="spellStart"/>
            <w:r w:rsidRPr="004B15BA">
              <w:rPr>
                <w:rFonts w:ascii="Calibri" w:hAnsi="Calibri" w:cs="Calibri"/>
              </w:rPr>
              <w:t>општине</w:t>
            </w:r>
            <w:proofErr w:type="spellEnd"/>
            <w:r w:rsidRPr="004B15BA">
              <w:rPr>
                <w:rFonts w:ascii="Calibri" w:hAnsi="Calibri" w:cs="Calibri"/>
              </w:rPr>
              <w:t xml:space="preserve"> Трново, </w:t>
            </w:r>
            <w:proofErr w:type="spellStart"/>
            <w:r w:rsidRPr="004B15BA">
              <w:rPr>
                <w:rFonts w:ascii="Calibri" w:hAnsi="Calibri" w:cs="Calibri"/>
              </w:rPr>
              <w:t>Источне</w:t>
            </w:r>
            <w:proofErr w:type="spellEnd"/>
            <w:r w:rsidRPr="004B15BA">
              <w:rPr>
                <w:rFonts w:ascii="Calibri" w:hAnsi="Calibri" w:cs="Calibri"/>
              </w:rPr>
              <w:t xml:space="preserve"> Илиџе, </w:t>
            </w:r>
            <w:proofErr w:type="spellStart"/>
            <w:r w:rsidRPr="004B15BA">
              <w:rPr>
                <w:rFonts w:ascii="Calibri" w:hAnsi="Calibri" w:cs="Calibri"/>
              </w:rPr>
              <w:t>Источног</w:t>
            </w:r>
            <w:proofErr w:type="spellEnd"/>
            <w:r w:rsidRPr="004B15BA">
              <w:rPr>
                <w:rFonts w:ascii="Calibri" w:hAnsi="Calibri" w:cs="Calibri"/>
              </w:rPr>
              <w:t xml:space="preserve"> </w:t>
            </w:r>
            <w:proofErr w:type="spellStart"/>
            <w:r w:rsidRPr="004B15BA">
              <w:rPr>
                <w:rFonts w:ascii="Calibri" w:hAnsi="Calibri" w:cs="Calibri"/>
              </w:rPr>
              <w:t>Новог</w:t>
            </w:r>
            <w:proofErr w:type="spellEnd"/>
            <w:r w:rsidRPr="004B15BA">
              <w:rPr>
                <w:rFonts w:ascii="Calibri" w:hAnsi="Calibri" w:cs="Calibri"/>
              </w:rPr>
              <w:t xml:space="preserve"> </w:t>
            </w:r>
            <w:proofErr w:type="spellStart"/>
            <w:r w:rsidRPr="004B15BA">
              <w:rPr>
                <w:rFonts w:ascii="Calibri" w:hAnsi="Calibri" w:cs="Calibri"/>
              </w:rPr>
              <w:t>Сарајева</w:t>
            </w:r>
            <w:proofErr w:type="spellEnd"/>
            <w:r w:rsidRPr="004B15BA">
              <w:rPr>
                <w:rFonts w:ascii="Calibri" w:hAnsi="Calibri" w:cs="Calibri"/>
              </w:rPr>
              <w:t xml:space="preserve"> и </w:t>
            </w:r>
            <w:proofErr w:type="spellStart"/>
            <w:r w:rsidRPr="004B15BA">
              <w:rPr>
                <w:rFonts w:ascii="Calibri" w:hAnsi="Calibri" w:cs="Calibri"/>
              </w:rPr>
              <w:t>Источног</w:t>
            </w:r>
            <w:proofErr w:type="spellEnd"/>
            <w:r w:rsidRPr="004B15BA">
              <w:rPr>
                <w:rFonts w:ascii="Calibri" w:hAnsi="Calibri" w:cs="Calibri"/>
              </w:rPr>
              <w:t xml:space="preserve"> </w:t>
            </w:r>
            <w:proofErr w:type="spellStart"/>
            <w:r w:rsidRPr="004B15BA">
              <w:rPr>
                <w:rFonts w:ascii="Calibri" w:hAnsi="Calibri" w:cs="Calibri"/>
              </w:rPr>
              <w:t>Старог</w:t>
            </w:r>
            <w:proofErr w:type="spellEnd"/>
            <w:r w:rsidRPr="004B15BA">
              <w:rPr>
                <w:rFonts w:ascii="Calibri" w:hAnsi="Calibri" w:cs="Calibri"/>
              </w:rPr>
              <w:t xml:space="preserve"> Града.</w:t>
            </w:r>
          </w:p>
          <w:p w14:paraId="56C2148F" w14:textId="77777777" w:rsidR="00D32869" w:rsidRPr="00B176C7" w:rsidRDefault="00D32869" w:rsidP="0061094E">
            <w:pPr>
              <w:pStyle w:val="NormalWeb"/>
              <w:rPr>
                <w:rFonts w:ascii="Calibri" w:hAnsi="Calibri" w:cs="Calibri"/>
                <w:lang w:val="sr-Cyrl-RS"/>
              </w:rPr>
            </w:pPr>
            <w:r w:rsidRPr="00B176C7">
              <w:rPr>
                <w:rFonts w:ascii="Calibri" w:hAnsi="Calibri" w:cs="Calibri"/>
                <w:lang w:val="sr-Cyrl-RS"/>
              </w:rPr>
              <w:t>Пројекат обухвата:</w:t>
            </w:r>
          </w:p>
          <w:p w14:paraId="6E9B912E" w14:textId="77777777" w:rsidR="00D32869" w:rsidRPr="004B15BA" w:rsidRDefault="00D32869">
            <w:pPr>
              <w:pStyle w:val="NormalWeb"/>
              <w:numPr>
                <w:ilvl w:val="0"/>
                <w:numId w:val="43"/>
              </w:numPr>
              <w:jc w:val="both"/>
              <w:rPr>
                <w:rFonts w:ascii="Calibri" w:hAnsi="Calibri" w:cs="Calibri"/>
                <w:lang w:val="sr-Cyrl-RS"/>
              </w:rPr>
            </w:pPr>
            <w:r>
              <w:rPr>
                <w:rFonts w:ascii="Calibri" w:hAnsi="Calibri" w:cs="Calibri"/>
                <w:lang w:val="sr-Cyrl-BA"/>
              </w:rPr>
              <w:t>Р</w:t>
            </w:r>
            <w:proofErr w:type="spellStart"/>
            <w:r w:rsidRPr="004B15BA">
              <w:rPr>
                <w:rFonts w:ascii="Calibri" w:hAnsi="Calibri" w:cs="Calibri"/>
              </w:rPr>
              <w:t>азвој</w:t>
            </w:r>
            <w:proofErr w:type="spellEnd"/>
            <w:r w:rsidRPr="004B15BA">
              <w:rPr>
                <w:rFonts w:ascii="Calibri" w:hAnsi="Calibri" w:cs="Calibri"/>
              </w:rPr>
              <w:t xml:space="preserve"> и </w:t>
            </w:r>
            <w:proofErr w:type="spellStart"/>
            <w:r w:rsidRPr="004B15BA">
              <w:rPr>
                <w:rFonts w:ascii="Calibri" w:hAnsi="Calibri" w:cs="Calibri"/>
              </w:rPr>
              <w:t>унапређење</w:t>
            </w:r>
            <w:proofErr w:type="spellEnd"/>
            <w:r w:rsidRPr="004B15BA">
              <w:rPr>
                <w:rFonts w:ascii="Calibri" w:hAnsi="Calibri" w:cs="Calibri"/>
              </w:rPr>
              <w:t xml:space="preserve"> </w:t>
            </w:r>
            <w:proofErr w:type="spellStart"/>
            <w:r w:rsidRPr="004B15BA">
              <w:rPr>
                <w:rFonts w:ascii="Calibri" w:hAnsi="Calibri" w:cs="Calibri"/>
              </w:rPr>
              <w:t>услуга</w:t>
            </w:r>
            <w:proofErr w:type="spellEnd"/>
            <w:r w:rsidRPr="004B15BA">
              <w:rPr>
                <w:rFonts w:ascii="Calibri" w:hAnsi="Calibri" w:cs="Calibri"/>
              </w:rPr>
              <w:t xml:space="preserve"> </w:t>
            </w:r>
            <w:proofErr w:type="spellStart"/>
            <w:r w:rsidRPr="004B15BA">
              <w:rPr>
                <w:rFonts w:ascii="Calibri" w:hAnsi="Calibri" w:cs="Calibri"/>
              </w:rPr>
              <w:t>социјалне</w:t>
            </w:r>
            <w:proofErr w:type="spellEnd"/>
            <w:r w:rsidRPr="004B15BA">
              <w:rPr>
                <w:rFonts w:ascii="Calibri" w:hAnsi="Calibri" w:cs="Calibri"/>
              </w:rPr>
              <w:t xml:space="preserve"> </w:t>
            </w:r>
            <w:proofErr w:type="spellStart"/>
            <w:r w:rsidRPr="004B15BA">
              <w:rPr>
                <w:rFonts w:ascii="Calibri" w:hAnsi="Calibri" w:cs="Calibri"/>
              </w:rPr>
              <w:t>заштите</w:t>
            </w:r>
            <w:proofErr w:type="spellEnd"/>
            <w:r w:rsidRPr="004B15BA">
              <w:rPr>
                <w:rFonts w:ascii="Calibri" w:hAnsi="Calibri" w:cs="Calibri"/>
              </w:rPr>
              <w:t xml:space="preserve"> </w:t>
            </w:r>
            <w:proofErr w:type="spellStart"/>
            <w:r w:rsidRPr="004B15BA">
              <w:rPr>
                <w:rFonts w:ascii="Calibri" w:hAnsi="Calibri" w:cs="Calibri"/>
              </w:rPr>
              <w:t>на</w:t>
            </w:r>
            <w:proofErr w:type="spellEnd"/>
            <w:r w:rsidRPr="004B15BA">
              <w:rPr>
                <w:rFonts w:ascii="Calibri" w:hAnsi="Calibri" w:cs="Calibri"/>
              </w:rPr>
              <w:t xml:space="preserve"> </w:t>
            </w:r>
            <w:proofErr w:type="spellStart"/>
            <w:r w:rsidRPr="004B15BA">
              <w:rPr>
                <w:rFonts w:ascii="Calibri" w:hAnsi="Calibri" w:cs="Calibri"/>
              </w:rPr>
              <w:t>локалном</w:t>
            </w:r>
            <w:proofErr w:type="spellEnd"/>
            <w:r w:rsidRPr="004B15BA">
              <w:rPr>
                <w:rFonts w:ascii="Calibri" w:hAnsi="Calibri" w:cs="Calibri"/>
              </w:rPr>
              <w:t xml:space="preserve"> </w:t>
            </w:r>
            <w:proofErr w:type="spellStart"/>
            <w:r w:rsidRPr="004B15BA">
              <w:rPr>
                <w:rFonts w:ascii="Calibri" w:hAnsi="Calibri" w:cs="Calibri"/>
              </w:rPr>
              <w:t>нивоу</w:t>
            </w:r>
            <w:proofErr w:type="spellEnd"/>
          </w:p>
          <w:p w14:paraId="611D8CBE" w14:textId="77777777" w:rsidR="00D32869" w:rsidRDefault="00D32869">
            <w:pPr>
              <w:pStyle w:val="NormalWeb"/>
              <w:numPr>
                <w:ilvl w:val="0"/>
                <w:numId w:val="43"/>
              </w:numPr>
              <w:jc w:val="both"/>
              <w:rPr>
                <w:rFonts w:ascii="Calibri" w:hAnsi="Calibri" w:cs="Calibri"/>
                <w:lang w:val="sr-Cyrl-RS"/>
              </w:rPr>
            </w:pPr>
            <w:r>
              <w:rPr>
                <w:rFonts w:ascii="Calibri" w:hAnsi="Calibri" w:cs="Calibri"/>
                <w:lang w:val="sr-Cyrl-BA"/>
              </w:rPr>
              <w:t>П</w:t>
            </w:r>
            <w:proofErr w:type="spellStart"/>
            <w:r w:rsidRPr="004B15BA">
              <w:rPr>
                <w:rFonts w:ascii="Calibri" w:hAnsi="Calibri" w:cs="Calibri"/>
              </w:rPr>
              <w:t>ружање</w:t>
            </w:r>
            <w:proofErr w:type="spellEnd"/>
            <w:r w:rsidRPr="004B15BA">
              <w:rPr>
                <w:rFonts w:ascii="Calibri" w:hAnsi="Calibri" w:cs="Calibri"/>
              </w:rPr>
              <w:t xml:space="preserve"> </w:t>
            </w:r>
            <w:proofErr w:type="spellStart"/>
            <w:r w:rsidRPr="004B15BA">
              <w:rPr>
                <w:rFonts w:ascii="Calibri" w:hAnsi="Calibri" w:cs="Calibri"/>
              </w:rPr>
              <w:t>психосоцијалне</w:t>
            </w:r>
            <w:proofErr w:type="spellEnd"/>
            <w:r w:rsidRPr="004B15BA">
              <w:rPr>
                <w:rFonts w:ascii="Calibri" w:hAnsi="Calibri" w:cs="Calibri"/>
              </w:rPr>
              <w:t xml:space="preserve"> </w:t>
            </w:r>
            <w:proofErr w:type="spellStart"/>
            <w:r w:rsidRPr="004B15BA">
              <w:rPr>
                <w:rFonts w:ascii="Calibri" w:hAnsi="Calibri" w:cs="Calibri"/>
              </w:rPr>
              <w:t>подршке</w:t>
            </w:r>
            <w:proofErr w:type="spellEnd"/>
            <w:r w:rsidRPr="004B15BA">
              <w:rPr>
                <w:rFonts w:ascii="Calibri" w:hAnsi="Calibri" w:cs="Calibri"/>
              </w:rPr>
              <w:t xml:space="preserve"> и с</w:t>
            </w:r>
            <w:r>
              <w:rPr>
                <w:rFonts w:ascii="Calibri" w:hAnsi="Calibri" w:cs="Calibri"/>
                <w:lang w:val="sr-Cyrl-BA"/>
              </w:rPr>
              <w:t>авјетодавних</w:t>
            </w:r>
            <w:r w:rsidRPr="004B15BA">
              <w:rPr>
                <w:rFonts w:ascii="Calibri" w:hAnsi="Calibri" w:cs="Calibri"/>
              </w:rPr>
              <w:t xml:space="preserve"> </w:t>
            </w:r>
            <w:proofErr w:type="spellStart"/>
            <w:r w:rsidRPr="004B15BA">
              <w:rPr>
                <w:rFonts w:ascii="Calibri" w:hAnsi="Calibri" w:cs="Calibri"/>
              </w:rPr>
              <w:t>услуга</w:t>
            </w:r>
            <w:proofErr w:type="spellEnd"/>
            <w:r w:rsidRPr="00B176C7">
              <w:rPr>
                <w:rFonts w:ascii="Calibri" w:hAnsi="Calibri" w:cs="Calibri"/>
                <w:lang w:val="sr-Cyrl-RS"/>
              </w:rPr>
              <w:t xml:space="preserve"> </w:t>
            </w:r>
          </w:p>
          <w:p w14:paraId="45AD389A" w14:textId="77777777" w:rsidR="00D32869" w:rsidRPr="004B15BA" w:rsidRDefault="00D32869">
            <w:pPr>
              <w:pStyle w:val="NormalWeb"/>
              <w:numPr>
                <w:ilvl w:val="0"/>
                <w:numId w:val="43"/>
              </w:numPr>
              <w:jc w:val="both"/>
              <w:rPr>
                <w:rFonts w:ascii="Calibri" w:hAnsi="Calibri" w:cs="Calibri"/>
                <w:lang w:val="sr-Cyrl-RS"/>
              </w:rPr>
            </w:pPr>
            <w:r>
              <w:rPr>
                <w:rFonts w:ascii="Calibri" w:hAnsi="Calibri" w:cs="Calibri"/>
                <w:lang w:val="sr-Cyrl-BA"/>
              </w:rPr>
              <w:t>П</w:t>
            </w:r>
            <w:proofErr w:type="spellStart"/>
            <w:r w:rsidRPr="004B15BA">
              <w:rPr>
                <w:rFonts w:ascii="Calibri" w:hAnsi="Calibri" w:cs="Calibri"/>
              </w:rPr>
              <w:t>рограми</w:t>
            </w:r>
            <w:proofErr w:type="spellEnd"/>
            <w:r w:rsidRPr="004B15BA">
              <w:rPr>
                <w:rFonts w:ascii="Calibri" w:hAnsi="Calibri" w:cs="Calibri"/>
              </w:rPr>
              <w:t xml:space="preserve"> </w:t>
            </w:r>
            <w:proofErr w:type="spellStart"/>
            <w:r w:rsidRPr="004B15BA">
              <w:rPr>
                <w:rFonts w:ascii="Calibri" w:hAnsi="Calibri" w:cs="Calibri"/>
              </w:rPr>
              <w:t>материјалне</w:t>
            </w:r>
            <w:proofErr w:type="spellEnd"/>
            <w:r w:rsidRPr="004B15BA">
              <w:rPr>
                <w:rFonts w:ascii="Calibri" w:hAnsi="Calibri" w:cs="Calibri"/>
              </w:rPr>
              <w:t xml:space="preserve"> </w:t>
            </w:r>
            <w:proofErr w:type="spellStart"/>
            <w:r w:rsidRPr="004B15BA">
              <w:rPr>
                <w:rFonts w:ascii="Calibri" w:hAnsi="Calibri" w:cs="Calibri"/>
              </w:rPr>
              <w:t>подршке</w:t>
            </w:r>
            <w:proofErr w:type="spellEnd"/>
            <w:r w:rsidRPr="004B15BA">
              <w:rPr>
                <w:rFonts w:ascii="Calibri" w:hAnsi="Calibri" w:cs="Calibri"/>
              </w:rPr>
              <w:t xml:space="preserve"> </w:t>
            </w:r>
            <w:proofErr w:type="spellStart"/>
            <w:r w:rsidRPr="004B15BA">
              <w:rPr>
                <w:rFonts w:ascii="Calibri" w:hAnsi="Calibri" w:cs="Calibri"/>
              </w:rPr>
              <w:t>социјално</w:t>
            </w:r>
            <w:proofErr w:type="spellEnd"/>
            <w:r w:rsidRPr="004B15BA">
              <w:rPr>
                <w:rFonts w:ascii="Calibri" w:hAnsi="Calibri" w:cs="Calibri"/>
              </w:rPr>
              <w:t xml:space="preserve"> </w:t>
            </w:r>
            <w:proofErr w:type="spellStart"/>
            <w:r w:rsidRPr="004B15BA">
              <w:rPr>
                <w:rFonts w:ascii="Calibri" w:hAnsi="Calibri" w:cs="Calibri"/>
              </w:rPr>
              <w:t>угроженим</w:t>
            </w:r>
            <w:proofErr w:type="spellEnd"/>
            <w:r w:rsidRPr="004B15BA">
              <w:rPr>
                <w:rFonts w:ascii="Calibri" w:hAnsi="Calibri" w:cs="Calibri"/>
              </w:rPr>
              <w:t xml:space="preserve"> </w:t>
            </w:r>
            <w:proofErr w:type="spellStart"/>
            <w:r w:rsidRPr="004B15BA">
              <w:rPr>
                <w:rFonts w:ascii="Calibri" w:hAnsi="Calibri" w:cs="Calibri"/>
              </w:rPr>
              <w:t>категоријама</w:t>
            </w:r>
            <w:proofErr w:type="spellEnd"/>
          </w:p>
          <w:p w14:paraId="21615526" w14:textId="77777777" w:rsidR="00D32869" w:rsidRDefault="00D32869">
            <w:pPr>
              <w:pStyle w:val="NormalWeb"/>
              <w:numPr>
                <w:ilvl w:val="0"/>
                <w:numId w:val="43"/>
              </w:numPr>
              <w:jc w:val="both"/>
              <w:rPr>
                <w:rFonts w:ascii="Calibri" w:hAnsi="Calibri" w:cs="Calibri"/>
                <w:lang w:val="sr-Cyrl-RS"/>
              </w:rPr>
            </w:pPr>
            <w:r>
              <w:rPr>
                <w:rFonts w:ascii="Calibri" w:hAnsi="Calibri" w:cs="Calibri"/>
                <w:lang w:val="sr-Cyrl-BA"/>
              </w:rPr>
              <w:t>Р</w:t>
            </w:r>
            <w:proofErr w:type="spellStart"/>
            <w:r w:rsidRPr="004B15BA">
              <w:rPr>
                <w:rFonts w:ascii="Calibri" w:hAnsi="Calibri" w:cs="Calibri"/>
              </w:rPr>
              <w:t>азвој</w:t>
            </w:r>
            <w:proofErr w:type="spellEnd"/>
            <w:r w:rsidRPr="004B15BA">
              <w:rPr>
                <w:rFonts w:ascii="Calibri" w:hAnsi="Calibri" w:cs="Calibri"/>
              </w:rPr>
              <w:t xml:space="preserve"> </w:t>
            </w:r>
            <w:r>
              <w:rPr>
                <w:rFonts w:ascii="Calibri" w:hAnsi="Calibri" w:cs="Calibri"/>
                <w:lang w:val="sr-Cyrl-BA"/>
              </w:rPr>
              <w:t xml:space="preserve">и имплементација </w:t>
            </w:r>
            <w:proofErr w:type="spellStart"/>
            <w:r w:rsidRPr="004B15BA">
              <w:rPr>
                <w:rFonts w:ascii="Calibri" w:hAnsi="Calibri" w:cs="Calibri"/>
              </w:rPr>
              <w:t>инклузивних</w:t>
            </w:r>
            <w:proofErr w:type="spellEnd"/>
            <w:r w:rsidRPr="004B15BA">
              <w:rPr>
                <w:rFonts w:ascii="Calibri" w:hAnsi="Calibri" w:cs="Calibri"/>
              </w:rPr>
              <w:t xml:space="preserve"> </w:t>
            </w:r>
            <w:proofErr w:type="spellStart"/>
            <w:r w:rsidRPr="004B15BA">
              <w:rPr>
                <w:rFonts w:ascii="Calibri" w:hAnsi="Calibri" w:cs="Calibri"/>
              </w:rPr>
              <w:t>програма</w:t>
            </w:r>
            <w:proofErr w:type="spellEnd"/>
            <w:r w:rsidRPr="004B15BA">
              <w:rPr>
                <w:rFonts w:ascii="Calibri" w:hAnsi="Calibri" w:cs="Calibri"/>
              </w:rPr>
              <w:t xml:space="preserve"> </w:t>
            </w:r>
            <w:proofErr w:type="spellStart"/>
            <w:r w:rsidRPr="004B15BA">
              <w:rPr>
                <w:rFonts w:ascii="Calibri" w:hAnsi="Calibri" w:cs="Calibri"/>
              </w:rPr>
              <w:t>за</w:t>
            </w:r>
            <w:proofErr w:type="spellEnd"/>
            <w:r w:rsidRPr="004B15BA">
              <w:rPr>
                <w:rFonts w:ascii="Calibri" w:hAnsi="Calibri" w:cs="Calibri"/>
              </w:rPr>
              <w:t xml:space="preserve"> </w:t>
            </w:r>
            <w:proofErr w:type="spellStart"/>
            <w:r w:rsidRPr="004B15BA">
              <w:rPr>
                <w:rFonts w:ascii="Calibri" w:hAnsi="Calibri" w:cs="Calibri"/>
              </w:rPr>
              <w:t>дјецу</w:t>
            </w:r>
            <w:proofErr w:type="spellEnd"/>
            <w:r w:rsidRPr="004B15BA">
              <w:rPr>
                <w:rFonts w:ascii="Calibri" w:hAnsi="Calibri" w:cs="Calibri"/>
              </w:rPr>
              <w:t xml:space="preserve"> </w:t>
            </w:r>
            <w:proofErr w:type="spellStart"/>
            <w:r w:rsidRPr="004B15BA">
              <w:rPr>
                <w:rFonts w:ascii="Calibri" w:hAnsi="Calibri" w:cs="Calibri"/>
              </w:rPr>
              <w:t>са</w:t>
            </w:r>
            <w:proofErr w:type="spellEnd"/>
            <w:r w:rsidRPr="004B15BA">
              <w:rPr>
                <w:rFonts w:ascii="Calibri" w:hAnsi="Calibri" w:cs="Calibri"/>
              </w:rPr>
              <w:t xml:space="preserve"> </w:t>
            </w:r>
            <w:proofErr w:type="spellStart"/>
            <w:r w:rsidRPr="004B15BA">
              <w:rPr>
                <w:rFonts w:ascii="Calibri" w:hAnsi="Calibri" w:cs="Calibri"/>
              </w:rPr>
              <w:t>потешкоћама</w:t>
            </w:r>
            <w:proofErr w:type="spellEnd"/>
            <w:r w:rsidRPr="004B15BA">
              <w:rPr>
                <w:rFonts w:ascii="Calibri" w:hAnsi="Calibri" w:cs="Calibri"/>
              </w:rPr>
              <w:t xml:space="preserve"> у </w:t>
            </w:r>
            <w:proofErr w:type="spellStart"/>
            <w:r w:rsidRPr="004B15BA">
              <w:rPr>
                <w:rFonts w:ascii="Calibri" w:hAnsi="Calibri" w:cs="Calibri"/>
              </w:rPr>
              <w:t>развоју</w:t>
            </w:r>
            <w:proofErr w:type="spellEnd"/>
            <w:r w:rsidRPr="00B176C7">
              <w:rPr>
                <w:rFonts w:ascii="Calibri" w:hAnsi="Calibri" w:cs="Calibri"/>
                <w:lang w:val="sr-Cyrl-RS"/>
              </w:rPr>
              <w:t xml:space="preserve"> </w:t>
            </w:r>
          </w:p>
          <w:p w14:paraId="2E0C472E" w14:textId="77777777" w:rsidR="00D32869" w:rsidRPr="006A1A3F" w:rsidRDefault="00D32869">
            <w:pPr>
              <w:pStyle w:val="NormalWeb"/>
              <w:numPr>
                <w:ilvl w:val="0"/>
                <w:numId w:val="43"/>
              </w:numPr>
              <w:jc w:val="both"/>
              <w:rPr>
                <w:rFonts w:ascii="Calibri" w:hAnsi="Calibri" w:cs="Calibri"/>
                <w:lang w:val="sr-Cyrl-RS"/>
              </w:rPr>
            </w:pPr>
            <w:r>
              <w:rPr>
                <w:rFonts w:ascii="Calibri" w:hAnsi="Calibri" w:cs="Calibri"/>
                <w:lang w:val="sr-Cyrl-BA"/>
              </w:rPr>
              <w:t>Ј</w:t>
            </w:r>
            <w:proofErr w:type="spellStart"/>
            <w:r w:rsidRPr="004B15BA">
              <w:rPr>
                <w:rFonts w:ascii="Calibri" w:hAnsi="Calibri" w:cs="Calibri"/>
              </w:rPr>
              <w:t>ачање</w:t>
            </w:r>
            <w:proofErr w:type="spellEnd"/>
            <w:r w:rsidRPr="004B15BA">
              <w:rPr>
                <w:rFonts w:ascii="Calibri" w:hAnsi="Calibri" w:cs="Calibri"/>
              </w:rPr>
              <w:t xml:space="preserve"> </w:t>
            </w:r>
            <w:proofErr w:type="spellStart"/>
            <w:r w:rsidRPr="004B15BA">
              <w:rPr>
                <w:rFonts w:ascii="Calibri" w:hAnsi="Calibri" w:cs="Calibri"/>
              </w:rPr>
              <w:t>сарадње</w:t>
            </w:r>
            <w:proofErr w:type="spellEnd"/>
            <w:r w:rsidRPr="004B15BA">
              <w:rPr>
                <w:rFonts w:ascii="Calibri" w:hAnsi="Calibri" w:cs="Calibri"/>
              </w:rPr>
              <w:t xml:space="preserve"> </w:t>
            </w:r>
            <w:proofErr w:type="spellStart"/>
            <w:r w:rsidRPr="004B15BA">
              <w:rPr>
                <w:rFonts w:ascii="Calibri" w:hAnsi="Calibri" w:cs="Calibri"/>
              </w:rPr>
              <w:t>са</w:t>
            </w:r>
            <w:proofErr w:type="spellEnd"/>
            <w:r w:rsidRPr="004B15BA">
              <w:rPr>
                <w:rFonts w:ascii="Calibri" w:hAnsi="Calibri" w:cs="Calibri"/>
              </w:rPr>
              <w:t xml:space="preserve"> </w:t>
            </w:r>
            <w:proofErr w:type="spellStart"/>
            <w:r w:rsidRPr="004B15BA">
              <w:rPr>
                <w:rFonts w:ascii="Calibri" w:hAnsi="Calibri" w:cs="Calibri"/>
              </w:rPr>
              <w:t>удружењима</w:t>
            </w:r>
            <w:proofErr w:type="spellEnd"/>
            <w:r w:rsidRPr="004B15BA">
              <w:rPr>
                <w:rFonts w:ascii="Calibri" w:hAnsi="Calibri" w:cs="Calibri"/>
              </w:rPr>
              <w:t xml:space="preserve"> </w:t>
            </w:r>
            <w:proofErr w:type="spellStart"/>
            <w:r w:rsidRPr="004B15BA">
              <w:rPr>
                <w:rFonts w:ascii="Calibri" w:hAnsi="Calibri" w:cs="Calibri"/>
              </w:rPr>
              <w:t>грађана</w:t>
            </w:r>
            <w:proofErr w:type="spellEnd"/>
            <w:r w:rsidRPr="004B15BA">
              <w:rPr>
                <w:rFonts w:ascii="Calibri" w:hAnsi="Calibri" w:cs="Calibri"/>
              </w:rPr>
              <w:t xml:space="preserve"> и </w:t>
            </w:r>
            <w:proofErr w:type="spellStart"/>
            <w:r w:rsidRPr="004B15BA">
              <w:rPr>
                <w:rFonts w:ascii="Calibri" w:hAnsi="Calibri" w:cs="Calibri"/>
              </w:rPr>
              <w:t>образовним</w:t>
            </w:r>
            <w:proofErr w:type="spellEnd"/>
            <w:r w:rsidRPr="004B15BA">
              <w:rPr>
                <w:rFonts w:ascii="Calibri" w:hAnsi="Calibri" w:cs="Calibri"/>
              </w:rPr>
              <w:t xml:space="preserve"> </w:t>
            </w:r>
            <w:proofErr w:type="spellStart"/>
            <w:r w:rsidRPr="004B15BA">
              <w:rPr>
                <w:rFonts w:ascii="Calibri" w:hAnsi="Calibri" w:cs="Calibri"/>
              </w:rPr>
              <w:t>институцијама</w:t>
            </w:r>
            <w:proofErr w:type="spellEnd"/>
            <w:r w:rsidRPr="004B15BA">
              <w:rPr>
                <w:rFonts w:ascii="Calibri" w:hAnsi="Calibri" w:cs="Calibri"/>
              </w:rPr>
              <w:t xml:space="preserve"> </w:t>
            </w:r>
          </w:p>
          <w:p w14:paraId="28138847" w14:textId="77777777" w:rsidR="00D32869" w:rsidRPr="006A1A3F" w:rsidRDefault="00D32869" w:rsidP="0061094E">
            <w:pPr>
              <w:pStyle w:val="NormalWeb"/>
              <w:jc w:val="both"/>
              <w:rPr>
                <w:rFonts w:ascii="Calibri" w:hAnsi="Calibri" w:cs="Calibri"/>
                <w:lang w:val="sr-Cyrl-RS"/>
              </w:rPr>
            </w:pPr>
            <w:r w:rsidRPr="006A1A3F">
              <w:rPr>
                <w:rFonts w:ascii="Calibri" w:hAnsi="Calibri" w:cs="Calibri"/>
                <w:lang w:val="sr-Cyrl-RS"/>
              </w:rPr>
              <w:t xml:space="preserve">Циљ </w:t>
            </w:r>
            <w:proofErr w:type="spellStart"/>
            <w:r w:rsidRPr="006A1A3F">
              <w:rPr>
                <w:rFonts w:ascii="Calibri" w:hAnsi="Calibri" w:cs="Calibri"/>
                <w:lang w:val="sr-Cyrl-RS"/>
              </w:rPr>
              <w:t>мјере</w:t>
            </w:r>
            <w:proofErr w:type="spellEnd"/>
            <w:r w:rsidRPr="006A1A3F">
              <w:rPr>
                <w:rFonts w:ascii="Calibri" w:hAnsi="Calibri" w:cs="Calibri"/>
                <w:lang w:val="sr-Cyrl-RS"/>
              </w:rPr>
              <w:t xml:space="preserve"> је унапређење квалитета услуга за рањивих и социјално </w:t>
            </w:r>
            <w:proofErr w:type="spellStart"/>
            <w:r w:rsidRPr="006A1A3F">
              <w:rPr>
                <w:rFonts w:ascii="Calibri" w:hAnsi="Calibri" w:cs="Calibri"/>
                <w:lang w:val="sr-Cyrl-RS"/>
              </w:rPr>
              <w:t>угожених</w:t>
            </w:r>
            <w:proofErr w:type="spellEnd"/>
            <w:r w:rsidRPr="006A1A3F">
              <w:rPr>
                <w:rFonts w:ascii="Calibri" w:hAnsi="Calibri" w:cs="Calibri"/>
                <w:lang w:val="sr-Cyrl-RS"/>
              </w:rPr>
              <w:t xml:space="preserve"> </w:t>
            </w:r>
            <w:proofErr w:type="spellStart"/>
            <w:r w:rsidRPr="006A1A3F">
              <w:rPr>
                <w:rFonts w:ascii="Calibri" w:hAnsi="Calibri" w:cs="Calibri"/>
                <w:lang w:val="sr-Cyrl-RS"/>
              </w:rPr>
              <w:t>катогорија</w:t>
            </w:r>
            <w:proofErr w:type="spellEnd"/>
            <w:r w:rsidRPr="006A1A3F">
              <w:rPr>
                <w:rFonts w:ascii="Calibri" w:hAnsi="Calibri" w:cs="Calibri"/>
                <w:lang w:val="sr-Cyrl-RS"/>
              </w:rPr>
              <w:t xml:space="preserve"> становништва, те омогућавање потпуне интеграције ове категорије у све сегменте живота кроз стварање прилика и једнаких шанси за ову циљну категорију</w:t>
            </w:r>
            <w:r>
              <w:rPr>
                <w:rFonts w:ascii="Calibri" w:hAnsi="Calibri" w:cs="Calibri"/>
                <w:lang w:val="sr-Cyrl-RS"/>
              </w:rPr>
              <w:t xml:space="preserve"> становништва</w:t>
            </w:r>
            <w:r w:rsidRPr="006A1A3F">
              <w:rPr>
                <w:rFonts w:ascii="Calibri" w:hAnsi="Calibri" w:cs="Calibri"/>
                <w:lang w:val="sr-Cyrl-RS"/>
              </w:rPr>
              <w:t xml:space="preserve">. </w:t>
            </w:r>
          </w:p>
          <w:p w14:paraId="105FDA19" w14:textId="77777777" w:rsidR="00D32869" w:rsidRPr="00B176C7" w:rsidRDefault="00D32869" w:rsidP="0061094E">
            <w:pPr>
              <w:pStyle w:val="NormalWeb"/>
              <w:rPr>
                <w:rFonts w:ascii="Calibri" w:hAnsi="Calibri" w:cs="Calibri"/>
                <w:b/>
                <w:bCs/>
                <w:lang w:val="sr-Cyrl-RS"/>
              </w:rPr>
            </w:pPr>
            <w:r w:rsidRPr="00B176C7">
              <w:rPr>
                <w:rStyle w:val="Strong"/>
                <w:rFonts w:ascii="Calibri" w:hAnsi="Calibri" w:cs="Calibri"/>
                <w:b w:val="0"/>
                <w:bCs w:val="0"/>
                <w:lang w:val="sr-Cyrl-RS"/>
              </w:rPr>
              <w:t>Кључне активности:</w:t>
            </w:r>
          </w:p>
          <w:p w14:paraId="483E9D70" w14:textId="77777777" w:rsidR="00D32869" w:rsidRDefault="00D32869">
            <w:pPr>
              <w:pStyle w:val="NormalWeb"/>
              <w:numPr>
                <w:ilvl w:val="0"/>
                <w:numId w:val="43"/>
              </w:numPr>
              <w:jc w:val="both"/>
              <w:rPr>
                <w:rFonts w:ascii="Calibri" w:hAnsi="Calibri" w:cs="Calibri"/>
                <w:lang w:val="sr-Cyrl-RS"/>
              </w:rPr>
            </w:pPr>
            <w:r>
              <w:rPr>
                <w:rFonts w:ascii="Calibri" w:hAnsi="Calibri" w:cs="Calibri"/>
                <w:lang w:val="sr-Cyrl-BA"/>
              </w:rPr>
              <w:t>О</w:t>
            </w:r>
            <w:proofErr w:type="spellStart"/>
            <w:r w:rsidRPr="004B15BA">
              <w:rPr>
                <w:rFonts w:ascii="Calibri" w:hAnsi="Calibri" w:cs="Calibri"/>
              </w:rPr>
              <w:t>рганизовање</w:t>
            </w:r>
            <w:proofErr w:type="spellEnd"/>
            <w:r w:rsidRPr="004B15BA">
              <w:rPr>
                <w:rFonts w:ascii="Calibri" w:hAnsi="Calibri" w:cs="Calibri"/>
              </w:rPr>
              <w:t xml:space="preserve"> </w:t>
            </w:r>
            <w:proofErr w:type="spellStart"/>
            <w:r w:rsidRPr="004B15BA">
              <w:rPr>
                <w:rFonts w:ascii="Calibri" w:hAnsi="Calibri" w:cs="Calibri"/>
              </w:rPr>
              <w:t>савјетовалишта</w:t>
            </w:r>
            <w:proofErr w:type="spellEnd"/>
            <w:r w:rsidRPr="004B15BA">
              <w:rPr>
                <w:rFonts w:ascii="Calibri" w:hAnsi="Calibri" w:cs="Calibri"/>
              </w:rPr>
              <w:t xml:space="preserve"> и </w:t>
            </w:r>
            <w:proofErr w:type="spellStart"/>
            <w:r w:rsidRPr="004B15BA">
              <w:rPr>
                <w:rFonts w:ascii="Calibri" w:hAnsi="Calibri" w:cs="Calibri"/>
              </w:rPr>
              <w:t>стручн</w:t>
            </w:r>
            <w:proofErr w:type="spellEnd"/>
            <w:r>
              <w:rPr>
                <w:rFonts w:ascii="Calibri" w:hAnsi="Calibri" w:cs="Calibri"/>
                <w:lang w:val="sr-Cyrl-BA"/>
              </w:rPr>
              <w:t>а</w:t>
            </w:r>
            <w:r w:rsidRPr="004B15BA">
              <w:rPr>
                <w:rFonts w:ascii="Calibri" w:hAnsi="Calibri" w:cs="Calibri"/>
              </w:rPr>
              <w:t xml:space="preserve"> </w:t>
            </w:r>
            <w:proofErr w:type="spellStart"/>
            <w:r w:rsidRPr="004B15BA">
              <w:rPr>
                <w:rFonts w:ascii="Calibri" w:hAnsi="Calibri" w:cs="Calibri"/>
              </w:rPr>
              <w:t>подршк</w:t>
            </w:r>
            <w:proofErr w:type="spellEnd"/>
            <w:r>
              <w:rPr>
                <w:rFonts w:ascii="Calibri" w:hAnsi="Calibri" w:cs="Calibri"/>
                <w:lang w:val="sr-Cyrl-BA"/>
              </w:rPr>
              <w:t>а</w:t>
            </w:r>
            <w:r w:rsidRPr="00B176C7">
              <w:rPr>
                <w:rFonts w:ascii="Calibri" w:hAnsi="Calibri" w:cs="Calibri"/>
                <w:lang w:val="sr-Cyrl-RS"/>
              </w:rPr>
              <w:t xml:space="preserve"> </w:t>
            </w:r>
          </w:p>
          <w:p w14:paraId="252ABFE9" w14:textId="77777777" w:rsidR="00D32869" w:rsidRPr="004B15BA" w:rsidRDefault="00D32869">
            <w:pPr>
              <w:pStyle w:val="NormalWeb"/>
              <w:numPr>
                <w:ilvl w:val="0"/>
                <w:numId w:val="43"/>
              </w:numPr>
              <w:jc w:val="both"/>
              <w:rPr>
                <w:rFonts w:ascii="Calibri" w:hAnsi="Calibri" w:cs="Calibri"/>
                <w:lang w:val="sr-Cyrl-RS"/>
              </w:rPr>
            </w:pPr>
            <w:r>
              <w:rPr>
                <w:rFonts w:ascii="Calibri" w:hAnsi="Calibri" w:cs="Calibri"/>
                <w:lang w:val="sr-Cyrl-BA"/>
              </w:rPr>
              <w:t>С</w:t>
            </w:r>
            <w:proofErr w:type="spellStart"/>
            <w:r w:rsidRPr="004B15BA">
              <w:rPr>
                <w:rFonts w:ascii="Calibri" w:hAnsi="Calibri" w:cs="Calibri"/>
              </w:rPr>
              <w:t>провођење</w:t>
            </w:r>
            <w:proofErr w:type="spellEnd"/>
            <w:r w:rsidRPr="004B15BA">
              <w:rPr>
                <w:rFonts w:ascii="Calibri" w:hAnsi="Calibri" w:cs="Calibri"/>
              </w:rPr>
              <w:t xml:space="preserve"> </w:t>
            </w:r>
            <w:proofErr w:type="spellStart"/>
            <w:r w:rsidRPr="004B15BA">
              <w:rPr>
                <w:rFonts w:ascii="Calibri" w:hAnsi="Calibri" w:cs="Calibri"/>
              </w:rPr>
              <w:t>програма</w:t>
            </w:r>
            <w:proofErr w:type="spellEnd"/>
            <w:r w:rsidRPr="004B15BA">
              <w:rPr>
                <w:rFonts w:ascii="Calibri" w:hAnsi="Calibri" w:cs="Calibri"/>
              </w:rPr>
              <w:t xml:space="preserve"> </w:t>
            </w:r>
            <w:proofErr w:type="spellStart"/>
            <w:r w:rsidRPr="004B15BA">
              <w:rPr>
                <w:rFonts w:ascii="Calibri" w:hAnsi="Calibri" w:cs="Calibri"/>
              </w:rPr>
              <w:t>инклузије</w:t>
            </w:r>
            <w:proofErr w:type="spellEnd"/>
            <w:r w:rsidRPr="004B15BA">
              <w:rPr>
                <w:rFonts w:ascii="Calibri" w:hAnsi="Calibri" w:cs="Calibri"/>
              </w:rPr>
              <w:t xml:space="preserve"> </w:t>
            </w:r>
            <w:proofErr w:type="spellStart"/>
            <w:r w:rsidRPr="004B15BA">
              <w:rPr>
                <w:rFonts w:ascii="Calibri" w:hAnsi="Calibri" w:cs="Calibri"/>
              </w:rPr>
              <w:t>дјеце</w:t>
            </w:r>
            <w:proofErr w:type="spellEnd"/>
            <w:r w:rsidRPr="004B15BA">
              <w:rPr>
                <w:rFonts w:ascii="Calibri" w:hAnsi="Calibri" w:cs="Calibri"/>
              </w:rPr>
              <w:t xml:space="preserve"> </w:t>
            </w:r>
            <w:proofErr w:type="spellStart"/>
            <w:r w:rsidRPr="004B15BA">
              <w:rPr>
                <w:rFonts w:ascii="Calibri" w:hAnsi="Calibri" w:cs="Calibri"/>
              </w:rPr>
              <w:t>са</w:t>
            </w:r>
            <w:proofErr w:type="spellEnd"/>
            <w:r w:rsidRPr="004B15BA">
              <w:rPr>
                <w:rFonts w:ascii="Calibri" w:hAnsi="Calibri" w:cs="Calibri"/>
              </w:rPr>
              <w:t xml:space="preserve"> </w:t>
            </w:r>
            <w:proofErr w:type="spellStart"/>
            <w:r w:rsidRPr="004B15BA">
              <w:rPr>
                <w:rFonts w:ascii="Calibri" w:hAnsi="Calibri" w:cs="Calibri"/>
              </w:rPr>
              <w:t>сметњама</w:t>
            </w:r>
            <w:proofErr w:type="spellEnd"/>
            <w:r w:rsidRPr="004B15BA">
              <w:rPr>
                <w:rFonts w:ascii="Calibri" w:hAnsi="Calibri" w:cs="Calibri"/>
              </w:rPr>
              <w:t xml:space="preserve"> у </w:t>
            </w:r>
            <w:proofErr w:type="spellStart"/>
            <w:r w:rsidRPr="004B15BA">
              <w:rPr>
                <w:rFonts w:ascii="Calibri" w:hAnsi="Calibri" w:cs="Calibri"/>
              </w:rPr>
              <w:t>развоју</w:t>
            </w:r>
            <w:proofErr w:type="spellEnd"/>
          </w:p>
          <w:p w14:paraId="74110889" w14:textId="77777777" w:rsidR="00D32869" w:rsidRDefault="00D32869">
            <w:pPr>
              <w:pStyle w:val="NormalWeb"/>
              <w:numPr>
                <w:ilvl w:val="0"/>
                <w:numId w:val="43"/>
              </w:numPr>
              <w:jc w:val="both"/>
              <w:rPr>
                <w:rFonts w:ascii="Calibri" w:hAnsi="Calibri" w:cs="Calibri"/>
                <w:lang w:val="sr-Cyrl-RS"/>
              </w:rPr>
            </w:pPr>
            <w:r>
              <w:rPr>
                <w:rFonts w:ascii="Calibri" w:hAnsi="Calibri" w:cs="Calibri"/>
                <w:lang w:val="sr-Cyrl-BA"/>
              </w:rPr>
              <w:t>Ф</w:t>
            </w:r>
            <w:proofErr w:type="spellStart"/>
            <w:r w:rsidRPr="004B15BA">
              <w:rPr>
                <w:rFonts w:ascii="Calibri" w:hAnsi="Calibri" w:cs="Calibri"/>
              </w:rPr>
              <w:t>инансијска</w:t>
            </w:r>
            <w:proofErr w:type="spellEnd"/>
            <w:r w:rsidRPr="004B15BA">
              <w:rPr>
                <w:rFonts w:ascii="Calibri" w:hAnsi="Calibri" w:cs="Calibri"/>
              </w:rPr>
              <w:t xml:space="preserve"> </w:t>
            </w:r>
            <w:proofErr w:type="spellStart"/>
            <w:r w:rsidRPr="004B15BA">
              <w:rPr>
                <w:rFonts w:ascii="Calibri" w:hAnsi="Calibri" w:cs="Calibri"/>
              </w:rPr>
              <w:t>подршка</w:t>
            </w:r>
            <w:proofErr w:type="spellEnd"/>
            <w:r w:rsidRPr="004B15BA">
              <w:rPr>
                <w:rFonts w:ascii="Calibri" w:hAnsi="Calibri" w:cs="Calibri"/>
              </w:rPr>
              <w:t xml:space="preserve"> </w:t>
            </w:r>
            <w:proofErr w:type="spellStart"/>
            <w:r w:rsidRPr="004B15BA">
              <w:rPr>
                <w:rFonts w:ascii="Calibri" w:hAnsi="Calibri" w:cs="Calibri"/>
              </w:rPr>
              <w:t>удружењима</w:t>
            </w:r>
            <w:proofErr w:type="spellEnd"/>
            <w:r w:rsidRPr="004B15BA">
              <w:rPr>
                <w:rFonts w:ascii="Calibri" w:hAnsi="Calibri" w:cs="Calibri"/>
              </w:rPr>
              <w:t xml:space="preserve"> </w:t>
            </w:r>
            <w:proofErr w:type="spellStart"/>
            <w:r w:rsidRPr="004B15BA">
              <w:rPr>
                <w:rFonts w:ascii="Calibri" w:hAnsi="Calibri" w:cs="Calibri"/>
              </w:rPr>
              <w:t>која</w:t>
            </w:r>
            <w:proofErr w:type="spellEnd"/>
            <w:r w:rsidRPr="004B15BA">
              <w:rPr>
                <w:rFonts w:ascii="Calibri" w:hAnsi="Calibri" w:cs="Calibri"/>
              </w:rPr>
              <w:t xml:space="preserve"> </w:t>
            </w:r>
            <w:proofErr w:type="spellStart"/>
            <w:r w:rsidRPr="004B15BA">
              <w:rPr>
                <w:rFonts w:ascii="Calibri" w:hAnsi="Calibri" w:cs="Calibri"/>
              </w:rPr>
              <w:t>реализују</w:t>
            </w:r>
            <w:proofErr w:type="spellEnd"/>
            <w:r w:rsidRPr="004B15BA">
              <w:rPr>
                <w:rFonts w:ascii="Calibri" w:hAnsi="Calibri" w:cs="Calibri"/>
              </w:rPr>
              <w:t xml:space="preserve"> </w:t>
            </w:r>
            <w:proofErr w:type="spellStart"/>
            <w:r w:rsidRPr="004B15BA">
              <w:rPr>
                <w:rFonts w:ascii="Calibri" w:hAnsi="Calibri" w:cs="Calibri"/>
              </w:rPr>
              <w:t>социјалне</w:t>
            </w:r>
            <w:proofErr w:type="spellEnd"/>
            <w:r w:rsidRPr="004B15BA">
              <w:rPr>
                <w:rFonts w:ascii="Calibri" w:hAnsi="Calibri" w:cs="Calibri"/>
              </w:rPr>
              <w:t xml:space="preserve"> </w:t>
            </w:r>
            <w:proofErr w:type="spellStart"/>
            <w:r w:rsidRPr="004B15BA">
              <w:rPr>
                <w:rFonts w:ascii="Calibri" w:hAnsi="Calibri" w:cs="Calibri"/>
              </w:rPr>
              <w:t>програме</w:t>
            </w:r>
            <w:proofErr w:type="spellEnd"/>
            <w:r w:rsidRPr="00B176C7">
              <w:rPr>
                <w:rFonts w:ascii="Calibri" w:hAnsi="Calibri" w:cs="Calibri"/>
                <w:lang w:val="sr-Cyrl-RS"/>
              </w:rPr>
              <w:t xml:space="preserve"> </w:t>
            </w:r>
          </w:p>
          <w:p w14:paraId="4C816721" w14:textId="77777777" w:rsidR="00D32869" w:rsidRPr="00B176C7" w:rsidRDefault="00D32869">
            <w:pPr>
              <w:pStyle w:val="NormalWeb"/>
              <w:numPr>
                <w:ilvl w:val="0"/>
                <w:numId w:val="43"/>
              </w:numPr>
              <w:jc w:val="both"/>
              <w:rPr>
                <w:rFonts w:ascii="Calibri" w:hAnsi="Calibri" w:cs="Calibri"/>
                <w:lang w:val="sr-Cyrl-RS"/>
              </w:rPr>
            </w:pPr>
            <w:r>
              <w:rPr>
                <w:rFonts w:ascii="Calibri" w:hAnsi="Calibri" w:cs="Calibri"/>
                <w:lang w:val="sr-Cyrl-RS"/>
              </w:rPr>
              <w:t>Опремање школских и других јавних институција неопходном опремом за могућност пружања јавних сервиса циљној групи</w:t>
            </w:r>
          </w:p>
          <w:p w14:paraId="1B5E4478" w14:textId="77777777" w:rsidR="00D32869" w:rsidRDefault="00D32869">
            <w:pPr>
              <w:pStyle w:val="NormalWeb"/>
              <w:numPr>
                <w:ilvl w:val="0"/>
                <w:numId w:val="43"/>
              </w:numPr>
              <w:jc w:val="both"/>
              <w:rPr>
                <w:rFonts w:ascii="Calibri" w:hAnsi="Calibri" w:cs="Calibri"/>
                <w:lang w:val="sr-Cyrl-RS"/>
              </w:rPr>
            </w:pPr>
            <w:r>
              <w:rPr>
                <w:rFonts w:ascii="Calibri" w:hAnsi="Calibri" w:cs="Calibri"/>
                <w:lang w:val="sr-Cyrl-RS"/>
              </w:rPr>
              <w:t xml:space="preserve">Провођење промотивних кампања подизања </w:t>
            </w:r>
            <w:proofErr w:type="spellStart"/>
            <w:r>
              <w:rPr>
                <w:rFonts w:ascii="Calibri" w:hAnsi="Calibri" w:cs="Calibri"/>
                <w:lang w:val="sr-Cyrl-RS"/>
              </w:rPr>
              <w:t>свијести</w:t>
            </w:r>
            <w:proofErr w:type="spellEnd"/>
            <w:r>
              <w:rPr>
                <w:rFonts w:ascii="Calibri" w:hAnsi="Calibri" w:cs="Calibri"/>
                <w:lang w:val="sr-Cyrl-RS"/>
              </w:rPr>
              <w:t xml:space="preserve"> о угроженим </w:t>
            </w:r>
            <w:proofErr w:type="spellStart"/>
            <w:r>
              <w:rPr>
                <w:rFonts w:ascii="Calibri" w:hAnsi="Calibri" w:cs="Calibri"/>
                <w:lang w:val="sr-Cyrl-RS"/>
              </w:rPr>
              <w:t>катеогоријама</w:t>
            </w:r>
            <w:proofErr w:type="spellEnd"/>
          </w:p>
          <w:p w14:paraId="0A755D27" w14:textId="77777777" w:rsidR="00D32869" w:rsidRPr="00B176C7" w:rsidRDefault="00D32869">
            <w:pPr>
              <w:pStyle w:val="NormalWeb"/>
              <w:numPr>
                <w:ilvl w:val="0"/>
                <w:numId w:val="43"/>
              </w:numPr>
              <w:jc w:val="both"/>
              <w:rPr>
                <w:rFonts w:ascii="Calibri" w:hAnsi="Calibri" w:cs="Calibri"/>
                <w:lang w:val="sr-Cyrl-RS"/>
              </w:rPr>
            </w:pPr>
            <w:r>
              <w:rPr>
                <w:rFonts w:ascii="Calibri" w:hAnsi="Calibri" w:cs="Calibri"/>
                <w:lang w:val="sr-Cyrl-RS"/>
              </w:rPr>
              <w:t>Програми финансијске подршке угроженим категоријама становништва</w:t>
            </w:r>
          </w:p>
        </w:tc>
      </w:tr>
      <w:tr w:rsidR="00D32869" w:rsidRPr="00ED0C5E" w14:paraId="74A3F851"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2D6F2A4"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Кључни стратешки пројекти</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77AEF" w14:textId="77777777" w:rsidR="00D32869" w:rsidRPr="00B176C7" w:rsidRDefault="00D32869" w:rsidP="0061094E">
            <w:pPr>
              <w:spacing w:before="40" w:after="40"/>
              <w:jc w:val="both"/>
              <w:rPr>
                <w:rFonts w:ascii="Calibri" w:eastAsia="Calibri" w:hAnsi="Calibri" w:cs="Calibri"/>
                <w:sz w:val="20"/>
                <w:szCs w:val="20"/>
                <w:lang w:val="sr-Cyrl-RS"/>
              </w:rPr>
            </w:pPr>
          </w:p>
        </w:tc>
      </w:tr>
      <w:tr w:rsidR="00D32869" w:rsidRPr="00ED0C5E" w14:paraId="13CF2FD0" w14:textId="77777777" w:rsidTr="0061094E">
        <w:trPr>
          <w:trHeight w:val="282"/>
          <w:jc w:val="center"/>
        </w:trPr>
        <w:tc>
          <w:tcPr>
            <w:tcW w:w="3663"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17A1EEE"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Индикатори за праћење резултата </w:t>
            </w:r>
            <w:proofErr w:type="spellStart"/>
            <w:r w:rsidRPr="00B176C7">
              <w:rPr>
                <w:rFonts w:ascii="Calibri" w:eastAsia="Calibri" w:hAnsi="Calibri" w:cs="Calibri"/>
                <w:b/>
                <w:bCs/>
                <w:sz w:val="20"/>
                <w:szCs w:val="20"/>
                <w:lang w:val="sr-Cyrl-RS"/>
              </w:rPr>
              <w:t>мјере</w:t>
            </w:r>
            <w:proofErr w:type="spellEnd"/>
          </w:p>
        </w:tc>
        <w:tc>
          <w:tcPr>
            <w:tcW w:w="34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50172B1" w14:textId="77777777" w:rsidR="00D32869" w:rsidRPr="00B176C7" w:rsidRDefault="00D32869" w:rsidP="0061094E">
            <w:pPr>
              <w:spacing w:before="40" w:after="40"/>
              <w:ind w:left="624" w:hanging="624"/>
              <w:jc w:val="center"/>
              <w:rPr>
                <w:rFonts w:ascii="Calibri" w:eastAsia="Calibri" w:hAnsi="Calibri" w:cs="Calibri"/>
                <w:b/>
                <w:sz w:val="20"/>
                <w:szCs w:val="20"/>
                <w:lang w:val="sr-Cyrl-RS"/>
              </w:rPr>
            </w:pPr>
            <w:r w:rsidRPr="00B176C7">
              <w:rPr>
                <w:rFonts w:ascii="Calibri" w:eastAsia="Calibri" w:hAnsi="Calibri" w:cs="Calibri"/>
                <w:b/>
                <w:sz w:val="20"/>
                <w:szCs w:val="20"/>
                <w:lang w:val="sr-Cyrl-RS"/>
              </w:rPr>
              <w:t>Индикатори</w:t>
            </w:r>
          </w:p>
        </w:tc>
        <w:tc>
          <w:tcPr>
            <w:tcW w:w="149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399CF29" w14:textId="77777777" w:rsidR="00D32869" w:rsidRPr="00B176C7" w:rsidRDefault="00D32869" w:rsidP="0061094E">
            <w:pPr>
              <w:spacing w:before="40" w:after="40"/>
              <w:jc w:val="center"/>
              <w:rPr>
                <w:rFonts w:ascii="Calibri" w:eastAsia="Calibri" w:hAnsi="Calibri" w:cs="Calibri"/>
                <w:b/>
                <w:sz w:val="20"/>
                <w:szCs w:val="20"/>
                <w:lang w:val="sr-Cyrl-RS"/>
              </w:rPr>
            </w:pPr>
            <w:r w:rsidRPr="00B176C7">
              <w:rPr>
                <w:rFonts w:ascii="Calibri" w:eastAsia="Calibri" w:hAnsi="Calibri" w:cs="Calibri"/>
                <w:b/>
                <w:sz w:val="20"/>
                <w:szCs w:val="20"/>
                <w:lang w:val="sr-Cyrl-RS"/>
              </w:rPr>
              <w:t>Полазне</w:t>
            </w:r>
          </w:p>
          <w:p w14:paraId="2EAD3016" w14:textId="77777777" w:rsidR="00D32869" w:rsidRPr="00B176C7" w:rsidRDefault="00D32869" w:rsidP="0061094E">
            <w:pPr>
              <w:spacing w:before="40" w:after="40"/>
              <w:jc w:val="center"/>
              <w:rPr>
                <w:rFonts w:ascii="Calibri" w:eastAsia="Calibri" w:hAnsi="Calibri" w:cs="Calibri"/>
                <w:b/>
                <w:sz w:val="20"/>
                <w:szCs w:val="20"/>
                <w:lang w:val="sr-Cyrl-RS"/>
              </w:rPr>
            </w:pPr>
            <w:proofErr w:type="spellStart"/>
            <w:r w:rsidRPr="00B176C7">
              <w:rPr>
                <w:rFonts w:ascii="Calibri" w:eastAsia="Calibri" w:hAnsi="Calibri" w:cs="Calibri"/>
                <w:b/>
                <w:sz w:val="20"/>
                <w:szCs w:val="20"/>
                <w:lang w:val="sr-Cyrl-RS"/>
              </w:rPr>
              <w:lastRenderedPageBreak/>
              <w:t>Вриједности</w:t>
            </w:r>
            <w:proofErr w:type="spellEnd"/>
            <w:r w:rsidRPr="00B176C7">
              <w:rPr>
                <w:rFonts w:ascii="Calibri" w:eastAsia="Calibri" w:hAnsi="Calibri" w:cs="Calibri"/>
                <w:b/>
                <w:sz w:val="20"/>
                <w:szCs w:val="20"/>
                <w:lang w:val="sr-Cyrl-RS"/>
              </w:rPr>
              <w:t xml:space="preserve"> 2026 </w:t>
            </w:r>
          </w:p>
        </w:tc>
        <w:tc>
          <w:tcPr>
            <w:tcW w:w="182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51A8DD0" w14:textId="77777777" w:rsidR="00D32869" w:rsidRPr="00B176C7" w:rsidRDefault="00D32869" w:rsidP="0061094E">
            <w:pPr>
              <w:spacing w:before="40" w:after="40"/>
              <w:ind w:left="624" w:hanging="624"/>
              <w:jc w:val="center"/>
              <w:rPr>
                <w:rFonts w:ascii="Calibri" w:eastAsia="Calibri" w:hAnsi="Calibri" w:cs="Calibri"/>
                <w:b/>
                <w:sz w:val="20"/>
                <w:szCs w:val="20"/>
                <w:lang w:val="sr-Cyrl-RS"/>
              </w:rPr>
            </w:pPr>
            <w:r w:rsidRPr="00B176C7">
              <w:rPr>
                <w:rFonts w:ascii="Calibri" w:eastAsia="Calibri" w:hAnsi="Calibri" w:cs="Calibri"/>
                <w:b/>
                <w:sz w:val="20"/>
                <w:szCs w:val="20"/>
                <w:lang w:val="sr-Cyrl-RS"/>
              </w:rPr>
              <w:lastRenderedPageBreak/>
              <w:t>Циљне</w:t>
            </w:r>
          </w:p>
          <w:p w14:paraId="26BF4BE4" w14:textId="77777777" w:rsidR="00D32869" w:rsidRPr="00B176C7" w:rsidRDefault="00D32869" w:rsidP="0061094E">
            <w:pPr>
              <w:spacing w:before="40" w:after="40"/>
              <w:jc w:val="center"/>
              <w:rPr>
                <w:rFonts w:ascii="Calibri" w:eastAsia="Calibri" w:hAnsi="Calibri" w:cs="Calibri"/>
                <w:b/>
                <w:sz w:val="20"/>
                <w:szCs w:val="20"/>
                <w:lang w:val="sr-Cyrl-RS"/>
              </w:rPr>
            </w:pPr>
            <w:proofErr w:type="spellStart"/>
            <w:r w:rsidRPr="00B176C7">
              <w:rPr>
                <w:rFonts w:ascii="Calibri" w:eastAsia="Calibri" w:hAnsi="Calibri" w:cs="Calibri"/>
                <w:b/>
                <w:sz w:val="20"/>
                <w:szCs w:val="20"/>
                <w:lang w:val="sr-Cyrl-RS"/>
              </w:rPr>
              <w:t>Вриједности</w:t>
            </w:r>
            <w:proofErr w:type="spellEnd"/>
            <w:r w:rsidRPr="00B176C7">
              <w:rPr>
                <w:rFonts w:ascii="Calibri" w:eastAsia="Calibri" w:hAnsi="Calibri" w:cs="Calibri"/>
                <w:b/>
                <w:sz w:val="20"/>
                <w:szCs w:val="20"/>
                <w:lang w:val="sr-Cyrl-RS"/>
              </w:rPr>
              <w:t xml:space="preserve"> 2032 </w:t>
            </w:r>
          </w:p>
        </w:tc>
      </w:tr>
      <w:tr w:rsidR="00D32869" w:rsidRPr="00ED0C5E" w14:paraId="00876B2D" w14:textId="77777777" w:rsidTr="0061094E">
        <w:trPr>
          <w:trHeight w:val="711"/>
          <w:jc w:val="center"/>
        </w:trPr>
        <w:tc>
          <w:tcPr>
            <w:tcW w:w="3663"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E6A0B11" w14:textId="77777777" w:rsidR="00D32869" w:rsidRPr="00B176C7" w:rsidRDefault="00D32869" w:rsidP="0061094E">
            <w:pPr>
              <w:spacing w:before="40" w:after="40"/>
              <w:jc w:val="both"/>
              <w:rPr>
                <w:rFonts w:ascii="Calibri" w:eastAsia="Calibri" w:hAnsi="Calibri" w:cs="Calibri"/>
                <w:b/>
                <w:bCs/>
                <w:sz w:val="20"/>
                <w:szCs w:val="20"/>
                <w:lang w:val="sr-Cyrl-RS"/>
              </w:rPr>
            </w:pPr>
          </w:p>
        </w:tc>
        <w:tc>
          <w:tcPr>
            <w:tcW w:w="3495" w:type="dxa"/>
            <w:tcBorders>
              <w:top w:val="single" w:sz="4" w:space="0" w:color="auto"/>
              <w:left w:val="single" w:sz="4" w:space="0" w:color="auto"/>
              <w:bottom w:val="single" w:sz="4" w:space="0" w:color="auto"/>
              <w:right w:val="single" w:sz="4" w:space="0" w:color="auto"/>
            </w:tcBorders>
            <w:shd w:val="clear" w:color="auto" w:fill="FFFFFF" w:themeFill="background1"/>
          </w:tcPr>
          <w:p w14:paraId="1537501D" w14:textId="77777777" w:rsidR="00D32869" w:rsidRPr="00B176C7" w:rsidRDefault="00D32869">
            <w:pPr>
              <w:pStyle w:val="ListParagraph"/>
              <w:numPr>
                <w:ilvl w:val="0"/>
                <w:numId w:val="36"/>
              </w:numPr>
              <w:spacing w:before="40" w:after="40" w:line="240" w:lineRule="auto"/>
              <w:contextualSpacing/>
              <w:rPr>
                <w:rFonts w:cs="Calibri"/>
                <w:sz w:val="20"/>
                <w:szCs w:val="20"/>
                <w:lang w:val="sr-Cyrl-RS"/>
              </w:rPr>
            </w:pPr>
            <w:proofErr w:type="spellStart"/>
            <w:r w:rsidRPr="0071535E">
              <w:rPr>
                <w:rFonts w:cs="Calibri"/>
                <w:sz w:val="20"/>
                <w:szCs w:val="20"/>
              </w:rPr>
              <w:t>Број</w:t>
            </w:r>
            <w:proofErr w:type="spellEnd"/>
            <w:r w:rsidRPr="0071535E">
              <w:rPr>
                <w:rFonts w:cs="Calibri"/>
                <w:sz w:val="20"/>
                <w:szCs w:val="20"/>
              </w:rPr>
              <w:t xml:space="preserve"> </w:t>
            </w:r>
            <w:proofErr w:type="spellStart"/>
            <w:r w:rsidRPr="0071535E">
              <w:rPr>
                <w:rFonts w:cs="Calibri"/>
                <w:sz w:val="20"/>
                <w:szCs w:val="20"/>
              </w:rPr>
              <w:t>корисника</w:t>
            </w:r>
            <w:proofErr w:type="spellEnd"/>
            <w:r w:rsidRPr="0071535E">
              <w:rPr>
                <w:rFonts w:cs="Calibri"/>
                <w:sz w:val="20"/>
                <w:szCs w:val="20"/>
              </w:rPr>
              <w:t xml:space="preserve"> </w:t>
            </w:r>
            <w:proofErr w:type="spellStart"/>
            <w:r w:rsidRPr="0071535E">
              <w:rPr>
                <w:rFonts w:cs="Calibri"/>
                <w:sz w:val="20"/>
                <w:szCs w:val="20"/>
              </w:rPr>
              <w:t>социјалних</w:t>
            </w:r>
            <w:proofErr w:type="spellEnd"/>
            <w:r w:rsidRPr="0071535E">
              <w:rPr>
                <w:rFonts w:cs="Calibri"/>
                <w:sz w:val="20"/>
                <w:szCs w:val="20"/>
              </w:rPr>
              <w:t xml:space="preserve"> и </w:t>
            </w:r>
            <w:proofErr w:type="spellStart"/>
            <w:r w:rsidRPr="0071535E">
              <w:rPr>
                <w:rFonts w:cs="Calibri"/>
                <w:sz w:val="20"/>
                <w:szCs w:val="20"/>
              </w:rPr>
              <w:t>инклузивних</w:t>
            </w:r>
            <w:proofErr w:type="spellEnd"/>
            <w:r w:rsidRPr="0071535E">
              <w:rPr>
                <w:rFonts w:cs="Calibri"/>
                <w:sz w:val="20"/>
                <w:szCs w:val="20"/>
              </w:rPr>
              <w:t xml:space="preserve"> </w:t>
            </w:r>
            <w:proofErr w:type="spellStart"/>
            <w:r w:rsidRPr="0071535E">
              <w:rPr>
                <w:rFonts w:cs="Calibri"/>
                <w:sz w:val="20"/>
                <w:szCs w:val="20"/>
              </w:rPr>
              <w:t>програма</w:t>
            </w:r>
            <w:proofErr w:type="spellEnd"/>
            <w:r w:rsidRPr="00B176C7">
              <w:rPr>
                <w:rFonts w:cs="Calibri"/>
                <w:sz w:val="20"/>
                <w:szCs w:val="20"/>
                <w:lang w:val="sr-Cyrl-RS"/>
              </w:rPr>
              <w:t>;</w:t>
            </w:r>
          </w:p>
          <w:p w14:paraId="06092036" w14:textId="77777777" w:rsidR="00D32869" w:rsidRPr="00B176C7" w:rsidRDefault="00D32869">
            <w:pPr>
              <w:pStyle w:val="ListParagraph"/>
              <w:numPr>
                <w:ilvl w:val="0"/>
                <w:numId w:val="36"/>
              </w:numPr>
              <w:spacing w:before="40" w:after="40" w:line="240" w:lineRule="auto"/>
              <w:contextualSpacing/>
              <w:rPr>
                <w:rFonts w:cs="Calibri"/>
                <w:sz w:val="20"/>
                <w:szCs w:val="20"/>
                <w:lang w:val="sr-Cyrl-RS"/>
              </w:rPr>
            </w:pPr>
            <w:proofErr w:type="spellStart"/>
            <w:r w:rsidRPr="0071535E">
              <w:rPr>
                <w:rFonts w:cs="Calibri"/>
                <w:sz w:val="20"/>
                <w:szCs w:val="20"/>
              </w:rPr>
              <w:t>Број</w:t>
            </w:r>
            <w:proofErr w:type="spellEnd"/>
            <w:r w:rsidRPr="0071535E">
              <w:rPr>
                <w:rFonts w:cs="Calibri"/>
                <w:sz w:val="20"/>
                <w:szCs w:val="20"/>
              </w:rPr>
              <w:t xml:space="preserve"> </w:t>
            </w:r>
            <w:proofErr w:type="spellStart"/>
            <w:r w:rsidRPr="0071535E">
              <w:rPr>
                <w:rFonts w:cs="Calibri"/>
                <w:sz w:val="20"/>
                <w:szCs w:val="20"/>
              </w:rPr>
              <w:t>реализованих</w:t>
            </w:r>
            <w:proofErr w:type="spellEnd"/>
            <w:r w:rsidRPr="0071535E">
              <w:rPr>
                <w:rFonts w:cs="Calibri"/>
                <w:sz w:val="20"/>
                <w:szCs w:val="20"/>
              </w:rPr>
              <w:t xml:space="preserve"> </w:t>
            </w:r>
            <w:proofErr w:type="spellStart"/>
            <w:r w:rsidRPr="0071535E">
              <w:rPr>
                <w:rFonts w:cs="Calibri"/>
                <w:sz w:val="20"/>
                <w:szCs w:val="20"/>
              </w:rPr>
              <w:t>програма</w:t>
            </w:r>
            <w:proofErr w:type="spellEnd"/>
            <w:r w:rsidRPr="0071535E">
              <w:rPr>
                <w:rFonts w:cs="Calibri"/>
                <w:sz w:val="20"/>
                <w:szCs w:val="20"/>
              </w:rPr>
              <w:t xml:space="preserve"> </w:t>
            </w:r>
            <w:proofErr w:type="spellStart"/>
            <w:r w:rsidRPr="0071535E">
              <w:rPr>
                <w:rFonts w:cs="Calibri"/>
                <w:sz w:val="20"/>
                <w:szCs w:val="20"/>
              </w:rPr>
              <w:t>подршке</w:t>
            </w:r>
            <w:proofErr w:type="spellEnd"/>
            <w:r w:rsidRPr="0071535E">
              <w:rPr>
                <w:rFonts w:cs="Calibri"/>
                <w:sz w:val="20"/>
                <w:szCs w:val="20"/>
              </w:rPr>
              <w:t xml:space="preserve"> </w:t>
            </w:r>
            <w:proofErr w:type="spellStart"/>
            <w:r w:rsidRPr="0071535E">
              <w:rPr>
                <w:rFonts w:cs="Calibri"/>
                <w:sz w:val="20"/>
                <w:szCs w:val="20"/>
              </w:rPr>
              <w:t>рањивим</w:t>
            </w:r>
            <w:proofErr w:type="spellEnd"/>
            <w:r w:rsidRPr="0071535E">
              <w:rPr>
                <w:rFonts w:cs="Calibri"/>
                <w:sz w:val="20"/>
                <w:szCs w:val="20"/>
              </w:rPr>
              <w:t xml:space="preserve"> </w:t>
            </w:r>
            <w:proofErr w:type="spellStart"/>
            <w:r w:rsidRPr="0071535E">
              <w:rPr>
                <w:rFonts w:cs="Calibri"/>
                <w:sz w:val="20"/>
                <w:szCs w:val="20"/>
              </w:rPr>
              <w:t>категоријама</w:t>
            </w:r>
            <w:proofErr w:type="spellEnd"/>
            <w:r w:rsidRPr="00B176C7">
              <w:rPr>
                <w:rFonts w:cs="Calibri"/>
                <w:sz w:val="20"/>
                <w:szCs w:val="20"/>
                <w:lang w:val="sr-Cyrl-RS"/>
              </w:rPr>
              <w:t>;</w:t>
            </w:r>
          </w:p>
          <w:p w14:paraId="27256985" w14:textId="77777777" w:rsidR="00D32869" w:rsidRPr="0071535E" w:rsidRDefault="00D32869">
            <w:pPr>
              <w:pStyle w:val="ListParagraph"/>
              <w:numPr>
                <w:ilvl w:val="0"/>
                <w:numId w:val="36"/>
              </w:numPr>
              <w:spacing w:before="40" w:after="40" w:line="240" w:lineRule="auto"/>
              <w:contextualSpacing/>
              <w:rPr>
                <w:rFonts w:cs="Calibri"/>
                <w:sz w:val="20"/>
                <w:szCs w:val="20"/>
                <w:lang w:val="sr-Cyrl-RS"/>
              </w:rPr>
            </w:pPr>
            <w:proofErr w:type="spellStart"/>
            <w:r w:rsidRPr="0071535E">
              <w:rPr>
                <w:rFonts w:cs="Calibri"/>
                <w:sz w:val="20"/>
                <w:szCs w:val="20"/>
              </w:rPr>
              <w:t>Број</w:t>
            </w:r>
            <w:proofErr w:type="spellEnd"/>
            <w:r w:rsidRPr="0071535E">
              <w:rPr>
                <w:rFonts w:cs="Calibri"/>
                <w:sz w:val="20"/>
                <w:szCs w:val="20"/>
              </w:rPr>
              <w:t xml:space="preserve"> </w:t>
            </w:r>
            <w:proofErr w:type="spellStart"/>
            <w:r w:rsidRPr="0071535E">
              <w:rPr>
                <w:rFonts w:cs="Calibri"/>
                <w:sz w:val="20"/>
                <w:szCs w:val="20"/>
              </w:rPr>
              <w:t>дјеце</w:t>
            </w:r>
            <w:proofErr w:type="spellEnd"/>
            <w:r w:rsidRPr="0071535E">
              <w:rPr>
                <w:rFonts w:cs="Calibri"/>
                <w:sz w:val="20"/>
                <w:szCs w:val="20"/>
              </w:rPr>
              <w:t xml:space="preserve"> </w:t>
            </w:r>
            <w:proofErr w:type="spellStart"/>
            <w:r w:rsidRPr="0071535E">
              <w:rPr>
                <w:rFonts w:cs="Calibri"/>
                <w:sz w:val="20"/>
                <w:szCs w:val="20"/>
              </w:rPr>
              <w:t>укључене</w:t>
            </w:r>
            <w:proofErr w:type="spellEnd"/>
            <w:r w:rsidRPr="0071535E">
              <w:rPr>
                <w:rFonts w:cs="Calibri"/>
                <w:sz w:val="20"/>
                <w:szCs w:val="20"/>
              </w:rPr>
              <w:t xml:space="preserve"> у </w:t>
            </w:r>
            <w:proofErr w:type="spellStart"/>
            <w:r w:rsidRPr="0071535E">
              <w:rPr>
                <w:rFonts w:cs="Calibri"/>
                <w:sz w:val="20"/>
                <w:szCs w:val="20"/>
              </w:rPr>
              <w:t>инклузивне</w:t>
            </w:r>
            <w:proofErr w:type="spellEnd"/>
            <w:r w:rsidRPr="0071535E">
              <w:rPr>
                <w:rFonts w:cs="Calibri"/>
                <w:sz w:val="20"/>
                <w:szCs w:val="20"/>
              </w:rPr>
              <w:t xml:space="preserve"> </w:t>
            </w:r>
            <w:proofErr w:type="spellStart"/>
            <w:r w:rsidRPr="0071535E">
              <w:rPr>
                <w:rFonts w:cs="Calibri"/>
                <w:sz w:val="20"/>
                <w:szCs w:val="20"/>
              </w:rPr>
              <w:t>програме</w:t>
            </w:r>
            <w:proofErr w:type="spellEnd"/>
            <w:r>
              <w:rPr>
                <w:rFonts w:cs="Calibri"/>
                <w:sz w:val="20"/>
                <w:szCs w:val="20"/>
                <w:lang w:val="sr-Cyrl-BA"/>
              </w:rPr>
              <w:t>;</w:t>
            </w:r>
            <w:r w:rsidRPr="0071535E">
              <w:rPr>
                <w:rFonts w:cs="Calibri"/>
                <w:sz w:val="20"/>
                <w:szCs w:val="20"/>
                <w:lang w:val="sr-Cyrl-RS"/>
              </w:rPr>
              <w:t xml:space="preserve"> </w:t>
            </w:r>
          </w:p>
          <w:p w14:paraId="614DEC1B" w14:textId="77777777" w:rsidR="00D32869" w:rsidRPr="00B176C7" w:rsidRDefault="00D32869">
            <w:pPr>
              <w:pStyle w:val="ListParagraph"/>
              <w:numPr>
                <w:ilvl w:val="0"/>
                <w:numId w:val="36"/>
              </w:numPr>
              <w:spacing w:before="40" w:after="40" w:line="240" w:lineRule="auto"/>
              <w:contextualSpacing/>
              <w:rPr>
                <w:rFonts w:cs="Calibri"/>
                <w:sz w:val="20"/>
                <w:szCs w:val="20"/>
                <w:lang w:val="sr-Cyrl-RS"/>
              </w:rPr>
            </w:pPr>
            <w:proofErr w:type="spellStart"/>
            <w:r w:rsidRPr="0071535E">
              <w:rPr>
                <w:rFonts w:cs="Calibri"/>
                <w:sz w:val="20"/>
                <w:szCs w:val="20"/>
              </w:rPr>
              <w:t>Број</w:t>
            </w:r>
            <w:proofErr w:type="spellEnd"/>
            <w:r w:rsidRPr="0071535E">
              <w:rPr>
                <w:rFonts w:cs="Calibri"/>
                <w:sz w:val="20"/>
                <w:szCs w:val="20"/>
              </w:rPr>
              <w:t xml:space="preserve"> </w:t>
            </w:r>
            <w:proofErr w:type="spellStart"/>
            <w:r w:rsidRPr="0071535E">
              <w:rPr>
                <w:rFonts w:cs="Calibri"/>
                <w:sz w:val="20"/>
                <w:szCs w:val="20"/>
              </w:rPr>
              <w:t>партнерских</w:t>
            </w:r>
            <w:proofErr w:type="spellEnd"/>
            <w:r w:rsidRPr="0071535E">
              <w:rPr>
                <w:rFonts w:cs="Calibri"/>
                <w:sz w:val="20"/>
                <w:szCs w:val="20"/>
              </w:rPr>
              <w:t xml:space="preserve"> </w:t>
            </w:r>
            <w:proofErr w:type="spellStart"/>
            <w:r w:rsidRPr="0071535E">
              <w:rPr>
                <w:rFonts w:cs="Calibri"/>
                <w:sz w:val="20"/>
                <w:szCs w:val="20"/>
              </w:rPr>
              <w:t>организација</w:t>
            </w:r>
            <w:proofErr w:type="spellEnd"/>
            <w:r w:rsidRPr="0071535E">
              <w:rPr>
                <w:rFonts w:cs="Calibri"/>
                <w:sz w:val="20"/>
                <w:szCs w:val="20"/>
              </w:rPr>
              <w:t>/</w:t>
            </w:r>
            <w:proofErr w:type="spellStart"/>
            <w:r w:rsidRPr="0071535E">
              <w:rPr>
                <w:rFonts w:cs="Calibri"/>
                <w:sz w:val="20"/>
                <w:szCs w:val="20"/>
              </w:rPr>
              <w:t>удружења</w:t>
            </w:r>
            <w:proofErr w:type="spellEnd"/>
            <w:r w:rsidRPr="0071535E">
              <w:rPr>
                <w:rFonts w:cs="Calibri"/>
                <w:sz w:val="20"/>
                <w:szCs w:val="20"/>
              </w:rPr>
              <w:t xml:space="preserve"> </w:t>
            </w:r>
            <w:proofErr w:type="spellStart"/>
            <w:r w:rsidRPr="0071535E">
              <w:rPr>
                <w:rFonts w:cs="Calibri"/>
                <w:sz w:val="20"/>
                <w:szCs w:val="20"/>
              </w:rPr>
              <w:t>укључених</w:t>
            </w:r>
            <w:proofErr w:type="spellEnd"/>
            <w:r w:rsidRPr="0071535E">
              <w:rPr>
                <w:rFonts w:cs="Calibri"/>
                <w:sz w:val="20"/>
                <w:szCs w:val="20"/>
              </w:rPr>
              <w:t xml:space="preserve"> у </w:t>
            </w:r>
            <w:proofErr w:type="spellStart"/>
            <w:r w:rsidRPr="0071535E">
              <w:rPr>
                <w:rFonts w:cs="Calibri"/>
                <w:sz w:val="20"/>
                <w:szCs w:val="20"/>
              </w:rPr>
              <w:t>мјеру</w:t>
            </w:r>
            <w:proofErr w:type="spellEnd"/>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tcPr>
          <w:p w14:paraId="0567AB04" w14:textId="77777777" w:rsidR="00D32869" w:rsidRPr="00944029" w:rsidRDefault="00D32869" w:rsidP="0061094E">
            <w:pPr>
              <w:spacing w:before="40" w:after="40"/>
              <w:rPr>
                <w:rFonts w:ascii="Calibri" w:eastAsia="Calibri" w:hAnsi="Calibri" w:cs="Calibri"/>
                <w:sz w:val="20"/>
                <w:szCs w:val="20"/>
                <w:lang w:val="sr-Latn-BA"/>
              </w:rPr>
            </w:pPr>
            <w:r>
              <w:rPr>
                <w:rFonts w:ascii="Calibri" w:eastAsia="Calibri" w:hAnsi="Calibri" w:cs="Calibri"/>
                <w:sz w:val="20"/>
                <w:szCs w:val="20"/>
                <w:lang w:val="sr-Latn-BA"/>
              </w:rPr>
              <w:t>50</w:t>
            </w:r>
            <w:r>
              <w:rPr>
                <w:rFonts w:ascii="Calibri" w:eastAsia="Calibri" w:hAnsi="Calibri" w:cs="Calibri"/>
                <w:sz w:val="20"/>
                <w:szCs w:val="20"/>
                <w:lang w:val="sr-Latn-BA"/>
              </w:rPr>
              <w:sym w:font="Symbol" w:char="F03E"/>
            </w:r>
          </w:p>
          <w:p w14:paraId="75187ECF" w14:textId="77777777" w:rsidR="00D32869" w:rsidRPr="00B176C7" w:rsidRDefault="00D32869" w:rsidP="0061094E">
            <w:pPr>
              <w:spacing w:before="40" w:after="40"/>
              <w:rPr>
                <w:rFonts w:ascii="Calibri" w:eastAsia="Calibri" w:hAnsi="Calibri" w:cs="Calibri"/>
                <w:sz w:val="20"/>
                <w:szCs w:val="20"/>
                <w:lang w:val="sr-Cyrl-RS"/>
              </w:rPr>
            </w:pPr>
          </w:p>
          <w:p w14:paraId="47C5BA8B" w14:textId="77777777" w:rsidR="00D32869" w:rsidRPr="00B176C7" w:rsidRDefault="00D32869" w:rsidP="0061094E">
            <w:pPr>
              <w:spacing w:before="40" w:after="40"/>
              <w:rPr>
                <w:rFonts w:ascii="Calibri" w:eastAsia="Calibri" w:hAnsi="Calibri" w:cs="Calibri"/>
                <w:sz w:val="20"/>
                <w:szCs w:val="20"/>
                <w:lang w:val="sr-Cyrl-RS"/>
              </w:rPr>
            </w:pPr>
            <w:r>
              <w:rPr>
                <w:rFonts w:ascii="Calibri" w:eastAsia="Calibri" w:hAnsi="Calibri" w:cs="Calibri"/>
                <w:sz w:val="20"/>
                <w:szCs w:val="20"/>
                <w:lang w:val="sr-Cyrl-RS"/>
              </w:rPr>
              <w:t>4</w:t>
            </w:r>
          </w:p>
          <w:p w14:paraId="07923D31" w14:textId="77777777" w:rsidR="00D32869" w:rsidRDefault="00D32869" w:rsidP="0061094E">
            <w:pPr>
              <w:spacing w:before="40" w:after="40"/>
              <w:rPr>
                <w:rFonts w:ascii="Calibri" w:eastAsia="Calibri" w:hAnsi="Calibri" w:cs="Calibri"/>
                <w:sz w:val="20"/>
                <w:szCs w:val="20"/>
                <w:lang w:val="sr-Cyrl-RS"/>
              </w:rPr>
            </w:pPr>
          </w:p>
          <w:p w14:paraId="10423A59" w14:textId="77777777" w:rsidR="00D32869" w:rsidRPr="00944029" w:rsidRDefault="00D32869" w:rsidP="0061094E">
            <w:pPr>
              <w:spacing w:before="40" w:after="40"/>
              <w:rPr>
                <w:rFonts w:ascii="Calibri" w:eastAsia="Calibri" w:hAnsi="Calibri" w:cs="Calibri"/>
                <w:sz w:val="20"/>
                <w:szCs w:val="20"/>
                <w:lang w:val="sr-Latn-BA"/>
              </w:rPr>
            </w:pPr>
            <w:r>
              <w:rPr>
                <w:rFonts w:ascii="Calibri" w:eastAsia="Calibri" w:hAnsi="Calibri" w:cs="Calibri"/>
                <w:sz w:val="20"/>
                <w:szCs w:val="20"/>
                <w:lang w:val="sr-Latn-BA"/>
              </w:rPr>
              <w:t>2</w:t>
            </w:r>
            <w:r>
              <w:rPr>
                <w:rFonts w:ascii="Calibri" w:eastAsia="Calibri" w:hAnsi="Calibri" w:cs="Calibri"/>
                <w:sz w:val="20"/>
                <w:szCs w:val="20"/>
                <w:lang w:val="sr-Latn-BA"/>
              </w:rPr>
              <w:sym w:font="Symbol" w:char="F03E"/>
            </w:r>
          </w:p>
          <w:p w14:paraId="57C52EFD" w14:textId="77777777" w:rsidR="00D32869" w:rsidRPr="00B176C7" w:rsidRDefault="00D32869" w:rsidP="0061094E">
            <w:pPr>
              <w:spacing w:before="40" w:after="40"/>
              <w:rPr>
                <w:rFonts w:ascii="Calibri" w:eastAsia="Calibri" w:hAnsi="Calibri" w:cs="Calibri"/>
                <w:sz w:val="20"/>
                <w:szCs w:val="20"/>
                <w:lang w:val="sr-Cyrl-RS"/>
              </w:rPr>
            </w:pPr>
          </w:p>
          <w:p w14:paraId="42A884C4" w14:textId="77777777" w:rsidR="00D32869" w:rsidRPr="00B176C7" w:rsidRDefault="00D32869" w:rsidP="0061094E">
            <w:pPr>
              <w:spacing w:before="40" w:after="40"/>
              <w:rPr>
                <w:rFonts w:ascii="Calibri" w:eastAsia="Calibri" w:hAnsi="Calibri" w:cs="Calibri"/>
                <w:sz w:val="20"/>
                <w:szCs w:val="20"/>
                <w:lang w:val="sr-Cyrl-RS"/>
              </w:rPr>
            </w:pPr>
            <w:r>
              <w:rPr>
                <w:rFonts w:ascii="Calibri" w:eastAsia="Calibri" w:hAnsi="Calibri" w:cs="Calibri"/>
                <w:sz w:val="20"/>
                <w:szCs w:val="20"/>
                <w:lang w:val="sr-Cyrl-RS"/>
              </w:rPr>
              <w:t>2</w:t>
            </w:r>
          </w:p>
        </w:tc>
        <w:tc>
          <w:tcPr>
            <w:tcW w:w="1821" w:type="dxa"/>
            <w:tcBorders>
              <w:top w:val="single" w:sz="4" w:space="0" w:color="auto"/>
              <w:left w:val="single" w:sz="4" w:space="0" w:color="auto"/>
              <w:bottom w:val="single" w:sz="4" w:space="0" w:color="auto"/>
              <w:right w:val="single" w:sz="4" w:space="0" w:color="auto"/>
            </w:tcBorders>
            <w:shd w:val="clear" w:color="auto" w:fill="FFFFFF" w:themeFill="background1"/>
          </w:tcPr>
          <w:p w14:paraId="55FA1969" w14:textId="77777777" w:rsidR="00D32869" w:rsidRPr="00944029" w:rsidRDefault="00D32869" w:rsidP="0061094E">
            <w:pPr>
              <w:spacing w:before="40" w:after="40"/>
              <w:rPr>
                <w:rFonts w:ascii="Calibri" w:eastAsia="Calibri" w:hAnsi="Calibri" w:cs="Calibri"/>
                <w:sz w:val="20"/>
                <w:szCs w:val="20"/>
                <w:lang w:val="sr-Latn-BA"/>
              </w:rPr>
            </w:pPr>
            <w:r>
              <w:rPr>
                <w:rFonts w:ascii="Calibri" w:eastAsia="Calibri" w:hAnsi="Calibri" w:cs="Calibri"/>
                <w:sz w:val="20"/>
                <w:szCs w:val="20"/>
                <w:lang w:val="sr-Cyrl-RS"/>
              </w:rPr>
              <w:t>100</w:t>
            </w:r>
          </w:p>
          <w:p w14:paraId="76ADB28C" w14:textId="77777777" w:rsidR="00D32869" w:rsidRPr="00B176C7" w:rsidRDefault="00D32869" w:rsidP="0061094E">
            <w:pPr>
              <w:spacing w:before="40" w:after="40"/>
              <w:rPr>
                <w:rFonts w:ascii="Calibri" w:eastAsia="Calibri" w:hAnsi="Calibri" w:cs="Calibri"/>
                <w:sz w:val="20"/>
                <w:szCs w:val="20"/>
                <w:lang w:val="sr-Cyrl-RS"/>
              </w:rPr>
            </w:pPr>
          </w:p>
          <w:p w14:paraId="00A7AA29" w14:textId="77777777" w:rsidR="00D32869" w:rsidRPr="00B176C7" w:rsidRDefault="00D32869" w:rsidP="0061094E">
            <w:pPr>
              <w:spacing w:before="40" w:after="40"/>
              <w:rPr>
                <w:rFonts w:ascii="Calibri" w:eastAsia="Calibri" w:hAnsi="Calibri" w:cs="Calibri"/>
                <w:sz w:val="20"/>
                <w:szCs w:val="20"/>
                <w:lang w:val="sr-Cyrl-RS"/>
              </w:rPr>
            </w:pPr>
            <w:r>
              <w:rPr>
                <w:rFonts w:ascii="Calibri" w:eastAsia="Calibri" w:hAnsi="Calibri" w:cs="Calibri"/>
                <w:sz w:val="20"/>
                <w:szCs w:val="20"/>
                <w:lang w:val="sr-Cyrl-RS"/>
              </w:rPr>
              <w:t>12</w:t>
            </w:r>
          </w:p>
          <w:p w14:paraId="3B379FC4" w14:textId="77777777" w:rsidR="00D32869" w:rsidRDefault="00D32869" w:rsidP="0061094E">
            <w:pPr>
              <w:spacing w:before="40" w:after="40"/>
              <w:rPr>
                <w:rFonts w:ascii="Calibri" w:eastAsia="Calibri" w:hAnsi="Calibri" w:cs="Calibri"/>
                <w:sz w:val="20"/>
                <w:szCs w:val="20"/>
                <w:lang w:val="sr-Cyrl-RS"/>
              </w:rPr>
            </w:pPr>
          </w:p>
          <w:p w14:paraId="5FF8F6DF" w14:textId="77777777" w:rsidR="00D32869" w:rsidRPr="00B176C7" w:rsidRDefault="00D32869" w:rsidP="0061094E">
            <w:pPr>
              <w:spacing w:before="40" w:after="40"/>
              <w:rPr>
                <w:rFonts w:ascii="Calibri" w:eastAsia="Calibri" w:hAnsi="Calibri" w:cs="Calibri"/>
                <w:sz w:val="20"/>
                <w:szCs w:val="20"/>
                <w:lang w:val="sr-Cyrl-RS"/>
              </w:rPr>
            </w:pPr>
            <w:r>
              <w:rPr>
                <w:rFonts w:ascii="Calibri" w:eastAsia="Calibri" w:hAnsi="Calibri" w:cs="Calibri"/>
                <w:sz w:val="20"/>
                <w:szCs w:val="20"/>
                <w:lang w:val="sr-Latn-BA"/>
              </w:rPr>
              <w:t>2</w:t>
            </w:r>
            <w:r>
              <w:rPr>
                <w:rFonts w:ascii="Calibri" w:eastAsia="Calibri" w:hAnsi="Calibri" w:cs="Calibri"/>
                <w:sz w:val="20"/>
                <w:szCs w:val="20"/>
                <w:lang w:val="sr-Cyrl-RS"/>
              </w:rPr>
              <w:t>0</w:t>
            </w:r>
          </w:p>
          <w:p w14:paraId="6D23B80E" w14:textId="77777777" w:rsidR="00D32869" w:rsidRPr="00B176C7" w:rsidRDefault="00D32869" w:rsidP="0061094E">
            <w:pPr>
              <w:spacing w:before="40" w:after="40"/>
              <w:rPr>
                <w:rFonts w:ascii="Calibri" w:eastAsia="Calibri" w:hAnsi="Calibri" w:cs="Calibri"/>
                <w:sz w:val="20"/>
                <w:szCs w:val="20"/>
                <w:lang w:val="sr-Cyrl-RS"/>
              </w:rPr>
            </w:pPr>
          </w:p>
          <w:p w14:paraId="0E58D245" w14:textId="77777777" w:rsidR="00D32869" w:rsidRPr="00B176C7" w:rsidRDefault="00D32869" w:rsidP="0061094E">
            <w:pPr>
              <w:spacing w:before="40" w:after="40"/>
              <w:rPr>
                <w:rFonts w:ascii="Calibri" w:eastAsia="Calibri" w:hAnsi="Calibri" w:cs="Calibri"/>
                <w:sz w:val="20"/>
                <w:szCs w:val="20"/>
                <w:lang w:val="sr-Cyrl-RS"/>
              </w:rPr>
            </w:pPr>
            <w:r>
              <w:rPr>
                <w:rFonts w:ascii="Calibri" w:eastAsia="Calibri" w:hAnsi="Calibri" w:cs="Calibri"/>
                <w:sz w:val="20"/>
                <w:szCs w:val="20"/>
                <w:lang w:val="sr-Cyrl-RS"/>
              </w:rPr>
              <w:t>10</w:t>
            </w:r>
          </w:p>
        </w:tc>
      </w:tr>
      <w:tr w:rsidR="00D32869" w:rsidRPr="00ED0C5E" w14:paraId="333FB80B" w14:textId="77777777" w:rsidTr="0061094E">
        <w:trPr>
          <w:trHeight w:val="59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627431C"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Развојни ефекат и </w:t>
            </w:r>
            <w:proofErr w:type="spellStart"/>
            <w:r w:rsidRPr="00B176C7">
              <w:rPr>
                <w:rFonts w:ascii="Calibri" w:eastAsia="Calibri" w:hAnsi="Calibri" w:cs="Calibri"/>
                <w:b/>
                <w:bCs/>
                <w:sz w:val="20"/>
                <w:szCs w:val="20"/>
                <w:lang w:val="sr-Cyrl-RS"/>
              </w:rPr>
              <w:t>доприност</w:t>
            </w:r>
            <w:proofErr w:type="spellEnd"/>
            <w:r w:rsidRPr="00B176C7">
              <w:rPr>
                <w:rFonts w:ascii="Calibri" w:eastAsia="Calibri" w:hAnsi="Calibri" w:cs="Calibri"/>
                <w:b/>
                <w:bCs/>
                <w:sz w:val="20"/>
                <w:szCs w:val="20"/>
                <w:lang w:val="sr-Cyrl-RS"/>
              </w:rPr>
              <w:t xml:space="preserve"> </w:t>
            </w:r>
            <w:proofErr w:type="spellStart"/>
            <w:r w:rsidRPr="00B176C7">
              <w:rPr>
                <w:rFonts w:ascii="Calibri" w:eastAsia="Calibri" w:hAnsi="Calibri" w:cs="Calibri"/>
                <w:b/>
                <w:bCs/>
                <w:sz w:val="20"/>
                <w:szCs w:val="20"/>
                <w:lang w:val="sr-Cyrl-RS"/>
              </w:rPr>
              <w:t>мјере</w:t>
            </w:r>
            <w:proofErr w:type="spellEnd"/>
            <w:r w:rsidRPr="00B176C7">
              <w:rPr>
                <w:rFonts w:ascii="Calibri" w:eastAsia="Calibri" w:hAnsi="Calibri" w:cs="Calibri"/>
                <w:b/>
                <w:bCs/>
                <w:sz w:val="20"/>
                <w:szCs w:val="20"/>
                <w:lang w:val="sr-Cyrl-RS"/>
              </w:rPr>
              <w:t xml:space="preserve"> остварењу приоритета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677FF" w14:textId="77777777" w:rsidR="00D32869" w:rsidRPr="00B176C7" w:rsidRDefault="00D32869" w:rsidP="0061094E">
            <w:pPr>
              <w:pStyle w:val="NormalWeb"/>
              <w:spacing w:before="0" w:beforeAutospacing="0" w:after="0" w:afterAutospacing="0"/>
              <w:jc w:val="both"/>
              <w:rPr>
                <w:rFonts w:ascii="Calibri" w:hAnsi="Calibri" w:cs="Calibri"/>
                <w:lang w:val="sr-Cyrl-RS"/>
              </w:rPr>
            </w:pPr>
            <w:r w:rsidRPr="00B176C7">
              <w:rPr>
                <w:rFonts w:ascii="Calibri" w:hAnsi="Calibri" w:cs="Calibri"/>
                <w:lang w:val="sr-Cyrl-RS"/>
              </w:rPr>
              <w:t xml:space="preserve">-  </w:t>
            </w:r>
            <w:r>
              <w:rPr>
                <w:rFonts w:ascii="Calibri" w:hAnsi="Calibri" w:cs="Calibri"/>
                <w:lang w:val="sr-Cyrl-RS"/>
              </w:rPr>
              <w:t>Унапређење система социјалне заштите и побољшање квалитета живота рањивих категорија становништва</w:t>
            </w:r>
          </w:p>
          <w:p w14:paraId="29762304" w14:textId="77777777" w:rsidR="00D32869" w:rsidRPr="00B176C7" w:rsidRDefault="00D32869" w:rsidP="0061094E">
            <w:pPr>
              <w:pStyle w:val="NormalWeb"/>
              <w:spacing w:before="0" w:beforeAutospacing="0" w:after="0" w:afterAutospacing="0"/>
              <w:jc w:val="both"/>
              <w:rPr>
                <w:rFonts w:ascii="Calibri" w:hAnsi="Calibri" w:cs="Calibri"/>
                <w:lang w:val="sr-Cyrl-RS"/>
              </w:rPr>
            </w:pPr>
            <w:r w:rsidRPr="00B176C7">
              <w:rPr>
                <w:rFonts w:ascii="Calibri" w:hAnsi="Calibri" w:cs="Calibri"/>
                <w:lang w:val="sr-Cyrl-RS"/>
              </w:rPr>
              <w:t xml:space="preserve">-  </w:t>
            </w:r>
            <w:r>
              <w:rPr>
                <w:rFonts w:ascii="Calibri" w:hAnsi="Calibri" w:cs="Calibri"/>
                <w:lang w:val="sr-Cyrl-RS"/>
              </w:rPr>
              <w:t xml:space="preserve">Континуирана подршка локалне заједнице </w:t>
            </w:r>
            <w:proofErr w:type="spellStart"/>
            <w:r>
              <w:rPr>
                <w:rFonts w:ascii="Calibri" w:hAnsi="Calibri" w:cs="Calibri"/>
                <w:lang w:val="sr-Cyrl-RS"/>
              </w:rPr>
              <w:t>дјеци</w:t>
            </w:r>
            <w:proofErr w:type="spellEnd"/>
            <w:r>
              <w:rPr>
                <w:rFonts w:ascii="Calibri" w:hAnsi="Calibri" w:cs="Calibri"/>
                <w:lang w:val="sr-Cyrl-RS"/>
              </w:rPr>
              <w:t xml:space="preserve"> са посебним потребама и њиховим породицама и смањење потребе за миграцијом у веће центре</w:t>
            </w:r>
          </w:p>
          <w:p w14:paraId="342A1ED4" w14:textId="77777777" w:rsidR="00D32869" w:rsidRPr="00B176C7" w:rsidRDefault="00D32869" w:rsidP="0061094E">
            <w:pPr>
              <w:pStyle w:val="NormalWeb"/>
              <w:spacing w:before="0" w:beforeAutospacing="0" w:after="0" w:afterAutospacing="0"/>
              <w:jc w:val="both"/>
              <w:rPr>
                <w:rFonts w:ascii="Calibri" w:hAnsi="Calibri" w:cs="Calibri"/>
                <w:lang w:val="sr-Cyrl-RS"/>
              </w:rPr>
            </w:pPr>
            <w:r w:rsidRPr="00B176C7">
              <w:rPr>
                <w:rFonts w:ascii="Calibri" w:hAnsi="Calibri" w:cs="Calibri"/>
                <w:lang w:val="sr-Cyrl-RS"/>
              </w:rPr>
              <w:t xml:space="preserve">-  </w:t>
            </w:r>
            <w:r>
              <w:rPr>
                <w:rFonts w:ascii="Calibri" w:hAnsi="Calibri" w:cs="Calibri"/>
                <w:lang w:val="sr-Cyrl-RS"/>
              </w:rPr>
              <w:t>Повећана доступност услуга кроз јачање локалних сервиса подршке и јачање сарадње са удружењима</w:t>
            </w:r>
          </w:p>
          <w:p w14:paraId="4EED84B4" w14:textId="77777777" w:rsidR="00D32869" w:rsidRDefault="00D32869" w:rsidP="0061094E">
            <w:pPr>
              <w:pStyle w:val="NormalWeb"/>
              <w:spacing w:before="0" w:beforeAutospacing="0" w:after="0" w:afterAutospacing="0"/>
              <w:jc w:val="both"/>
              <w:rPr>
                <w:rFonts w:ascii="Calibri" w:hAnsi="Calibri" w:cs="Calibri"/>
                <w:lang w:val="sr-Cyrl-RS"/>
              </w:rPr>
            </w:pPr>
            <w:r w:rsidRPr="00B176C7">
              <w:rPr>
                <w:rFonts w:ascii="Calibri" w:hAnsi="Calibri" w:cs="Calibri"/>
                <w:lang w:val="sr-Cyrl-RS"/>
              </w:rPr>
              <w:t xml:space="preserve">-  </w:t>
            </w:r>
            <w:r>
              <w:rPr>
                <w:rFonts w:ascii="Calibri" w:hAnsi="Calibri" w:cs="Calibri"/>
                <w:lang w:val="sr-Cyrl-RS"/>
              </w:rPr>
              <w:t xml:space="preserve">Јачање друштвене солидарности и </w:t>
            </w:r>
            <w:proofErr w:type="spellStart"/>
            <w:r>
              <w:rPr>
                <w:rFonts w:ascii="Calibri" w:hAnsi="Calibri" w:cs="Calibri"/>
                <w:lang w:val="sr-Cyrl-RS"/>
              </w:rPr>
              <w:t>укуључености</w:t>
            </w:r>
            <w:proofErr w:type="spellEnd"/>
            <w:r>
              <w:rPr>
                <w:rFonts w:ascii="Calibri" w:hAnsi="Calibri" w:cs="Calibri"/>
                <w:lang w:val="sr-Cyrl-RS"/>
              </w:rPr>
              <w:t xml:space="preserve"> различитих актера у систем социјалне заштите.</w:t>
            </w:r>
          </w:p>
          <w:p w14:paraId="0908D77E" w14:textId="77777777" w:rsidR="00D32869" w:rsidRPr="00B176C7" w:rsidRDefault="00D32869" w:rsidP="0061094E">
            <w:pPr>
              <w:spacing w:before="40" w:after="40"/>
              <w:rPr>
                <w:rFonts w:ascii="Calibri" w:eastAsia="EUAlbertina" w:hAnsi="Calibri" w:cs="Calibri"/>
                <w:sz w:val="20"/>
                <w:szCs w:val="20"/>
                <w:lang w:val="sr-Cyrl-RS"/>
              </w:rPr>
            </w:pPr>
          </w:p>
        </w:tc>
      </w:tr>
      <w:tr w:rsidR="00D32869" w:rsidRPr="00ED0C5E" w14:paraId="13EBA2A9" w14:textId="77777777" w:rsidTr="0061094E">
        <w:trPr>
          <w:trHeight w:val="53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E844B79"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Индикативна финансијска </w:t>
            </w:r>
            <w:proofErr w:type="spellStart"/>
            <w:r w:rsidRPr="00B176C7">
              <w:rPr>
                <w:rFonts w:ascii="Calibri" w:eastAsia="Calibri" w:hAnsi="Calibri" w:cs="Calibri"/>
                <w:b/>
                <w:bCs/>
                <w:sz w:val="20"/>
                <w:szCs w:val="20"/>
                <w:lang w:val="sr-Cyrl-RS"/>
              </w:rPr>
              <w:t>констуркција</w:t>
            </w:r>
            <w:proofErr w:type="spellEnd"/>
            <w:r w:rsidRPr="00B176C7">
              <w:rPr>
                <w:rFonts w:ascii="Calibri" w:eastAsia="Calibri" w:hAnsi="Calibri" w:cs="Calibri"/>
                <w:b/>
                <w:bCs/>
                <w:sz w:val="20"/>
                <w:szCs w:val="20"/>
                <w:lang w:val="sr-Cyrl-RS"/>
              </w:rPr>
              <w:t xml:space="preserve"> са изворима финансирања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5033C1" w14:textId="77777777" w:rsidR="00D32869" w:rsidRDefault="00D32869" w:rsidP="0061094E">
            <w:pPr>
              <w:spacing w:before="40" w:after="40"/>
              <w:ind w:left="624" w:hanging="624"/>
              <w:rPr>
                <w:rFonts w:ascii="Calibri" w:hAnsi="Calibri" w:cs="Calibri"/>
                <w:sz w:val="20"/>
                <w:szCs w:val="20"/>
                <w:lang w:val="sr-Cyrl-RS"/>
              </w:rPr>
            </w:pPr>
            <w:r w:rsidRPr="00B176C7">
              <w:rPr>
                <w:rFonts w:ascii="Calibri" w:hAnsi="Calibri" w:cs="Calibri"/>
                <w:sz w:val="20"/>
                <w:szCs w:val="20"/>
                <w:lang w:val="sr-Cyrl-RS"/>
              </w:rPr>
              <w:t xml:space="preserve">Укупна </w:t>
            </w:r>
            <w:proofErr w:type="spellStart"/>
            <w:r w:rsidRPr="00B176C7">
              <w:rPr>
                <w:rFonts w:ascii="Calibri" w:hAnsi="Calibri" w:cs="Calibri"/>
                <w:sz w:val="20"/>
                <w:szCs w:val="20"/>
                <w:lang w:val="sr-Cyrl-RS"/>
              </w:rPr>
              <w:t>вриједност</w:t>
            </w:r>
            <w:proofErr w:type="spellEnd"/>
            <w:r w:rsidRPr="00B176C7">
              <w:rPr>
                <w:rFonts w:ascii="Calibri" w:hAnsi="Calibri" w:cs="Calibri"/>
                <w:sz w:val="20"/>
                <w:szCs w:val="20"/>
                <w:lang w:val="sr-Cyrl-RS"/>
              </w:rPr>
              <w:t xml:space="preserve"> пројекта: </w:t>
            </w:r>
            <w:r>
              <w:rPr>
                <w:rFonts w:ascii="Calibri" w:hAnsi="Calibri" w:cs="Calibri"/>
                <w:sz w:val="20"/>
                <w:szCs w:val="20"/>
                <w:lang w:val="sr-Cyrl-RS"/>
              </w:rPr>
              <w:t>4</w:t>
            </w:r>
            <w:r w:rsidRPr="00B176C7">
              <w:rPr>
                <w:rFonts w:ascii="Calibri" w:hAnsi="Calibri" w:cs="Calibri"/>
                <w:sz w:val="20"/>
                <w:szCs w:val="20"/>
                <w:lang w:val="sr-Cyrl-RS"/>
              </w:rPr>
              <w:t>00.000 КМ</w:t>
            </w:r>
          </w:p>
          <w:p w14:paraId="33DE41F0" w14:textId="77777777" w:rsidR="00D32869" w:rsidRPr="00B176C7" w:rsidRDefault="00D32869" w:rsidP="0061094E">
            <w:pPr>
              <w:spacing w:before="40" w:after="40"/>
              <w:ind w:left="624" w:hanging="624"/>
              <w:rPr>
                <w:rFonts w:ascii="Calibri" w:hAnsi="Calibri" w:cs="Calibri"/>
                <w:sz w:val="20"/>
                <w:szCs w:val="20"/>
                <w:lang w:val="sr-Cyrl-RS"/>
              </w:rPr>
            </w:pPr>
            <w:r w:rsidRPr="00B176C7">
              <w:rPr>
                <w:rFonts w:ascii="Calibri" w:hAnsi="Calibri" w:cs="Calibri"/>
                <w:sz w:val="20"/>
                <w:szCs w:val="20"/>
                <w:lang w:val="sr-Cyrl-RS"/>
              </w:rPr>
              <w:t>Извори финансирања:</w:t>
            </w:r>
          </w:p>
          <w:p w14:paraId="70947152" w14:textId="77777777" w:rsidR="00D32869" w:rsidRPr="00B176C7" w:rsidRDefault="00D32869">
            <w:pPr>
              <w:pStyle w:val="NormalWeb"/>
              <w:numPr>
                <w:ilvl w:val="0"/>
                <w:numId w:val="37"/>
              </w:numPr>
              <w:rPr>
                <w:rFonts w:ascii="Calibri" w:hAnsi="Calibri" w:cs="Calibri"/>
                <w:lang w:val="sr-Cyrl-RS"/>
              </w:rPr>
            </w:pPr>
            <w:r w:rsidRPr="00B176C7">
              <w:rPr>
                <w:rFonts w:ascii="Calibri" w:hAnsi="Calibri" w:cs="Calibri"/>
                <w:lang w:val="sr-Cyrl-RS"/>
              </w:rPr>
              <w:t>Буџет Општине: 200.000 КМ</w:t>
            </w:r>
          </w:p>
          <w:p w14:paraId="09CC4E87" w14:textId="77777777" w:rsidR="00D32869" w:rsidRPr="00B176C7" w:rsidRDefault="00D32869">
            <w:pPr>
              <w:pStyle w:val="NormalWeb"/>
              <w:numPr>
                <w:ilvl w:val="0"/>
                <w:numId w:val="37"/>
              </w:numPr>
              <w:rPr>
                <w:rFonts w:ascii="Calibri" w:hAnsi="Calibri" w:cs="Calibri"/>
                <w:lang w:val="sr-Cyrl-RS"/>
              </w:rPr>
            </w:pPr>
            <w:r>
              <w:rPr>
                <w:rFonts w:ascii="Calibri" w:hAnsi="Calibri" w:cs="Calibri"/>
                <w:lang w:val="sr-Cyrl-RS"/>
              </w:rPr>
              <w:t>Виши нивои власти (Министарства Владе Републике Српске и Град Источно Сарајево)</w:t>
            </w:r>
            <w:r w:rsidRPr="00B176C7">
              <w:rPr>
                <w:rFonts w:ascii="Calibri" w:hAnsi="Calibri" w:cs="Calibri"/>
                <w:lang w:val="sr-Cyrl-RS"/>
              </w:rPr>
              <w:t xml:space="preserve">: </w:t>
            </w:r>
            <w:r>
              <w:rPr>
                <w:rFonts w:ascii="Calibri" w:hAnsi="Calibri" w:cs="Calibri"/>
                <w:lang w:val="sr-Cyrl-RS"/>
              </w:rPr>
              <w:t>1</w:t>
            </w:r>
            <w:r w:rsidRPr="00B176C7">
              <w:rPr>
                <w:rFonts w:ascii="Calibri" w:hAnsi="Calibri" w:cs="Calibri"/>
                <w:lang w:val="sr-Cyrl-RS"/>
              </w:rPr>
              <w:t>00.000 КМ</w:t>
            </w:r>
          </w:p>
          <w:p w14:paraId="7DED4E8E" w14:textId="77777777" w:rsidR="00D32869" w:rsidRPr="00B176C7" w:rsidRDefault="00D32869">
            <w:pPr>
              <w:pStyle w:val="NormalWeb"/>
              <w:numPr>
                <w:ilvl w:val="0"/>
                <w:numId w:val="37"/>
              </w:numPr>
              <w:rPr>
                <w:rFonts w:ascii="Calibri" w:hAnsi="Calibri" w:cs="Calibri"/>
                <w:lang w:val="sr-Cyrl-RS"/>
              </w:rPr>
            </w:pPr>
            <w:r w:rsidRPr="00B176C7">
              <w:rPr>
                <w:rFonts w:ascii="Calibri" w:hAnsi="Calibri" w:cs="Calibri"/>
                <w:lang w:val="sr-Cyrl-RS"/>
              </w:rPr>
              <w:t xml:space="preserve">Донације/ЕУ фондови: </w:t>
            </w:r>
            <w:r>
              <w:rPr>
                <w:rFonts w:ascii="Calibri" w:hAnsi="Calibri" w:cs="Calibri"/>
                <w:lang w:val="sr-Cyrl-RS"/>
              </w:rPr>
              <w:t>1</w:t>
            </w:r>
            <w:r w:rsidRPr="00B176C7">
              <w:rPr>
                <w:rFonts w:ascii="Calibri" w:hAnsi="Calibri" w:cs="Calibri"/>
                <w:lang w:val="sr-Cyrl-RS"/>
              </w:rPr>
              <w:t>00.000 КМ</w:t>
            </w:r>
          </w:p>
        </w:tc>
      </w:tr>
      <w:tr w:rsidR="00D32869" w:rsidRPr="00ED0C5E" w14:paraId="28EB7DBA" w14:textId="77777777" w:rsidTr="0061094E">
        <w:trPr>
          <w:trHeight w:val="28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1CBF7A6"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Период спровођења </w:t>
            </w:r>
            <w:proofErr w:type="spellStart"/>
            <w:r w:rsidRPr="00B176C7">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E8755F" w14:textId="77777777" w:rsidR="00D32869" w:rsidRPr="00B176C7" w:rsidRDefault="00D32869" w:rsidP="0061094E">
            <w:pPr>
              <w:spacing w:before="40" w:after="40"/>
              <w:ind w:left="624" w:hanging="624"/>
              <w:rPr>
                <w:rFonts w:ascii="Calibri" w:eastAsia="Calibri" w:hAnsi="Calibri" w:cs="Calibri"/>
                <w:sz w:val="20"/>
                <w:szCs w:val="20"/>
                <w:lang w:val="sr-Cyrl-RS"/>
              </w:rPr>
            </w:pPr>
            <w:r w:rsidRPr="00B176C7">
              <w:rPr>
                <w:rFonts w:ascii="Calibri" w:eastAsia="Calibri" w:hAnsi="Calibri" w:cs="Calibri"/>
                <w:sz w:val="20"/>
                <w:szCs w:val="20"/>
                <w:lang w:val="sr-Cyrl-RS"/>
              </w:rPr>
              <w:t>2026-2032</w:t>
            </w:r>
          </w:p>
        </w:tc>
      </w:tr>
      <w:tr w:rsidR="00D32869" w:rsidRPr="00ED0C5E" w14:paraId="40405B16"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D431598"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Институција одговорна за координацију спровођења </w:t>
            </w:r>
            <w:proofErr w:type="spellStart"/>
            <w:r w:rsidRPr="00B176C7">
              <w:rPr>
                <w:rFonts w:ascii="Calibri" w:eastAsia="Calibri" w:hAnsi="Calibri" w:cs="Calibri"/>
                <w:b/>
                <w:bCs/>
                <w:sz w:val="20"/>
                <w:szCs w:val="20"/>
                <w:lang w:val="sr-Cyrl-RS"/>
              </w:rPr>
              <w:t>мјере</w:t>
            </w:r>
            <w:proofErr w:type="spellEnd"/>
            <w:r w:rsidRPr="00B176C7">
              <w:rPr>
                <w:rFonts w:ascii="Calibri" w:eastAsia="Calibri" w:hAnsi="Calibri" w:cs="Calibri"/>
                <w:b/>
                <w:bCs/>
                <w:sz w:val="20"/>
                <w:szCs w:val="20"/>
                <w:lang w:val="sr-Cyrl-RS"/>
              </w:rPr>
              <w:t xml:space="preserve">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05DEE" w14:textId="77777777" w:rsidR="00D32869" w:rsidRPr="00B176C7" w:rsidRDefault="00D32869" w:rsidP="0061094E">
            <w:pPr>
              <w:spacing w:before="40" w:after="40"/>
              <w:ind w:left="624" w:hanging="624"/>
              <w:rPr>
                <w:rFonts w:ascii="Calibri" w:eastAsia="Calibri" w:hAnsi="Calibri" w:cs="Calibri"/>
                <w:sz w:val="20"/>
                <w:szCs w:val="20"/>
                <w:lang w:val="sr-Cyrl-RS"/>
              </w:rPr>
            </w:pPr>
            <w:r w:rsidRPr="00B176C7">
              <w:rPr>
                <w:rFonts w:ascii="Calibri" w:eastAsia="Calibri" w:hAnsi="Calibri" w:cs="Calibri"/>
                <w:sz w:val="20"/>
                <w:szCs w:val="20"/>
                <w:lang w:val="sr-Cyrl-RS"/>
              </w:rPr>
              <w:t>Општина Трново</w:t>
            </w:r>
          </w:p>
        </w:tc>
      </w:tr>
      <w:tr w:rsidR="00D32869" w:rsidRPr="00ED0C5E" w14:paraId="05238B7E"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FF33CD8"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Носиоци спровођења </w:t>
            </w:r>
            <w:proofErr w:type="spellStart"/>
            <w:r w:rsidRPr="00B176C7">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723337" w14:textId="77777777" w:rsidR="00D32869" w:rsidRPr="006A1A3F" w:rsidRDefault="00D32869" w:rsidP="0061094E">
            <w:pPr>
              <w:pStyle w:val="NormalWeb"/>
              <w:jc w:val="both"/>
              <w:rPr>
                <w:rFonts w:ascii="Calibri" w:hAnsi="Calibri" w:cs="Calibri"/>
                <w:lang w:val="sr-Cyrl-BA"/>
              </w:rPr>
            </w:pPr>
            <w:proofErr w:type="spellStart"/>
            <w:r w:rsidRPr="003C52E2">
              <w:rPr>
                <w:rFonts w:ascii="Calibri" w:hAnsi="Calibri" w:cs="Calibri"/>
              </w:rPr>
              <w:t>Општина</w:t>
            </w:r>
            <w:proofErr w:type="spellEnd"/>
            <w:r w:rsidRPr="003C52E2">
              <w:rPr>
                <w:rFonts w:ascii="Calibri" w:hAnsi="Calibri" w:cs="Calibri"/>
              </w:rPr>
              <w:t xml:space="preserve"> Трново, </w:t>
            </w:r>
            <w:proofErr w:type="spellStart"/>
            <w:r w:rsidRPr="003C52E2">
              <w:rPr>
                <w:rFonts w:ascii="Calibri" w:hAnsi="Calibri" w:cs="Calibri"/>
              </w:rPr>
              <w:t>центар</w:t>
            </w:r>
            <w:proofErr w:type="spellEnd"/>
            <w:r w:rsidRPr="003C52E2">
              <w:rPr>
                <w:rFonts w:ascii="Calibri" w:hAnsi="Calibri" w:cs="Calibri"/>
              </w:rPr>
              <w:t>/</w:t>
            </w:r>
            <w:proofErr w:type="spellStart"/>
            <w:r w:rsidRPr="003C52E2">
              <w:rPr>
                <w:rFonts w:ascii="Calibri" w:hAnsi="Calibri" w:cs="Calibri"/>
              </w:rPr>
              <w:t>служба</w:t>
            </w:r>
            <w:proofErr w:type="spellEnd"/>
            <w:r w:rsidRPr="003C52E2">
              <w:rPr>
                <w:rFonts w:ascii="Calibri" w:hAnsi="Calibri" w:cs="Calibri"/>
              </w:rPr>
              <w:t xml:space="preserve"> </w:t>
            </w:r>
            <w:proofErr w:type="spellStart"/>
            <w:r w:rsidRPr="003C52E2">
              <w:rPr>
                <w:rFonts w:ascii="Calibri" w:hAnsi="Calibri" w:cs="Calibri"/>
              </w:rPr>
              <w:t>социјалне</w:t>
            </w:r>
            <w:proofErr w:type="spellEnd"/>
            <w:r w:rsidRPr="003C52E2">
              <w:rPr>
                <w:rFonts w:ascii="Calibri" w:hAnsi="Calibri" w:cs="Calibri"/>
              </w:rPr>
              <w:t xml:space="preserve"> </w:t>
            </w:r>
            <w:proofErr w:type="spellStart"/>
            <w:r w:rsidRPr="003C52E2">
              <w:rPr>
                <w:rFonts w:ascii="Calibri" w:hAnsi="Calibri" w:cs="Calibri"/>
              </w:rPr>
              <w:t>заштите</w:t>
            </w:r>
            <w:proofErr w:type="spellEnd"/>
            <w:r w:rsidRPr="003C52E2">
              <w:rPr>
                <w:rFonts w:ascii="Calibri" w:hAnsi="Calibri" w:cs="Calibri"/>
              </w:rPr>
              <w:t xml:space="preserve">, </w:t>
            </w:r>
            <w:proofErr w:type="spellStart"/>
            <w:r w:rsidRPr="003C52E2">
              <w:rPr>
                <w:rFonts w:ascii="Calibri" w:hAnsi="Calibri" w:cs="Calibri"/>
              </w:rPr>
              <w:t>Основна</w:t>
            </w:r>
            <w:proofErr w:type="spellEnd"/>
            <w:r w:rsidRPr="003C52E2">
              <w:rPr>
                <w:rFonts w:ascii="Calibri" w:hAnsi="Calibri" w:cs="Calibri"/>
              </w:rPr>
              <w:t xml:space="preserve"> </w:t>
            </w:r>
            <w:proofErr w:type="spellStart"/>
            <w:r w:rsidRPr="003C52E2">
              <w:rPr>
                <w:rFonts w:ascii="Calibri" w:hAnsi="Calibri" w:cs="Calibri"/>
              </w:rPr>
              <w:t>школа</w:t>
            </w:r>
            <w:proofErr w:type="spellEnd"/>
            <w:r w:rsidRPr="003C52E2">
              <w:rPr>
                <w:rFonts w:ascii="Calibri" w:hAnsi="Calibri" w:cs="Calibri"/>
              </w:rPr>
              <w:t xml:space="preserve"> у </w:t>
            </w:r>
            <w:proofErr w:type="spellStart"/>
            <w:r w:rsidRPr="003C52E2">
              <w:rPr>
                <w:rFonts w:ascii="Calibri" w:hAnsi="Calibri" w:cs="Calibri"/>
              </w:rPr>
              <w:t>Кијеву</w:t>
            </w:r>
            <w:proofErr w:type="spellEnd"/>
            <w:r w:rsidRPr="003C52E2">
              <w:rPr>
                <w:rFonts w:ascii="Calibri" w:hAnsi="Calibri" w:cs="Calibri"/>
              </w:rPr>
              <w:t xml:space="preserve">, </w:t>
            </w:r>
            <w:proofErr w:type="spellStart"/>
            <w:r w:rsidRPr="003C52E2">
              <w:rPr>
                <w:rFonts w:ascii="Calibri" w:hAnsi="Calibri" w:cs="Calibri"/>
              </w:rPr>
              <w:t>удружења</w:t>
            </w:r>
            <w:proofErr w:type="spellEnd"/>
            <w:r w:rsidRPr="003C52E2">
              <w:rPr>
                <w:rFonts w:ascii="Calibri" w:hAnsi="Calibri" w:cs="Calibri"/>
              </w:rPr>
              <w:t xml:space="preserve"> „</w:t>
            </w:r>
            <w:proofErr w:type="spellStart"/>
            <w:proofErr w:type="gramStart"/>
            <w:r w:rsidRPr="003C52E2">
              <w:rPr>
                <w:rFonts w:ascii="Calibri" w:hAnsi="Calibri" w:cs="Calibri"/>
              </w:rPr>
              <w:t>Загрљај“</w:t>
            </w:r>
            <w:proofErr w:type="gramEnd"/>
            <w:r w:rsidRPr="003C52E2">
              <w:rPr>
                <w:rFonts w:ascii="Calibri" w:hAnsi="Calibri" w:cs="Calibri"/>
              </w:rPr>
              <w:t>и</w:t>
            </w:r>
            <w:proofErr w:type="spellEnd"/>
            <w:r w:rsidRPr="003C52E2">
              <w:rPr>
                <w:rFonts w:ascii="Calibri" w:hAnsi="Calibri" w:cs="Calibri"/>
              </w:rPr>
              <w:t xml:space="preserve"> „</w:t>
            </w:r>
            <w:proofErr w:type="spellStart"/>
            <w:r w:rsidRPr="003C52E2">
              <w:rPr>
                <w:rFonts w:ascii="Calibri" w:hAnsi="Calibri" w:cs="Calibri"/>
              </w:rPr>
              <w:t>Срце</w:t>
            </w:r>
            <w:proofErr w:type="spellEnd"/>
            <w:r w:rsidRPr="003C52E2">
              <w:rPr>
                <w:rFonts w:ascii="Calibri" w:hAnsi="Calibri" w:cs="Calibri"/>
              </w:rPr>
              <w:t xml:space="preserve"> </w:t>
            </w:r>
            <w:proofErr w:type="spellStart"/>
            <w:r w:rsidRPr="003C52E2">
              <w:rPr>
                <w:rFonts w:ascii="Calibri" w:hAnsi="Calibri" w:cs="Calibri"/>
              </w:rPr>
              <w:t>за</w:t>
            </w:r>
            <w:proofErr w:type="spellEnd"/>
            <w:r w:rsidRPr="003C52E2">
              <w:rPr>
                <w:rFonts w:ascii="Calibri" w:hAnsi="Calibri" w:cs="Calibri"/>
              </w:rPr>
              <w:t xml:space="preserve"> </w:t>
            </w:r>
            <w:proofErr w:type="spellStart"/>
            <w:r w:rsidRPr="003C52E2">
              <w:rPr>
                <w:rFonts w:ascii="Calibri" w:hAnsi="Calibri" w:cs="Calibri"/>
              </w:rPr>
              <w:t>дјецу</w:t>
            </w:r>
            <w:proofErr w:type="spellEnd"/>
            <w:r w:rsidRPr="003C52E2">
              <w:rPr>
                <w:rFonts w:ascii="Calibri" w:hAnsi="Calibri" w:cs="Calibri"/>
              </w:rPr>
              <w:t xml:space="preserve">, </w:t>
            </w:r>
            <w:r>
              <w:rPr>
                <w:rFonts w:ascii="Calibri" w:hAnsi="Calibri" w:cs="Calibri"/>
                <w:lang w:val="sr-Cyrl-BA"/>
              </w:rPr>
              <w:t xml:space="preserve">Министарства у Влади Републике Српске, Град Источно Сарајево, </w:t>
            </w:r>
            <w:proofErr w:type="spellStart"/>
            <w:r w:rsidRPr="003C52E2">
              <w:rPr>
                <w:rFonts w:ascii="Calibri" w:hAnsi="Calibri" w:cs="Calibri"/>
              </w:rPr>
              <w:t>донатори</w:t>
            </w:r>
            <w:proofErr w:type="spellEnd"/>
            <w:r w:rsidRPr="003C52E2">
              <w:rPr>
                <w:rFonts w:ascii="Calibri" w:hAnsi="Calibri" w:cs="Calibri"/>
              </w:rPr>
              <w:t xml:space="preserve">, </w:t>
            </w:r>
            <w:proofErr w:type="spellStart"/>
            <w:r w:rsidRPr="003C52E2">
              <w:rPr>
                <w:rFonts w:ascii="Calibri" w:hAnsi="Calibri" w:cs="Calibri"/>
              </w:rPr>
              <w:t>здравствене</w:t>
            </w:r>
            <w:proofErr w:type="spellEnd"/>
            <w:r w:rsidRPr="003C52E2">
              <w:rPr>
                <w:rFonts w:ascii="Calibri" w:hAnsi="Calibri" w:cs="Calibri"/>
              </w:rPr>
              <w:t xml:space="preserve"> и </w:t>
            </w:r>
            <w:proofErr w:type="spellStart"/>
            <w:r w:rsidRPr="003C52E2">
              <w:rPr>
                <w:rFonts w:ascii="Calibri" w:hAnsi="Calibri" w:cs="Calibri"/>
              </w:rPr>
              <w:t>образовне</w:t>
            </w:r>
            <w:proofErr w:type="spellEnd"/>
            <w:r w:rsidRPr="003C52E2">
              <w:rPr>
                <w:rFonts w:ascii="Calibri" w:hAnsi="Calibri" w:cs="Calibri"/>
              </w:rPr>
              <w:t xml:space="preserve"> </w:t>
            </w:r>
            <w:proofErr w:type="spellStart"/>
            <w:r w:rsidRPr="003C52E2">
              <w:rPr>
                <w:rFonts w:ascii="Calibri" w:hAnsi="Calibri" w:cs="Calibri"/>
              </w:rPr>
              <w:t>институције</w:t>
            </w:r>
            <w:proofErr w:type="spellEnd"/>
            <w:r>
              <w:rPr>
                <w:rFonts w:ascii="Calibri" w:hAnsi="Calibri" w:cs="Calibri"/>
                <w:lang w:val="sr-Cyrl-BA"/>
              </w:rPr>
              <w:t>.</w:t>
            </w:r>
          </w:p>
        </w:tc>
      </w:tr>
      <w:tr w:rsidR="00D32869" w:rsidRPr="00ED0C5E" w14:paraId="30209164" w14:textId="77777777" w:rsidTr="0061094E">
        <w:trPr>
          <w:trHeight w:val="579"/>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FAB1154" w14:textId="77777777" w:rsidR="00D32869" w:rsidRPr="00B176C7" w:rsidRDefault="00D32869" w:rsidP="0061094E">
            <w:pPr>
              <w:spacing w:before="40" w:after="40"/>
              <w:jc w:val="both"/>
              <w:rPr>
                <w:rFonts w:ascii="Calibri" w:eastAsia="Calibri" w:hAnsi="Calibri" w:cs="Calibri"/>
                <w:b/>
                <w:bCs/>
                <w:sz w:val="20"/>
                <w:szCs w:val="20"/>
                <w:lang w:val="sr-Cyrl-RS"/>
              </w:rPr>
            </w:pPr>
            <w:r w:rsidRPr="00B176C7">
              <w:rPr>
                <w:rFonts w:ascii="Calibri" w:eastAsia="Calibri" w:hAnsi="Calibri" w:cs="Calibri"/>
                <w:b/>
                <w:bCs/>
                <w:sz w:val="20"/>
                <w:szCs w:val="20"/>
                <w:lang w:val="sr-Cyrl-RS"/>
              </w:rPr>
              <w:t>Циљне групе</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491F8" w14:textId="77777777" w:rsidR="00D32869" w:rsidRPr="006A1A3F" w:rsidRDefault="00D32869" w:rsidP="0061094E">
            <w:pPr>
              <w:pStyle w:val="NormalWeb"/>
              <w:jc w:val="both"/>
              <w:rPr>
                <w:rFonts w:ascii="Calibri" w:hAnsi="Calibri" w:cs="Calibri"/>
                <w:lang w:val="sr-Cyrl-BA"/>
              </w:rPr>
            </w:pPr>
            <w:proofErr w:type="spellStart"/>
            <w:r w:rsidRPr="003C52E2">
              <w:rPr>
                <w:rFonts w:ascii="Calibri" w:hAnsi="Calibri" w:cs="Calibri"/>
              </w:rPr>
              <w:t>Дјеца</w:t>
            </w:r>
            <w:proofErr w:type="spellEnd"/>
            <w:r w:rsidRPr="003C52E2">
              <w:rPr>
                <w:rFonts w:ascii="Calibri" w:hAnsi="Calibri" w:cs="Calibri"/>
              </w:rPr>
              <w:t xml:space="preserve"> </w:t>
            </w:r>
            <w:proofErr w:type="spellStart"/>
            <w:r w:rsidRPr="003C52E2">
              <w:rPr>
                <w:rFonts w:ascii="Calibri" w:hAnsi="Calibri" w:cs="Calibri"/>
              </w:rPr>
              <w:t>са</w:t>
            </w:r>
            <w:proofErr w:type="spellEnd"/>
            <w:r w:rsidRPr="003C52E2">
              <w:rPr>
                <w:rFonts w:ascii="Calibri" w:hAnsi="Calibri" w:cs="Calibri"/>
              </w:rPr>
              <w:t xml:space="preserve"> </w:t>
            </w:r>
            <w:proofErr w:type="spellStart"/>
            <w:r w:rsidRPr="003C52E2">
              <w:rPr>
                <w:rFonts w:ascii="Calibri" w:hAnsi="Calibri" w:cs="Calibri"/>
              </w:rPr>
              <w:t>потешкоћама</w:t>
            </w:r>
            <w:proofErr w:type="spellEnd"/>
            <w:r w:rsidRPr="003C52E2">
              <w:rPr>
                <w:rFonts w:ascii="Calibri" w:hAnsi="Calibri" w:cs="Calibri"/>
              </w:rPr>
              <w:t xml:space="preserve"> у </w:t>
            </w:r>
            <w:proofErr w:type="spellStart"/>
            <w:r w:rsidRPr="003C52E2">
              <w:rPr>
                <w:rFonts w:ascii="Calibri" w:hAnsi="Calibri" w:cs="Calibri"/>
              </w:rPr>
              <w:t>развоју</w:t>
            </w:r>
            <w:proofErr w:type="spellEnd"/>
            <w:r w:rsidRPr="003C52E2">
              <w:rPr>
                <w:rFonts w:ascii="Calibri" w:hAnsi="Calibri" w:cs="Calibri"/>
              </w:rPr>
              <w:t xml:space="preserve">, </w:t>
            </w:r>
            <w:proofErr w:type="spellStart"/>
            <w:r w:rsidRPr="003C52E2">
              <w:rPr>
                <w:rFonts w:ascii="Calibri" w:hAnsi="Calibri" w:cs="Calibri"/>
              </w:rPr>
              <w:t>особе</w:t>
            </w:r>
            <w:proofErr w:type="spellEnd"/>
            <w:r w:rsidRPr="003C52E2">
              <w:rPr>
                <w:rFonts w:ascii="Calibri" w:hAnsi="Calibri" w:cs="Calibri"/>
              </w:rPr>
              <w:t xml:space="preserve"> </w:t>
            </w:r>
            <w:proofErr w:type="spellStart"/>
            <w:r w:rsidRPr="003C52E2">
              <w:rPr>
                <w:rFonts w:ascii="Calibri" w:hAnsi="Calibri" w:cs="Calibri"/>
              </w:rPr>
              <w:t>са</w:t>
            </w:r>
            <w:proofErr w:type="spellEnd"/>
            <w:r w:rsidRPr="003C52E2">
              <w:rPr>
                <w:rFonts w:ascii="Calibri" w:hAnsi="Calibri" w:cs="Calibri"/>
              </w:rPr>
              <w:t xml:space="preserve"> </w:t>
            </w:r>
            <w:proofErr w:type="spellStart"/>
            <w:r w:rsidRPr="003C52E2">
              <w:rPr>
                <w:rFonts w:ascii="Calibri" w:hAnsi="Calibri" w:cs="Calibri"/>
              </w:rPr>
              <w:t>инвалидитетом</w:t>
            </w:r>
            <w:proofErr w:type="spellEnd"/>
            <w:r w:rsidRPr="003C52E2">
              <w:rPr>
                <w:rFonts w:ascii="Calibri" w:hAnsi="Calibri" w:cs="Calibri"/>
              </w:rPr>
              <w:t xml:space="preserve">, </w:t>
            </w:r>
            <w:proofErr w:type="spellStart"/>
            <w:r w:rsidRPr="003C52E2">
              <w:rPr>
                <w:rFonts w:ascii="Calibri" w:hAnsi="Calibri" w:cs="Calibri"/>
              </w:rPr>
              <w:t>старије</w:t>
            </w:r>
            <w:proofErr w:type="spellEnd"/>
            <w:r w:rsidRPr="003C52E2">
              <w:rPr>
                <w:rFonts w:ascii="Calibri" w:hAnsi="Calibri" w:cs="Calibri"/>
              </w:rPr>
              <w:t xml:space="preserve"> </w:t>
            </w:r>
            <w:proofErr w:type="spellStart"/>
            <w:r w:rsidRPr="003C52E2">
              <w:rPr>
                <w:rFonts w:ascii="Calibri" w:hAnsi="Calibri" w:cs="Calibri"/>
              </w:rPr>
              <w:t>особе</w:t>
            </w:r>
            <w:proofErr w:type="spellEnd"/>
            <w:r w:rsidRPr="003C52E2">
              <w:rPr>
                <w:rFonts w:ascii="Calibri" w:hAnsi="Calibri" w:cs="Calibri"/>
              </w:rPr>
              <w:t xml:space="preserve">, </w:t>
            </w:r>
            <w:proofErr w:type="spellStart"/>
            <w:r w:rsidRPr="003C52E2">
              <w:rPr>
                <w:rFonts w:ascii="Calibri" w:hAnsi="Calibri" w:cs="Calibri"/>
              </w:rPr>
              <w:t>социјално</w:t>
            </w:r>
            <w:proofErr w:type="spellEnd"/>
            <w:r w:rsidRPr="003C52E2">
              <w:rPr>
                <w:rFonts w:ascii="Calibri" w:hAnsi="Calibri" w:cs="Calibri"/>
              </w:rPr>
              <w:t xml:space="preserve"> </w:t>
            </w:r>
            <w:proofErr w:type="spellStart"/>
            <w:r w:rsidRPr="003C52E2">
              <w:rPr>
                <w:rFonts w:ascii="Calibri" w:hAnsi="Calibri" w:cs="Calibri"/>
              </w:rPr>
              <w:t>угрожене</w:t>
            </w:r>
            <w:proofErr w:type="spellEnd"/>
            <w:r w:rsidRPr="003C52E2">
              <w:rPr>
                <w:rFonts w:ascii="Calibri" w:hAnsi="Calibri" w:cs="Calibri"/>
              </w:rPr>
              <w:t xml:space="preserve"> </w:t>
            </w:r>
            <w:proofErr w:type="spellStart"/>
            <w:r w:rsidRPr="003C52E2">
              <w:rPr>
                <w:rFonts w:ascii="Calibri" w:hAnsi="Calibri" w:cs="Calibri"/>
              </w:rPr>
              <w:t>породице</w:t>
            </w:r>
            <w:proofErr w:type="spellEnd"/>
            <w:r w:rsidRPr="003C52E2">
              <w:rPr>
                <w:rFonts w:ascii="Calibri" w:hAnsi="Calibri" w:cs="Calibri"/>
              </w:rPr>
              <w:t xml:space="preserve">, </w:t>
            </w:r>
            <w:proofErr w:type="spellStart"/>
            <w:r w:rsidRPr="003C52E2">
              <w:rPr>
                <w:rFonts w:ascii="Calibri" w:hAnsi="Calibri" w:cs="Calibri"/>
              </w:rPr>
              <w:t>самохрани</w:t>
            </w:r>
            <w:proofErr w:type="spellEnd"/>
            <w:r w:rsidRPr="003C52E2">
              <w:rPr>
                <w:rFonts w:ascii="Calibri" w:hAnsi="Calibri" w:cs="Calibri"/>
              </w:rPr>
              <w:t xml:space="preserve"> </w:t>
            </w:r>
            <w:proofErr w:type="spellStart"/>
            <w:r w:rsidRPr="003C52E2">
              <w:rPr>
                <w:rFonts w:ascii="Calibri" w:hAnsi="Calibri" w:cs="Calibri"/>
              </w:rPr>
              <w:t>родитељи</w:t>
            </w:r>
            <w:proofErr w:type="spellEnd"/>
            <w:r w:rsidRPr="003C52E2">
              <w:rPr>
                <w:rFonts w:ascii="Calibri" w:hAnsi="Calibri" w:cs="Calibri"/>
              </w:rPr>
              <w:t xml:space="preserve">, </w:t>
            </w:r>
            <w:proofErr w:type="spellStart"/>
            <w:r w:rsidRPr="003C52E2">
              <w:rPr>
                <w:rFonts w:ascii="Calibri" w:hAnsi="Calibri" w:cs="Calibri"/>
              </w:rPr>
              <w:t>волонтери</w:t>
            </w:r>
            <w:proofErr w:type="spellEnd"/>
            <w:r w:rsidRPr="003C52E2">
              <w:rPr>
                <w:rFonts w:ascii="Calibri" w:hAnsi="Calibri" w:cs="Calibri"/>
              </w:rPr>
              <w:t xml:space="preserve"> и </w:t>
            </w:r>
            <w:proofErr w:type="spellStart"/>
            <w:r w:rsidRPr="003C52E2">
              <w:rPr>
                <w:rFonts w:ascii="Calibri" w:hAnsi="Calibri" w:cs="Calibri"/>
              </w:rPr>
              <w:t>стручни</w:t>
            </w:r>
            <w:proofErr w:type="spellEnd"/>
            <w:r w:rsidRPr="003C52E2">
              <w:rPr>
                <w:rFonts w:ascii="Calibri" w:hAnsi="Calibri" w:cs="Calibri"/>
              </w:rPr>
              <w:t xml:space="preserve"> </w:t>
            </w:r>
            <w:proofErr w:type="spellStart"/>
            <w:r w:rsidRPr="003C52E2">
              <w:rPr>
                <w:rFonts w:ascii="Calibri" w:hAnsi="Calibri" w:cs="Calibri"/>
              </w:rPr>
              <w:t>сарадници</w:t>
            </w:r>
            <w:proofErr w:type="spellEnd"/>
            <w:r>
              <w:rPr>
                <w:rFonts w:ascii="Calibri" w:hAnsi="Calibri" w:cs="Calibri"/>
                <w:lang w:val="sr-Cyrl-BA"/>
              </w:rPr>
              <w:t>.</w:t>
            </w:r>
          </w:p>
        </w:tc>
      </w:tr>
    </w:tbl>
    <w:p w14:paraId="3A1ECC43" w14:textId="77777777" w:rsidR="00D32869" w:rsidRDefault="00D32869" w:rsidP="00E064F4">
      <w:pPr>
        <w:rPr>
          <w:lang w:val="sr-Cyrl-RS" w:eastAsia="hr-HR"/>
        </w:rPr>
      </w:pPr>
    </w:p>
    <w:p w14:paraId="432C3F2E" w14:textId="77777777" w:rsidR="00D32869" w:rsidRDefault="00D32869" w:rsidP="00E064F4">
      <w:pPr>
        <w:rPr>
          <w:lang w:val="sr-Cyrl-RS" w:eastAsia="hr-HR"/>
        </w:rPr>
      </w:pPr>
    </w:p>
    <w:p w14:paraId="4AD35819" w14:textId="28E79977" w:rsidR="00D32869" w:rsidRDefault="00D32869">
      <w:pPr>
        <w:spacing w:after="160" w:line="259" w:lineRule="auto"/>
        <w:rPr>
          <w:lang w:val="sr-Cyrl-RS" w:eastAsia="hr-HR"/>
        </w:rPr>
      </w:pPr>
      <w:r>
        <w:rPr>
          <w:lang w:val="sr-Cyrl-RS" w:eastAsia="hr-HR"/>
        </w:rPr>
        <w:br w:type="page"/>
      </w:r>
    </w:p>
    <w:tbl>
      <w:tblPr>
        <w:tblW w:w="1047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3663"/>
        <w:gridCol w:w="3495"/>
        <w:gridCol w:w="1491"/>
        <w:gridCol w:w="1821"/>
      </w:tblGrid>
      <w:tr w:rsidR="00D32869" w:rsidRPr="00ED0C5E" w14:paraId="1DD915AA" w14:textId="77777777" w:rsidTr="0061094E">
        <w:trPr>
          <w:trHeight w:val="66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8B54707"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lastRenderedPageBreak/>
              <w:t xml:space="preserve">Веза са стратешким циљем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28806" w14:textId="77777777" w:rsidR="00D32869" w:rsidRPr="00B176C7" w:rsidRDefault="00D32869" w:rsidP="0061094E">
            <w:pPr>
              <w:spacing w:before="40" w:after="40"/>
              <w:rPr>
                <w:rFonts w:ascii="Calibri" w:eastAsia="Calibri" w:hAnsi="Calibri" w:cs="Calibri"/>
                <w:b/>
                <w:bCs/>
                <w:smallCaps/>
                <w:sz w:val="20"/>
                <w:szCs w:val="20"/>
                <w:lang w:val="sr-Cyrl-RS"/>
              </w:rPr>
            </w:pPr>
            <w:r>
              <w:rPr>
                <w:rFonts w:ascii="Calibri" w:hAnsi="Calibri" w:cs="Calibri"/>
                <w:sz w:val="20"/>
                <w:szCs w:val="20"/>
                <w:lang w:val="sr-Cyrl-RS"/>
              </w:rPr>
              <w:t xml:space="preserve">СЦ 1: </w:t>
            </w:r>
            <w:r w:rsidRPr="00B176C7">
              <w:rPr>
                <w:rFonts w:ascii="Calibri" w:hAnsi="Calibri" w:cs="Calibri"/>
                <w:sz w:val="20"/>
                <w:szCs w:val="20"/>
                <w:lang w:val="sr-Cyrl-RS"/>
              </w:rPr>
              <w:t>Унапређење пословног окружења, квалитета живота и демографска ревитализација општине</w:t>
            </w:r>
          </w:p>
        </w:tc>
      </w:tr>
      <w:tr w:rsidR="00D32869" w:rsidRPr="00ED0C5E" w14:paraId="22C52A06" w14:textId="77777777" w:rsidTr="0061094E">
        <w:trPr>
          <w:trHeight w:val="29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C20D92D"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Приоритет</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85297" w14:textId="77777777" w:rsidR="00D32869" w:rsidRPr="00B176C7" w:rsidRDefault="00D32869" w:rsidP="0061094E">
            <w:pPr>
              <w:spacing w:before="40" w:after="40"/>
              <w:rPr>
                <w:rFonts w:ascii="Calibri" w:eastAsia="Calibri" w:hAnsi="Calibri" w:cs="Calibri"/>
                <w:b/>
                <w:sz w:val="20"/>
                <w:szCs w:val="20"/>
                <w:lang w:val="sr-Cyrl-RS"/>
              </w:rPr>
            </w:pPr>
            <w:r>
              <w:rPr>
                <w:rFonts w:ascii="Calibri" w:hAnsi="Calibri" w:cs="Calibri"/>
                <w:sz w:val="20"/>
                <w:szCs w:val="20"/>
                <w:lang w:val="sr-Cyrl-RS"/>
              </w:rPr>
              <w:t>1.</w:t>
            </w:r>
            <w:r>
              <w:rPr>
                <w:rFonts w:ascii="Calibri" w:hAnsi="Calibri" w:cs="Calibri"/>
                <w:sz w:val="20"/>
                <w:szCs w:val="20"/>
              </w:rPr>
              <w:t>2</w:t>
            </w:r>
            <w:r>
              <w:rPr>
                <w:rFonts w:ascii="Calibri" w:hAnsi="Calibri" w:cs="Calibri"/>
                <w:sz w:val="20"/>
                <w:szCs w:val="20"/>
                <w:lang w:val="sr-Cyrl-RS"/>
              </w:rPr>
              <w:t xml:space="preserve">. </w:t>
            </w:r>
            <w:r w:rsidRPr="006468D4">
              <w:rPr>
                <w:rFonts w:ascii="Calibri" w:hAnsi="Calibri" w:cs="Calibri"/>
                <w:sz w:val="20"/>
                <w:szCs w:val="20"/>
                <w:lang w:val="sr-Cyrl-RS"/>
              </w:rPr>
              <w:t>Побољшање квалитета живота и доступности основних услуга</w:t>
            </w:r>
          </w:p>
        </w:tc>
      </w:tr>
      <w:tr w:rsidR="00D32869" w:rsidRPr="00ED0C5E" w14:paraId="05BB9332" w14:textId="77777777" w:rsidTr="0061094E">
        <w:trPr>
          <w:trHeight w:val="381"/>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0E9E062"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Назив </w:t>
            </w:r>
            <w:proofErr w:type="spellStart"/>
            <w:r w:rsidRPr="00B176C7">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1BC8F" w14:textId="77777777" w:rsidR="00D32869" w:rsidRPr="00E34551" w:rsidRDefault="00D32869" w:rsidP="0061094E">
            <w:pPr>
              <w:rPr>
                <w:rFonts w:ascii="Calibri" w:eastAsia="Calibri" w:hAnsi="Calibri" w:cs="Calibri"/>
                <w:sz w:val="20"/>
                <w:szCs w:val="20"/>
                <w:lang w:val="sr-Cyrl-RS"/>
              </w:rPr>
            </w:pPr>
            <w:proofErr w:type="spellStart"/>
            <w:r w:rsidRPr="006468D4">
              <w:rPr>
                <w:rFonts w:ascii="Calibri" w:hAnsi="Calibri" w:cs="Calibri"/>
                <w:sz w:val="20"/>
                <w:szCs w:val="20"/>
                <w:lang w:val="sr-Cyrl-RS"/>
              </w:rPr>
              <w:t>Мјера</w:t>
            </w:r>
            <w:proofErr w:type="spellEnd"/>
            <w:r w:rsidRPr="006468D4">
              <w:rPr>
                <w:rFonts w:ascii="Calibri" w:hAnsi="Calibri" w:cs="Calibri"/>
                <w:sz w:val="20"/>
                <w:szCs w:val="20"/>
                <w:lang w:val="sr-Cyrl-RS"/>
              </w:rPr>
              <w:t xml:space="preserve"> 1.2.5. Унапређење</w:t>
            </w:r>
            <w:r>
              <w:rPr>
                <w:rFonts w:ascii="Calibri" w:hAnsi="Calibri" w:cs="Calibri"/>
                <w:sz w:val="20"/>
                <w:szCs w:val="20"/>
                <w:lang w:val="sr-Latn-RS"/>
              </w:rPr>
              <w:t xml:space="preserve"> </w:t>
            </w:r>
            <w:r>
              <w:rPr>
                <w:rFonts w:ascii="Calibri" w:hAnsi="Calibri" w:cs="Calibri"/>
                <w:sz w:val="20"/>
                <w:szCs w:val="20"/>
                <w:lang w:val="sr-Cyrl-RS"/>
              </w:rPr>
              <w:t>путне и друге</w:t>
            </w:r>
            <w:r w:rsidRPr="006468D4">
              <w:rPr>
                <w:rFonts w:ascii="Calibri" w:hAnsi="Calibri" w:cs="Calibri"/>
                <w:sz w:val="20"/>
                <w:szCs w:val="20"/>
                <w:lang w:val="sr-Cyrl-RS"/>
              </w:rPr>
              <w:t xml:space="preserve"> комуналне инфраструктуре </w:t>
            </w:r>
          </w:p>
        </w:tc>
      </w:tr>
      <w:tr w:rsidR="00D32869" w:rsidRPr="00ED0C5E" w14:paraId="74834B39"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80A8A98"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Опис </w:t>
            </w:r>
            <w:proofErr w:type="spellStart"/>
            <w:r w:rsidRPr="00B176C7">
              <w:rPr>
                <w:rFonts w:ascii="Calibri" w:eastAsia="Calibri" w:hAnsi="Calibri" w:cs="Calibri"/>
                <w:b/>
                <w:bCs/>
                <w:sz w:val="20"/>
                <w:szCs w:val="20"/>
                <w:lang w:val="sr-Cyrl-RS"/>
              </w:rPr>
              <w:t>мјере</w:t>
            </w:r>
            <w:proofErr w:type="spellEnd"/>
            <w:r w:rsidRPr="00B176C7">
              <w:rPr>
                <w:rFonts w:ascii="Calibri" w:eastAsia="Calibri" w:hAnsi="Calibri" w:cs="Calibri"/>
                <w:b/>
                <w:bCs/>
                <w:sz w:val="20"/>
                <w:szCs w:val="20"/>
                <w:lang w:val="sr-Cyrl-RS"/>
              </w:rPr>
              <w:t xml:space="preserve"> са оквирним подручјима </w:t>
            </w:r>
            <w:proofErr w:type="spellStart"/>
            <w:r w:rsidRPr="00B176C7">
              <w:rPr>
                <w:rFonts w:ascii="Calibri" w:eastAsia="Calibri" w:hAnsi="Calibri" w:cs="Calibri"/>
                <w:b/>
                <w:bCs/>
                <w:sz w:val="20"/>
                <w:szCs w:val="20"/>
                <w:lang w:val="sr-Cyrl-RS"/>
              </w:rPr>
              <w:t>дјеловања</w:t>
            </w:r>
            <w:proofErr w:type="spellEnd"/>
            <w:r w:rsidRPr="00B176C7">
              <w:rPr>
                <w:rFonts w:ascii="Calibri" w:eastAsia="Calibri" w:hAnsi="Calibri" w:cs="Calibri"/>
                <w:b/>
                <w:sz w:val="20"/>
                <w:szCs w:val="20"/>
                <w:lang w:val="sr-Cyrl-RS"/>
              </w:rPr>
              <w:t>*</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3A580" w14:textId="77777777" w:rsidR="00D32869" w:rsidRPr="006C13E0" w:rsidRDefault="00D32869" w:rsidP="0061094E">
            <w:pPr>
              <w:pStyle w:val="NormalWeb"/>
              <w:jc w:val="both"/>
              <w:rPr>
                <w:rFonts w:ascii="Calibri" w:hAnsi="Calibri" w:cs="Calibri"/>
              </w:rPr>
            </w:pPr>
            <w:proofErr w:type="spellStart"/>
            <w:r w:rsidRPr="006C13E0">
              <w:rPr>
                <w:rFonts w:ascii="Calibri" w:hAnsi="Calibri" w:cs="Calibri"/>
              </w:rPr>
              <w:t>Мјера</w:t>
            </w:r>
            <w:proofErr w:type="spellEnd"/>
            <w:r w:rsidRPr="006C13E0">
              <w:rPr>
                <w:rFonts w:ascii="Calibri" w:hAnsi="Calibri" w:cs="Calibri"/>
              </w:rPr>
              <w:t xml:space="preserve"> </w:t>
            </w:r>
            <w:proofErr w:type="spellStart"/>
            <w:r w:rsidRPr="006C13E0">
              <w:rPr>
                <w:rFonts w:ascii="Calibri" w:hAnsi="Calibri" w:cs="Calibri"/>
              </w:rPr>
              <w:t>се</w:t>
            </w:r>
            <w:proofErr w:type="spellEnd"/>
            <w:r w:rsidRPr="006C13E0">
              <w:rPr>
                <w:rFonts w:ascii="Calibri" w:hAnsi="Calibri" w:cs="Calibri"/>
              </w:rPr>
              <w:t xml:space="preserve"> </w:t>
            </w:r>
            <w:proofErr w:type="spellStart"/>
            <w:r w:rsidRPr="006C13E0">
              <w:rPr>
                <w:rFonts w:ascii="Calibri" w:hAnsi="Calibri" w:cs="Calibri"/>
              </w:rPr>
              <w:t>односи</w:t>
            </w:r>
            <w:proofErr w:type="spellEnd"/>
            <w:r w:rsidRPr="006C13E0">
              <w:rPr>
                <w:rFonts w:ascii="Calibri" w:hAnsi="Calibri" w:cs="Calibri"/>
              </w:rPr>
              <w:t xml:space="preserve"> </w:t>
            </w:r>
            <w:proofErr w:type="spellStart"/>
            <w:r w:rsidRPr="006C13E0">
              <w:rPr>
                <w:rFonts w:ascii="Calibri" w:hAnsi="Calibri" w:cs="Calibri"/>
              </w:rPr>
              <w:t>на</w:t>
            </w:r>
            <w:proofErr w:type="spellEnd"/>
            <w:r w:rsidRPr="006C13E0">
              <w:rPr>
                <w:rFonts w:ascii="Calibri" w:hAnsi="Calibri" w:cs="Calibri"/>
              </w:rPr>
              <w:t xml:space="preserve"> </w:t>
            </w:r>
            <w:proofErr w:type="spellStart"/>
            <w:r w:rsidRPr="006C13E0">
              <w:rPr>
                <w:rFonts w:ascii="Calibri" w:hAnsi="Calibri" w:cs="Calibri"/>
              </w:rPr>
              <w:t>унапређење</w:t>
            </w:r>
            <w:proofErr w:type="spellEnd"/>
            <w:r w:rsidRPr="006C13E0">
              <w:rPr>
                <w:rFonts w:ascii="Calibri" w:hAnsi="Calibri" w:cs="Calibri"/>
              </w:rPr>
              <w:t xml:space="preserve"> </w:t>
            </w:r>
            <w:proofErr w:type="spellStart"/>
            <w:r w:rsidRPr="006C13E0">
              <w:rPr>
                <w:rFonts w:ascii="Calibri" w:hAnsi="Calibri" w:cs="Calibri"/>
              </w:rPr>
              <w:t>основних</w:t>
            </w:r>
            <w:proofErr w:type="spellEnd"/>
            <w:r w:rsidRPr="006C13E0">
              <w:rPr>
                <w:rFonts w:ascii="Calibri" w:hAnsi="Calibri" w:cs="Calibri"/>
              </w:rPr>
              <w:t xml:space="preserve"> </w:t>
            </w:r>
            <w:proofErr w:type="spellStart"/>
            <w:r w:rsidRPr="006C13E0">
              <w:rPr>
                <w:rFonts w:ascii="Calibri" w:hAnsi="Calibri" w:cs="Calibri"/>
              </w:rPr>
              <w:t>услова</w:t>
            </w:r>
            <w:proofErr w:type="spellEnd"/>
            <w:r w:rsidRPr="006C13E0">
              <w:rPr>
                <w:rFonts w:ascii="Calibri" w:hAnsi="Calibri" w:cs="Calibri"/>
              </w:rPr>
              <w:t xml:space="preserve"> </w:t>
            </w:r>
            <w:proofErr w:type="spellStart"/>
            <w:r w:rsidRPr="006C13E0">
              <w:rPr>
                <w:rFonts w:ascii="Calibri" w:hAnsi="Calibri" w:cs="Calibri"/>
              </w:rPr>
              <w:t>живота</w:t>
            </w:r>
            <w:proofErr w:type="spellEnd"/>
            <w:r w:rsidRPr="006C13E0">
              <w:rPr>
                <w:rFonts w:ascii="Calibri" w:hAnsi="Calibri" w:cs="Calibri"/>
              </w:rPr>
              <w:t xml:space="preserve"> </w:t>
            </w:r>
            <w:proofErr w:type="spellStart"/>
            <w:r w:rsidRPr="006C13E0">
              <w:rPr>
                <w:rFonts w:ascii="Calibri" w:hAnsi="Calibri" w:cs="Calibri"/>
              </w:rPr>
              <w:t>становништва</w:t>
            </w:r>
            <w:proofErr w:type="spellEnd"/>
            <w:r w:rsidRPr="006C13E0">
              <w:rPr>
                <w:rFonts w:ascii="Calibri" w:hAnsi="Calibri" w:cs="Calibri"/>
              </w:rPr>
              <w:t xml:space="preserve"> </w:t>
            </w:r>
            <w:proofErr w:type="spellStart"/>
            <w:r w:rsidRPr="006C13E0">
              <w:rPr>
                <w:rFonts w:ascii="Calibri" w:hAnsi="Calibri" w:cs="Calibri"/>
              </w:rPr>
              <w:t>кроз</w:t>
            </w:r>
            <w:proofErr w:type="spellEnd"/>
            <w:r w:rsidRPr="006C13E0">
              <w:rPr>
                <w:rFonts w:ascii="Calibri" w:hAnsi="Calibri" w:cs="Calibri"/>
              </w:rPr>
              <w:t xml:space="preserve"> </w:t>
            </w:r>
            <w:proofErr w:type="spellStart"/>
            <w:r w:rsidRPr="006C13E0">
              <w:rPr>
                <w:rFonts w:ascii="Calibri" w:hAnsi="Calibri" w:cs="Calibri"/>
              </w:rPr>
              <w:t>систематски</w:t>
            </w:r>
            <w:proofErr w:type="spellEnd"/>
            <w:r w:rsidRPr="006C13E0">
              <w:rPr>
                <w:rFonts w:ascii="Calibri" w:hAnsi="Calibri" w:cs="Calibri"/>
              </w:rPr>
              <w:t xml:space="preserve"> </w:t>
            </w:r>
            <w:proofErr w:type="spellStart"/>
            <w:r w:rsidRPr="006C13E0">
              <w:rPr>
                <w:rFonts w:ascii="Calibri" w:hAnsi="Calibri" w:cs="Calibri"/>
              </w:rPr>
              <w:t>развој</w:t>
            </w:r>
            <w:proofErr w:type="spellEnd"/>
            <w:r w:rsidRPr="006C13E0">
              <w:rPr>
                <w:rFonts w:ascii="Calibri" w:hAnsi="Calibri" w:cs="Calibri"/>
              </w:rPr>
              <w:t xml:space="preserve"> и </w:t>
            </w:r>
            <w:proofErr w:type="spellStart"/>
            <w:r w:rsidRPr="006C13E0">
              <w:rPr>
                <w:rFonts w:ascii="Calibri" w:hAnsi="Calibri" w:cs="Calibri"/>
              </w:rPr>
              <w:t>модернизацију</w:t>
            </w:r>
            <w:proofErr w:type="spellEnd"/>
            <w:r w:rsidRPr="006C13E0">
              <w:rPr>
                <w:rFonts w:ascii="Calibri" w:hAnsi="Calibri" w:cs="Calibri"/>
              </w:rPr>
              <w:t xml:space="preserve"> </w:t>
            </w:r>
            <w:proofErr w:type="spellStart"/>
            <w:r w:rsidRPr="006C13E0">
              <w:rPr>
                <w:rFonts w:ascii="Calibri" w:hAnsi="Calibri" w:cs="Calibri"/>
              </w:rPr>
              <w:t>комуналне</w:t>
            </w:r>
            <w:proofErr w:type="spellEnd"/>
            <w:r w:rsidRPr="006C13E0">
              <w:rPr>
                <w:rFonts w:ascii="Calibri" w:hAnsi="Calibri" w:cs="Calibri"/>
              </w:rPr>
              <w:t xml:space="preserve"> </w:t>
            </w:r>
            <w:proofErr w:type="spellStart"/>
            <w:r w:rsidRPr="006C13E0">
              <w:rPr>
                <w:rFonts w:ascii="Calibri" w:hAnsi="Calibri" w:cs="Calibri"/>
              </w:rPr>
              <w:t>инфраструктуре</w:t>
            </w:r>
            <w:proofErr w:type="spellEnd"/>
            <w:r w:rsidRPr="006C13E0">
              <w:rPr>
                <w:rFonts w:ascii="Calibri" w:hAnsi="Calibri" w:cs="Calibri"/>
              </w:rPr>
              <w:t xml:space="preserve"> и </w:t>
            </w:r>
            <w:proofErr w:type="spellStart"/>
            <w:r w:rsidRPr="006C13E0">
              <w:rPr>
                <w:rFonts w:ascii="Calibri" w:hAnsi="Calibri" w:cs="Calibri"/>
              </w:rPr>
              <w:t>локалне</w:t>
            </w:r>
            <w:proofErr w:type="spellEnd"/>
            <w:r w:rsidRPr="006C13E0">
              <w:rPr>
                <w:rFonts w:ascii="Calibri" w:hAnsi="Calibri" w:cs="Calibri"/>
              </w:rPr>
              <w:t xml:space="preserve"> </w:t>
            </w:r>
            <w:proofErr w:type="spellStart"/>
            <w:r w:rsidRPr="006C13E0">
              <w:rPr>
                <w:rFonts w:ascii="Calibri" w:hAnsi="Calibri" w:cs="Calibri"/>
              </w:rPr>
              <w:t>саобраћајне</w:t>
            </w:r>
            <w:proofErr w:type="spellEnd"/>
            <w:r w:rsidRPr="006C13E0">
              <w:rPr>
                <w:rFonts w:ascii="Calibri" w:hAnsi="Calibri" w:cs="Calibri"/>
              </w:rPr>
              <w:t xml:space="preserve"> </w:t>
            </w:r>
            <w:proofErr w:type="spellStart"/>
            <w:r w:rsidRPr="006C13E0">
              <w:rPr>
                <w:rFonts w:ascii="Calibri" w:hAnsi="Calibri" w:cs="Calibri"/>
              </w:rPr>
              <w:t>мреже</w:t>
            </w:r>
            <w:proofErr w:type="spellEnd"/>
            <w:r w:rsidRPr="006C13E0">
              <w:rPr>
                <w:rFonts w:ascii="Calibri" w:hAnsi="Calibri" w:cs="Calibri"/>
              </w:rPr>
              <w:t xml:space="preserve">. </w:t>
            </w:r>
            <w:proofErr w:type="spellStart"/>
            <w:r w:rsidRPr="006C13E0">
              <w:rPr>
                <w:rFonts w:ascii="Calibri" w:hAnsi="Calibri" w:cs="Calibri"/>
              </w:rPr>
              <w:t>Циљ</w:t>
            </w:r>
            <w:proofErr w:type="spellEnd"/>
            <w:r w:rsidRPr="006C13E0">
              <w:rPr>
                <w:rFonts w:ascii="Calibri" w:hAnsi="Calibri" w:cs="Calibri"/>
              </w:rPr>
              <w:t xml:space="preserve"> </w:t>
            </w:r>
            <w:proofErr w:type="spellStart"/>
            <w:r w:rsidRPr="006C13E0">
              <w:rPr>
                <w:rFonts w:ascii="Calibri" w:hAnsi="Calibri" w:cs="Calibri"/>
              </w:rPr>
              <w:t>мјере</w:t>
            </w:r>
            <w:proofErr w:type="spellEnd"/>
            <w:r w:rsidRPr="006C13E0">
              <w:rPr>
                <w:rFonts w:ascii="Calibri" w:hAnsi="Calibri" w:cs="Calibri"/>
              </w:rPr>
              <w:t xml:space="preserve"> </w:t>
            </w:r>
            <w:proofErr w:type="spellStart"/>
            <w:r w:rsidRPr="006C13E0">
              <w:rPr>
                <w:rFonts w:ascii="Calibri" w:hAnsi="Calibri" w:cs="Calibri"/>
              </w:rPr>
              <w:t>је</w:t>
            </w:r>
            <w:proofErr w:type="spellEnd"/>
            <w:r w:rsidRPr="006C13E0">
              <w:rPr>
                <w:rFonts w:ascii="Calibri" w:hAnsi="Calibri" w:cs="Calibri"/>
              </w:rPr>
              <w:t xml:space="preserve"> </w:t>
            </w:r>
            <w:proofErr w:type="spellStart"/>
            <w:r w:rsidRPr="006C13E0">
              <w:rPr>
                <w:rFonts w:ascii="Calibri" w:hAnsi="Calibri" w:cs="Calibri"/>
              </w:rPr>
              <w:t>обезбјеђивање</w:t>
            </w:r>
            <w:proofErr w:type="spellEnd"/>
            <w:r w:rsidRPr="006C13E0">
              <w:rPr>
                <w:rFonts w:ascii="Calibri" w:hAnsi="Calibri" w:cs="Calibri"/>
              </w:rPr>
              <w:t xml:space="preserve"> </w:t>
            </w:r>
            <w:proofErr w:type="spellStart"/>
            <w:r w:rsidRPr="006C13E0">
              <w:rPr>
                <w:rFonts w:ascii="Calibri" w:hAnsi="Calibri" w:cs="Calibri"/>
              </w:rPr>
              <w:t>квалитетних</w:t>
            </w:r>
            <w:proofErr w:type="spellEnd"/>
            <w:r w:rsidRPr="006C13E0">
              <w:rPr>
                <w:rFonts w:ascii="Calibri" w:hAnsi="Calibri" w:cs="Calibri"/>
              </w:rPr>
              <w:t xml:space="preserve">, </w:t>
            </w:r>
            <w:proofErr w:type="spellStart"/>
            <w:r w:rsidRPr="006C13E0">
              <w:rPr>
                <w:rFonts w:ascii="Calibri" w:hAnsi="Calibri" w:cs="Calibri"/>
              </w:rPr>
              <w:t>поузданих</w:t>
            </w:r>
            <w:proofErr w:type="spellEnd"/>
            <w:r w:rsidRPr="006C13E0">
              <w:rPr>
                <w:rFonts w:ascii="Calibri" w:hAnsi="Calibri" w:cs="Calibri"/>
              </w:rPr>
              <w:t xml:space="preserve"> и </w:t>
            </w:r>
            <w:proofErr w:type="spellStart"/>
            <w:r w:rsidRPr="006C13E0">
              <w:rPr>
                <w:rFonts w:ascii="Calibri" w:hAnsi="Calibri" w:cs="Calibri"/>
              </w:rPr>
              <w:t>доступних</w:t>
            </w:r>
            <w:proofErr w:type="spellEnd"/>
            <w:r w:rsidRPr="006C13E0">
              <w:rPr>
                <w:rFonts w:ascii="Calibri" w:hAnsi="Calibri" w:cs="Calibri"/>
              </w:rPr>
              <w:t xml:space="preserve"> </w:t>
            </w:r>
            <w:proofErr w:type="spellStart"/>
            <w:r w:rsidRPr="006C13E0">
              <w:rPr>
                <w:rFonts w:ascii="Calibri" w:hAnsi="Calibri" w:cs="Calibri"/>
              </w:rPr>
              <w:t>комуналних</w:t>
            </w:r>
            <w:proofErr w:type="spellEnd"/>
            <w:r w:rsidRPr="006C13E0">
              <w:rPr>
                <w:rFonts w:ascii="Calibri" w:hAnsi="Calibri" w:cs="Calibri"/>
              </w:rPr>
              <w:t xml:space="preserve"> </w:t>
            </w:r>
            <w:proofErr w:type="spellStart"/>
            <w:r w:rsidRPr="006C13E0">
              <w:rPr>
                <w:rFonts w:ascii="Calibri" w:hAnsi="Calibri" w:cs="Calibri"/>
              </w:rPr>
              <w:t>услуга</w:t>
            </w:r>
            <w:proofErr w:type="spellEnd"/>
            <w:r w:rsidRPr="006C13E0">
              <w:rPr>
                <w:rFonts w:ascii="Calibri" w:hAnsi="Calibri" w:cs="Calibri"/>
              </w:rPr>
              <w:t xml:space="preserve">, </w:t>
            </w:r>
            <w:proofErr w:type="spellStart"/>
            <w:r w:rsidRPr="006C13E0">
              <w:rPr>
                <w:rFonts w:ascii="Calibri" w:hAnsi="Calibri" w:cs="Calibri"/>
              </w:rPr>
              <w:t>као</w:t>
            </w:r>
            <w:proofErr w:type="spellEnd"/>
            <w:r w:rsidRPr="006C13E0">
              <w:rPr>
                <w:rFonts w:ascii="Calibri" w:hAnsi="Calibri" w:cs="Calibri"/>
              </w:rPr>
              <w:t xml:space="preserve"> и </w:t>
            </w:r>
            <w:proofErr w:type="spellStart"/>
            <w:r w:rsidRPr="006C13E0">
              <w:rPr>
                <w:rFonts w:ascii="Calibri" w:hAnsi="Calibri" w:cs="Calibri"/>
              </w:rPr>
              <w:t>боља</w:t>
            </w:r>
            <w:proofErr w:type="spellEnd"/>
            <w:r w:rsidRPr="006C13E0">
              <w:rPr>
                <w:rFonts w:ascii="Calibri" w:hAnsi="Calibri" w:cs="Calibri"/>
              </w:rPr>
              <w:t xml:space="preserve"> </w:t>
            </w:r>
            <w:proofErr w:type="spellStart"/>
            <w:r w:rsidRPr="006C13E0">
              <w:rPr>
                <w:rFonts w:ascii="Calibri" w:hAnsi="Calibri" w:cs="Calibri"/>
              </w:rPr>
              <w:t>повезаност</w:t>
            </w:r>
            <w:proofErr w:type="spellEnd"/>
            <w:r w:rsidRPr="006C13E0">
              <w:rPr>
                <w:rFonts w:ascii="Calibri" w:hAnsi="Calibri" w:cs="Calibri"/>
              </w:rPr>
              <w:t xml:space="preserve"> </w:t>
            </w:r>
            <w:proofErr w:type="spellStart"/>
            <w:r w:rsidRPr="006C13E0">
              <w:rPr>
                <w:rFonts w:ascii="Calibri" w:hAnsi="Calibri" w:cs="Calibri"/>
              </w:rPr>
              <w:t>насеља</w:t>
            </w:r>
            <w:proofErr w:type="spellEnd"/>
            <w:r w:rsidRPr="006C13E0">
              <w:rPr>
                <w:rFonts w:ascii="Calibri" w:hAnsi="Calibri" w:cs="Calibri"/>
              </w:rPr>
              <w:t xml:space="preserve"> </w:t>
            </w:r>
            <w:proofErr w:type="spellStart"/>
            <w:r w:rsidRPr="006C13E0">
              <w:rPr>
                <w:rFonts w:ascii="Calibri" w:hAnsi="Calibri" w:cs="Calibri"/>
              </w:rPr>
              <w:t>унутар</w:t>
            </w:r>
            <w:proofErr w:type="spellEnd"/>
            <w:r w:rsidRPr="006C13E0">
              <w:rPr>
                <w:rFonts w:ascii="Calibri" w:hAnsi="Calibri" w:cs="Calibri"/>
              </w:rPr>
              <w:t xml:space="preserve"> </w:t>
            </w:r>
            <w:proofErr w:type="spellStart"/>
            <w:r w:rsidRPr="006C13E0">
              <w:rPr>
                <w:rFonts w:ascii="Calibri" w:hAnsi="Calibri" w:cs="Calibri"/>
              </w:rPr>
              <w:t>општине</w:t>
            </w:r>
            <w:proofErr w:type="spellEnd"/>
            <w:r>
              <w:rPr>
                <w:rFonts w:ascii="Calibri" w:hAnsi="Calibri" w:cs="Calibri"/>
                <w:lang w:val="sr-Cyrl-BA"/>
              </w:rPr>
              <w:t>, као</w:t>
            </w:r>
            <w:r w:rsidRPr="006C13E0">
              <w:rPr>
                <w:rFonts w:ascii="Calibri" w:hAnsi="Calibri" w:cs="Calibri"/>
              </w:rPr>
              <w:t xml:space="preserve"> и </w:t>
            </w:r>
            <w:proofErr w:type="spellStart"/>
            <w:r w:rsidRPr="006C13E0">
              <w:rPr>
                <w:rFonts w:ascii="Calibri" w:hAnsi="Calibri" w:cs="Calibri"/>
              </w:rPr>
              <w:t>са</w:t>
            </w:r>
            <w:proofErr w:type="spellEnd"/>
            <w:r w:rsidRPr="006C13E0">
              <w:rPr>
                <w:rFonts w:ascii="Calibri" w:hAnsi="Calibri" w:cs="Calibri"/>
              </w:rPr>
              <w:t xml:space="preserve"> </w:t>
            </w:r>
            <w:proofErr w:type="spellStart"/>
            <w:r w:rsidRPr="006C13E0">
              <w:rPr>
                <w:rFonts w:ascii="Calibri" w:hAnsi="Calibri" w:cs="Calibri"/>
              </w:rPr>
              <w:t>окружењем</w:t>
            </w:r>
            <w:proofErr w:type="spellEnd"/>
            <w:r w:rsidRPr="006C13E0">
              <w:rPr>
                <w:rFonts w:ascii="Calibri" w:hAnsi="Calibri" w:cs="Calibri"/>
              </w:rPr>
              <w:t>.</w:t>
            </w:r>
          </w:p>
          <w:p w14:paraId="4AA0EB24" w14:textId="77777777" w:rsidR="00D32869" w:rsidRDefault="00D32869" w:rsidP="0061094E">
            <w:pPr>
              <w:pStyle w:val="NormalWeb"/>
              <w:jc w:val="both"/>
              <w:rPr>
                <w:rFonts w:ascii="Calibri" w:hAnsi="Calibri" w:cs="Calibri"/>
                <w:lang w:val="sr-Cyrl-BA"/>
              </w:rPr>
            </w:pPr>
            <w:proofErr w:type="spellStart"/>
            <w:r w:rsidRPr="006C13E0">
              <w:rPr>
                <w:rFonts w:ascii="Calibri" w:hAnsi="Calibri" w:cs="Calibri"/>
              </w:rPr>
              <w:t>Посебан</w:t>
            </w:r>
            <w:proofErr w:type="spellEnd"/>
            <w:r w:rsidRPr="006C13E0">
              <w:rPr>
                <w:rFonts w:ascii="Calibri" w:hAnsi="Calibri" w:cs="Calibri"/>
              </w:rPr>
              <w:t xml:space="preserve"> </w:t>
            </w:r>
            <w:proofErr w:type="spellStart"/>
            <w:r w:rsidRPr="006C13E0">
              <w:rPr>
                <w:rFonts w:ascii="Calibri" w:hAnsi="Calibri" w:cs="Calibri"/>
              </w:rPr>
              <w:t>акценат</w:t>
            </w:r>
            <w:proofErr w:type="spellEnd"/>
            <w:r w:rsidRPr="006C13E0">
              <w:rPr>
                <w:rFonts w:ascii="Calibri" w:hAnsi="Calibri" w:cs="Calibri"/>
              </w:rPr>
              <w:t xml:space="preserve"> </w:t>
            </w:r>
            <w:proofErr w:type="spellStart"/>
            <w:r w:rsidRPr="006C13E0">
              <w:rPr>
                <w:rFonts w:ascii="Calibri" w:hAnsi="Calibri" w:cs="Calibri"/>
              </w:rPr>
              <w:t>ставља</w:t>
            </w:r>
            <w:proofErr w:type="spellEnd"/>
            <w:r w:rsidRPr="006C13E0">
              <w:rPr>
                <w:rFonts w:ascii="Calibri" w:hAnsi="Calibri" w:cs="Calibri"/>
              </w:rPr>
              <w:t xml:space="preserve"> </w:t>
            </w:r>
            <w:proofErr w:type="spellStart"/>
            <w:r w:rsidRPr="006C13E0">
              <w:rPr>
                <w:rFonts w:ascii="Calibri" w:hAnsi="Calibri" w:cs="Calibri"/>
              </w:rPr>
              <w:t>се</w:t>
            </w:r>
            <w:proofErr w:type="spellEnd"/>
            <w:r w:rsidRPr="006C13E0">
              <w:rPr>
                <w:rFonts w:ascii="Calibri" w:hAnsi="Calibri" w:cs="Calibri"/>
              </w:rPr>
              <w:t xml:space="preserve"> </w:t>
            </w:r>
            <w:proofErr w:type="spellStart"/>
            <w:r w:rsidRPr="006C13E0">
              <w:rPr>
                <w:rFonts w:ascii="Calibri" w:hAnsi="Calibri" w:cs="Calibri"/>
              </w:rPr>
              <w:t>на</w:t>
            </w:r>
            <w:proofErr w:type="spellEnd"/>
            <w:r w:rsidRPr="006C13E0">
              <w:rPr>
                <w:rFonts w:ascii="Calibri" w:hAnsi="Calibri" w:cs="Calibri"/>
              </w:rPr>
              <w:t xml:space="preserve"> </w:t>
            </w:r>
            <w:proofErr w:type="spellStart"/>
            <w:r w:rsidRPr="006C13E0">
              <w:rPr>
                <w:rFonts w:ascii="Calibri" w:hAnsi="Calibri" w:cs="Calibri"/>
              </w:rPr>
              <w:t>унапређење</w:t>
            </w:r>
            <w:proofErr w:type="spellEnd"/>
            <w:r w:rsidRPr="006C13E0">
              <w:rPr>
                <w:rFonts w:ascii="Calibri" w:hAnsi="Calibri" w:cs="Calibri"/>
              </w:rPr>
              <w:t xml:space="preserve"> </w:t>
            </w:r>
            <w:proofErr w:type="spellStart"/>
            <w:r w:rsidRPr="006C13E0">
              <w:rPr>
                <w:rFonts w:ascii="Calibri" w:hAnsi="Calibri" w:cs="Calibri"/>
              </w:rPr>
              <w:t>путне</w:t>
            </w:r>
            <w:proofErr w:type="spellEnd"/>
            <w:r w:rsidRPr="006C13E0">
              <w:rPr>
                <w:rFonts w:ascii="Calibri" w:hAnsi="Calibri" w:cs="Calibri"/>
              </w:rPr>
              <w:t xml:space="preserve"> </w:t>
            </w:r>
            <w:proofErr w:type="spellStart"/>
            <w:r w:rsidRPr="006C13E0">
              <w:rPr>
                <w:rFonts w:ascii="Calibri" w:hAnsi="Calibri" w:cs="Calibri"/>
              </w:rPr>
              <w:t>инфраструктуре</w:t>
            </w:r>
            <w:proofErr w:type="spellEnd"/>
            <w:r w:rsidRPr="006C13E0">
              <w:rPr>
                <w:rFonts w:ascii="Calibri" w:hAnsi="Calibri" w:cs="Calibri"/>
              </w:rPr>
              <w:t xml:space="preserve">, </w:t>
            </w:r>
            <w:proofErr w:type="spellStart"/>
            <w:r w:rsidRPr="006C13E0">
              <w:rPr>
                <w:rFonts w:ascii="Calibri" w:hAnsi="Calibri" w:cs="Calibri"/>
              </w:rPr>
              <w:t>јавне</w:t>
            </w:r>
            <w:proofErr w:type="spellEnd"/>
            <w:r w:rsidRPr="006C13E0">
              <w:rPr>
                <w:rFonts w:ascii="Calibri" w:hAnsi="Calibri" w:cs="Calibri"/>
              </w:rPr>
              <w:t xml:space="preserve"> </w:t>
            </w:r>
            <w:proofErr w:type="spellStart"/>
            <w:r w:rsidRPr="006C13E0">
              <w:rPr>
                <w:rFonts w:ascii="Calibri" w:hAnsi="Calibri" w:cs="Calibri"/>
              </w:rPr>
              <w:t>расвјете</w:t>
            </w:r>
            <w:proofErr w:type="spellEnd"/>
            <w:r w:rsidRPr="006C13E0">
              <w:rPr>
                <w:rFonts w:ascii="Calibri" w:hAnsi="Calibri" w:cs="Calibri"/>
              </w:rPr>
              <w:t xml:space="preserve">, </w:t>
            </w:r>
            <w:proofErr w:type="spellStart"/>
            <w:r w:rsidRPr="006C13E0">
              <w:rPr>
                <w:rFonts w:ascii="Calibri" w:hAnsi="Calibri" w:cs="Calibri"/>
              </w:rPr>
              <w:t>водоснабдијевања</w:t>
            </w:r>
            <w:proofErr w:type="spellEnd"/>
            <w:r w:rsidRPr="006C13E0">
              <w:rPr>
                <w:rFonts w:ascii="Calibri" w:hAnsi="Calibri" w:cs="Calibri"/>
              </w:rPr>
              <w:t xml:space="preserve">, </w:t>
            </w:r>
            <w:proofErr w:type="spellStart"/>
            <w:r w:rsidRPr="006C13E0">
              <w:rPr>
                <w:rFonts w:ascii="Calibri" w:hAnsi="Calibri" w:cs="Calibri"/>
              </w:rPr>
              <w:t>управљања</w:t>
            </w:r>
            <w:proofErr w:type="spellEnd"/>
            <w:r w:rsidRPr="006C13E0">
              <w:rPr>
                <w:rFonts w:ascii="Calibri" w:hAnsi="Calibri" w:cs="Calibri"/>
              </w:rPr>
              <w:t xml:space="preserve"> </w:t>
            </w:r>
            <w:proofErr w:type="spellStart"/>
            <w:r w:rsidRPr="006C13E0">
              <w:rPr>
                <w:rFonts w:ascii="Calibri" w:hAnsi="Calibri" w:cs="Calibri"/>
              </w:rPr>
              <w:t>отпадом</w:t>
            </w:r>
            <w:proofErr w:type="spellEnd"/>
            <w:r w:rsidRPr="006C13E0">
              <w:rPr>
                <w:rFonts w:ascii="Calibri" w:hAnsi="Calibri" w:cs="Calibri"/>
              </w:rPr>
              <w:t xml:space="preserve"> и </w:t>
            </w:r>
            <w:proofErr w:type="spellStart"/>
            <w:r w:rsidRPr="006C13E0">
              <w:rPr>
                <w:rFonts w:ascii="Calibri" w:hAnsi="Calibri" w:cs="Calibri"/>
              </w:rPr>
              <w:t>уређења</w:t>
            </w:r>
            <w:proofErr w:type="spellEnd"/>
            <w:r w:rsidRPr="006C13E0">
              <w:rPr>
                <w:rFonts w:ascii="Calibri" w:hAnsi="Calibri" w:cs="Calibri"/>
              </w:rPr>
              <w:t xml:space="preserve"> </w:t>
            </w:r>
            <w:proofErr w:type="spellStart"/>
            <w:r w:rsidRPr="006C13E0">
              <w:rPr>
                <w:rFonts w:ascii="Calibri" w:hAnsi="Calibri" w:cs="Calibri"/>
              </w:rPr>
              <w:t>јавних</w:t>
            </w:r>
            <w:proofErr w:type="spellEnd"/>
            <w:r w:rsidRPr="006C13E0">
              <w:rPr>
                <w:rFonts w:ascii="Calibri" w:hAnsi="Calibri" w:cs="Calibri"/>
              </w:rPr>
              <w:t xml:space="preserve"> </w:t>
            </w:r>
            <w:proofErr w:type="spellStart"/>
            <w:r w:rsidRPr="006C13E0">
              <w:rPr>
                <w:rFonts w:ascii="Calibri" w:hAnsi="Calibri" w:cs="Calibri"/>
              </w:rPr>
              <w:t>површина</w:t>
            </w:r>
            <w:proofErr w:type="spellEnd"/>
            <w:r w:rsidRPr="006C13E0">
              <w:rPr>
                <w:rFonts w:ascii="Calibri" w:hAnsi="Calibri" w:cs="Calibri"/>
              </w:rPr>
              <w:t xml:space="preserve">, </w:t>
            </w:r>
            <w:proofErr w:type="spellStart"/>
            <w:r w:rsidRPr="006C13E0">
              <w:rPr>
                <w:rFonts w:ascii="Calibri" w:hAnsi="Calibri" w:cs="Calibri"/>
              </w:rPr>
              <w:t>као</w:t>
            </w:r>
            <w:proofErr w:type="spellEnd"/>
            <w:r w:rsidRPr="006C13E0">
              <w:rPr>
                <w:rFonts w:ascii="Calibri" w:hAnsi="Calibri" w:cs="Calibri"/>
              </w:rPr>
              <w:t xml:space="preserve"> </w:t>
            </w:r>
            <w:proofErr w:type="spellStart"/>
            <w:r w:rsidRPr="006C13E0">
              <w:rPr>
                <w:rFonts w:ascii="Calibri" w:hAnsi="Calibri" w:cs="Calibri"/>
              </w:rPr>
              <w:t>кључних</w:t>
            </w:r>
            <w:proofErr w:type="spellEnd"/>
            <w:r w:rsidRPr="006C13E0">
              <w:rPr>
                <w:rFonts w:ascii="Calibri" w:hAnsi="Calibri" w:cs="Calibri"/>
              </w:rPr>
              <w:t xml:space="preserve"> </w:t>
            </w:r>
            <w:proofErr w:type="spellStart"/>
            <w:r w:rsidRPr="006C13E0">
              <w:rPr>
                <w:rFonts w:ascii="Calibri" w:hAnsi="Calibri" w:cs="Calibri"/>
              </w:rPr>
              <w:t>елемената</w:t>
            </w:r>
            <w:proofErr w:type="spellEnd"/>
            <w:r w:rsidRPr="006C13E0">
              <w:rPr>
                <w:rFonts w:ascii="Calibri" w:hAnsi="Calibri" w:cs="Calibri"/>
              </w:rPr>
              <w:t xml:space="preserve"> </w:t>
            </w:r>
            <w:proofErr w:type="spellStart"/>
            <w:r w:rsidRPr="006C13E0">
              <w:rPr>
                <w:rFonts w:ascii="Calibri" w:hAnsi="Calibri" w:cs="Calibri"/>
              </w:rPr>
              <w:t>који</w:t>
            </w:r>
            <w:proofErr w:type="spellEnd"/>
            <w:r w:rsidRPr="006C13E0">
              <w:rPr>
                <w:rFonts w:ascii="Calibri" w:hAnsi="Calibri" w:cs="Calibri"/>
              </w:rPr>
              <w:t xml:space="preserve"> </w:t>
            </w:r>
            <w:proofErr w:type="spellStart"/>
            <w:r w:rsidRPr="006C13E0">
              <w:rPr>
                <w:rFonts w:ascii="Calibri" w:hAnsi="Calibri" w:cs="Calibri"/>
              </w:rPr>
              <w:t>директно</w:t>
            </w:r>
            <w:proofErr w:type="spellEnd"/>
            <w:r w:rsidRPr="006C13E0">
              <w:rPr>
                <w:rFonts w:ascii="Calibri" w:hAnsi="Calibri" w:cs="Calibri"/>
              </w:rPr>
              <w:t xml:space="preserve"> </w:t>
            </w:r>
            <w:proofErr w:type="spellStart"/>
            <w:r w:rsidRPr="006C13E0">
              <w:rPr>
                <w:rFonts w:ascii="Calibri" w:hAnsi="Calibri" w:cs="Calibri"/>
              </w:rPr>
              <w:t>утичу</w:t>
            </w:r>
            <w:proofErr w:type="spellEnd"/>
            <w:r w:rsidRPr="006C13E0">
              <w:rPr>
                <w:rFonts w:ascii="Calibri" w:hAnsi="Calibri" w:cs="Calibri"/>
              </w:rPr>
              <w:t xml:space="preserve"> </w:t>
            </w:r>
            <w:proofErr w:type="spellStart"/>
            <w:r w:rsidRPr="006C13E0">
              <w:rPr>
                <w:rFonts w:ascii="Calibri" w:hAnsi="Calibri" w:cs="Calibri"/>
              </w:rPr>
              <w:t>на</w:t>
            </w:r>
            <w:proofErr w:type="spellEnd"/>
            <w:r w:rsidRPr="006C13E0">
              <w:rPr>
                <w:rFonts w:ascii="Calibri" w:hAnsi="Calibri" w:cs="Calibri"/>
              </w:rPr>
              <w:t xml:space="preserve"> </w:t>
            </w:r>
            <w:proofErr w:type="spellStart"/>
            <w:r w:rsidRPr="006C13E0">
              <w:rPr>
                <w:rFonts w:ascii="Calibri" w:hAnsi="Calibri" w:cs="Calibri"/>
              </w:rPr>
              <w:t>квалитет</w:t>
            </w:r>
            <w:proofErr w:type="spellEnd"/>
            <w:r w:rsidRPr="006C13E0">
              <w:rPr>
                <w:rFonts w:ascii="Calibri" w:hAnsi="Calibri" w:cs="Calibri"/>
              </w:rPr>
              <w:t xml:space="preserve"> </w:t>
            </w:r>
            <w:proofErr w:type="spellStart"/>
            <w:r w:rsidRPr="006C13E0">
              <w:rPr>
                <w:rFonts w:ascii="Calibri" w:hAnsi="Calibri" w:cs="Calibri"/>
              </w:rPr>
              <w:t>живота</w:t>
            </w:r>
            <w:proofErr w:type="spellEnd"/>
            <w:r w:rsidRPr="006C13E0">
              <w:rPr>
                <w:rFonts w:ascii="Calibri" w:hAnsi="Calibri" w:cs="Calibri"/>
              </w:rPr>
              <w:t xml:space="preserve"> </w:t>
            </w:r>
            <w:proofErr w:type="spellStart"/>
            <w:r w:rsidRPr="006C13E0">
              <w:rPr>
                <w:rFonts w:ascii="Calibri" w:hAnsi="Calibri" w:cs="Calibri"/>
              </w:rPr>
              <w:t>становништва</w:t>
            </w:r>
            <w:proofErr w:type="spellEnd"/>
            <w:r w:rsidRPr="006C13E0">
              <w:rPr>
                <w:rFonts w:ascii="Calibri" w:hAnsi="Calibri" w:cs="Calibri"/>
              </w:rPr>
              <w:t>.</w:t>
            </w:r>
          </w:p>
          <w:p w14:paraId="1A6998CA" w14:textId="77777777" w:rsidR="00D32869" w:rsidRPr="00B176C7" w:rsidRDefault="00D32869" w:rsidP="0061094E">
            <w:pPr>
              <w:pStyle w:val="NormalWeb"/>
              <w:rPr>
                <w:rFonts w:ascii="Calibri" w:hAnsi="Calibri" w:cs="Calibri"/>
                <w:lang w:val="sr-Cyrl-RS"/>
              </w:rPr>
            </w:pPr>
            <w:proofErr w:type="spellStart"/>
            <w:r>
              <w:rPr>
                <w:rFonts w:ascii="Calibri" w:hAnsi="Calibri" w:cs="Calibri"/>
                <w:lang w:val="sr-Cyrl-RS"/>
              </w:rPr>
              <w:t>Мјера</w:t>
            </w:r>
            <w:proofErr w:type="spellEnd"/>
            <w:r>
              <w:rPr>
                <w:rFonts w:ascii="Calibri" w:hAnsi="Calibri" w:cs="Calibri"/>
                <w:lang w:val="sr-Cyrl-RS"/>
              </w:rPr>
              <w:t xml:space="preserve"> </w:t>
            </w:r>
            <w:r w:rsidRPr="00B176C7">
              <w:rPr>
                <w:rFonts w:ascii="Calibri" w:hAnsi="Calibri" w:cs="Calibri"/>
                <w:lang w:val="sr-Cyrl-RS"/>
              </w:rPr>
              <w:t>обухвата:</w:t>
            </w:r>
          </w:p>
          <w:p w14:paraId="60172AF0" w14:textId="77777777" w:rsidR="00D32869" w:rsidRPr="00B176C7" w:rsidRDefault="00D32869">
            <w:pPr>
              <w:pStyle w:val="NormalWeb"/>
              <w:numPr>
                <w:ilvl w:val="0"/>
                <w:numId w:val="43"/>
              </w:numPr>
              <w:rPr>
                <w:rFonts w:ascii="Calibri" w:hAnsi="Calibri" w:cs="Calibri"/>
                <w:lang w:val="sr-Cyrl-RS"/>
              </w:rPr>
            </w:pPr>
            <w:r>
              <w:rPr>
                <w:rFonts w:ascii="Calibri" w:hAnsi="Calibri" w:cs="Calibri"/>
                <w:lang w:val="sr-Cyrl-RS"/>
              </w:rPr>
              <w:t>Изградњу путева, реконструкцију, санацију и редовно одржавање локалних путева и улица</w:t>
            </w:r>
          </w:p>
          <w:p w14:paraId="73D723CF" w14:textId="77777777" w:rsidR="00D32869" w:rsidRPr="00B176C7" w:rsidRDefault="00D32869">
            <w:pPr>
              <w:pStyle w:val="NormalWeb"/>
              <w:numPr>
                <w:ilvl w:val="0"/>
                <w:numId w:val="43"/>
              </w:numPr>
              <w:rPr>
                <w:rFonts w:ascii="Calibri" w:hAnsi="Calibri" w:cs="Calibri"/>
                <w:lang w:val="sr-Cyrl-RS"/>
              </w:rPr>
            </w:pPr>
            <w:r>
              <w:rPr>
                <w:rFonts w:ascii="Calibri" w:hAnsi="Calibri" w:cs="Calibri"/>
                <w:lang w:val="sr-Cyrl-RS"/>
              </w:rPr>
              <w:t xml:space="preserve">Модернизацију и проширење система јавне </w:t>
            </w:r>
            <w:proofErr w:type="spellStart"/>
            <w:r>
              <w:rPr>
                <w:rFonts w:ascii="Calibri" w:hAnsi="Calibri" w:cs="Calibri"/>
                <w:lang w:val="sr-Cyrl-RS"/>
              </w:rPr>
              <w:t>расвјете</w:t>
            </w:r>
            <w:proofErr w:type="spellEnd"/>
            <w:r>
              <w:rPr>
                <w:rFonts w:ascii="Calibri" w:hAnsi="Calibri" w:cs="Calibri"/>
                <w:lang w:val="sr-Cyrl-RS"/>
              </w:rPr>
              <w:t xml:space="preserve"> (уз енергетски ефикасна </w:t>
            </w:r>
            <w:proofErr w:type="spellStart"/>
            <w:r>
              <w:rPr>
                <w:rFonts w:ascii="Calibri" w:hAnsi="Calibri" w:cs="Calibri"/>
                <w:lang w:val="sr-Cyrl-RS"/>
              </w:rPr>
              <w:t>рјешења</w:t>
            </w:r>
            <w:proofErr w:type="spellEnd"/>
            <w:r>
              <w:rPr>
                <w:rFonts w:ascii="Calibri" w:hAnsi="Calibri" w:cs="Calibri"/>
                <w:lang w:val="sr-Cyrl-RS"/>
              </w:rPr>
              <w:t>)</w:t>
            </w:r>
          </w:p>
          <w:p w14:paraId="1F85A840" w14:textId="77777777" w:rsidR="00D32869" w:rsidRPr="00B176C7" w:rsidRDefault="00D32869">
            <w:pPr>
              <w:pStyle w:val="NormalWeb"/>
              <w:numPr>
                <w:ilvl w:val="0"/>
                <w:numId w:val="43"/>
              </w:numPr>
              <w:rPr>
                <w:rFonts w:ascii="Calibri" w:hAnsi="Calibri" w:cs="Calibri"/>
                <w:lang w:val="sr-Cyrl-RS"/>
              </w:rPr>
            </w:pPr>
            <w:r>
              <w:rPr>
                <w:rFonts w:ascii="Calibri" w:hAnsi="Calibri" w:cs="Calibri"/>
                <w:lang w:val="sr-Cyrl-RS"/>
              </w:rPr>
              <w:t>Развој и унапређење водоводне и канализационе инфраструктуре</w:t>
            </w:r>
          </w:p>
          <w:p w14:paraId="65944FE0" w14:textId="77777777" w:rsidR="00D32869" w:rsidRPr="00B176C7" w:rsidRDefault="00D32869">
            <w:pPr>
              <w:pStyle w:val="NormalWeb"/>
              <w:numPr>
                <w:ilvl w:val="0"/>
                <w:numId w:val="43"/>
              </w:numPr>
              <w:rPr>
                <w:rFonts w:ascii="Calibri" w:hAnsi="Calibri" w:cs="Calibri"/>
                <w:lang w:val="sr-Cyrl-RS"/>
              </w:rPr>
            </w:pPr>
            <w:r>
              <w:rPr>
                <w:rFonts w:ascii="Calibri" w:hAnsi="Calibri" w:cs="Calibri"/>
                <w:lang w:val="sr-Cyrl-RS"/>
              </w:rPr>
              <w:t xml:space="preserve">Унапређење система управљања отпадом </w:t>
            </w:r>
          </w:p>
          <w:p w14:paraId="05C94029" w14:textId="77777777" w:rsidR="00D32869" w:rsidRPr="00B176C7" w:rsidRDefault="00D32869">
            <w:pPr>
              <w:pStyle w:val="NormalWeb"/>
              <w:numPr>
                <w:ilvl w:val="0"/>
                <w:numId w:val="43"/>
              </w:numPr>
              <w:jc w:val="both"/>
              <w:rPr>
                <w:rFonts w:ascii="Calibri" w:hAnsi="Calibri" w:cs="Calibri"/>
                <w:lang w:val="sr-Cyrl-RS"/>
              </w:rPr>
            </w:pPr>
            <w:r>
              <w:rPr>
                <w:rFonts w:ascii="Calibri" w:hAnsi="Calibri" w:cs="Calibri"/>
                <w:lang w:val="sr-Cyrl-RS"/>
              </w:rPr>
              <w:t xml:space="preserve">Побољшање система јавног превоза и повезаности са </w:t>
            </w:r>
            <w:proofErr w:type="spellStart"/>
            <w:r>
              <w:rPr>
                <w:rFonts w:ascii="Calibri" w:hAnsi="Calibri" w:cs="Calibri"/>
                <w:lang w:val="sr-Cyrl-RS"/>
              </w:rPr>
              <w:t>сусједним</w:t>
            </w:r>
            <w:proofErr w:type="spellEnd"/>
            <w:r>
              <w:rPr>
                <w:rFonts w:ascii="Calibri" w:hAnsi="Calibri" w:cs="Calibri"/>
                <w:lang w:val="sr-Cyrl-RS"/>
              </w:rPr>
              <w:t xml:space="preserve"> општинама</w:t>
            </w:r>
          </w:p>
          <w:p w14:paraId="14AF1B12" w14:textId="77777777" w:rsidR="00D32869" w:rsidRPr="00B176C7" w:rsidRDefault="00D32869">
            <w:pPr>
              <w:pStyle w:val="NormalWeb"/>
              <w:numPr>
                <w:ilvl w:val="0"/>
                <w:numId w:val="43"/>
              </w:numPr>
              <w:jc w:val="both"/>
              <w:rPr>
                <w:rFonts w:ascii="Calibri" w:hAnsi="Calibri" w:cs="Calibri"/>
                <w:lang w:val="sr-Cyrl-RS"/>
              </w:rPr>
            </w:pPr>
            <w:r>
              <w:rPr>
                <w:rFonts w:ascii="Calibri" w:hAnsi="Calibri" w:cs="Calibri"/>
                <w:lang w:val="sr-Cyrl-RS"/>
              </w:rPr>
              <w:t>Уређење јавних површина, зелених зона и простора за боравак грађана</w:t>
            </w:r>
          </w:p>
          <w:p w14:paraId="1CAE4188" w14:textId="77777777" w:rsidR="00D32869" w:rsidRDefault="00D32869" w:rsidP="0061094E">
            <w:pPr>
              <w:pStyle w:val="NormalWeb"/>
              <w:jc w:val="both"/>
              <w:rPr>
                <w:rFonts w:ascii="Calibri" w:hAnsi="Calibri" w:cs="Calibri"/>
                <w:lang w:val="sr-Cyrl-RS"/>
              </w:rPr>
            </w:pPr>
            <w:r w:rsidRPr="00B176C7">
              <w:rPr>
                <w:rFonts w:ascii="Calibri" w:hAnsi="Calibri" w:cs="Calibri"/>
                <w:lang w:val="sr-Cyrl-RS"/>
              </w:rPr>
              <w:t xml:space="preserve">Циљ </w:t>
            </w:r>
            <w:proofErr w:type="spellStart"/>
            <w:r w:rsidRPr="00B176C7">
              <w:rPr>
                <w:rFonts w:ascii="Calibri" w:hAnsi="Calibri" w:cs="Calibri"/>
                <w:lang w:val="sr-Cyrl-RS"/>
              </w:rPr>
              <w:t>мјере</w:t>
            </w:r>
            <w:proofErr w:type="spellEnd"/>
            <w:r w:rsidRPr="00B176C7">
              <w:rPr>
                <w:rFonts w:ascii="Calibri" w:hAnsi="Calibri" w:cs="Calibri"/>
                <w:lang w:val="sr-Cyrl-RS"/>
              </w:rPr>
              <w:t xml:space="preserve"> је </w:t>
            </w:r>
            <w:r>
              <w:rPr>
                <w:rFonts w:ascii="Calibri" w:hAnsi="Calibri" w:cs="Calibri"/>
                <w:lang w:val="sr-Cyrl-RS"/>
              </w:rPr>
              <w:t xml:space="preserve">унапређење система комуналних услуга, уређења путева и путне инфраструктуре као основног предуслова за бољи </w:t>
            </w:r>
            <w:r w:rsidRPr="00B176C7">
              <w:rPr>
                <w:rFonts w:ascii="Calibri" w:hAnsi="Calibri" w:cs="Calibri"/>
                <w:lang w:val="sr-Cyrl-RS"/>
              </w:rPr>
              <w:t>квалитета</w:t>
            </w:r>
            <w:r>
              <w:rPr>
                <w:rFonts w:ascii="Calibri" w:hAnsi="Calibri" w:cs="Calibri"/>
                <w:lang w:val="sr-Cyrl-RS"/>
              </w:rPr>
              <w:t xml:space="preserve"> живота становника, лакшег обављања привредних </w:t>
            </w:r>
            <w:proofErr w:type="spellStart"/>
            <w:r>
              <w:rPr>
                <w:rFonts w:ascii="Calibri" w:hAnsi="Calibri" w:cs="Calibri"/>
                <w:lang w:val="sr-Cyrl-RS"/>
              </w:rPr>
              <w:t>дјелатности</w:t>
            </w:r>
            <w:proofErr w:type="spellEnd"/>
            <w:r>
              <w:rPr>
                <w:rFonts w:ascii="Calibri" w:hAnsi="Calibri" w:cs="Calibri"/>
                <w:lang w:val="sr-Cyrl-RS"/>
              </w:rPr>
              <w:t xml:space="preserve"> и омогућавање доступности туристичких локалитета за потенцијалне туристе.</w:t>
            </w:r>
          </w:p>
          <w:p w14:paraId="6414B687" w14:textId="77777777" w:rsidR="00D32869" w:rsidRPr="00B176C7" w:rsidRDefault="00D32869" w:rsidP="0061094E">
            <w:pPr>
              <w:pStyle w:val="NormalWeb"/>
              <w:rPr>
                <w:rFonts w:ascii="Calibri" w:hAnsi="Calibri" w:cs="Calibri"/>
                <w:b/>
                <w:bCs/>
                <w:lang w:val="sr-Cyrl-RS"/>
              </w:rPr>
            </w:pPr>
            <w:r w:rsidRPr="00B176C7">
              <w:rPr>
                <w:rStyle w:val="Strong"/>
                <w:rFonts w:ascii="Calibri" w:hAnsi="Calibri" w:cs="Calibri"/>
                <w:b w:val="0"/>
                <w:bCs w:val="0"/>
                <w:lang w:val="sr-Cyrl-RS"/>
              </w:rPr>
              <w:t>Кључне активности:</w:t>
            </w:r>
          </w:p>
          <w:p w14:paraId="09AB34C2" w14:textId="77777777" w:rsidR="00D32869" w:rsidRDefault="00D32869">
            <w:pPr>
              <w:pStyle w:val="NormalWeb"/>
              <w:numPr>
                <w:ilvl w:val="0"/>
                <w:numId w:val="43"/>
              </w:numPr>
              <w:rPr>
                <w:rFonts w:ascii="Calibri" w:hAnsi="Calibri" w:cs="Calibri"/>
                <w:lang w:val="sr-Cyrl-RS"/>
              </w:rPr>
            </w:pPr>
            <w:r>
              <w:rPr>
                <w:rFonts w:ascii="Calibri" w:hAnsi="Calibri" w:cs="Calibri"/>
                <w:lang w:val="sr-Cyrl-RS"/>
              </w:rPr>
              <w:t xml:space="preserve">Изградња нових путева </w:t>
            </w:r>
          </w:p>
          <w:p w14:paraId="0813B68B" w14:textId="77777777" w:rsidR="00D32869" w:rsidRPr="00B176C7" w:rsidRDefault="00D32869">
            <w:pPr>
              <w:pStyle w:val="NormalWeb"/>
              <w:numPr>
                <w:ilvl w:val="0"/>
                <w:numId w:val="43"/>
              </w:numPr>
              <w:rPr>
                <w:rFonts w:ascii="Calibri" w:hAnsi="Calibri" w:cs="Calibri"/>
                <w:lang w:val="sr-Cyrl-RS"/>
              </w:rPr>
            </w:pPr>
            <w:r>
              <w:rPr>
                <w:rFonts w:ascii="Calibri" w:hAnsi="Calibri" w:cs="Calibri"/>
                <w:lang w:val="sr-Cyrl-RS"/>
              </w:rPr>
              <w:t>Асфалтирање и санација локалних путева</w:t>
            </w:r>
          </w:p>
          <w:p w14:paraId="774EB195" w14:textId="77777777" w:rsidR="00D32869" w:rsidRPr="00B176C7" w:rsidRDefault="00D32869">
            <w:pPr>
              <w:pStyle w:val="NormalWeb"/>
              <w:numPr>
                <w:ilvl w:val="0"/>
                <w:numId w:val="43"/>
              </w:numPr>
              <w:rPr>
                <w:rFonts w:ascii="Calibri" w:hAnsi="Calibri" w:cs="Calibri"/>
                <w:lang w:val="sr-Cyrl-RS"/>
              </w:rPr>
            </w:pPr>
            <w:r>
              <w:rPr>
                <w:rFonts w:ascii="Calibri" w:hAnsi="Calibri" w:cs="Calibri"/>
                <w:lang w:val="sr-Cyrl-RS"/>
              </w:rPr>
              <w:t xml:space="preserve">Постављање и </w:t>
            </w:r>
            <w:proofErr w:type="spellStart"/>
            <w:r>
              <w:rPr>
                <w:rFonts w:ascii="Calibri" w:hAnsi="Calibri" w:cs="Calibri"/>
                <w:lang w:val="sr-Cyrl-RS"/>
              </w:rPr>
              <w:t>замјена</w:t>
            </w:r>
            <w:proofErr w:type="spellEnd"/>
            <w:r>
              <w:rPr>
                <w:rFonts w:ascii="Calibri" w:hAnsi="Calibri" w:cs="Calibri"/>
                <w:lang w:val="sr-Cyrl-RS"/>
              </w:rPr>
              <w:t xml:space="preserve"> јавне </w:t>
            </w:r>
            <w:proofErr w:type="spellStart"/>
            <w:r>
              <w:rPr>
                <w:rFonts w:ascii="Calibri" w:hAnsi="Calibri" w:cs="Calibri"/>
                <w:lang w:val="sr-Cyrl-RS"/>
              </w:rPr>
              <w:t>расвјете</w:t>
            </w:r>
            <w:proofErr w:type="spellEnd"/>
          </w:p>
          <w:p w14:paraId="20FF9F16" w14:textId="77777777" w:rsidR="00D32869" w:rsidRPr="00B176C7" w:rsidRDefault="00D32869">
            <w:pPr>
              <w:pStyle w:val="NormalWeb"/>
              <w:numPr>
                <w:ilvl w:val="0"/>
                <w:numId w:val="43"/>
              </w:numPr>
              <w:rPr>
                <w:rFonts w:ascii="Calibri" w:hAnsi="Calibri" w:cs="Calibri"/>
                <w:lang w:val="sr-Cyrl-RS"/>
              </w:rPr>
            </w:pPr>
            <w:r>
              <w:rPr>
                <w:rFonts w:ascii="Calibri" w:hAnsi="Calibri" w:cs="Calibri"/>
                <w:lang w:val="sr-Cyrl-RS"/>
              </w:rPr>
              <w:t>Изградња и реконструкција водоводне и канализационе мреже</w:t>
            </w:r>
          </w:p>
          <w:p w14:paraId="0986CF82" w14:textId="77777777" w:rsidR="00D32869" w:rsidRPr="00B176C7" w:rsidRDefault="00D32869">
            <w:pPr>
              <w:pStyle w:val="NormalWeb"/>
              <w:numPr>
                <w:ilvl w:val="0"/>
                <w:numId w:val="43"/>
              </w:numPr>
              <w:rPr>
                <w:rFonts w:ascii="Calibri" w:hAnsi="Calibri" w:cs="Calibri"/>
                <w:lang w:val="sr-Cyrl-RS"/>
              </w:rPr>
            </w:pPr>
            <w:r>
              <w:rPr>
                <w:rFonts w:ascii="Calibri" w:hAnsi="Calibri" w:cs="Calibri"/>
                <w:lang w:val="sr-Cyrl-RS"/>
              </w:rPr>
              <w:t xml:space="preserve">Успостављање система </w:t>
            </w:r>
            <w:proofErr w:type="spellStart"/>
            <w:r>
              <w:rPr>
                <w:rFonts w:ascii="Calibri" w:hAnsi="Calibri" w:cs="Calibri"/>
                <w:lang w:val="sr-Cyrl-RS"/>
              </w:rPr>
              <w:t>управаљања</w:t>
            </w:r>
            <w:proofErr w:type="spellEnd"/>
            <w:r>
              <w:rPr>
                <w:rFonts w:ascii="Calibri" w:hAnsi="Calibri" w:cs="Calibri"/>
                <w:lang w:val="sr-Cyrl-RS"/>
              </w:rPr>
              <w:t xml:space="preserve"> отпадом уз санацију постојећих дивљих депонија и набавку опреме</w:t>
            </w:r>
          </w:p>
          <w:p w14:paraId="13D370C4" w14:textId="77777777" w:rsidR="00D32869" w:rsidRPr="00B176C7" w:rsidRDefault="00D32869">
            <w:pPr>
              <w:pStyle w:val="NormalWeb"/>
              <w:numPr>
                <w:ilvl w:val="0"/>
                <w:numId w:val="43"/>
              </w:numPr>
              <w:rPr>
                <w:rFonts w:ascii="Calibri" w:hAnsi="Calibri" w:cs="Calibri"/>
                <w:lang w:val="sr-Cyrl-RS"/>
              </w:rPr>
            </w:pPr>
            <w:r>
              <w:rPr>
                <w:rFonts w:ascii="Calibri" w:hAnsi="Calibri" w:cs="Calibri"/>
                <w:lang w:val="sr-Cyrl-RS"/>
              </w:rPr>
              <w:t>Уређење јавних површина</w:t>
            </w:r>
          </w:p>
          <w:p w14:paraId="3199CE12" w14:textId="77777777" w:rsidR="00D32869" w:rsidRPr="00F203BB" w:rsidRDefault="00D32869">
            <w:pPr>
              <w:pStyle w:val="NormalWeb"/>
              <w:numPr>
                <w:ilvl w:val="0"/>
                <w:numId w:val="43"/>
              </w:numPr>
              <w:rPr>
                <w:rFonts w:ascii="Calibri" w:hAnsi="Calibri" w:cs="Calibri"/>
                <w:lang w:val="sr-Cyrl-RS"/>
              </w:rPr>
            </w:pPr>
            <w:r>
              <w:rPr>
                <w:rFonts w:ascii="Calibri" w:hAnsi="Calibri" w:cs="Calibri"/>
                <w:lang w:val="sr-Cyrl-RS"/>
              </w:rPr>
              <w:t xml:space="preserve">Унапређење система јавног превоза и успостављање нових линија превоза са </w:t>
            </w:r>
            <w:proofErr w:type="spellStart"/>
            <w:r>
              <w:rPr>
                <w:rFonts w:ascii="Calibri" w:hAnsi="Calibri" w:cs="Calibri"/>
                <w:lang w:val="sr-Cyrl-RS"/>
              </w:rPr>
              <w:t>сусједним</w:t>
            </w:r>
            <w:proofErr w:type="spellEnd"/>
            <w:r>
              <w:rPr>
                <w:rFonts w:ascii="Calibri" w:hAnsi="Calibri" w:cs="Calibri"/>
                <w:lang w:val="sr-Cyrl-RS"/>
              </w:rPr>
              <w:t xml:space="preserve"> општинама</w:t>
            </w:r>
          </w:p>
        </w:tc>
      </w:tr>
      <w:tr w:rsidR="00D32869" w:rsidRPr="00ED0C5E" w14:paraId="687300C9"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BE9BCDF"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Кључни стратешки пројекти</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F97E6" w14:textId="77777777" w:rsidR="00D32869" w:rsidRPr="00B176C7" w:rsidRDefault="00D32869" w:rsidP="0061094E">
            <w:pPr>
              <w:spacing w:before="40" w:after="40"/>
              <w:jc w:val="both"/>
              <w:rPr>
                <w:rFonts w:ascii="Calibri" w:eastAsia="Calibri" w:hAnsi="Calibri" w:cs="Calibri"/>
                <w:sz w:val="20"/>
                <w:szCs w:val="20"/>
                <w:lang w:val="sr-Cyrl-RS"/>
              </w:rPr>
            </w:pPr>
            <w:r>
              <w:rPr>
                <w:rFonts w:ascii="Calibri" w:eastAsia="Calibri" w:hAnsi="Calibri" w:cs="Calibri"/>
                <w:sz w:val="20"/>
                <w:szCs w:val="20"/>
                <w:lang w:val="sr-Cyrl-RS"/>
              </w:rPr>
              <w:t xml:space="preserve">Изградња пута </w:t>
            </w:r>
            <w:proofErr w:type="spellStart"/>
            <w:r>
              <w:rPr>
                <w:rFonts w:ascii="Calibri" w:eastAsia="Calibri" w:hAnsi="Calibri" w:cs="Calibri"/>
                <w:sz w:val="20"/>
                <w:szCs w:val="20"/>
                <w:lang w:val="sr-Cyrl-RS"/>
              </w:rPr>
              <w:t>Кијево</w:t>
            </w:r>
            <w:proofErr w:type="spellEnd"/>
            <w:r>
              <w:rPr>
                <w:rFonts w:ascii="Calibri" w:eastAsia="Calibri" w:hAnsi="Calibri" w:cs="Calibri"/>
                <w:sz w:val="20"/>
                <w:szCs w:val="20"/>
                <w:lang w:val="sr-Cyrl-RS"/>
              </w:rPr>
              <w:t xml:space="preserve"> - </w:t>
            </w:r>
            <w:proofErr w:type="spellStart"/>
            <w:r>
              <w:rPr>
                <w:rFonts w:ascii="Calibri" w:eastAsia="Calibri" w:hAnsi="Calibri" w:cs="Calibri"/>
                <w:sz w:val="20"/>
                <w:szCs w:val="20"/>
                <w:lang w:val="sr-Cyrl-RS"/>
              </w:rPr>
              <w:t>Јахорина</w:t>
            </w:r>
            <w:proofErr w:type="spellEnd"/>
          </w:p>
        </w:tc>
      </w:tr>
      <w:tr w:rsidR="00D32869" w:rsidRPr="00ED0C5E" w14:paraId="7510D821" w14:textId="77777777" w:rsidTr="0061094E">
        <w:trPr>
          <w:trHeight w:val="282"/>
          <w:jc w:val="center"/>
        </w:trPr>
        <w:tc>
          <w:tcPr>
            <w:tcW w:w="3663"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EF1FBA2"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Индикатори за праћење резултата </w:t>
            </w:r>
            <w:proofErr w:type="spellStart"/>
            <w:r w:rsidRPr="00B176C7">
              <w:rPr>
                <w:rFonts w:ascii="Calibri" w:eastAsia="Calibri" w:hAnsi="Calibri" w:cs="Calibri"/>
                <w:b/>
                <w:bCs/>
                <w:sz w:val="20"/>
                <w:szCs w:val="20"/>
                <w:lang w:val="sr-Cyrl-RS"/>
              </w:rPr>
              <w:t>мјере</w:t>
            </w:r>
            <w:proofErr w:type="spellEnd"/>
          </w:p>
        </w:tc>
        <w:tc>
          <w:tcPr>
            <w:tcW w:w="34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4F4846" w14:textId="77777777" w:rsidR="00D32869" w:rsidRPr="00B176C7" w:rsidRDefault="00D32869" w:rsidP="0061094E">
            <w:pPr>
              <w:spacing w:before="40" w:after="40"/>
              <w:ind w:left="624" w:hanging="624"/>
              <w:jc w:val="center"/>
              <w:rPr>
                <w:rFonts w:ascii="Calibri" w:eastAsia="Calibri" w:hAnsi="Calibri" w:cs="Calibri"/>
                <w:b/>
                <w:sz w:val="20"/>
                <w:szCs w:val="20"/>
                <w:lang w:val="sr-Cyrl-RS"/>
              </w:rPr>
            </w:pPr>
            <w:r w:rsidRPr="00B176C7">
              <w:rPr>
                <w:rFonts w:ascii="Calibri" w:eastAsia="Calibri" w:hAnsi="Calibri" w:cs="Calibri"/>
                <w:b/>
                <w:sz w:val="20"/>
                <w:szCs w:val="20"/>
                <w:lang w:val="sr-Cyrl-RS"/>
              </w:rPr>
              <w:t>Индикатори</w:t>
            </w:r>
          </w:p>
        </w:tc>
        <w:tc>
          <w:tcPr>
            <w:tcW w:w="149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09477C7" w14:textId="77777777" w:rsidR="00D32869" w:rsidRPr="00B176C7" w:rsidRDefault="00D32869" w:rsidP="0061094E">
            <w:pPr>
              <w:spacing w:before="40" w:after="40"/>
              <w:jc w:val="center"/>
              <w:rPr>
                <w:rFonts w:ascii="Calibri" w:eastAsia="Calibri" w:hAnsi="Calibri" w:cs="Calibri"/>
                <w:b/>
                <w:sz w:val="20"/>
                <w:szCs w:val="20"/>
                <w:lang w:val="sr-Cyrl-RS"/>
              </w:rPr>
            </w:pPr>
            <w:r w:rsidRPr="00B176C7">
              <w:rPr>
                <w:rFonts w:ascii="Calibri" w:eastAsia="Calibri" w:hAnsi="Calibri" w:cs="Calibri"/>
                <w:b/>
                <w:sz w:val="20"/>
                <w:szCs w:val="20"/>
                <w:lang w:val="sr-Cyrl-RS"/>
              </w:rPr>
              <w:t>Полазне</w:t>
            </w:r>
          </w:p>
          <w:p w14:paraId="4AC3D8AC" w14:textId="77777777" w:rsidR="00D32869" w:rsidRPr="00B176C7" w:rsidRDefault="00D32869" w:rsidP="0061094E">
            <w:pPr>
              <w:spacing w:before="40" w:after="40"/>
              <w:jc w:val="center"/>
              <w:rPr>
                <w:rFonts w:ascii="Calibri" w:eastAsia="Calibri" w:hAnsi="Calibri" w:cs="Calibri"/>
                <w:b/>
                <w:sz w:val="20"/>
                <w:szCs w:val="20"/>
                <w:lang w:val="sr-Cyrl-RS"/>
              </w:rPr>
            </w:pPr>
            <w:proofErr w:type="spellStart"/>
            <w:r w:rsidRPr="00B176C7">
              <w:rPr>
                <w:rFonts w:ascii="Calibri" w:eastAsia="Calibri" w:hAnsi="Calibri" w:cs="Calibri"/>
                <w:b/>
                <w:sz w:val="20"/>
                <w:szCs w:val="20"/>
                <w:lang w:val="sr-Cyrl-RS"/>
              </w:rPr>
              <w:t>Вриједности</w:t>
            </w:r>
            <w:proofErr w:type="spellEnd"/>
            <w:r w:rsidRPr="00B176C7">
              <w:rPr>
                <w:rFonts w:ascii="Calibri" w:eastAsia="Calibri" w:hAnsi="Calibri" w:cs="Calibri"/>
                <w:b/>
                <w:sz w:val="20"/>
                <w:szCs w:val="20"/>
                <w:lang w:val="sr-Cyrl-RS"/>
              </w:rPr>
              <w:t xml:space="preserve"> 2026 </w:t>
            </w:r>
          </w:p>
        </w:tc>
        <w:tc>
          <w:tcPr>
            <w:tcW w:w="182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65C0DFB" w14:textId="77777777" w:rsidR="00D32869" w:rsidRPr="00B176C7" w:rsidRDefault="00D32869" w:rsidP="0061094E">
            <w:pPr>
              <w:spacing w:before="40" w:after="40"/>
              <w:ind w:left="624" w:hanging="624"/>
              <w:jc w:val="center"/>
              <w:rPr>
                <w:rFonts w:ascii="Calibri" w:eastAsia="Calibri" w:hAnsi="Calibri" w:cs="Calibri"/>
                <w:b/>
                <w:sz w:val="20"/>
                <w:szCs w:val="20"/>
                <w:lang w:val="sr-Cyrl-RS"/>
              </w:rPr>
            </w:pPr>
            <w:r w:rsidRPr="00B176C7">
              <w:rPr>
                <w:rFonts w:ascii="Calibri" w:eastAsia="Calibri" w:hAnsi="Calibri" w:cs="Calibri"/>
                <w:b/>
                <w:sz w:val="20"/>
                <w:szCs w:val="20"/>
                <w:lang w:val="sr-Cyrl-RS"/>
              </w:rPr>
              <w:t>Циљне</w:t>
            </w:r>
          </w:p>
          <w:p w14:paraId="24914BAC" w14:textId="77777777" w:rsidR="00D32869" w:rsidRPr="00B176C7" w:rsidRDefault="00D32869" w:rsidP="0061094E">
            <w:pPr>
              <w:spacing w:before="40" w:after="40"/>
              <w:jc w:val="center"/>
              <w:rPr>
                <w:rFonts w:ascii="Calibri" w:eastAsia="Calibri" w:hAnsi="Calibri" w:cs="Calibri"/>
                <w:b/>
                <w:sz w:val="20"/>
                <w:szCs w:val="20"/>
                <w:lang w:val="sr-Cyrl-RS"/>
              </w:rPr>
            </w:pPr>
            <w:proofErr w:type="spellStart"/>
            <w:r w:rsidRPr="00B176C7">
              <w:rPr>
                <w:rFonts w:ascii="Calibri" w:eastAsia="Calibri" w:hAnsi="Calibri" w:cs="Calibri"/>
                <w:b/>
                <w:sz w:val="20"/>
                <w:szCs w:val="20"/>
                <w:lang w:val="sr-Cyrl-RS"/>
              </w:rPr>
              <w:t>Вриједности</w:t>
            </w:r>
            <w:proofErr w:type="spellEnd"/>
            <w:r w:rsidRPr="00B176C7">
              <w:rPr>
                <w:rFonts w:ascii="Calibri" w:eastAsia="Calibri" w:hAnsi="Calibri" w:cs="Calibri"/>
                <w:b/>
                <w:sz w:val="20"/>
                <w:szCs w:val="20"/>
                <w:lang w:val="sr-Cyrl-RS"/>
              </w:rPr>
              <w:t xml:space="preserve"> 2032 </w:t>
            </w:r>
          </w:p>
        </w:tc>
      </w:tr>
      <w:tr w:rsidR="00D32869" w:rsidRPr="00ED0C5E" w14:paraId="76101185" w14:textId="77777777" w:rsidTr="0061094E">
        <w:trPr>
          <w:trHeight w:val="711"/>
          <w:jc w:val="center"/>
        </w:trPr>
        <w:tc>
          <w:tcPr>
            <w:tcW w:w="3663"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240513E" w14:textId="77777777" w:rsidR="00D32869" w:rsidRPr="00B176C7" w:rsidRDefault="00D32869" w:rsidP="0061094E">
            <w:pPr>
              <w:spacing w:before="40" w:after="40"/>
              <w:jc w:val="both"/>
              <w:rPr>
                <w:rFonts w:ascii="Calibri" w:eastAsia="Calibri" w:hAnsi="Calibri" w:cs="Calibri"/>
                <w:b/>
                <w:bCs/>
                <w:sz w:val="20"/>
                <w:szCs w:val="20"/>
                <w:lang w:val="sr-Cyrl-RS"/>
              </w:rPr>
            </w:pPr>
          </w:p>
        </w:tc>
        <w:tc>
          <w:tcPr>
            <w:tcW w:w="3495" w:type="dxa"/>
            <w:tcBorders>
              <w:top w:val="single" w:sz="4" w:space="0" w:color="auto"/>
              <w:left w:val="single" w:sz="4" w:space="0" w:color="auto"/>
              <w:bottom w:val="single" w:sz="4" w:space="0" w:color="auto"/>
              <w:right w:val="single" w:sz="4" w:space="0" w:color="auto"/>
            </w:tcBorders>
            <w:shd w:val="clear" w:color="auto" w:fill="FFFFFF" w:themeFill="background1"/>
          </w:tcPr>
          <w:p w14:paraId="1879768A" w14:textId="77777777" w:rsidR="00D32869" w:rsidRPr="00F203BB" w:rsidRDefault="00D32869">
            <w:pPr>
              <w:pStyle w:val="ListParagraph"/>
              <w:numPr>
                <w:ilvl w:val="0"/>
                <w:numId w:val="36"/>
              </w:numPr>
              <w:spacing w:before="40" w:after="40" w:line="240" w:lineRule="auto"/>
              <w:contextualSpacing/>
              <w:rPr>
                <w:rFonts w:cs="Calibri"/>
                <w:sz w:val="20"/>
                <w:szCs w:val="20"/>
                <w:lang w:val="sr-Cyrl-RS"/>
              </w:rPr>
            </w:pPr>
            <w:proofErr w:type="spellStart"/>
            <w:r w:rsidRPr="00BC16F7">
              <w:rPr>
                <w:rFonts w:cs="Calibri"/>
                <w:sz w:val="20"/>
                <w:szCs w:val="20"/>
              </w:rPr>
              <w:t>Дужина</w:t>
            </w:r>
            <w:proofErr w:type="spellEnd"/>
            <w:r w:rsidRPr="00BC16F7">
              <w:rPr>
                <w:rFonts w:cs="Calibri"/>
                <w:sz w:val="20"/>
                <w:szCs w:val="20"/>
              </w:rPr>
              <w:t xml:space="preserve"> </w:t>
            </w:r>
            <w:proofErr w:type="spellStart"/>
            <w:r w:rsidRPr="00BC16F7">
              <w:rPr>
                <w:rFonts w:cs="Calibri"/>
                <w:sz w:val="20"/>
                <w:szCs w:val="20"/>
              </w:rPr>
              <w:t>реконструисаних</w:t>
            </w:r>
            <w:proofErr w:type="spellEnd"/>
            <w:r w:rsidRPr="00BC16F7">
              <w:rPr>
                <w:rFonts w:cs="Calibri"/>
                <w:sz w:val="20"/>
                <w:szCs w:val="20"/>
              </w:rPr>
              <w:t>/</w:t>
            </w:r>
            <w:proofErr w:type="spellStart"/>
            <w:r w:rsidRPr="00BC16F7">
              <w:rPr>
                <w:rFonts w:cs="Calibri"/>
                <w:sz w:val="20"/>
                <w:szCs w:val="20"/>
              </w:rPr>
              <w:t>санираних</w:t>
            </w:r>
            <w:proofErr w:type="spellEnd"/>
            <w:r w:rsidRPr="00BC16F7">
              <w:rPr>
                <w:rFonts w:cs="Calibri"/>
                <w:sz w:val="20"/>
                <w:szCs w:val="20"/>
              </w:rPr>
              <w:t xml:space="preserve"> </w:t>
            </w:r>
            <w:proofErr w:type="spellStart"/>
            <w:r w:rsidRPr="00BC16F7">
              <w:rPr>
                <w:rFonts w:cs="Calibri"/>
                <w:sz w:val="20"/>
                <w:szCs w:val="20"/>
              </w:rPr>
              <w:t>локалних</w:t>
            </w:r>
            <w:proofErr w:type="spellEnd"/>
            <w:r w:rsidRPr="00BC16F7">
              <w:rPr>
                <w:rFonts w:cs="Calibri"/>
                <w:sz w:val="20"/>
                <w:szCs w:val="20"/>
              </w:rPr>
              <w:t xml:space="preserve"> </w:t>
            </w:r>
            <w:proofErr w:type="spellStart"/>
            <w:r w:rsidRPr="00BC16F7">
              <w:rPr>
                <w:rFonts w:cs="Calibri"/>
                <w:sz w:val="20"/>
                <w:szCs w:val="20"/>
              </w:rPr>
              <w:t>путева</w:t>
            </w:r>
            <w:proofErr w:type="spellEnd"/>
            <w:r w:rsidRPr="00BC16F7">
              <w:rPr>
                <w:rFonts w:cs="Calibri"/>
                <w:sz w:val="20"/>
                <w:szCs w:val="20"/>
              </w:rPr>
              <w:t xml:space="preserve"> (</w:t>
            </w:r>
            <w:r>
              <w:rPr>
                <w:rFonts w:cs="Calibri"/>
                <w:sz w:val="20"/>
                <w:szCs w:val="20"/>
              </w:rPr>
              <w:t>km</w:t>
            </w:r>
            <w:r w:rsidRPr="00BC16F7">
              <w:rPr>
                <w:rFonts w:cs="Calibri"/>
                <w:sz w:val="20"/>
                <w:szCs w:val="20"/>
              </w:rPr>
              <w:t>)</w:t>
            </w:r>
            <w:r w:rsidRPr="00B176C7">
              <w:rPr>
                <w:rFonts w:cs="Calibri"/>
                <w:sz w:val="20"/>
                <w:szCs w:val="20"/>
                <w:lang w:val="sr-Cyrl-RS"/>
              </w:rPr>
              <w:t>;</w:t>
            </w:r>
          </w:p>
          <w:p w14:paraId="06C55CC2" w14:textId="77777777" w:rsidR="00D32869" w:rsidRPr="00F203BB" w:rsidRDefault="00D32869">
            <w:pPr>
              <w:pStyle w:val="ListParagraph"/>
              <w:numPr>
                <w:ilvl w:val="0"/>
                <w:numId w:val="36"/>
              </w:numPr>
              <w:spacing w:before="40" w:after="40" w:line="240" w:lineRule="auto"/>
              <w:contextualSpacing/>
              <w:rPr>
                <w:rFonts w:cs="Calibri"/>
                <w:sz w:val="20"/>
                <w:szCs w:val="20"/>
                <w:lang w:val="sr-Cyrl-RS"/>
              </w:rPr>
            </w:pPr>
            <w:r w:rsidRPr="00AA0092">
              <w:rPr>
                <w:rFonts w:cs="Calibri"/>
                <w:sz w:val="20"/>
                <w:szCs w:val="20"/>
                <w:lang w:val="sr-Cyrl-RS"/>
              </w:rPr>
              <w:t xml:space="preserve">Дужина </w:t>
            </w:r>
            <w:r>
              <w:rPr>
                <w:rFonts w:cs="Calibri"/>
                <w:sz w:val="20"/>
                <w:szCs w:val="20"/>
                <w:lang w:val="sr-Cyrl-RS"/>
              </w:rPr>
              <w:t>ново</w:t>
            </w:r>
            <w:r w:rsidRPr="00AA0092">
              <w:rPr>
                <w:rFonts w:cs="Calibri"/>
                <w:sz w:val="20"/>
                <w:szCs w:val="20"/>
                <w:lang w:val="sr-Cyrl-RS"/>
              </w:rPr>
              <w:t>изграђеног пута (</w:t>
            </w:r>
            <w:proofErr w:type="spellStart"/>
            <w:r w:rsidRPr="00AA0092">
              <w:rPr>
                <w:rFonts w:cs="Calibri"/>
                <w:sz w:val="20"/>
                <w:szCs w:val="20"/>
                <w:lang w:val="sr-Cyrl-RS"/>
              </w:rPr>
              <w:t>km</w:t>
            </w:r>
            <w:proofErr w:type="spellEnd"/>
            <w:r w:rsidRPr="00AA0092">
              <w:rPr>
                <w:rFonts w:cs="Calibri"/>
                <w:sz w:val="20"/>
                <w:szCs w:val="20"/>
                <w:lang w:val="sr-Cyrl-RS"/>
              </w:rPr>
              <w:t>)</w:t>
            </w:r>
            <w:r>
              <w:rPr>
                <w:rFonts w:cs="Calibri"/>
                <w:sz w:val="20"/>
                <w:szCs w:val="20"/>
                <w:lang w:val="sr-Cyrl-RS"/>
              </w:rPr>
              <w:t xml:space="preserve"> – </w:t>
            </w:r>
            <w:proofErr w:type="spellStart"/>
            <w:r>
              <w:rPr>
                <w:rFonts w:cs="Calibri"/>
                <w:sz w:val="20"/>
                <w:szCs w:val="20"/>
                <w:lang w:val="sr-Cyrl-RS"/>
              </w:rPr>
              <w:t>Кијево</w:t>
            </w:r>
            <w:proofErr w:type="spellEnd"/>
            <w:r>
              <w:rPr>
                <w:rFonts w:cs="Calibri"/>
                <w:sz w:val="20"/>
                <w:szCs w:val="20"/>
                <w:lang w:val="sr-Cyrl-RS"/>
              </w:rPr>
              <w:t xml:space="preserve">- </w:t>
            </w:r>
            <w:proofErr w:type="spellStart"/>
            <w:r>
              <w:rPr>
                <w:rFonts w:cs="Calibri"/>
                <w:sz w:val="20"/>
                <w:szCs w:val="20"/>
                <w:lang w:val="sr-Cyrl-RS"/>
              </w:rPr>
              <w:t>Јахорина</w:t>
            </w:r>
            <w:proofErr w:type="spellEnd"/>
            <w:r w:rsidRPr="00AA0092">
              <w:rPr>
                <w:rFonts w:cs="Calibri"/>
                <w:sz w:val="20"/>
                <w:szCs w:val="20"/>
                <w:lang w:val="sr-Cyrl-RS"/>
              </w:rPr>
              <w:t>;</w:t>
            </w:r>
          </w:p>
          <w:p w14:paraId="5C844309" w14:textId="77777777" w:rsidR="00D32869" w:rsidRPr="00B176C7" w:rsidRDefault="00D32869">
            <w:pPr>
              <w:pStyle w:val="ListParagraph"/>
              <w:numPr>
                <w:ilvl w:val="0"/>
                <w:numId w:val="36"/>
              </w:numPr>
              <w:spacing w:before="40" w:after="40" w:line="240" w:lineRule="auto"/>
              <w:contextualSpacing/>
              <w:rPr>
                <w:rFonts w:cs="Calibri"/>
                <w:sz w:val="20"/>
                <w:szCs w:val="20"/>
                <w:lang w:val="sr-Cyrl-RS"/>
              </w:rPr>
            </w:pPr>
            <w:proofErr w:type="spellStart"/>
            <w:r w:rsidRPr="00BC16F7">
              <w:rPr>
                <w:rFonts w:cs="Calibri"/>
                <w:sz w:val="20"/>
                <w:szCs w:val="20"/>
              </w:rPr>
              <w:t>Проценат</w:t>
            </w:r>
            <w:proofErr w:type="spellEnd"/>
            <w:r w:rsidRPr="00BC16F7">
              <w:rPr>
                <w:rFonts w:cs="Calibri"/>
                <w:sz w:val="20"/>
                <w:szCs w:val="20"/>
              </w:rPr>
              <w:t xml:space="preserve"> </w:t>
            </w:r>
            <w:proofErr w:type="spellStart"/>
            <w:r w:rsidRPr="00BC16F7">
              <w:rPr>
                <w:rFonts w:cs="Calibri"/>
                <w:sz w:val="20"/>
                <w:szCs w:val="20"/>
              </w:rPr>
              <w:t>покривености</w:t>
            </w:r>
            <w:proofErr w:type="spellEnd"/>
            <w:r w:rsidRPr="00BC16F7">
              <w:rPr>
                <w:rFonts w:cs="Calibri"/>
                <w:sz w:val="20"/>
                <w:szCs w:val="20"/>
              </w:rPr>
              <w:t xml:space="preserve"> </w:t>
            </w:r>
            <w:proofErr w:type="spellStart"/>
            <w:r w:rsidRPr="00BC16F7">
              <w:rPr>
                <w:rFonts w:cs="Calibri"/>
                <w:sz w:val="20"/>
                <w:szCs w:val="20"/>
              </w:rPr>
              <w:t>јавном</w:t>
            </w:r>
            <w:proofErr w:type="spellEnd"/>
            <w:r w:rsidRPr="00BC16F7">
              <w:rPr>
                <w:rFonts w:cs="Calibri"/>
                <w:sz w:val="20"/>
                <w:szCs w:val="20"/>
              </w:rPr>
              <w:t xml:space="preserve"> </w:t>
            </w:r>
            <w:proofErr w:type="spellStart"/>
            <w:r w:rsidRPr="00BC16F7">
              <w:rPr>
                <w:rFonts w:cs="Calibri"/>
                <w:sz w:val="20"/>
                <w:szCs w:val="20"/>
              </w:rPr>
              <w:t>расвјетом</w:t>
            </w:r>
            <w:proofErr w:type="spellEnd"/>
            <w:r w:rsidRPr="00BC16F7">
              <w:rPr>
                <w:rFonts w:cs="Calibri"/>
                <w:sz w:val="20"/>
                <w:szCs w:val="20"/>
              </w:rPr>
              <w:t xml:space="preserve"> (%)</w:t>
            </w:r>
            <w:r w:rsidRPr="00B176C7">
              <w:rPr>
                <w:rFonts w:cs="Calibri"/>
                <w:sz w:val="20"/>
                <w:szCs w:val="20"/>
                <w:lang w:val="sr-Cyrl-RS"/>
              </w:rPr>
              <w:t>;</w:t>
            </w:r>
          </w:p>
          <w:p w14:paraId="590C91D3" w14:textId="77777777" w:rsidR="00D32869" w:rsidRPr="00B176C7" w:rsidRDefault="00D32869">
            <w:pPr>
              <w:pStyle w:val="ListParagraph"/>
              <w:numPr>
                <w:ilvl w:val="0"/>
                <w:numId w:val="36"/>
              </w:numPr>
              <w:spacing w:before="40" w:after="40" w:line="240" w:lineRule="auto"/>
              <w:contextualSpacing/>
              <w:rPr>
                <w:rFonts w:cs="Calibri"/>
                <w:sz w:val="20"/>
                <w:szCs w:val="20"/>
                <w:lang w:val="sr-Cyrl-RS"/>
              </w:rPr>
            </w:pPr>
            <w:proofErr w:type="spellStart"/>
            <w:r w:rsidRPr="00BC16F7">
              <w:rPr>
                <w:rFonts w:cs="Calibri"/>
                <w:sz w:val="20"/>
                <w:szCs w:val="20"/>
              </w:rPr>
              <w:t>Број</w:t>
            </w:r>
            <w:proofErr w:type="spellEnd"/>
            <w:r w:rsidRPr="00BC16F7">
              <w:rPr>
                <w:rFonts w:cs="Calibri"/>
                <w:sz w:val="20"/>
                <w:szCs w:val="20"/>
              </w:rPr>
              <w:t xml:space="preserve"> </w:t>
            </w:r>
            <w:proofErr w:type="spellStart"/>
            <w:r w:rsidRPr="00BC16F7">
              <w:rPr>
                <w:rFonts w:cs="Calibri"/>
                <w:sz w:val="20"/>
                <w:szCs w:val="20"/>
              </w:rPr>
              <w:t>домаћинстава</w:t>
            </w:r>
            <w:proofErr w:type="spellEnd"/>
            <w:r w:rsidRPr="00BC16F7">
              <w:rPr>
                <w:rFonts w:cs="Calibri"/>
                <w:sz w:val="20"/>
                <w:szCs w:val="20"/>
              </w:rPr>
              <w:t xml:space="preserve"> </w:t>
            </w:r>
            <w:proofErr w:type="spellStart"/>
            <w:r w:rsidRPr="00BC16F7">
              <w:rPr>
                <w:rFonts w:cs="Calibri"/>
                <w:sz w:val="20"/>
                <w:szCs w:val="20"/>
              </w:rPr>
              <w:t>прикључених</w:t>
            </w:r>
            <w:proofErr w:type="spellEnd"/>
            <w:r w:rsidRPr="00BC16F7">
              <w:rPr>
                <w:rFonts w:cs="Calibri"/>
                <w:sz w:val="20"/>
                <w:szCs w:val="20"/>
              </w:rPr>
              <w:t xml:space="preserve"> </w:t>
            </w:r>
            <w:proofErr w:type="spellStart"/>
            <w:r w:rsidRPr="00BC16F7">
              <w:rPr>
                <w:rFonts w:cs="Calibri"/>
                <w:sz w:val="20"/>
                <w:szCs w:val="20"/>
              </w:rPr>
              <w:t>на</w:t>
            </w:r>
            <w:proofErr w:type="spellEnd"/>
            <w:r w:rsidRPr="00BC16F7">
              <w:rPr>
                <w:rFonts w:cs="Calibri"/>
                <w:sz w:val="20"/>
                <w:szCs w:val="20"/>
              </w:rPr>
              <w:t xml:space="preserve"> </w:t>
            </w:r>
            <w:proofErr w:type="spellStart"/>
            <w:r w:rsidRPr="00BC16F7">
              <w:rPr>
                <w:rFonts w:cs="Calibri"/>
                <w:sz w:val="20"/>
                <w:szCs w:val="20"/>
              </w:rPr>
              <w:t>водовод</w:t>
            </w:r>
            <w:proofErr w:type="spellEnd"/>
            <w:r w:rsidRPr="00BC16F7">
              <w:rPr>
                <w:rFonts w:cs="Calibri"/>
                <w:sz w:val="20"/>
                <w:szCs w:val="20"/>
              </w:rPr>
              <w:t>/</w:t>
            </w:r>
            <w:proofErr w:type="spellStart"/>
            <w:r w:rsidRPr="00BC16F7">
              <w:rPr>
                <w:rFonts w:cs="Calibri"/>
                <w:sz w:val="20"/>
                <w:szCs w:val="20"/>
              </w:rPr>
              <w:t>канализацију</w:t>
            </w:r>
            <w:proofErr w:type="spellEnd"/>
            <w:r w:rsidRPr="00B176C7">
              <w:rPr>
                <w:rFonts w:cs="Calibri"/>
                <w:sz w:val="20"/>
                <w:szCs w:val="20"/>
                <w:lang w:val="sr-Cyrl-RS"/>
              </w:rPr>
              <w:t>;</w:t>
            </w:r>
          </w:p>
          <w:p w14:paraId="52433886" w14:textId="77777777" w:rsidR="00D32869" w:rsidRPr="00BC16F7" w:rsidRDefault="00D32869">
            <w:pPr>
              <w:pStyle w:val="ListParagraph"/>
              <w:numPr>
                <w:ilvl w:val="0"/>
                <w:numId w:val="36"/>
              </w:numPr>
              <w:spacing w:before="40" w:after="40" w:line="240" w:lineRule="auto"/>
              <w:contextualSpacing/>
              <w:rPr>
                <w:rFonts w:cs="Calibri"/>
                <w:sz w:val="20"/>
                <w:szCs w:val="20"/>
                <w:lang w:val="sr-Cyrl-RS"/>
              </w:rPr>
            </w:pPr>
            <w:proofErr w:type="spellStart"/>
            <w:r w:rsidRPr="00BC16F7">
              <w:rPr>
                <w:rFonts w:cs="Calibri"/>
                <w:sz w:val="20"/>
                <w:szCs w:val="20"/>
              </w:rPr>
              <w:t>Број</w:t>
            </w:r>
            <w:proofErr w:type="spellEnd"/>
            <w:r w:rsidRPr="00BC16F7">
              <w:rPr>
                <w:rFonts w:cs="Calibri"/>
                <w:sz w:val="20"/>
                <w:szCs w:val="20"/>
              </w:rPr>
              <w:t xml:space="preserve"> </w:t>
            </w:r>
            <w:proofErr w:type="spellStart"/>
            <w:r w:rsidRPr="00BC16F7">
              <w:rPr>
                <w:rFonts w:cs="Calibri"/>
                <w:sz w:val="20"/>
                <w:szCs w:val="20"/>
              </w:rPr>
              <w:t>унапријеђених</w:t>
            </w:r>
            <w:proofErr w:type="spellEnd"/>
            <w:r>
              <w:rPr>
                <w:rFonts w:cs="Calibri"/>
                <w:sz w:val="20"/>
                <w:szCs w:val="20"/>
                <w:lang w:val="sr-Cyrl-BA"/>
              </w:rPr>
              <w:t xml:space="preserve"> </w:t>
            </w:r>
            <w:r w:rsidRPr="00BC16F7">
              <w:rPr>
                <w:rFonts w:cs="Calibri"/>
                <w:sz w:val="20"/>
                <w:szCs w:val="20"/>
              </w:rPr>
              <w:t>/</w:t>
            </w:r>
            <w:proofErr w:type="spellStart"/>
            <w:r w:rsidRPr="00BC16F7">
              <w:rPr>
                <w:rFonts w:cs="Calibri"/>
                <w:sz w:val="20"/>
                <w:szCs w:val="20"/>
              </w:rPr>
              <w:t>уређених</w:t>
            </w:r>
            <w:proofErr w:type="spellEnd"/>
            <w:r w:rsidRPr="00BC16F7">
              <w:rPr>
                <w:rFonts w:cs="Calibri"/>
                <w:sz w:val="20"/>
                <w:szCs w:val="20"/>
              </w:rPr>
              <w:t xml:space="preserve"> </w:t>
            </w:r>
            <w:proofErr w:type="spellStart"/>
            <w:r w:rsidRPr="00BC16F7">
              <w:rPr>
                <w:rFonts w:cs="Calibri"/>
                <w:sz w:val="20"/>
                <w:szCs w:val="20"/>
              </w:rPr>
              <w:t>јавних</w:t>
            </w:r>
            <w:proofErr w:type="spellEnd"/>
            <w:r w:rsidRPr="00BC16F7">
              <w:rPr>
                <w:rFonts w:cs="Calibri"/>
                <w:sz w:val="20"/>
                <w:szCs w:val="20"/>
              </w:rPr>
              <w:t xml:space="preserve"> </w:t>
            </w:r>
            <w:proofErr w:type="spellStart"/>
            <w:r w:rsidRPr="00BC16F7">
              <w:rPr>
                <w:rFonts w:cs="Calibri"/>
                <w:sz w:val="20"/>
                <w:szCs w:val="20"/>
              </w:rPr>
              <w:t>површина</w:t>
            </w:r>
            <w:proofErr w:type="spellEnd"/>
            <w:r w:rsidRPr="00B176C7">
              <w:rPr>
                <w:rFonts w:cs="Calibri"/>
                <w:sz w:val="20"/>
                <w:szCs w:val="20"/>
                <w:lang w:val="sr-Cyrl-RS"/>
              </w:rPr>
              <w:t>)</w:t>
            </w:r>
            <w:r>
              <w:rPr>
                <w:rFonts w:cs="Calibri"/>
                <w:sz w:val="20"/>
                <w:szCs w:val="20"/>
                <w:lang w:val="sr-Cyrl-RS"/>
              </w:rPr>
              <w:t>;</w:t>
            </w:r>
          </w:p>
          <w:p w14:paraId="77DC4398" w14:textId="77777777" w:rsidR="00D32869" w:rsidRPr="00F203BB" w:rsidRDefault="00D32869">
            <w:pPr>
              <w:pStyle w:val="ListParagraph"/>
              <w:numPr>
                <w:ilvl w:val="0"/>
                <w:numId w:val="36"/>
              </w:numPr>
              <w:spacing w:before="40" w:after="40" w:line="240" w:lineRule="auto"/>
              <w:contextualSpacing/>
              <w:rPr>
                <w:rFonts w:cs="Calibri"/>
                <w:sz w:val="20"/>
                <w:szCs w:val="20"/>
                <w:lang w:val="sr-Cyrl-RS"/>
              </w:rPr>
            </w:pPr>
            <w:proofErr w:type="spellStart"/>
            <w:r w:rsidRPr="00BC16F7">
              <w:rPr>
                <w:rFonts w:cs="Calibri"/>
                <w:sz w:val="20"/>
                <w:szCs w:val="20"/>
              </w:rPr>
              <w:t>Проценат</w:t>
            </w:r>
            <w:proofErr w:type="spellEnd"/>
            <w:r w:rsidRPr="00BC16F7">
              <w:rPr>
                <w:rFonts w:cs="Calibri"/>
                <w:sz w:val="20"/>
                <w:szCs w:val="20"/>
              </w:rPr>
              <w:t xml:space="preserve"> </w:t>
            </w:r>
            <w:proofErr w:type="spellStart"/>
            <w:r w:rsidRPr="00BC16F7">
              <w:rPr>
                <w:rFonts w:cs="Calibri"/>
                <w:sz w:val="20"/>
                <w:szCs w:val="20"/>
              </w:rPr>
              <w:t>покривености</w:t>
            </w:r>
            <w:proofErr w:type="spellEnd"/>
            <w:r w:rsidRPr="00BC16F7">
              <w:rPr>
                <w:rFonts w:cs="Calibri"/>
                <w:sz w:val="20"/>
                <w:szCs w:val="20"/>
              </w:rPr>
              <w:t xml:space="preserve"> </w:t>
            </w:r>
            <w:proofErr w:type="spellStart"/>
            <w:r w:rsidRPr="00BC16F7">
              <w:rPr>
                <w:rFonts w:cs="Calibri"/>
                <w:sz w:val="20"/>
                <w:szCs w:val="20"/>
              </w:rPr>
              <w:t>организованим</w:t>
            </w:r>
            <w:proofErr w:type="spellEnd"/>
            <w:r w:rsidRPr="00BC16F7">
              <w:rPr>
                <w:rFonts w:cs="Calibri"/>
                <w:sz w:val="20"/>
                <w:szCs w:val="20"/>
              </w:rPr>
              <w:t xml:space="preserve"> </w:t>
            </w:r>
            <w:proofErr w:type="spellStart"/>
            <w:r w:rsidRPr="00BC16F7">
              <w:rPr>
                <w:rFonts w:cs="Calibri"/>
                <w:sz w:val="20"/>
                <w:szCs w:val="20"/>
              </w:rPr>
              <w:t>одвозом</w:t>
            </w:r>
            <w:proofErr w:type="spellEnd"/>
            <w:r w:rsidRPr="00BC16F7">
              <w:rPr>
                <w:rFonts w:cs="Calibri"/>
                <w:sz w:val="20"/>
                <w:szCs w:val="20"/>
              </w:rPr>
              <w:t xml:space="preserve"> </w:t>
            </w:r>
            <w:proofErr w:type="spellStart"/>
            <w:r w:rsidRPr="00BC16F7">
              <w:rPr>
                <w:rFonts w:cs="Calibri"/>
                <w:sz w:val="20"/>
                <w:szCs w:val="20"/>
              </w:rPr>
              <w:t>отпада</w:t>
            </w:r>
            <w:proofErr w:type="spellEnd"/>
            <w:r w:rsidRPr="00BC16F7">
              <w:rPr>
                <w:rFonts w:cs="Calibri"/>
                <w:sz w:val="20"/>
                <w:szCs w:val="20"/>
              </w:rPr>
              <w:t xml:space="preserve"> (%)</w:t>
            </w:r>
            <w:r w:rsidRPr="00B176C7">
              <w:rPr>
                <w:rFonts w:cs="Calibri"/>
                <w:sz w:val="20"/>
                <w:szCs w:val="20"/>
                <w:lang w:val="sr-Cyrl-RS"/>
              </w:rPr>
              <w:t>.</w:t>
            </w:r>
          </w:p>
          <w:p w14:paraId="581A1308" w14:textId="77777777" w:rsidR="00D32869" w:rsidRPr="00B176C7" w:rsidRDefault="00D32869">
            <w:pPr>
              <w:pStyle w:val="ListParagraph"/>
              <w:numPr>
                <w:ilvl w:val="0"/>
                <w:numId w:val="36"/>
              </w:numPr>
              <w:spacing w:before="40" w:after="40" w:line="240" w:lineRule="auto"/>
              <w:contextualSpacing/>
              <w:rPr>
                <w:rFonts w:cs="Calibri"/>
                <w:sz w:val="20"/>
                <w:szCs w:val="20"/>
                <w:lang w:val="sr-Cyrl-RS"/>
              </w:rPr>
            </w:pP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tcPr>
          <w:p w14:paraId="7B58FAA3" w14:textId="77777777" w:rsidR="00D32869" w:rsidRPr="00C96065" w:rsidRDefault="00D32869" w:rsidP="0061094E">
            <w:pPr>
              <w:spacing w:before="40" w:after="40"/>
              <w:rPr>
                <w:rFonts w:ascii="Calibri" w:eastAsia="Calibri" w:hAnsi="Calibri" w:cs="Calibri"/>
                <w:sz w:val="20"/>
                <w:szCs w:val="20"/>
              </w:rPr>
            </w:pPr>
            <w:r>
              <w:rPr>
                <w:rFonts w:ascii="Calibri" w:eastAsia="Calibri" w:hAnsi="Calibri" w:cs="Calibri"/>
                <w:sz w:val="20"/>
                <w:szCs w:val="20"/>
                <w:lang w:val="sr-Cyrl-RS"/>
              </w:rPr>
              <w:t xml:space="preserve">1,5 </w:t>
            </w:r>
            <w:r>
              <w:rPr>
                <w:rFonts w:ascii="Calibri" w:eastAsia="Calibri" w:hAnsi="Calibri" w:cs="Calibri"/>
                <w:sz w:val="20"/>
                <w:szCs w:val="20"/>
              </w:rPr>
              <w:t>km</w:t>
            </w:r>
          </w:p>
          <w:p w14:paraId="1F942C2A" w14:textId="77777777" w:rsidR="00D32869" w:rsidRDefault="00D32869" w:rsidP="0061094E">
            <w:pPr>
              <w:spacing w:before="40" w:after="40"/>
              <w:rPr>
                <w:rFonts w:ascii="Calibri" w:eastAsia="Calibri" w:hAnsi="Calibri" w:cs="Calibri"/>
                <w:sz w:val="20"/>
                <w:szCs w:val="20"/>
                <w:lang w:val="sr-Cyrl-RS"/>
              </w:rPr>
            </w:pPr>
          </w:p>
          <w:p w14:paraId="126EFEC8" w14:textId="77777777" w:rsidR="00D32869" w:rsidRDefault="00D32869" w:rsidP="0061094E">
            <w:pPr>
              <w:spacing w:before="40" w:after="40"/>
              <w:rPr>
                <w:rFonts w:ascii="Calibri" w:eastAsia="Calibri" w:hAnsi="Calibri" w:cs="Calibri"/>
                <w:sz w:val="20"/>
                <w:szCs w:val="20"/>
                <w:lang w:val="sr-Cyrl-RS"/>
              </w:rPr>
            </w:pPr>
          </w:p>
          <w:p w14:paraId="473108FC" w14:textId="77777777" w:rsidR="00D32869" w:rsidRPr="00B176C7" w:rsidRDefault="00D32869" w:rsidP="0061094E">
            <w:pPr>
              <w:spacing w:before="40" w:after="40"/>
              <w:rPr>
                <w:rFonts w:ascii="Calibri" w:eastAsia="Calibri" w:hAnsi="Calibri" w:cs="Calibri"/>
                <w:sz w:val="20"/>
                <w:szCs w:val="20"/>
                <w:lang w:val="sr-Cyrl-RS"/>
              </w:rPr>
            </w:pPr>
            <w:r>
              <w:rPr>
                <w:rFonts w:ascii="Calibri" w:eastAsia="Calibri" w:hAnsi="Calibri" w:cs="Calibri"/>
                <w:sz w:val="20"/>
                <w:szCs w:val="20"/>
                <w:lang w:val="sr-Cyrl-RS"/>
              </w:rPr>
              <w:t>0</w:t>
            </w:r>
          </w:p>
          <w:p w14:paraId="3F328C94" w14:textId="77777777" w:rsidR="00D32869" w:rsidRDefault="00D32869" w:rsidP="0061094E">
            <w:pPr>
              <w:spacing w:before="40" w:after="40"/>
              <w:rPr>
                <w:rFonts w:ascii="Calibri" w:eastAsia="Calibri" w:hAnsi="Calibri" w:cs="Calibri"/>
                <w:sz w:val="20"/>
                <w:szCs w:val="20"/>
                <w:lang w:val="sr-Cyrl-RS"/>
              </w:rPr>
            </w:pPr>
          </w:p>
          <w:p w14:paraId="1147EC39" w14:textId="77777777" w:rsidR="00D32869" w:rsidRDefault="00D32869" w:rsidP="0061094E">
            <w:pPr>
              <w:spacing w:before="40" w:after="40"/>
              <w:rPr>
                <w:rFonts w:ascii="Calibri" w:eastAsia="Calibri" w:hAnsi="Calibri" w:cs="Calibri"/>
                <w:sz w:val="20"/>
                <w:szCs w:val="20"/>
                <w:lang w:val="sr-Cyrl-RS"/>
              </w:rPr>
            </w:pPr>
          </w:p>
          <w:p w14:paraId="0F3E141C" w14:textId="77777777" w:rsidR="00D32869" w:rsidRDefault="00D32869" w:rsidP="0061094E">
            <w:pPr>
              <w:spacing w:before="40" w:after="40"/>
              <w:rPr>
                <w:rFonts w:ascii="Calibri" w:eastAsia="Calibri" w:hAnsi="Calibri" w:cs="Calibri"/>
                <w:sz w:val="20"/>
                <w:szCs w:val="20"/>
                <w:lang w:val="sr-Cyrl-RS"/>
              </w:rPr>
            </w:pPr>
          </w:p>
          <w:p w14:paraId="5B9641FF" w14:textId="77777777" w:rsidR="00D32869" w:rsidRPr="00F203BB" w:rsidRDefault="00D32869" w:rsidP="0061094E">
            <w:pPr>
              <w:spacing w:before="40" w:after="40"/>
              <w:rPr>
                <w:rFonts w:ascii="Calibri" w:eastAsia="Calibri" w:hAnsi="Calibri" w:cs="Calibri"/>
                <w:sz w:val="20"/>
                <w:szCs w:val="20"/>
                <w:lang w:val="sr-Cyrl-RS"/>
              </w:rPr>
            </w:pPr>
          </w:p>
          <w:p w14:paraId="2E6ECCF2" w14:textId="77777777" w:rsidR="00D32869" w:rsidRPr="00C96065" w:rsidRDefault="00D32869" w:rsidP="0061094E">
            <w:pPr>
              <w:spacing w:before="40" w:after="40"/>
              <w:rPr>
                <w:rFonts w:ascii="Calibri" w:eastAsia="Calibri" w:hAnsi="Calibri" w:cs="Calibri"/>
                <w:sz w:val="20"/>
                <w:szCs w:val="20"/>
              </w:rPr>
            </w:pPr>
            <w:r>
              <w:rPr>
                <w:rFonts w:ascii="Calibri" w:eastAsia="Calibri" w:hAnsi="Calibri" w:cs="Calibri"/>
                <w:sz w:val="20"/>
                <w:szCs w:val="20"/>
              </w:rPr>
              <w:t>80%</w:t>
            </w:r>
          </w:p>
          <w:p w14:paraId="6BB93CAC" w14:textId="77777777" w:rsidR="00D32869" w:rsidRPr="00B176C7" w:rsidRDefault="00D32869" w:rsidP="0061094E">
            <w:pPr>
              <w:spacing w:before="40" w:after="40"/>
              <w:rPr>
                <w:rFonts w:ascii="Calibri" w:eastAsia="Calibri" w:hAnsi="Calibri" w:cs="Calibri"/>
                <w:sz w:val="20"/>
                <w:szCs w:val="20"/>
                <w:lang w:val="sr-Cyrl-RS"/>
              </w:rPr>
            </w:pPr>
          </w:p>
          <w:p w14:paraId="3C598DBE" w14:textId="77777777" w:rsidR="00D32869" w:rsidRPr="00C96065" w:rsidRDefault="00D32869" w:rsidP="0061094E">
            <w:pPr>
              <w:spacing w:before="40" w:after="40"/>
              <w:rPr>
                <w:rFonts w:ascii="Calibri" w:eastAsia="Calibri" w:hAnsi="Calibri" w:cs="Calibri"/>
                <w:sz w:val="20"/>
                <w:szCs w:val="20"/>
              </w:rPr>
            </w:pPr>
            <w:r>
              <w:rPr>
                <w:rFonts w:ascii="Calibri" w:eastAsia="Calibri" w:hAnsi="Calibri" w:cs="Calibri"/>
                <w:sz w:val="20"/>
                <w:szCs w:val="20"/>
              </w:rPr>
              <w:t>80%</w:t>
            </w:r>
          </w:p>
          <w:p w14:paraId="529F8438" w14:textId="77777777" w:rsidR="00D32869" w:rsidRPr="00B176C7" w:rsidRDefault="00D32869" w:rsidP="0061094E">
            <w:pPr>
              <w:spacing w:before="40" w:after="40"/>
              <w:rPr>
                <w:rFonts w:ascii="Calibri" w:eastAsia="Calibri" w:hAnsi="Calibri" w:cs="Calibri"/>
                <w:sz w:val="20"/>
                <w:szCs w:val="20"/>
                <w:lang w:val="sr-Cyrl-RS"/>
              </w:rPr>
            </w:pPr>
          </w:p>
          <w:p w14:paraId="4CA03C26" w14:textId="77777777" w:rsidR="00D32869" w:rsidRDefault="00D32869" w:rsidP="0061094E">
            <w:pPr>
              <w:spacing w:before="40" w:after="40"/>
              <w:rPr>
                <w:rFonts w:ascii="Calibri" w:eastAsia="Calibri" w:hAnsi="Calibri" w:cs="Calibri"/>
                <w:sz w:val="20"/>
                <w:szCs w:val="20"/>
              </w:rPr>
            </w:pPr>
            <w:r>
              <w:rPr>
                <w:rFonts w:ascii="Calibri" w:eastAsia="Calibri" w:hAnsi="Calibri" w:cs="Calibri"/>
                <w:sz w:val="20"/>
                <w:szCs w:val="20"/>
              </w:rPr>
              <w:t>2</w:t>
            </w:r>
          </w:p>
          <w:p w14:paraId="3A30558C" w14:textId="77777777" w:rsidR="00D32869" w:rsidRDefault="00D32869" w:rsidP="0061094E">
            <w:pPr>
              <w:spacing w:before="40" w:after="40"/>
              <w:rPr>
                <w:rFonts w:ascii="Calibri" w:eastAsia="Calibri" w:hAnsi="Calibri" w:cs="Calibri"/>
                <w:sz w:val="20"/>
                <w:szCs w:val="20"/>
              </w:rPr>
            </w:pPr>
          </w:p>
          <w:p w14:paraId="6B4EAA3B" w14:textId="77777777" w:rsidR="00D32869" w:rsidRPr="00C96065" w:rsidRDefault="00D32869" w:rsidP="0061094E">
            <w:pPr>
              <w:spacing w:before="40" w:after="40"/>
              <w:rPr>
                <w:rFonts w:ascii="Calibri" w:eastAsia="Calibri" w:hAnsi="Calibri" w:cs="Calibri"/>
                <w:sz w:val="20"/>
                <w:szCs w:val="20"/>
              </w:rPr>
            </w:pPr>
            <w:r>
              <w:rPr>
                <w:rFonts w:ascii="Calibri" w:eastAsia="Calibri" w:hAnsi="Calibri" w:cs="Calibri"/>
                <w:sz w:val="20"/>
                <w:szCs w:val="20"/>
              </w:rPr>
              <w:t>60%</w:t>
            </w:r>
          </w:p>
        </w:tc>
        <w:tc>
          <w:tcPr>
            <w:tcW w:w="1821" w:type="dxa"/>
            <w:tcBorders>
              <w:top w:val="single" w:sz="4" w:space="0" w:color="auto"/>
              <w:left w:val="single" w:sz="4" w:space="0" w:color="auto"/>
              <w:bottom w:val="single" w:sz="4" w:space="0" w:color="auto"/>
              <w:right w:val="single" w:sz="4" w:space="0" w:color="auto"/>
            </w:tcBorders>
            <w:shd w:val="clear" w:color="auto" w:fill="FFFFFF" w:themeFill="background1"/>
          </w:tcPr>
          <w:p w14:paraId="43E5997C" w14:textId="77777777" w:rsidR="00D32869" w:rsidRPr="00C96065" w:rsidRDefault="00D32869" w:rsidP="0061094E">
            <w:pPr>
              <w:spacing w:before="40" w:after="40"/>
              <w:rPr>
                <w:rFonts w:ascii="Calibri" w:eastAsia="Calibri" w:hAnsi="Calibri" w:cs="Calibri"/>
                <w:sz w:val="20"/>
                <w:szCs w:val="20"/>
              </w:rPr>
            </w:pPr>
            <w:r>
              <w:rPr>
                <w:rFonts w:ascii="Calibri" w:eastAsia="Calibri" w:hAnsi="Calibri" w:cs="Calibri"/>
                <w:sz w:val="20"/>
                <w:szCs w:val="20"/>
              </w:rPr>
              <w:t>25 km</w:t>
            </w:r>
          </w:p>
          <w:p w14:paraId="5A3E1438" w14:textId="77777777" w:rsidR="00D32869" w:rsidRDefault="00D32869" w:rsidP="0061094E">
            <w:pPr>
              <w:spacing w:before="40" w:after="40"/>
              <w:rPr>
                <w:rFonts w:ascii="Calibri" w:eastAsia="Calibri" w:hAnsi="Calibri" w:cs="Calibri"/>
                <w:sz w:val="20"/>
                <w:szCs w:val="20"/>
                <w:lang w:val="sr-Cyrl-RS"/>
              </w:rPr>
            </w:pPr>
          </w:p>
          <w:p w14:paraId="1A9A90F2" w14:textId="77777777" w:rsidR="00D32869" w:rsidRPr="00B176C7" w:rsidRDefault="00D32869" w:rsidP="0061094E">
            <w:pPr>
              <w:spacing w:before="40" w:after="40"/>
              <w:rPr>
                <w:rFonts w:ascii="Calibri" w:eastAsia="Calibri" w:hAnsi="Calibri" w:cs="Calibri"/>
                <w:sz w:val="20"/>
                <w:szCs w:val="20"/>
                <w:lang w:val="sr-Cyrl-RS"/>
              </w:rPr>
            </w:pPr>
          </w:p>
          <w:p w14:paraId="36B75D45" w14:textId="77777777" w:rsidR="00D32869" w:rsidRDefault="00D32869" w:rsidP="0061094E">
            <w:pPr>
              <w:spacing w:before="40" w:after="40"/>
              <w:rPr>
                <w:rFonts w:ascii="Calibri" w:eastAsia="Calibri" w:hAnsi="Calibri" w:cs="Calibri"/>
                <w:sz w:val="20"/>
                <w:szCs w:val="20"/>
                <w:lang w:val="sr-Cyrl-RS"/>
              </w:rPr>
            </w:pPr>
            <w:r>
              <w:rPr>
                <w:rFonts w:ascii="Calibri" w:eastAsia="Calibri" w:hAnsi="Calibri" w:cs="Calibri"/>
                <w:sz w:val="20"/>
                <w:szCs w:val="20"/>
                <w:lang w:val="sr-Cyrl-RS"/>
              </w:rPr>
              <w:t xml:space="preserve">16 </w:t>
            </w:r>
          </w:p>
          <w:p w14:paraId="3381F33D" w14:textId="77777777" w:rsidR="00D32869" w:rsidRDefault="00D32869" w:rsidP="0061094E">
            <w:pPr>
              <w:spacing w:before="40" w:after="40"/>
              <w:rPr>
                <w:rFonts w:ascii="Calibri" w:eastAsia="Calibri" w:hAnsi="Calibri" w:cs="Calibri"/>
                <w:sz w:val="20"/>
                <w:szCs w:val="20"/>
                <w:lang w:val="sr-Cyrl-RS"/>
              </w:rPr>
            </w:pPr>
          </w:p>
          <w:p w14:paraId="1B5D3677" w14:textId="77777777" w:rsidR="00D32869" w:rsidRDefault="00D32869" w:rsidP="0061094E">
            <w:pPr>
              <w:spacing w:before="40" w:after="40"/>
              <w:rPr>
                <w:rFonts w:ascii="Calibri" w:eastAsia="Calibri" w:hAnsi="Calibri" w:cs="Calibri"/>
                <w:sz w:val="20"/>
                <w:szCs w:val="20"/>
                <w:lang w:val="sr-Cyrl-RS"/>
              </w:rPr>
            </w:pPr>
          </w:p>
          <w:p w14:paraId="61FF3BC2" w14:textId="77777777" w:rsidR="00D32869" w:rsidRPr="00F203BB" w:rsidRDefault="00D32869" w:rsidP="0061094E">
            <w:pPr>
              <w:spacing w:before="40" w:after="40"/>
              <w:rPr>
                <w:rFonts w:ascii="Calibri" w:eastAsia="Calibri" w:hAnsi="Calibri" w:cs="Calibri"/>
                <w:sz w:val="20"/>
                <w:szCs w:val="20"/>
                <w:lang w:val="sr-Cyrl-RS"/>
              </w:rPr>
            </w:pPr>
          </w:p>
          <w:p w14:paraId="17A47B17" w14:textId="77777777" w:rsidR="00D32869" w:rsidRPr="00C96065" w:rsidRDefault="00D32869" w:rsidP="0061094E">
            <w:pPr>
              <w:spacing w:before="40" w:after="40"/>
              <w:rPr>
                <w:rFonts w:ascii="Calibri" w:eastAsia="Calibri" w:hAnsi="Calibri" w:cs="Calibri"/>
                <w:sz w:val="20"/>
                <w:szCs w:val="20"/>
              </w:rPr>
            </w:pPr>
            <w:r>
              <w:rPr>
                <w:rFonts w:ascii="Calibri" w:eastAsia="Calibri" w:hAnsi="Calibri" w:cs="Calibri"/>
                <w:sz w:val="20"/>
                <w:szCs w:val="20"/>
              </w:rPr>
              <w:t>100%</w:t>
            </w:r>
          </w:p>
          <w:p w14:paraId="1C12CD44" w14:textId="77777777" w:rsidR="00D32869" w:rsidRPr="00B176C7" w:rsidRDefault="00D32869" w:rsidP="0061094E">
            <w:pPr>
              <w:spacing w:before="40" w:after="40"/>
              <w:rPr>
                <w:rFonts w:ascii="Calibri" w:eastAsia="Calibri" w:hAnsi="Calibri" w:cs="Calibri"/>
                <w:sz w:val="20"/>
                <w:szCs w:val="20"/>
                <w:lang w:val="sr-Cyrl-RS"/>
              </w:rPr>
            </w:pPr>
          </w:p>
          <w:p w14:paraId="18596E1E" w14:textId="77777777" w:rsidR="00D32869" w:rsidRPr="00B176C7" w:rsidRDefault="00D32869" w:rsidP="0061094E">
            <w:pPr>
              <w:spacing w:before="40" w:after="40"/>
              <w:rPr>
                <w:rFonts w:ascii="Calibri" w:eastAsia="Calibri" w:hAnsi="Calibri" w:cs="Calibri"/>
                <w:sz w:val="20"/>
                <w:szCs w:val="20"/>
                <w:lang w:val="sr-Cyrl-RS"/>
              </w:rPr>
            </w:pPr>
            <w:r w:rsidRPr="00B176C7">
              <w:rPr>
                <w:rFonts w:ascii="Calibri" w:eastAsia="Calibri" w:hAnsi="Calibri" w:cs="Calibri"/>
                <w:sz w:val="20"/>
                <w:szCs w:val="20"/>
                <w:lang w:val="sr-Cyrl-RS"/>
              </w:rPr>
              <w:t>≥</w:t>
            </w:r>
            <w:r>
              <w:rPr>
                <w:rFonts w:ascii="Calibri" w:eastAsia="Calibri" w:hAnsi="Calibri" w:cs="Calibri"/>
                <w:sz w:val="20"/>
                <w:szCs w:val="20"/>
              </w:rPr>
              <w:t>9</w:t>
            </w:r>
            <w:r w:rsidRPr="00B176C7">
              <w:rPr>
                <w:rFonts w:ascii="Calibri" w:eastAsia="Calibri" w:hAnsi="Calibri" w:cs="Calibri"/>
                <w:sz w:val="20"/>
                <w:szCs w:val="20"/>
                <w:lang w:val="sr-Cyrl-RS"/>
              </w:rPr>
              <w:t>0%</w:t>
            </w:r>
          </w:p>
          <w:p w14:paraId="39E22228" w14:textId="77777777" w:rsidR="00D32869" w:rsidRPr="00B176C7" w:rsidRDefault="00D32869" w:rsidP="0061094E">
            <w:pPr>
              <w:spacing w:before="40" w:after="40"/>
              <w:rPr>
                <w:rFonts w:ascii="Calibri" w:eastAsia="Calibri" w:hAnsi="Calibri" w:cs="Calibri"/>
                <w:sz w:val="20"/>
                <w:szCs w:val="20"/>
                <w:lang w:val="sr-Cyrl-RS"/>
              </w:rPr>
            </w:pPr>
          </w:p>
          <w:p w14:paraId="33452748" w14:textId="77777777" w:rsidR="00D32869" w:rsidRDefault="00D32869" w:rsidP="0061094E">
            <w:pPr>
              <w:spacing w:before="40" w:after="40"/>
              <w:rPr>
                <w:rFonts w:ascii="Calibri" w:eastAsia="Calibri" w:hAnsi="Calibri" w:cs="Calibri"/>
                <w:sz w:val="20"/>
                <w:szCs w:val="20"/>
              </w:rPr>
            </w:pPr>
            <w:r>
              <w:rPr>
                <w:rFonts w:ascii="Calibri" w:eastAsia="Calibri" w:hAnsi="Calibri" w:cs="Calibri"/>
                <w:sz w:val="20"/>
                <w:szCs w:val="20"/>
              </w:rPr>
              <w:t>10</w:t>
            </w:r>
          </w:p>
          <w:p w14:paraId="7F00CB52" w14:textId="77777777" w:rsidR="00D32869" w:rsidRDefault="00D32869" w:rsidP="0061094E">
            <w:pPr>
              <w:spacing w:before="40" w:after="40"/>
              <w:rPr>
                <w:rFonts w:ascii="Calibri" w:eastAsia="Calibri" w:hAnsi="Calibri" w:cs="Calibri"/>
                <w:sz w:val="20"/>
                <w:szCs w:val="20"/>
              </w:rPr>
            </w:pPr>
          </w:p>
          <w:p w14:paraId="5C8504A5" w14:textId="77777777" w:rsidR="00D32869" w:rsidRPr="00C96065" w:rsidRDefault="00D32869" w:rsidP="0061094E">
            <w:pPr>
              <w:spacing w:before="40" w:after="40"/>
              <w:rPr>
                <w:rFonts w:ascii="Calibri" w:eastAsia="Calibri" w:hAnsi="Calibri" w:cs="Calibri"/>
                <w:sz w:val="20"/>
                <w:szCs w:val="20"/>
              </w:rPr>
            </w:pPr>
            <w:r>
              <w:rPr>
                <w:rFonts w:ascii="Calibri" w:eastAsia="Calibri" w:hAnsi="Calibri" w:cs="Calibri"/>
                <w:sz w:val="20"/>
                <w:szCs w:val="20"/>
              </w:rPr>
              <w:t>80%</w:t>
            </w:r>
          </w:p>
        </w:tc>
      </w:tr>
      <w:tr w:rsidR="00D32869" w:rsidRPr="00ED0C5E" w14:paraId="41C6B723" w14:textId="77777777" w:rsidTr="0061094E">
        <w:trPr>
          <w:trHeight w:val="59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17D0484"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Развојни ефекат и </w:t>
            </w:r>
            <w:proofErr w:type="spellStart"/>
            <w:r w:rsidRPr="00B176C7">
              <w:rPr>
                <w:rFonts w:ascii="Calibri" w:eastAsia="Calibri" w:hAnsi="Calibri" w:cs="Calibri"/>
                <w:b/>
                <w:bCs/>
                <w:sz w:val="20"/>
                <w:szCs w:val="20"/>
                <w:lang w:val="sr-Cyrl-RS"/>
              </w:rPr>
              <w:t>доприност</w:t>
            </w:r>
            <w:proofErr w:type="spellEnd"/>
            <w:r w:rsidRPr="00B176C7">
              <w:rPr>
                <w:rFonts w:ascii="Calibri" w:eastAsia="Calibri" w:hAnsi="Calibri" w:cs="Calibri"/>
                <w:b/>
                <w:bCs/>
                <w:sz w:val="20"/>
                <w:szCs w:val="20"/>
                <w:lang w:val="sr-Cyrl-RS"/>
              </w:rPr>
              <w:t xml:space="preserve"> </w:t>
            </w:r>
            <w:proofErr w:type="spellStart"/>
            <w:r w:rsidRPr="00B176C7">
              <w:rPr>
                <w:rFonts w:ascii="Calibri" w:eastAsia="Calibri" w:hAnsi="Calibri" w:cs="Calibri"/>
                <w:b/>
                <w:bCs/>
                <w:sz w:val="20"/>
                <w:szCs w:val="20"/>
                <w:lang w:val="sr-Cyrl-RS"/>
              </w:rPr>
              <w:t>мјере</w:t>
            </w:r>
            <w:proofErr w:type="spellEnd"/>
            <w:r w:rsidRPr="00B176C7">
              <w:rPr>
                <w:rFonts w:ascii="Calibri" w:eastAsia="Calibri" w:hAnsi="Calibri" w:cs="Calibri"/>
                <w:b/>
                <w:bCs/>
                <w:sz w:val="20"/>
                <w:szCs w:val="20"/>
                <w:lang w:val="sr-Cyrl-RS"/>
              </w:rPr>
              <w:t xml:space="preserve"> остварењу приоритета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316B2" w14:textId="77777777" w:rsidR="00D32869" w:rsidRPr="00B176C7" w:rsidRDefault="00D32869" w:rsidP="0061094E">
            <w:pPr>
              <w:pStyle w:val="NormalWeb"/>
              <w:spacing w:before="0" w:beforeAutospacing="0" w:after="0" w:afterAutospacing="0"/>
              <w:jc w:val="both"/>
              <w:rPr>
                <w:rFonts w:ascii="Calibri" w:hAnsi="Calibri" w:cs="Calibri"/>
                <w:lang w:val="sr-Cyrl-RS"/>
              </w:rPr>
            </w:pPr>
            <w:r w:rsidRPr="00B176C7">
              <w:rPr>
                <w:rFonts w:ascii="Calibri" w:hAnsi="Calibri" w:cs="Calibri"/>
                <w:lang w:val="sr-Cyrl-RS"/>
              </w:rPr>
              <w:t xml:space="preserve">-  Повећање квалитета живота </w:t>
            </w:r>
            <w:r>
              <w:rPr>
                <w:rFonts w:ascii="Calibri" w:hAnsi="Calibri" w:cs="Calibri"/>
                <w:lang w:val="sr-Cyrl-RS"/>
              </w:rPr>
              <w:t>становништва општине</w:t>
            </w:r>
          </w:p>
          <w:p w14:paraId="212A5CDE" w14:textId="77777777" w:rsidR="00D32869" w:rsidRPr="00B176C7" w:rsidRDefault="00D32869" w:rsidP="0061094E">
            <w:pPr>
              <w:pStyle w:val="NormalWeb"/>
              <w:spacing w:before="0" w:beforeAutospacing="0" w:after="0" w:afterAutospacing="0"/>
              <w:jc w:val="both"/>
              <w:rPr>
                <w:rFonts w:ascii="Calibri" w:hAnsi="Calibri" w:cs="Calibri"/>
                <w:lang w:val="sr-Cyrl-RS"/>
              </w:rPr>
            </w:pPr>
            <w:r w:rsidRPr="00B176C7">
              <w:rPr>
                <w:rFonts w:ascii="Calibri" w:hAnsi="Calibri" w:cs="Calibri"/>
                <w:lang w:val="sr-Cyrl-RS"/>
              </w:rPr>
              <w:t xml:space="preserve">-  </w:t>
            </w:r>
            <w:r>
              <w:rPr>
                <w:rFonts w:ascii="Calibri" w:hAnsi="Calibri" w:cs="Calibri"/>
                <w:lang w:val="sr-Cyrl-RS"/>
              </w:rPr>
              <w:t>Унапређена комунална инфраструктура и услуге</w:t>
            </w:r>
          </w:p>
          <w:p w14:paraId="71397EF2" w14:textId="77777777" w:rsidR="00D32869" w:rsidRDefault="00D32869" w:rsidP="0061094E">
            <w:pPr>
              <w:pStyle w:val="NormalWeb"/>
              <w:spacing w:before="0" w:beforeAutospacing="0" w:after="0" w:afterAutospacing="0"/>
              <w:jc w:val="both"/>
              <w:rPr>
                <w:rFonts w:ascii="Calibri" w:hAnsi="Calibri" w:cs="Calibri"/>
                <w:lang w:val="sr-Cyrl-RS"/>
              </w:rPr>
            </w:pPr>
            <w:r w:rsidRPr="00B176C7">
              <w:rPr>
                <w:rFonts w:ascii="Calibri" w:hAnsi="Calibri" w:cs="Calibri"/>
                <w:lang w:val="sr-Cyrl-RS"/>
              </w:rPr>
              <w:t xml:space="preserve">-  </w:t>
            </w:r>
            <w:r>
              <w:rPr>
                <w:rFonts w:ascii="Calibri" w:hAnsi="Calibri" w:cs="Calibri"/>
                <w:lang w:val="sr-Cyrl-RS"/>
              </w:rPr>
              <w:t xml:space="preserve">Унапређена путна мрежа и јавна </w:t>
            </w:r>
            <w:proofErr w:type="spellStart"/>
            <w:r>
              <w:rPr>
                <w:rFonts w:ascii="Calibri" w:hAnsi="Calibri" w:cs="Calibri"/>
                <w:lang w:val="sr-Cyrl-RS"/>
              </w:rPr>
              <w:t>расвјета</w:t>
            </w:r>
            <w:proofErr w:type="spellEnd"/>
          </w:p>
          <w:p w14:paraId="45C80300" w14:textId="77777777" w:rsidR="00D32869" w:rsidRDefault="00D32869" w:rsidP="0061094E">
            <w:pPr>
              <w:pStyle w:val="NormalWeb"/>
              <w:spacing w:before="0" w:beforeAutospacing="0" w:after="0" w:afterAutospacing="0"/>
              <w:jc w:val="both"/>
              <w:rPr>
                <w:rFonts w:ascii="Calibri" w:hAnsi="Calibri" w:cs="Calibri"/>
                <w:lang w:val="sr-Cyrl-RS"/>
              </w:rPr>
            </w:pPr>
            <w:r>
              <w:rPr>
                <w:rFonts w:ascii="Calibri" w:hAnsi="Calibri" w:cs="Calibri"/>
                <w:lang w:val="sr-Cyrl-RS"/>
              </w:rPr>
              <w:t xml:space="preserve">- Повећана </w:t>
            </w:r>
            <w:proofErr w:type="spellStart"/>
            <w:r>
              <w:rPr>
                <w:rFonts w:ascii="Calibri" w:hAnsi="Calibri" w:cs="Calibri"/>
                <w:lang w:val="sr-Cyrl-RS"/>
              </w:rPr>
              <w:t>безбиједност</w:t>
            </w:r>
            <w:proofErr w:type="spellEnd"/>
            <w:r>
              <w:rPr>
                <w:rFonts w:ascii="Calibri" w:hAnsi="Calibri" w:cs="Calibri"/>
                <w:lang w:val="sr-Cyrl-RS"/>
              </w:rPr>
              <w:t xml:space="preserve"> и мобилност становништва</w:t>
            </w:r>
          </w:p>
          <w:p w14:paraId="2527DEDC" w14:textId="77777777" w:rsidR="00D32869" w:rsidRDefault="00D32869" w:rsidP="0061094E">
            <w:pPr>
              <w:pStyle w:val="NormalWeb"/>
              <w:spacing w:before="0" w:beforeAutospacing="0" w:after="0" w:afterAutospacing="0"/>
              <w:jc w:val="both"/>
              <w:rPr>
                <w:rFonts w:ascii="Calibri" w:hAnsi="Calibri" w:cs="Calibri"/>
                <w:lang w:val="sr-Cyrl-RS"/>
              </w:rPr>
            </w:pPr>
            <w:r>
              <w:rPr>
                <w:rFonts w:ascii="Calibri" w:hAnsi="Calibri" w:cs="Calibri"/>
                <w:lang w:val="sr-Cyrl-RS"/>
              </w:rPr>
              <w:t>- Повећање привредне активности</w:t>
            </w:r>
          </w:p>
          <w:p w14:paraId="059D58D2" w14:textId="77777777" w:rsidR="00D32869" w:rsidRPr="00B176C7" w:rsidRDefault="00D32869" w:rsidP="0061094E">
            <w:pPr>
              <w:pStyle w:val="NormalWeb"/>
              <w:spacing w:before="0" w:beforeAutospacing="0" w:after="0" w:afterAutospacing="0"/>
              <w:jc w:val="both"/>
              <w:rPr>
                <w:rFonts w:ascii="Calibri" w:hAnsi="Calibri" w:cs="Calibri"/>
                <w:lang w:val="sr-Cyrl-RS"/>
              </w:rPr>
            </w:pPr>
            <w:r>
              <w:rPr>
                <w:rFonts w:ascii="Calibri" w:hAnsi="Calibri" w:cs="Calibri"/>
                <w:lang w:val="sr-Cyrl-RS"/>
              </w:rPr>
              <w:t>- Задржавање становништва и повећање атрактивности општине за привлачење нових становника</w:t>
            </w:r>
          </w:p>
          <w:p w14:paraId="00651AED" w14:textId="77777777" w:rsidR="00D32869" w:rsidRPr="00B176C7" w:rsidRDefault="00D32869" w:rsidP="0061094E">
            <w:pPr>
              <w:spacing w:before="40" w:after="40"/>
              <w:rPr>
                <w:rFonts w:ascii="Calibri" w:eastAsia="EUAlbertina" w:hAnsi="Calibri" w:cs="Calibri"/>
                <w:sz w:val="20"/>
                <w:szCs w:val="20"/>
                <w:lang w:val="sr-Cyrl-RS"/>
              </w:rPr>
            </w:pPr>
          </w:p>
        </w:tc>
      </w:tr>
      <w:tr w:rsidR="00D32869" w:rsidRPr="00ED0C5E" w14:paraId="28ED2DDB" w14:textId="77777777" w:rsidTr="0061094E">
        <w:trPr>
          <w:trHeight w:val="53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F6C86AA"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Индикативна финансијска </w:t>
            </w:r>
            <w:proofErr w:type="spellStart"/>
            <w:r w:rsidRPr="00B176C7">
              <w:rPr>
                <w:rFonts w:ascii="Calibri" w:eastAsia="Calibri" w:hAnsi="Calibri" w:cs="Calibri"/>
                <w:b/>
                <w:bCs/>
                <w:sz w:val="20"/>
                <w:szCs w:val="20"/>
                <w:lang w:val="sr-Cyrl-RS"/>
              </w:rPr>
              <w:t>констуркција</w:t>
            </w:r>
            <w:proofErr w:type="spellEnd"/>
            <w:r w:rsidRPr="00B176C7">
              <w:rPr>
                <w:rFonts w:ascii="Calibri" w:eastAsia="Calibri" w:hAnsi="Calibri" w:cs="Calibri"/>
                <w:b/>
                <w:bCs/>
                <w:sz w:val="20"/>
                <w:szCs w:val="20"/>
                <w:lang w:val="sr-Cyrl-RS"/>
              </w:rPr>
              <w:t xml:space="preserve"> са изворима финансирања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724E4" w14:textId="77777777" w:rsidR="00D32869" w:rsidRDefault="00D32869" w:rsidP="0061094E">
            <w:pPr>
              <w:spacing w:before="40" w:after="40"/>
              <w:ind w:left="624" w:hanging="624"/>
              <w:rPr>
                <w:rFonts w:ascii="Calibri" w:hAnsi="Calibri" w:cs="Calibri"/>
                <w:sz w:val="20"/>
                <w:szCs w:val="20"/>
                <w:lang w:val="sr-Cyrl-RS"/>
              </w:rPr>
            </w:pPr>
            <w:r w:rsidRPr="00B176C7">
              <w:rPr>
                <w:rFonts w:ascii="Calibri" w:hAnsi="Calibri" w:cs="Calibri"/>
                <w:sz w:val="20"/>
                <w:szCs w:val="20"/>
                <w:lang w:val="sr-Cyrl-RS"/>
              </w:rPr>
              <w:t xml:space="preserve">Укупна </w:t>
            </w:r>
            <w:proofErr w:type="spellStart"/>
            <w:r w:rsidRPr="00B176C7">
              <w:rPr>
                <w:rFonts w:ascii="Calibri" w:hAnsi="Calibri" w:cs="Calibri"/>
                <w:sz w:val="20"/>
                <w:szCs w:val="20"/>
                <w:lang w:val="sr-Cyrl-RS"/>
              </w:rPr>
              <w:t>вриједност</w:t>
            </w:r>
            <w:proofErr w:type="spellEnd"/>
            <w:r w:rsidRPr="00B176C7">
              <w:rPr>
                <w:rFonts w:ascii="Calibri" w:hAnsi="Calibri" w:cs="Calibri"/>
                <w:sz w:val="20"/>
                <w:szCs w:val="20"/>
                <w:lang w:val="sr-Cyrl-RS"/>
              </w:rPr>
              <w:t xml:space="preserve"> пројекта: </w:t>
            </w:r>
            <w:r>
              <w:rPr>
                <w:rFonts w:ascii="Calibri" w:hAnsi="Calibri" w:cs="Calibri"/>
                <w:sz w:val="20"/>
                <w:szCs w:val="20"/>
                <w:lang w:val="sr-Latn-RS"/>
              </w:rPr>
              <w:t>41</w:t>
            </w:r>
            <w:r w:rsidRPr="00B176C7">
              <w:rPr>
                <w:rFonts w:ascii="Calibri" w:hAnsi="Calibri" w:cs="Calibri"/>
                <w:sz w:val="20"/>
                <w:szCs w:val="20"/>
                <w:lang w:val="sr-Cyrl-RS"/>
              </w:rPr>
              <w:t>.</w:t>
            </w:r>
            <w:r>
              <w:rPr>
                <w:rFonts w:ascii="Calibri" w:hAnsi="Calibri" w:cs="Calibri"/>
                <w:sz w:val="20"/>
                <w:szCs w:val="20"/>
                <w:lang w:val="sr-Cyrl-RS"/>
              </w:rPr>
              <w:t>0</w:t>
            </w:r>
            <w:r w:rsidRPr="00B176C7">
              <w:rPr>
                <w:rFonts w:ascii="Calibri" w:hAnsi="Calibri" w:cs="Calibri"/>
                <w:sz w:val="20"/>
                <w:szCs w:val="20"/>
                <w:lang w:val="sr-Cyrl-RS"/>
              </w:rPr>
              <w:t>00.000 КМ</w:t>
            </w:r>
          </w:p>
          <w:p w14:paraId="52CEFF57" w14:textId="77777777" w:rsidR="00D32869" w:rsidRPr="00B176C7" w:rsidRDefault="00D32869" w:rsidP="0061094E">
            <w:pPr>
              <w:spacing w:before="40" w:after="40"/>
              <w:ind w:left="624" w:hanging="624"/>
              <w:rPr>
                <w:rFonts w:ascii="Calibri" w:hAnsi="Calibri" w:cs="Calibri"/>
                <w:sz w:val="20"/>
                <w:szCs w:val="20"/>
                <w:lang w:val="sr-Cyrl-RS"/>
              </w:rPr>
            </w:pPr>
            <w:r w:rsidRPr="00B176C7">
              <w:rPr>
                <w:rFonts w:ascii="Calibri" w:hAnsi="Calibri" w:cs="Calibri"/>
                <w:sz w:val="20"/>
                <w:szCs w:val="20"/>
                <w:lang w:val="sr-Cyrl-RS"/>
              </w:rPr>
              <w:t>Извори финансирања:</w:t>
            </w:r>
          </w:p>
          <w:p w14:paraId="6A269581" w14:textId="77777777" w:rsidR="00D32869" w:rsidRPr="00B176C7" w:rsidRDefault="00D32869">
            <w:pPr>
              <w:pStyle w:val="NormalWeb"/>
              <w:numPr>
                <w:ilvl w:val="0"/>
                <w:numId w:val="37"/>
              </w:numPr>
              <w:rPr>
                <w:rFonts w:ascii="Calibri" w:hAnsi="Calibri" w:cs="Calibri"/>
                <w:lang w:val="sr-Cyrl-RS"/>
              </w:rPr>
            </w:pPr>
            <w:r w:rsidRPr="00B176C7">
              <w:rPr>
                <w:rFonts w:ascii="Calibri" w:hAnsi="Calibri" w:cs="Calibri"/>
                <w:lang w:val="sr-Cyrl-RS"/>
              </w:rPr>
              <w:t xml:space="preserve">Буџет Општине: </w:t>
            </w:r>
            <w:r>
              <w:rPr>
                <w:rFonts w:ascii="Calibri" w:hAnsi="Calibri" w:cs="Calibri"/>
                <w:lang w:val="sr-Cyrl-RS"/>
              </w:rPr>
              <w:t>4.0</w:t>
            </w:r>
            <w:r w:rsidRPr="00B176C7">
              <w:rPr>
                <w:rFonts w:ascii="Calibri" w:hAnsi="Calibri" w:cs="Calibri"/>
                <w:lang w:val="sr-Cyrl-RS"/>
              </w:rPr>
              <w:t>00.000 КМ</w:t>
            </w:r>
          </w:p>
          <w:p w14:paraId="6542668E" w14:textId="77777777" w:rsidR="00D32869" w:rsidRPr="00B176C7" w:rsidRDefault="00D32869">
            <w:pPr>
              <w:pStyle w:val="NormalWeb"/>
              <w:numPr>
                <w:ilvl w:val="0"/>
                <w:numId w:val="37"/>
              </w:numPr>
              <w:rPr>
                <w:rFonts w:ascii="Calibri" w:hAnsi="Calibri" w:cs="Calibri"/>
                <w:lang w:val="sr-Cyrl-RS"/>
              </w:rPr>
            </w:pPr>
            <w:r>
              <w:rPr>
                <w:rFonts w:ascii="Calibri" w:hAnsi="Calibri" w:cs="Calibri"/>
                <w:lang w:val="sr-Cyrl-RS"/>
              </w:rPr>
              <w:t>Влада</w:t>
            </w:r>
            <w:r w:rsidRPr="00B176C7">
              <w:rPr>
                <w:rFonts w:ascii="Calibri" w:hAnsi="Calibri" w:cs="Calibri"/>
                <w:lang w:val="sr-Cyrl-RS"/>
              </w:rPr>
              <w:t xml:space="preserve"> Републике Српске</w:t>
            </w:r>
            <w:r>
              <w:rPr>
                <w:rFonts w:ascii="Calibri" w:hAnsi="Calibri" w:cs="Calibri"/>
                <w:lang w:val="sr-Cyrl-RS"/>
              </w:rPr>
              <w:t xml:space="preserve">, републички фондови </w:t>
            </w:r>
            <w:r w:rsidRPr="00B176C7">
              <w:rPr>
                <w:rFonts w:ascii="Calibri" w:hAnsi="Calibri" w:cs="Calibri"/>
                <w:lang w:val="sr-Cyrl-RS"/>
              </w:rPr>
              <w:t xml:space="preserve">и Град Источно Сарајево: </w:t>
            </w:r>
            <w:r>
              <w:rPr>
                <w:rFonts w:ascii="Calibri" w:hAnsi="Calibri" w:cs="Calibri"/>
                <w:lang w:val="sr-Cyrl-RS"/>
              </w:rPr>
              <w:t>36.0</w:t>
            </w:r>
            <w:r w:rsidRPr="00B176C7">
              <w:rPr>
                <w:rFonts w:ascii="Calibri" w:hAnsi="Calibri" w:cs="Calibri"/>
                <w:lang w:val="sr-Cyrl-RS"/>
              </w:rPr>
              <w:t>00.000 КМ</w:t>
            </w:r>
          </w:p>
          <w:p w14:paraId="3F65369E" w14:textId="77777777" w:rsidR="00D32869" w:rsidRPr="00B176C7" w:rsidRDefault="00D32869">
            <w:pPr>
              <w:pStyle w:val="NormalWeb"/>
              <w:numPr>
                <w:ilvl w:val="0"/>
                <w:numId w:val="37"/>
              </w:numPr>
              <w:rPr>
                <w:rFonts w:ascii="Calibri" w:hAnsi="Calibri" w:cs="Calibri"/>
                <w:lang w:val="sr-Cyrl-RS"/>
              </w:rPr>
            </w:pPr>
            <w:r w:rsidRPr="00B176C7">
              <w:rPr>
                <w:rFonts w:ascii="Calibri" w:hAnsi="Calibri" w:cs="Calibri"/>
                <w:lang w:val="sr-Cyrl-RS"/>
              </w:rPr>
              <w:t xml:space="preserve">Донације/ЕУ фондови: </w:t>
            </w:r>
            <w:r>
              <w:rPr>
                <w:rFonts w:ascii="Calibri" w:hAnsi="Calibri" w:cs="Calibri"/>
                <w:lang w:val="sr-Cyrl-RS"/>
              </w:rPr>
              <w:t>1.0</w:t>
            </w:r>
            <w:r w:rsidRPr="00B176C7">
              <w:rPr>
                <w:rFonts w:ascii="Calibri" w:hAnsi="Calibri" w:cs="Calibri"/>
                <w:lang w:val="sr-Cyrl-RS"/>
              </w:rPr>
              <w:t>00.000 КМ</w:t>
            </w:r>
          </w:p>
        </w:tc>
      </w:tr>
      <w:tr w:rsidR="00D32869" w:rsidRPr="00ED0C5E" w14:paraId="7075A51B" w14:textId="77777777" w:rsidTr="0061094E">
        <w:trPr>
          <w:trHeight w:val="28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E04F7F6"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Период спровођења </w:t>
            </w:r>
            <w:proofErr w:type="spellStart"/>
            <w:r w:rsidRPr="00B176C7">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A96433" w14:textId="77777777" w:rsidR="00D32869" w:rsidRPr="00B176C7" w:rsidRDefault="00D32869" w:rsidP="0061094E">
            <w:pPr>
              <w:spacing w:before="40" w:after="40"/>
              <w:ind w:left="624" w:hanging="624"/>
              <w:rPr>
                <w:rFonts w:ascii="Calibri" w:eastAsia="Calibri" w:hAnsi="Calibri" w:cs="Calibri"/>
                <w:sz w:val="20"/>
                <w:szCs w:val="20"/>
                <w:lang w:val="sr-Cyrl-RS"/>
              </w:rPr>
            </w:pPr>
            <w:r w:rsidRPr="00B176C7">
              <w:rPr>
                <w:rFonts w:ascii="Calibri" w:eastAsia="Calibri" w:hAnsi="Calibri" w:cs="Calibri"/>
                <w:sz w:val="20"/>
                <w:szCs w:val="20"/>
                <w:lang w:val="sr-Cyrl-RS"/>
              </w:rPr>
              <w:t>2026-2032</w:t>
            </w:r>
          </w:p>
        </w:tc>
      </w:tr>
      <w:tr w:rsidR="00D32869" w:rsidRPr="00ED0C5E" w14:paraId="18408D0B"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C4BFFEE"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Институција одговорна за координацију спровођења </w:t>
            </w:r>
            <w:proofErr w:type="spellStart"/>
            <w:r w:rsidRPr="00B176C7">
              <w:rPr>
                <w:rFonts w:ascii="Calibri" w:eastAsia="Calibri" w:hAnsi="Calibri" w:cs="Calibri"/>
                <w:b/>
                <w:bCs/>
                <w:sz w:val="20"/>
                <w:szCs w:val="20"/>
                <w:lang w:val="sr-Cyrl-RS"/>
              </w:rPr>
              <w:t>мјере</w:t>
            </w:r>
            <w:proofErr w:type="spellEnd"/>
            <w:r w:rsidRPr="00B176C7">
              <w:rPr>
                <w:rFonts w:ascii="Calibri" w:eastAsia="Calibri" w:hAnsi="Calibri" w:cs="Calibri"/>
                <w:b/>
                <w:bCs/>
                <w:sz w:val="20"/>
                <w:szCs w:val="20"/>
                <w:lang w:val="sr-Cyrl-RS"/>
              </w:rPr>
              <w:t xml:space="preserve">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648B8" w14:textId="77777777" w:rsidR="00D32869" w:rsidRPr="00B176C7" w:rsidRDefault="00D32869" w:rsidP="0061094E">
            <w:pPr>
              <w:spacing w:before="40" w:after="40"/>
              <w:ind w:left="624" w:hanging="624"/>
              <w:rPr>
                <w:rFonts w:ascii="Calibri" w:eastAsia="Calibri" w:hAnsi="Calibri" w:cs="Calibri"/>
                <w:sz w:val="20"/>
                <w:szCs w:val="20"/>
                <w:lang w:val="sr-Cyrl-RS"/>
              </w:rPr>
            </w:pPr>
            <w:r w:rsidRPr="00B176C7">
              <w:rPr>
                <w:rFonts w:ascii="Calibri" w:eastAsia="Calibri" w:hAnsi="Calibri" w:cs="Calibri"/>
                <w:sz w:val="20"/>
                <w:szCs w:val="20"/>
                <w:lang w:val="sr-Cyrl-RS"/>
              </w:rPr>
              <w:t>Општина Трново</w:t>
            </w:r>
          </w:p>
        </w:tc>
      </w:tr>
      <w:tr w:rsidR="00D32869" w:rsidRPr="00ED0C5E" w14:paraId="336DE669"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F6F9C6F"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Носиоци спровођења </w:t>
            </w:r>
            <w:proofErr w:type="spellStart"/>
            <w:r w:rsidRPr="00B176C7">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14C6D" w14:textId="77777777" w:rsidR="00D32869" w:rsidRPr="00F203BB" w:rsidRDefault="00D32869" w:rsidP="0061094E">
            <w:pPr>
              <w:pStyle w:val="NormalWeb"/>
              <w:jc w:val="both"/>
              <w:rPr>
                <w:rFonts w:ascii="Calibri" w:hAnsi="Calibri" w:cs="Calibri"/>
                <w:lang w:val="sr-Cyrl-RS"/>
              </w:rPr>
            </w:pPr>
            <w:proofErr w:type="spellStart"/>
            <w:r w:rsidRPr="00F07719">
              <w:rPr>
                <w:rFonts w:ascii="Calibri" w:hAnsi="Calibri" w:cs="Calibri"/>
              </w:rPr>
              <w:t>Општина</w:t>
            </w:r>
            <w:proofErr w:type="spellEnd"/>
            <w:r w:rsidRPr="00F07719">
              <w:rPr>
                <w:rFonts w:ascii="Calibri" w:hAnsi="Calibri" w:cs="Calibri"/>
              </w:rPr>
              <w:t xml:space="preserve"> Трново, </w:t>
            </w:r>
            <w:proofErr w:type="spellStart"/>
            <w:r w:rsidRPr="00F07719">
              <w:rPr>
                <w:rFonts w:ascii="Calibri" w:hAnsi="Calibri" w:cs="Calibri"/>
              </w:rPr>
              <w:t>комунална</w:t>
            </w:r>
            <w:proofErr w:type="spellEnd"/>
            <w:r w:rsidRPr="00F07719">
              <w:rPr>
                <w:rFonts w:ascii="Calibri" w:hAnsi="Calibri" w:cs="Calibri"/>
              </w:rPr>
              <w:t xml:space="preserve"> </w:t>
            </w:r>
            <w:proofErr w:type="spellStart"/>
            <w:r w:rsidRPr="00F07719">
              <w:rPr>
                <w:rFonts w:ascii="Calibri" w:hAnsi="Calibri" w:cs="Calibri"/>
              </w:rPr>
              <w:t>предузећа</w:t>
            </w:r>
            <w:proofErr w:type="spellEnd"/>
            <w:r w:rsidRPr="00F07719">
              <w:rPr>
                <w:rFonts w:ascii="Calibri" w:hAnsi="Calibri" w:cs="Calibri"/>
              </w:rPr>
              <w:t xml:space="preserve">, </w:t>
            </w:r>
            <w:proofErr w:type="spellStart"/>
            <w:r w:rsidRPr="00F07719">
              <w:rPr>
                <w:rFonts w:ascii="Calibri" w:hAnsi="Calibri" w:cs="Calibri"/>
              </w:rPr>
              <w:t>јавне</w:t>
            </w:r>
            <w:proofErr w:type="spellEnd"/>
            <w:r w:rsidRPr="00F07719">
              <w:rPr>
                <w:rFonts w:ascii="Calibri" w:hAnsi="Calibri" w:cs="Calibri"/>
              </w:rPr>
              <w:t xml:space="preserve"> </w:t>
            </w:r>
            <w:proofErr w:type="spellStart"/>
            <w:r w:rsidRPr="00F07719">
              <w:rPr>
                <w:rFonts w:ascii="Calibri" w:hAnsi="Calibri" w:cs="Calibri"/>
              </w:rPr>
              <w:t>установе</w:t>
            </w:r>
            <w:proofErr w:type="spellEnd"/>
            <w:r w:rsidRPr="00F07719">
              <w:rPr>
                <w:rFonts w:ascii="Calibri" w:hAnsi="Calibri" w:cs="Calibri"/>
              </w:rPr>
              <w:t xml:space="preserve">, </w:t>
            </w:r>
            <w:proofErr w:type="spellStart"/>
            <w:r w:rsidRPr="00F07719">
              <w:rPr>
                <w:rFonts w:ascii="Calibri" w:hAnsi="Calibri" w:cs="Calibri"/>
              </w:rPr>
              <w:t>надлежна</w:t>
            </w:r>
            <w:proofErr w:type="spellEnd"/>
            <w:r w:rsidRPr="00F07719">
              <w:rPr>
                <w:rFonts w:ascii="Calibri" w:hAnsi="Calibri" w:cs="Calibri"/>
              </w:rPr>
              <w:t xml:space="preserve"> </w:t>
            </w:r>
            <w:proofErr w:type="spellStart"/>
            <w:r w:rsidRPr="00F07719">
              <w:rPr>
                <w:rFonts w:ascii="Calibri" w:hAnsi="Calibri" w:cs="Calibri"/>
              </w:rPr>
              <w:t>министарства</w:t>
            </w:r>
            <w:proofErr w:type="spellEnd"/>
            <w:r w:rsidRPr="00F07719">
              <w:rPr>
                <w:rFonts w:ascii="Calibri" w:hAnsi="Calibri" w:cs="Calibri"/>
              </w:rPr>
              <w:t xml:space="preserve">, </w:t>
            </w:r>
            <w:proofErr w:type="spellStart"/>
            <w:r w:rsidRPr="00F07719">
              <w:rPr>
                <w:rFonts w:ascii="Calibri" w:hAnsi="Calibri" w:cs="Calibri"/>
              </w:rPr>
              <w:t>донатори</w:t>
            </w:r>
            <w:proofErr w:type="spellEnd"/>
            <w:r w:rsidRPr="00F07719">
              <w:rPr>
                <w:rFonts w:ascii="Calibri" w:hAnsi="Calibri" w:cs="Calibri"/>
              </w:rPr>
              <w:t xml:space="preserve"> и </w:t>
            </w:r>
            <w:proofErr w:type="spellStart"/>
            <w:r w:rsidRPr="00F07719">
              <w:rPr>
                <w:rFonts w:ascii="Calibri" w:hAnsi="Calibri" w:cs="Calibri"/>
              </w:rPr>
              <w:t>развојне</w:t>
            </w:r>
            <w:proofErr w:type="spellEnd"/>
            <w:r w:rsidRPr="00F07719">
              <w:rPr>
                <w:rFonts w:ascii="Calibri" w:hAnsi="Calibri" w:cs="Calibri"/>
              </w:rPr>
              <w:t xml:space="preserve"> </w:t>
            </w:r>
            <w:proofErr w:type="spellStart"/>
            <w:r w:rsidRPr="00F07719">
              <w:rPr>
                <w:rFonts w:ascii="Calibri" w:hAnsi="Calibri" w:cs="Calibri"/>
              </w:rPr>
              <w:t>агенције</w:t>
            </w:r>
            <w:proofErr w:type="spellEnd"/>
            <w:r>
              <w:rPr>
                <w:rFonts w:ascii="Calibri" w:hAnsi="Calibri" w:cs="Calibri"/>
                <w:lang w:val="sr-Cyrl-RS"/>
              </w:rPr>
              <w:t xml:space="preserve">, </w:t>
            </w:r>
            <w:r w:rsidRPr="00AA0092">
              <w:rPr>
                <w:rFonts w:ascii="Calibri" w:hAnsi="Calibri" w:cs="Calibri"/>
                <w:lang w:val="sr-Cyrl-RS"/>
              </w:rPr>
              <w:t>Влада Републике Српске</w:t>
            </w:r>
            <w:r>
              <w:rPr>
                <w:rFonts w:ascii="Calibri" w:hAnsi="Calibri" w:cs="Calibri"/>
                <w:lang w:val="sr-Cyrl-RS"/>
              </w:rPr>
              <w:t xml:space="preserve">, </w:t>
            </w:r>
            <w:r w:rsidRPr="00AA0092">
              <w:rPr>
                <w:rFonts w:ascii="Calibri" w:hAnsi="Calibri" w:cs="Calibri"/>
                <w:lang w:val="sr-Cyrl-RS"/>
              </w:rPr>
              <w:t xml:space="preserve">ЈП „Путеви Републике </w:t>
            </w:r>
            <w:proofErr w:type="gramStart"/>
            <w:r w:rsidRPr="00AA0092">
              <w:rPr>
                <w:rFonts w:ascii="Calibri" w:hAnsi="Calibri" w:cs="Calibri"/>
                <w:lang w:val="sr-Cyrl-RS"/>
              </w:rPr>
              <w:t>Српске“</w:t>
            </w:r>
            <w:proofErr w:type="gramEnd"/>
            <w:r>
              <w:rPr>
                <w:rFonts w:ascii="Calibri" w:hAnsi="Calibri" w:cs="Calibri"/>
                <w:lang w:val="sr-Cyrl-RS"/>
              </w:rPr>
              <w:t xml:space="preserve">, </w:t>
            </w:r>
            <w:r w:rsidRPr="00AA0092">
              <w:rPr>
                <w:rFonts w:ascii="Calibri" w:hAnsi="Calibri" w:cs="Calibri"/>
                <w:lang w:val="sr-Cyrl-RS"/>
              </w:rPr>
              <w:t xml:space="preserve">надлежна министарства (саобраћај, простор </w:t>
            </w:r>
            <w:proofErr w:type="gramStart"/>
            <w:r w:rsidRPr="00AA0092">
              <w:rPr>
                <w:rFonts w:ascii="Calibri" w:hAnsi="Calibri" w:cs="Calibri"/>
                <w:lang w:val="sr-Cyrl-RS"/>
              </w:rPr>
              <w:t>уређење</w:t>
            </w:r>
            <w:r>
              <w:rPr>
                <w:rFonts w:ascii="Calibri" w:hAnsi="Calibri" w:cs="Calibri"/>
                <w:lang w:val="sr-Cyrl-RS"/>
              </w:rPr>
              <w:t>,…</w:t>
            </w:r>
            <w:proofErr w:type="gramEnd"/>
            <w:r>
              <w:rPr>
                <w:rFonts w:ascii="Calibri" w:hAnsi="Calibri" w:cs="Calibri"/>
                <w:lang w:val="sr-Cyrl-RS"/>
              </w:rPr>
              <w:t>)</w:t>
            </w:r>
          </w:p>
        </w:tc>
      </w:tr>
      <w:tr w:rsidR="00D32869" w:rsidRPr="00ED0C5E" w14:paraId="1D28E7AD" w14:textId="77777777" w:rsidTr="0061094E">
        <w:trPr>
          <w:trHeight w:val="579"/>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A2D2AE1" w14:textId="77777777" w:rsidR="00D32869" w:rsidRPr="00B176C7" w:rsidRDefault="00D32869" w:rsidP="0061094E">
            <w:pPr>
              <w:spacing w:before="40" w:after="40"/>
              <w:jc w:val="both"/>
              <w:rPr>
                <w:rFonts w:ascii="Calibri" w:eastAsia="Calibri" w:hAnsi="Calibri" w:cs="Calibri"/>
                <w:b/>
                <w:bCs/>
                <w:sz w:val="20"/>
                <w:szCs w:val="20"/>
                <w:lang w:val="sr-Cyrl-RS"/>
              </w:rPr>
            </w:pPr>
            <w:r w:rsidRPr="00B176C7">
              <w:rPr>
                <w:rFonts w:ascii="Calibri" w:eastAsia="Calibri" w:hAnsi="Calibri" w:cs="Calibri"/>
                <w:b/>
                <w:bCs/>
                <w:sz w:val="20"/>
                <w:szCs w:val="20"/>
                <w:lang w:val="sr-Cyrl-RS"/>
              </w:rPr>
              <w:t>Циљне групе</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2C052" w14:textId="77777777" w:rsidR="00D32869" w:rsidRPr="00B176C7" w:rsidRDefault="00D32869" w:rsidP="0061094E">
            <w:pPr>
              <w:pStyle w:val="NormalWeb"/>
              <w:jc w:val="both"/>
              <w:rPr>
                <w:rFonts w:ascii="Calibri" w:hAnsi="Calibri" w:cs="Calibri"/>
                <w:lang w:val="sr-Cyrl-RS"/>
              </w:rPr>
            </w:pPr>
            <w:r>
              <w:rPr>
                <w:rFonts w:ascii="Calibri" w:hAnsi="Calibri" w:cs="Calibri"/>
                <w:lang w:val="sr-Cyrl-BA"/>
              </w:rPr>
              <w:t>С</w:t>
            </w:r>
            <w:proofErr w:type="spellStart"/>
            <w:r w:rsidRPr="00F07719">
              <w:rPr>
                <w:rFonts w:ascii="Calibri" w:hAnsi="Calibri" w:cs="Calibri"/>
              </w:rPr>
              <w:t>тановништво</w:t>
            </w:r>
            <w:proofErr w:type="spellEnd"/>
            <w:r w:rsidRPr="00F07719">
              <w:rPr>
                <w:rFonts w:ascii="Calibri" w:hAnsi="Calibri" w:cs="Calibri"/>
              </w:rPr>
              <w:t xml:space="preserve"> </w:t>
            </w:r>
            <w:proofErr w:type="spellStart"/>
            <w:r w:rsidRPr="00F07719">
              <w:rPr>
                <w:rFonts w:ascii="Calibri" w:hAnsi="Calibri" w:cs="Calibri"/>
              </w:rPr>
              <w:t>општине</w:t>
            </w:r>
            <w:proofErr w:type="spellEnd"/>
            <w:r w:rsidRPr="00F07719">
              <w:rPr>
                <w:rFonts w:ascii="Calibri" w:hAnsi="Calibri" w:cs="Calibri"/>
              </w:rPr>
              <w:t xml:space="preserve"> Трново, </w:t>
            </w:r>
            <w:proofErr w:type="spellStart"/>
            <w:r w:rsidRPr="00F07719">
              <w:rPr>
                <w:rFonts w:ascii="Calibri" w:hAnsi="Calibri" w:cs="Calibri"/>
              </w:rPr>
              <w:t>домаћинства</w:t>
            </w:r>
            <w:proofErr w:type="spellEnd"/>
            <w:r w:rsidRPr="00F07719">
              <w:rPr>
                <w:rFonts w:ascii="Calibri" w:hAnsi="Calibri" w:cs="Calibri"/>
              </w:rPr>
              <w:t xml:space="preserve">, </w:t>
            </w:r>
            <w:proofErr w:type="spellStart"/>
            <w:r w:rsidRPr="00F07719">
              <w:rPr>
                <w:rFonts w:ascii="Calibri" w:hAnsi="Calibri" w:cs="Calibri"/>
              </w:rPr>
              <w:t>привредни</w:t>
            </w:r>
            <w:proofErr w:type="spellEnd"/>
            <w:r w:rsidRPr="00F07719">
              <w:rPr>
                <w:rFonts w:ascii="Calibri" w:hAnsi="Calibri" w:cs="Calibri"/>
              </w:rPr>
              <w:t xml:space="preserve"> </w:t>
            </w:r>
            <w:proofErr w:type="spellStart"/>
            <w:r w:rsidRPr="00F07719">
              <w:rPr>
                <w:rFonts w:ascii="Calibri" w:hAnsi="Calibri" w:cs="Calibri"/>
              </w:rPr>
              <w:t>субјекти</w:t>
            </w:r>
            <w:proofErr w:type="spellEnd"/>
            <w:r w:rsidRPr="00F07719">
              <w:rPr>
                <w:rFonts w:ascii="Calibri" w:hAnsi="Calibri" w:cs="Calibri"/>
              </w:rPr>
              <w:t xml:space="preserve">, </w:t>
            </w:r>
            <w:proofErr w:type="spellStart"/>
            <w:r w:rsidRPr="00F07719">
              <w:rPr>
                <w:rFonts w:ascii="Calibri" w:hAnsi="Calibri" w:cs="Calibri"/>
              </w:rPr>
              <w:t>туристи</w:t>
            </w:r>
            <w:proofErr w:type="spellEnd"/>
            <w:r w:rsidRPr="00F07719">
              <w:rPr>
                <w:rFonts w:ascii="Calibri" w:hAnsi="Calibri" w:cs="Calibri"/>
              </w:rPr>
              <w:t xml:space="preserve">, </w:t>
            </w:r>
            <w:proofErr w:type="spellStart"/>
            <w:r w:rsidRPr="00F07719">
              <w:rPr>
                <w:rFonts w:ascii="Calibri" w:hAnsi="Calibri" w:cs="Calibri"/>
              </w:rPr>
              <w:t>јавне</w:t>
            </w:r>
            <w:proofErr w:type="spellEnd"/>
            <w:r w:rsidRPr="00F07719">
              <w:rPr>
                <w:rFonts w:ascii="Calibri" w:hAnsi="Calibri" w:cs="Calibri"/>
              </w:rPr>
              <w:t xml:space="preserve"> </w:t>
            </w:r>
            <w:proofErr w:type="spellStart"/>
            <w:r w:rsidRPr="00F07719">
              <w:rPr>
                <w:rFonts w:ascii="Calibri" w:hAnsi="Calibri" w:cs="Calibri"/>
              </w:rPr>
              <w:t>институције</w:t>
            </w:r>
            <w:proofErr w:type="spellEnd"/>
          </w:p>
        </w:tc>
      </w:tr>
    </w:tbl>
    <w:p w14:paraId="57F730A9" w14:textId="77777777" w:rsidR="00D32869" w:rsidRDefault="00D32869" w:rsidP="00E064F4">
      <w:pPr>
        <w:rPr>
          <w:lang w:val="sr-Cyrl-RS" w:eastAsia="hr-HR"/>
        </w:rPr>
      </w:pPr>
    </w:p>
    <w:p w14:paraId="450A50E0" w14:textId="77777777" w:rsidR="00D32869" w:rsidRDefault="00D32869" w:rsidP="00E064F4">
      <w:pPr>
        <w:rPr>
          <w:lang w:val="sr-Cyrl-RS" w:eastAsia="hr-HR"/>
        </w:rPr>
      </w:pPr>
    </w:p>
    <w:p w14:paraId="63192656" w14:textId="56E0A980" w:rsidR="00D32869" w:rsidRDefault="00D32869">
      <w:pPr>
        <w:spacing w:after="160" w:line="259" w:lineRule="auto"/>
        <w:rPr>
          <w:lang w:val="sr-Cyrl-RS" w:eastAsia="hr-HR"/>
        </w:rPr>
      </w:pPr>
      <w:r>
        <w:rPr>
          <w:lang w:val="sr-Cyrl-RS" w:eastAsia="hr-HR"/>
        </w:rPr>
        <w:br w:type="page"/>
      </w:r>
    </w:p>
    <w:tbl>
      <w:tblPr>
        <w:tblW w:w="1047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3663"/>
        <w:gridCol w:w="3495"/>
        <w:gridCol w:w="1491"/>
        <w:gridCol w:w="1821"/>
      </w:tblGrid>
      <w:tr w:rsidR="00D32869" w:rsidRPr="004A0493" w14:paraId="7E8BF73B" w14:textId="77777777" w:rsidTr="0061094E">
        <w:trPr>
          <w:trHeight w:val="66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A4DF685" w14:textId="77777777" w:rsidR="00D32869" w:rsidRPr="004A0493" w:rsidRDefault="00D32869" w:rsidP="0061094E">
            <w:pPr>
              <w:spacing w:before="40" w:after="40"/>
              <w:rPr>
                <w:rFonts w:ascii="Calibri" w:eastAsia="Calibri" w:hAnsi="Calibri" w:cs="Calibri"/>
                <w:b/>
                <w:bCs/>
                <w:sz w:val="20"/>
                <w:szCs w:val="20"/>
                <w:lang w:val="sr-Cyrl-RS"/>
              </w:rPr>
            </w:pPr>
            <w:r w:rsidRPr="004A0493">
              <w:rPr>
                <w:rFonts w:ascii="Calibri" w:eastAsia="Calibri" w:hAnsi="Calibri" w:cs="Calibri"/>
                <w:b/>
                <w:bCs/>
                <w:sz w:val="20"/>
                <w:szCs w:val="20"/>
                <w:lang w:val="sr-Cyrl-RS"/>
              </w:rPr>
              <w:lastRenderedPageBreak/>
              <w:t xml:space="preserve">Веза са стратешким циљем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7051C" w14:textId="77777777" w:rsidR="00D32869" w:rsidRPr="004A0493" w:rsidRDefault="00D32869" w:rsidP="0061094E">
            <w:pPr>
              <w:spacing w:before="40" w:after="40"/>
              <w:rPr>
                <w:rFonts w:ascii="Calibri" w:eastAsia="Calibri" w:hAnsi="Calibri" w:cs="Calibri"/>
                <w:smallCaps/>
                <w:sz w:val="20"/>
                <w:szCs w:val="20"/>
                <w:lang w:val="sr-Cyrl-RS"/>
              </w:rPr>
            </w:pPr>
            <w:r w:rsidRPr="004A0493">
              <w:rPr>
                <w:rFonts w:ascii="Calibri" w:eastAsia="Calibri" w:hAnsi="Calibri" w:cs="Calibri"/>
                <w:smallCaps/>
                <w:sz w:val="20"/>
                <w:szCs w:val="20"/>
                <w:lang w:val="sr-Cyrl-RS"/>
              </w:rPr>
              <w:t>СЦ 1:</w:t>
            </w:r>
            <w:r w:rsidRPr="004A0493">
              <w:rPr>
                <w:rFonts w:ascii="Calibri" w:hAnsi="Calibri" w:cs="Calibri"/>
                <w:sz w:val="20"/>
                <w:szCs w:val="20"/>
                <w:lang w:val="sr-Cyrl-RS"/>
              </w:rPr>
              <w:t xml:space="preserve"> Унапређење пословног окружења, квалитета живота и демографска ревитализација општине</w:t>
            </w:r>
          </w:p>
        </w:tc>
      </w:tr>
      <w:tr w:rsidR="00D32869" w:rsidRPr="004A0493" w14:paraId="51AAD563" w14:textId="77777777" w:rsidTr="0061094E">
        <w:trPr>
          <w:trHeight w:val="29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A98A092" w14:textId="77777777" w:rsidR="00D32869" w:rsidRPr="004A0493" w:rsidRDefault="00D32869" w:rsidP="0061094E">
            <w:pPr>
              <w:spacing w:before="40" w:after="40"/>
              <w:rPr>
                <w:rFonts w:ascii="Calibri" w:eastAsia="Calibri" w:hAnsi="Calibri" w:cs="Calibri"/>
                <w:b/>
                <w:bCs/>
                <w:sz w:val="20"/>
                <w:szCs w:val="20"/>
                <w:lang w:val="sr-Cyrl-RS"/>
              </w:rPr>
            </w:pPr>
            <w:r w:rsidRPr="004A0493">
              <w:rPr>
                <w:rFonts w:ascii="Calibri" w:eastAsia="Calibri" w:hAnsi="Calibri" w:cs="Calibri"/>
                <w:b/>
                <w:bCs/>
                <w:sz w:val="20"/>
                <w:szCs w:val="20"/>
                <w:lang w:val="sr-Cyrl-RS"/>
              </w:rPr>
              <w:t>Приоритет</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4F0E9" w14:textId="77777777" w:rsidR="00D32869" w:rsidRPr="004A0493" w:rsidRDefault="00D32869" w:rsidP="0061094E">
            <w:pPr>
              <w:spacing w:before="40" w:after="40"/>
              <w:rPr>
                <w:rFonts w:ascii="Calibri" w:eastAsia="Calibri" w:hAnsi="Calibri" w:cs="Calibri"/>
                <w:b/>
                <w:sz w:val="20"/>
                <w:szCs w:val="20"/>
                <w:lang w:val="sr-Cyrl-RS"/>
              </w:rPr>
            </w:pPr>
            <w:r w:rsidRPr="004A0493">
              <w:rPr>
                <w:rFonts w:ascii="Calibri" w:hAnsi="Calibri" w:cs="Calibri"/>
                <w:sz w:val="20"/>
                <w:szCs w:val="20"/>
                <w:lang w:val="sr-Cyrl-RS"/>
              </w:rPr>
              <w:t>Приоритет 1.2. Побољшање квалитета живота и доступности основних јавних услуга</w:t>
            </w:r>
          </w:p>
        </w:tc>
      </w:tr>
      <w:tr w:rsidR="00D32869" w:rsidRPr="004A0493" w14:paraId="7702DDDF" w14:textId="77777777" w:rsidTr="0061094E">
        <w:trPr>
          <w:trHeight w:val="381"/>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1C92064" w14:textId="77777777" w:rsidR="00D32869" w:rsidRPr="004A0493" w:rsidRDefault="00D32869" w:rsidP="0061094E">
            <w:pPr>
              <w:spacing w:before="40" w:after="40"/>
              <w:rPr>
                <w:rFonts w:ascii="Calibri" w:eastAsia="Calibri" w:hAnsi="Calibri" w:cs="Calibri"/>
                <w:b/>
                <w:bCs/>
                <w:sz w:val="20"/>
                <w:szCs w:val="20"/>
                <w:lang w:val="sr-Cyrl-RS"/>
              </w:rPr>
            </w:pPr>
            <w:r w:rsidRPr="004A0493">
              <w:rPr>
                <w:rFonts w:ascii="Calibri" w:eastAsia="Calibri" w:hAnsi="Calibri" w:cs="Calibri"/>
                <w:b/>
                <w:bCs/>
                <w:sz w:val="20"/>
                <w:szCs w:val="20"/>
                <w:lang w:val="sr-Cyrl-RS"/>
              </w:rPr>
              <w:t xml:space="preserve">Назив </w:t>
            </w:r>
            <w:proofErr w:type="spellStart"/>
            <w:r w:rsidRPr="004A0493">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EC659C" w14:textId="77777777" w:rsidR="00D32869" w:rsidRPr="004A0493" w:rsidRDefault="00D32869" w:rsidP="0061094E">
            <w:pPr>
              <w:spacing w:before="40" w:after="40"/>
              <w:rPr>
                <w:rFonts w:ascii="Calibri" w:eastAsia="Calibri" w:hAnsi="Calibri" w:cs="Calibri"/>
                <w:b/>
                <w:bCs/>
                <w:sz w:val="20"/>
                <w:szCs w:val="20"/>
                <w:lang w:val="sr-Latn-RS"/>
              </w:rPr>
            </w:pPr>
            <w:proofErr w:type="spellStart"/>
            <w:r w:rsidRPr="004A0493">
              <w:rPr>
                <w:rFonts w:ascii="Calibri" w:hAnsi="Calibri" w:cs="Calibri"/>
                <w:sz w:val="20"/>
                <w:szCs w:val="20"/>
                <w:lang w:val="sr-Cyrl-RS"/>
              </w:rPr>
              <w:t>Мјера</w:t>
            </w:r>
            <w:proofErr w:type="spellEnd"/>
            <w:r w:rsidRPr="004A0493">
              <w:rPr>
                <w:rFonts w:ascii="Calibri" w:hAnsi="Calibri" w:cs="Calibri"/>
                <w:sz w:val="20"/>
                <w:szCs w:val="20"/>
                <w:lang w:val="sr-Cyrl-RS"/>
              </w:rPr>
              <w:t xml:space="preserve"> 1.2.6. Побољшање квалитета </w:t>
            </w:r>
            <w:proofErr w:type="spellStart"/>
            <w:r w:rsidRPr="004A0493">
              <w:rPr>
                <w:rFonts w:ascii="Calibri" w:hAnsi="Calibri" w:cs="Calibri"/>
                <w:sz w:val="20"/>
                <w:szCs w:val="20"/>
                <w:lang w:val="sr-Cyrl-RS"/>
              </w:rPr>
              <w:t>водоснабдијевања</w:t>
            </w:r>
            <w:proofErr w:type="spellEnd"/>
          </w:p>
        </w:tc>
      </w:tr>
      <w:tr w:rsidR="00D32869" w:rsidRPr="004A0493" w14:paraId="293A169E"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06A9CD" w14:textId="77777777" w:rsidR="00D32869" w:rsidRPr="004A0493" w:rsidRDefault="00D32869" w:rsidP="0061094E">
            <w:pPr>
              <w:spacing w:before="40" w:after="40"/>
              <w:rPr>
                <w:rFonts w:ascii="Calibri" w:eastAsia="Calibri" w:hAnsi="Calibri" w:cs="Calibri"/>
                <w:b/>
                <w:bCs/>
                <w:sz w:val="20"/>
                <w:szCs w:val="20"/>
                <w:lang w:val="sr-Cyrl-RS"/>
              </w:rPr>
            </w:pPr>
            <w:r w:rsidRPr="004A0493">
              <w:rPr>
                <w:rFonts w:ascii="Calibri" w:eastAsia="Calibri" w:hAnsi="Calibri" w:cs="Calibri"/>
                <w:b/>
                <w:bCs/>
                <w:sz w:val="20"/>
                <w:szCs w:val="20"/>
                <w:lang w:val="sr-Cyrl-RS"/>
              </w:rPr>
              <w:t xml:space="preserve">Опис </w:t>
            </w:r>
            <w:proofErr w:type="spellStart"/>
            <w:r w:rsidRPr="004A0493">
              <w:rPr>
                <w:rFonts w:ascii="Calibri" w:eastAsia="Calibri" w:hAnsi="Calibri" w:cs="Calibri"/>
                <w:b/>
                <w:bCs/>
                <w:sz w:val="20"/>
                <w:szCs w:val="20"/>
                <w:lang w:val="sr-Cyrl-RS"/>
              </w:rPr>
              <w:t>мјере</w:t>
            </w:r>
            <w:proofErr w:type="spellEnd"/>
            <w:r w:rsidRPr="004A0493">
              <w:rPr>
                <w:rFonts w:ascii="Calibri" w:eastAsia="Calibri" w:hAnsi="Calibri" w:cs="Calibri"/>
                <w:b/>
                <w:bCs/>
                <w:sz w:val="20"/>
                <w:szCs w:val="20"/>
                <w:lang w:val="sr-Cyrl-RS"/>
              </w:rPr>
              <w:t xml:space="preserve"> са оквирним подручјима </w:t>
            </w:r>
            <w:proofErr w:type="spellStart"/>
            <w:r w:rsidRPr="004A0493">
              <w:rPr>
                <w:rFonts w:ascii="Calibri" w:eastAsia="Calibri" w:hAnsi="Calibri" w:cs="Calibri"/>
                <w:b/>
                <w:bCs/>
                <w:sz w:val="20"/>
                <w:szCs w:val="20"/>
                <w:lang w:val="sr-Cyrl-RS"/>
              </w:rPr>
              <w:t>дјеловања</w:t>
            </w:r>
            <w:proofErr w:type="spellEnd"/>
            <w:r w:rsidRPr="004A0493">
              <w:rPr>
                <w:rFonts w:ascii="Calibri" w:eastAsia="Calibri" w:hAnsi="Calibri" w:cs="Calibri"/>
                <w:b/>
                <w:sz w:val="20"/>
                <w:szCs w:val="20"/>
                <w:lang w:val="sr-Cyrl-RS"/>
              </w:rPr>
              <w:t>*</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CE5A1" w14:textId="77777777" w:rsidR="00D32869" w:rsidRPr="004A0493" w:rsidRDefault="00D32869" w:rsidP="0061094E">
            <w:pPr>
              <w:spacing w:before="100" w:beforeAutospacing="1" w:after="100" w:afterAutospacing="1"/>
              <w:jc w:val="both"/>
              <w:rPr>
                <w:rFonts w:ascii="Calibri" w:hAnsi="Calibri" w:cs="Calibri"/>
                <w:sz w:val="20"/>
                <w:szCs w:val="20"/>
                <w:lang w:val="sr-Cyrl-RS" w:eastAsia="sr-Latn-BA"/>
              </w:rPr>
            </w:pPr>
            <w:proofErr w:type="spellStart"/>
            <w:r w:rsidRPr="004A0493">
              <w:rPr>
                <w:rFonts w:ascii="Calibri" w:hAnsi="Calibri" w:cs="Calibri"/>
                <w:sz w:val="20"/>
                <w:szCs w:val="20"/>
                <w:lang w:val="sr-Cyrl-RS" w:eastAsia="sr-Latn-BA"/>
              </w:rPr>
              <w:t>Мјера</w:t>
            </w:r>
            <w:proofErr w:type="spellEnd"/>
            <w:r w:rsidRPr="004A0493">
              <w:rPr>
                <w:rFonts w:ascii="Calibri" w:hAnsi="Calibri" w:cs="Calibri"/>
                <w:sz w:val="20"/>
                <w:szCs w:val="20"/>
                <w:lang w:val="sr-Cyrl-RS" w:eastAsia="sr-Latn-BA"/>
              </w:rPr>
              <w:t xml:space="preserve"> обухвата наставак реконструкције градског водоводног система са циљем </w:t>
            </w:r>
            <w:proofErr w:type="spellStart"/>
            <w:r w:rsidRPr="004A0493">
              <w:rPr>
                <w:rFonts w:ascii="Calibri" w:hAnsi="Calibri" w:cs="Calibri"/>
                <w:sz w:val="20"/>
                <w:szCs w:val="20"/>
                <w:lang w:val="sr-Cyrl-RS" w:eastAsia="sr-Latn-BA"/>
              </w:rPr>
              <w:t>обезбјеђења</w:t>
            </w:r>
            <w:proofErr w:type="spellEnd"/>
            <w:r w:rsidRPr="004A0493">
              <w:rPr>
                <w:rFonts w:ascii="Calibri" w:hAnsi="Calibri" w:cs="Calibri"/>
                <w:sz w:val="20"/>
                <w:szCs w:val="20"/>
                <w:lang w:val="sr-Cyrl-RS" w:eastAsia="sr-Latn-BA"/>
              </w:rPr>
              <w:t xml:space="preserve"> здравствено исправне, сигурне и континуиране </w:t>
            </w:r>
            <w:proofErr w:type="spellStart"/>
            <w:r w:rsidRPr="004A0493">
              <w:rPr>
                <w:rFonts w:ascii="Calibri" w:hAnsi="Calibri" w:cs="Calibri"/>
                <w:sz w:val="20"/>
                <w:szCs w:val="20"/>
                <w:lang w:val="sr-Cyrl-RS" w:eastAsia="sr-Latn-BA"/>
              </w:rPr>
              <w:t>водоснабдијевања</w:t>
            </w:r>
            <w:proofErr w:type="spellEnd"/>
            <w:r w:rsidRPr="004A0493">
              <w:rPr>
                <w:rFonts w:ascii="Calibri" w:hAnsi="Calibri" w:cs="Calibri"/>
                <w:sz w:val="20"/>
                <w:szCs w:val="20"/>
                <w:lang w:val="sr-Cyrl-RS" w:eastAsia="sr-Latn-BA"/>
              </w:rPr>
              <w:t xml:space="preserve"> становништва општине Трново. Посебан акценат ставља се на </w:t>
            </w:r>
            <w:proofErr w:type="spellStart"/>
            <w:r w:rsidRPr="004A0493">
              <w:rPr>
                <w:rFonts w:ascii="Calibri" w:hAnsi="Calibri" w:cs="Calibri"/>
                <w:sz w:val="20"/>
                <w:szCs w:val="20"/>
                <w:lang w:val="sr-Cyrl-RS" w:eastAsia="sr-Latn-BA"/>
              </w:rPr>
              <w:t>замјену</w:t>
            </w:r>
            <w:proofErr w:type="spellEnd"/>
            <w:r w:rsidRPr="004A0493">
              <w:rPr>
                <w:rFonts w:ascii="Calibri" w:hAnsi="Calibri" w:cs="Calibri"/>
                <w:sz w:val="20"/>
                <w:szCs w:val="20"/>
                <w:lang w:val="sr-Cyrl-RS" w:eastAsia="sr-Latn-BA"/>
              </w:rPr>
              <w:t xml:space="preserve"> дотрајалих азбестно-цементних </w:t>
            </w:r>
            <w:proofErr w:type="spellStart"/>
            <w:r w:rsidRPr="004A0493">
              <w:rPr>
                <w:rFonts w:ascii="Calibri" w:hAnsi="Calibri" w:cs="Calibri"/>
                <w:sz w:val="20"/>
                <w:szCs w:val="20"/>
                <w:lang w:val="sr-Cyrl-RS" w:eastAsia="sr-Latn-BA"/>
              </w:rPr>
              <w:t>цијеви</w:t>
            </w:r>
            <w:proofErr w:type="spellEnd"/>
            <w:r w:rsidRPr="004A0493">
              <w:rPr>
                <w:rFonts w:ascii="Calibri" w:hAnsi="Calibri" w:cs="Calibri"/>
                <w:sz w:val="20"/>
                <w:szCs w:val="20"/>
                <w:lang w:val="sr-Cyrl-RS" w:eastAsia="sr-Latn-BA"/>
              </w:rPr>
              <w:t xml:space="preserve"> које не испуњавају важеће ЕУ стандарде и представљају потенцијални здравствени ризик.</w:t>
            </w:r>
            <w:r>
              <w:rPr>
                <w:rFonts w:ascii="Calibri" w:hAnsi="Calibri" w:cs="Calibri"/>
                <w:sz w:val="20"/>
                <w:szCs w:val="20"/>
                <w:lang w:val="sr-Cyrl-RS" w:eastAsia="sr-Latn-BA"/>
              </w:rPr>
              <w:t xml:space="preserve"> </w:t>
            </w:r>
            <w:r w:rsidRPr="004A0493">
              <w:rPr>
                <w:rFonts w:ascii="Calibri" w:hAnsi="Calibri" w:cs="Calibri"/>
                <w:sz w:val="20"/>
                <w:szCs w:val="20"/>
                <w:lang w:val="sr-Cyrl-RS" w:eastAsia="sr-Latn-BA"/>
              </w:rPr>
              <w:t xml:space="preserve">У оквиру </w:t>
            </w:r>
            <w:proofErr w:type="spellStart"/>
            <w:r w:rsidRPr="004A0493">
              <w:rPr>
                <w:rFonts w:ascii="Calibri" w:hAnsi="Calibri" w:cs="Calibri"/>
                <w:sz w:val="20"/>
                <w:szCs w:val="20"/>
                <w:lang w:val="sr-Cyrl-RS" w:eastAsia="sr-Latn-BA"/>
              </w:rPr>
              <w:t>мјере</w:t>
            </w:r>
            <w:proofErr w:type="spellEnd"/>
            <w:r w:rsidRPr="004A0493">
              <w:rPr>
                <w:rFonts w:ascii="Calibri" w:hAnsi="Calibri" w:cs="Calibri"/>
                <w:sz w:val="20"/>
                <w:szCs w:val="20"/>
                <w:lang w:val="sr-Cyrl-RS" w:eastAsia="sr-Latn-BA"/>
              </w:rPr>
              <w:t xml:space="preserve"> планирана је и изградња трафо станице на дионици водоводног система </w:t>
            </w:r>
            <w:proofErr w:type="spellStart"/>
            <w:r w:rsidRPr="004A0493">
              <w:rPr>
                <w:rFonts w:ascii="Calibri" w:hAnsi="Calibri" w:cs="Calibri"/>
                <w:sz w:val="20"/>
                <w:szCs w:val="20"/>
                <w:lang w:val="sr-Cyrl-RS" w:eastAsia="sr-Latn-BA"/>
              </w:rPr>
              <w:t>гдје</w:t>
            </w:r>
            <w:proofErr w:type="spellEnd"/>
            <w:r w:rsidRPr="004A0493">
              <w:rPr>
                <w:rFonts w:ascii="Calibri" w:hAnsi="Calibri" w:cs="Calibri"/>
                <w:sz w:val="20"/>
                <w:szCs w:val="20"/>
                <w:lang w:val="sr-Cyrl-RS" w:eastAsia="sr-Latn-BA"/>
              </w:rPr>
              <w:t xml:space="preserve"> је уочен недостатак стабилног електроенергетског напајања, што је предуслов за несметано функционисање система.</w:t>
            </w:r>
          </w:p>
          <w:p w14:paraId="59F22841" w14:textId="77777777" w:rsidR="00D32869" w:rsidRPr="004A0493" w:rsidRDefault="00D32869" w:rsidP="0061094E">
            <w:pPr>
              <w:spacing w:before="100" w:beforeAutospacing="1" w:after="100" w:afterAutospacing="1"/>
              <w:rPr>
                <w:rFonts w:ascii="Calibri" w:hAnsi="Calibri" w:cs="Calibri"/>
                <w:sz w:val="20"/>
                <w:szCs w:val="20"/>
                <w:lang w:val="sr-Cyrl-RS" w:eastAsia="sr-Latn-BA"/>
              </w:rPr>
            </w:pPr>
            <w:r w:rsidRPr="004A0493">
              <w:rPr>
                <w:rFonts w:ascii="Calibri" w:hAnsi="Calibri" w:cs="Calibri"/>
                <w:sz w:val="20"/>
                <w:szCs w:val="20"/>
                <w:lang w:val="sr-Cyrl-RS" w:eastAsia="sr-Latn-BA"/>
              </w:rPr>
              <w:t xml:space="preserve">Оквирна подручја </w:t>
            </w:r>
            <w:proofErr w:type="spellStart"/>
            <w:r w:rsidRPr="004A0493">
              <w:rPr>
                <w:rFonts w:ascii="Calibri" w:hAnsi="Calibri" w:cs="Calibri"/>
                <w:sz w:val="20"/>
                <w:szCs w:val="20"/>
                <w:lang w:val="sr-Cyrl-RS" w:eastAsia="sr-Latn-BA"/>
              </w:rPr>
              <w:t>дјеловања</w:t>
            </w:r>
            <w:proofErr w:type="spellEnd"/>
            <w:r w:rsidRPr="004A0493">
              <w:rPr>
                <w:rFonts w:ascii="Calibri" w:hAnsi="Calibri" w:cs="Calibri"/>
                <w:sz w:val="20"/>
                <w:szCs w:val="20"/>
                <w:lang w:val="sr-Cyrl-RS" w:eastAsia="sr-Latn-BA"/>
              </w:rPr>
              <w:t>:</w:t>
            </w:r>
          </w:p>
          <w:p w14:paraId="39FF2C7E" w14:textId="77777777" w:rsidR="00D32869" w:rsidRPr="004A0493" w:rsidRDefault="00D32869">
            <w:pPr>
              <w:numPr>
                <w:ilvl w:val="0"/>
                <w:numId w:val="46"/>
              </w:numPr>
              <w:spacing w:before="100" w:beforeAutospacing="1" w:after="100" w:afterAutospacing="1"/>
              <w:rPr>
                <w:rFonts w:ascii="Calibri" w:hAnsi="Calibri" w:cs="Calibri"/>
                <w:sz w:val="20"/>
                <w:szCs w:val="20"/>
                <w:lang w:val="sr-Cyrl-RS" w:eastAsia="sr-Latn-BA"/>
              </w:rPr>
            </w:pPr>
            <w:proofErr w:type="spellStart"/>
            <w:r w:rsidRPr="004A0493">
              <w:rPr>
                <w:rFonts w:ascii="Calibri" w:hAnsi="Calibri" w:cs="Calibri"/>
                <w:sz w:val="20"/>
                <w:szCs w:val="20"/>
                <w:lang w:val="sr-Cyrl-RS" w:eastAsia="sr-Latn-BA"/>
              </w:rPr>
              <w:t>замјена</w:t>
            </w:r>
            <w:proofErr w:type="spellEnd"/>
            <w:r w:rsidRPr="004A0493">
              <w:rPr>
                <w:rFonts w:ascii="Calibri" w:hAnsi="Calibri" w:cs="Calibri"/>
                <w:sz w:val="20"/>
                <w:szCs w:val="20"/>
                <w:lang w:val="sr-Cyrl-RS" w:eastAsia="sr-Latn-BA"/>
              </w:rPr>
              <w:t xml:space="preserve"> азбестно-цементних </w:t>
            </w:r>
            <w:proofErr w:type="spellStart"/>
            <w:r w:rsidRPr="004A0493">
              <w:rPr>
                <w:rFonts w:ascii="Calibri" w:hAnsi="Calibri" w:cs="Calibri"/>
                <w:sz w:val="20"/>
                <w:szCs w:val="20"/>
                <w:lang w:val="sr-Cyrl-RS" w:eastAsia="sr-Latn-BA"/>
              </w:rPr>
              <w:t>цијеви</w:t>
            </w:r>
            <w:proofErr w:type="spellEnd"/>
            <w:r w:rsidRPr="004A0493">
              <w:rPr>
                <w:rFonts w:ascii="Calibri" w:hAnsi="Calibri" w:cs="Calibri"/>
                <w:sz w:val="20"/>
                <w:szCs w:val="20"/>
                <w:lang w:val="sr-Cyrl-RS" w:eastAsia="sr-Latn-BA"/>
              </w:rPr>
              <w:t xml:space="preserve"> савременим, здравствено </w:t>
            </w:r>
            <w:proofErr w:type="spellStart"/>
            <w:r w:rsidRPr="004A0493">
              <w:rPr>
                <w:rFonts w:ascii="Calibri" w:hAnsi="Calibri" w:cs="Calibri"/>
                <w:sz w:val="20"/>
                <w:szCs w:val="20"/>
                <w:lang w:val="sr-Cyrl-RS" w:eastAsia="sr-Latn-BA"/>
              </w:rPr>
              <w:t>безбједним</w:t>
            </w:r>
            <w:proofErr w:type="spellEnd"/>
            <w:r w:rsidRPr="004A0493">
              <w:rPr>
                <w:rFonts w:ascii="Calibri" w:hAnsi="Calibri" w:cs="Calibri"/>
                <w:sz w:val="20"/>
                <w:szCs w:val="20"/>
                <w:lang w:val="sr-Cyrl-RS" w:eastAsia="sr-Latn-BA"/>
              </w:rPr>
              <w:t xml:space="preserve"> материјалима </w:t>
            </w:r>
          </w:p>
          <w:p w14:paraId="0D5AA050" w14:textId="77777777" w:rsidR="00D32869" w:rsidRPr="004A0493" w:rsidRDefault="00D32869">
            <w:pPr>
              <w:numPr>
                <w:ilvl w:val="0"/>
                <w:numId w:val="46"/>
              </w:numPr>
              <w:spacing w:before="100" w:beforeAutospacing="1" w:after="100" w:afterAutospacing="1"/>
              <w:rPr>
                <w:rFonts w:ascii="Calibri" w:hAnsi="Calibri" w:cs="Calibri"/>
                <w:sz w:val="20"/>
                <w:szCs w:val="20"/>
                <w:lang w:val="sr-Cyrl-RS" w:eastAsia="sr-Latn-BA"/>
              </w:rPr>
            </w:pPr>
            <w:r w:rsidRPr="004A0493">
              <w:rPr>
                <w:rFonts w:ascii="Calibri" w:hAnsi="Calibri" w:cs="Calibri"/>
                <w:sz w:val="20"/>
                <w:szCs w:val="20"/>
                <w:lang w:val="sr-Cyrl-RS" w:eastAsia="sr-Latn-BA"/>
              </w:rPr>
              <w:t xml:space="preserve">реконструкција критичних дионица водоводне мреже </w:t>
            </w:r>
          </w:p>
          <w:p w14:paraId="68C4DBED" w14:textId="77777777" w:rsidR="00D32869" w:rsidRPr="004A0493" w:rsidRDefault="00D32869">
            <w:pPr>
              <w:numPr>
                <w:ilvl w:val="0"/>
                <w:numId w:val="46"/>
              </w:numPr>
              <w:spacing w:before="100" w:beforeAutospacing="1" w:after="100" w:afterAutospacing="1"/>
              <w:rPr>
                <w:rFonts w:ascii="Calibri" w:hAnsi="Calibri" w:cs="Calibri"/>
                <w:sz w:val="20"/>
                <w:szCs w:val="20"/>
                <w:lang w:val="sr-Cyrl-RS" w:eastAsia="sr-Latn-BA"/>
              </w:rPr>
            </w:pPr>
            <w:r w:rsidRPr="004A0493">
              <w:rPr>
                <w:rFonts w:ascii="Calibri" w:hAnsi="Calibri" w:cs="Calibri"/>
                <w:sz w:val="20"/>
                <w:szCs w:val="20"/>
                <w:lang w:val="sr-Cyrl-RS" w:eastAsia="sr-Latn-BA"/>
              </w:rPr>
              <w:t xml:space="preserve">смањење губитака воде у систему </w:t>
            </w:r>
          </w:p>
          <w:p w14:paraId="6335FC25" w14:textId="77777777" w:rsidR="00D32869" w:rsidRPr="004A0493" w:rsidRDefault="00D32869">
            <w:pPr>
              <w:numPr>
                <w:ilvl w:val="0"/>
                <w:numId w:val="46"/>
              </w:numPr>
              <w:spacing w:before="100" w:beforeAutospacing="1" w:after="100" w:afterAutospacing="1"/>
              <w:rPr>
                <w:rFonts w:ascii="Calibri" w:hAnsi="Calibri" w:cs="Calibri"/>
                <w:sz w:val="20"/>
                <w:szCs w:val="20"/>
                <w:lang w:val="sr-Cyrl-RS" w:eastAsia="sr-Latn-BA"/>
              </w:rPr>
            </w:pPr>
            <w:r w:rsidRPr="004A0493">
              <w:rPr>
                <w:rFonts w:ascii="Calibri" w:hAnsi="Calibri" w:cs="Calibri"/>
                <w:sz w:val="20"/>
                <w:szCs w:val="20"/>
                <w:lang w:val="sr-Cyrl-RS" w:eastAsia="sr-Latn-BA"/>
              </w:rPr>
              <w:t xml:space="preserve">унапређење квалитета воде за пиће </w:t>
            </w:r>
          </w:p>
          <w:p w14:paraId="29170A9C" w14:textId="77777777" w:rsidR="00D32869" w:rsidRPr="004A0493" w:rsidRDefault="00D32869">
            <w:pPr>
              <w:numPr>
                <w:ilvl w:val="0"/>
                <w:numId w:val="46"/>
              </w:numPr>
              <w:spacing w:before="100" w:beforeAutospacing="1" w:after="100" w:afterAutospacing="1"/>
              <w:rPr>
                <w:rFonts w:ascii="Calibri" w:hAnsi="Calibri" w:cs="Calibri"/>
                <w:sz w:val="20"/>
                <w:szCs w:val="20"/>
                <w:lang w:val="sr-Cyrl-RS" w:eastAsia="sr-Latn-BA"/>
              </w:rPr>
            </w:pPr>
            <w:r w:rsidRPr="004A0493">
              <w:rPr>
                <w:rFonts w:ascii="Calibri" w:hAnsi="Calibri" w:cs="Calibri"/>
                <w:sz w:val="20"/>
                <w:szCs w:val="20"/>
                <w:lang w:val="sr-Cyrl-RS" w:eastAsia="sr-Latn-BA"/>
              </w:rPr>
              <w:t xml:space="preserve">изградња и стављање у функцију трафо станице </w:t>
            </w:r>
          </w:p>
          <w:p w14:paraId="73FEBD1D" w14:textId="77777777" w:rsidR="00D32869" w:rsidRDefault="00D32869">
            <w:pPr>
              <w:numPr>
                <w:ilvl w:val="0"/>
                <w:numId w:val="46"/>
              </w:numPr>
              <w:spacing w:before="100" w:beforeAutospacing="1" w:after="100" w:afterAutospacing="1"/>
              <w:rPr>
                <w:rFonts w:ascii="Calibri" w:hAnsi="Calibri" w:cs="Calibri"/>
                <w:sz w:val="20"/>
                <w:szCs w:val="20"/>
                <w:lang w:val="sr-Cyrl-RS" w:eastAsia="sr-Latn-BA"/>
              </w:rPr>
            </w:pPr>
            <w:r w:rsidRPr="004A0493">
              <w:rPr>
                <w:rFonts w:ascii="Calibri" w:hAnsi="Calibri" w:cs="Calibri"/>
                <w:sz w:val="20"/>
                <w:szCs w:val="20"/>
                <w:lang w:val="sr-Cyrl-RS" w:eastAsia="sr-Latn-BA"/>
              </w:rPr>
              <w:t xml:space="preserve">повећање поузданости </w:t>
            </w:r>
            <w:proofErr w:type="spellStart"/>
            <w:r w:rsidRPr="004A0493">
              <w:rPr>
                <w:rFonts w:ascii="Calibri" w:hAnsi="Calibri" w:cs="Calibri"/>
                <w:sz w:val="20"/>
                <w:szCs w:val="20"/>
                <w:lang w:val="sr-Cyrl-RS" w:eastAsia="sr-Latn-BA"/>
              </w:rPr>
              <w:t>водоснабдијевања</w:t>
            </w:r>
            <w:proofErr w:type="spellEnd"/>
          </w:p>
          <w:p w14:paraId="0EA9F574" w14:textId="77777777" w:rsidR="00D32869" w:rsidRPr="004A0493" w:rsidRDefault="00D32869" w:rsidP="0061094E">
            <w:pPr>
              <w:spacing w:before="100" w:beforeAutospacing="1" w:after="100" w:afterAutospacing="1"/>
              <w:rPr>
                <w:rFonts w:ascii="Calibri" w:hAnsi="Calibri" w:cs="Calibri"/>
                <w:sz w:val="20"/>
                <w:szCs w:val="20"/>
                <w:lang w:val="sr-Cyrl-RS" w:eastAsia="sr-Latn-BA"/>
              </w:rPr>
            </w:pPr>
            <w:r>
              <w:rPr>
                <w:rFonts w:ascii="Calibri" w:hAnsi="Calibri" w:cs="Calibri"/>
                <w:sz w:val="20"/>
                <w:szCs w:val="20"/>
                <w:lang w:val="sr-Cyrl-RS" w:eastAsia="sr-Latn-BA"/>
              </w:rPr>
              <w:t xml:space="preserve">Поред предложених интервенција </w:t>
            </w:r>
            <w:proofErr w:type="spellStart"/>
            <w:r>
              <w:rPr>
                <w:rFonts w:ascii="Calibri" w:hAnsi="Calibri" w:cs="Calibri"/>
                <w:sz w:val="20"/>
                <w:szCs w:val="20"/>
                <w:lang w:val="sr-Cyrl-RS" w:eastAsia="sr-Latn-BA"/>
              </w:rPr>
              <w:t>мјера</w:t>
            </w:r>
            <w:proofErr w:type="spellEnd"/>
            <w:r>
              <w:rPr>
                <w:rFonts w:ascii="Calibri" w:hAnsi="Calibri" w:cs="Calibri"/>
                <w:sz w:val="20"/>
                <w:szCs w:val="20"/>
                <w:lang w:val="sr-Cyrl-RS" w:eastAsia="sr-Latn-BA"/>
              </w:rPr>
              <w:t xml:space="preserve"> обухвата и стратешки пројекат изградње постројења за пречишћавање воде на изворишту ”</w:t>
            </w:r>
            <w:proofErr w:type="spellStart"/>
            <w:r>
              <w:rPr>
                <w:rFonts w:ascii="Calibri" w:hAnsi="Calibri" w:cs="Calibri"/>
                <w:sz w:val="20"/>
                <w:szCs w:val="20"/>
                <w:lang w:val="sr-Cyrl-RS" w:eastAsia="sr-Latn-BA"/>
              </w:rPr>
              <w:t>Љуштра</w:t>
            </w:r>
            <w:proofErr w:type="spellEnd"/>
            <w:r>
              <w:rPr>
                <w:rFonts w:ascii="Calibri" w:hAnsi="Calibri" w:cs="Calibri"/>
                <w:sz w:val="20"/>
                <w:szCs w:val="20"/>
                <w:lang w:val="sr-Cyrl-RS" w:eastAsia="sr-Latn-BA"/>
              </w:rPr>
              <w:t xml:space="preserve">” </w:t>
            </w:r>
            <w:r w:rsidRPr="004A0493">
              <w:rPr>
                <w:rFonts w:ascii="Calibri" w:hAnsi="Calibri" w:cs="Calibri"/>
                <w:sz w:val="20"/>
                <w:szCs w:val="20"/>
                <w:lang w:val="sr-Cyrl-RS" w:eastAsia="sr-Latn-BA"/>
              </w:rPr>
              <w:t xml:space="preserve">капацитета 8–10 л/с, с циљем </w:t>
            </w:r>
            <w:proofErr w:type="spellStart"/>
            <w:r w:rsidRPr="004A0493">
              <w:rPr>
                <w:rFonts w:ascii="Calibri" w:hAnsi="Calibri" w:cs="Calibri"/>
                <w:sz w:val="20"/>
                <w:szCs w:val="20"/>
                <w:lang w:val="sr-Cyrl-RS" w:eastAsia="sr-Latn-BA"/>
              </w:rPr>
              <w:t>обезбјеђења</w:t>
            </w:r>
            <w:proofErr w:type="spellEnd"/>
            <w:r w:rsidRPr="004A0493">
              <w:rPr>
                <w:rFonts w:ascii="Calibri" w:hAnsi="Calibri" w:cs="Calibri"/>
                <w:sz w:val="20"/>
                <w:szCs w:val="20"/>
                <w:lang w:val="sr-Cyrl-RS" w:eastAsia="sr-Latn-BA"/>
              </w:rPr>
              <w:t xml:space="preserve"> континуираног </w:t>
            </w:r>
            <w:proofErr w:type="spellStart"/>
            <w:r w:rsidRPr="004A0493">
              <w:rPr>
                <w:rFonts w:ascii="Calibri" w:hAnsi="Calibri" w:cs="Calibri"/>
                <w:sz w:val="20"/>
                <w:szCs w:val="20"/>
                <w:lang w:val="sr-Cyrl-RS" w:eastAsia="sr-Latn-BA"/>
              </w:rPr>
              <w:t>снабдијевања</w:t>
            </w:r>
            <w:proofErr w:type="spellEnd"/>
            <w:r w:rsidRPr="004A0493">
              <w:rPr>
                <w:rFonts w:ascii="Calibri" w:hAnsi="Calibri" w:cs="Calibri"/>
                <w:sz w:val="20"/>
                <w:szCs w:val="20"/>
                <w:lang w:val="sr-Cyrl-RS" w:eastAsia="sr-Latn-BA"/>
              </w:rPr>
              <w:t xml:space="preserve"> становништва здравствено исправном водом за пиће.</w:t>
            </w:r>
          </w:p>
        </w:tc>
      </w:tr>
      <w:tr w:rsidR="00D32869" w:rsidRPr="004A0493" w14:paraId="12351CB0"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4827D12" w14:textId="77777777" w:rsidR="00D32869" w:rsidRPr="004A0493" w:rsidRDefault="00D32869" w:rsidP="0061094E">
            <w:pPr>
              <w:spacing w:before="40" w:after="40"/>
              <w:rPr>
                <w:rFonts w:ascii="Calibri" w:eastAsia="Calibri" w:hAnsi="Calibri" w:cs="Calibri"/>
                <w:b/>
                <w:bCs/>
                <w:sz w:val="20"/>
                <w:szCs w:val="20"/>
                <w:lang w:val="sr-Cyrl-RS"/>
              </w:rPr>
            </w:pPr>
            <w:r w:rsidRPr="004A0493">
              <w:rPr>
                <w:rFonts w:ascii="Calibri" w:eastAsia="Calibri" w:hAnsi="Calibri" w:cs="Calibri"/>
                <w:b/>
                <w:bCs/>
                <w:sz w:val="20"/>
                <w:szCs w:val="20"/>
                <w:lang w:val="sr-Cyrl-RS"/>
              </w:rPr>
              <w:t>Кључни стратешки пројекти</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4F4EF" w14:textId="77777777" w:rsidR="00D32869" w:rsidRPr="004A0493" w:rsidRDefault="00D32869" w:rsidP="0061094E">
            <w:pPr>
              <w:spacing w:before="40" w:after="40"/>
              <w:jc w:val="both"/>
              <w:rPr>
                <w:rFonts w:ascii="Calibri" w:eastAsia="Calibri" w:hAnsi="Calibri" w:cs="Calibri"/>
                <w:sz w:val="20"/>
                <w:szCs w:val="20"/>
                <w:lang w:val="sr-Cyrl-RS"/>
              </w:rPr>
            </w:pPr>
            <w:r w:rsidRPr="004A0493">
              <w:rPr>
                <w:rFonts w:ascii="Calibri" w:eastAsia="Calibri" w:hAnsi="Calibri" w:cs="Calibri"/>
                <w:sz w:val="20"/>
                <w:szCs w:val="20"/>
                <w:lang w:val="sr-Cyrl-RS"/>
              </w:rPr>
              <w:t>Изградња постројења за пречишћавање воде (водостанице) на изворишту „</w:t>
            </w:r>
            <w:proofErr w:type="spellStart"/>
            <w:r w:rsidRPr="004A0493">
              <w:rPr>
                <w:rFonts w:ascii="Calibri" w:eastAsia="Calibri" w:hAnsi="Calibri" w:cs="Calibri"/>
                <w:sz w:val="20"/>
                <w:szCs w:val="20"/>
                <w:lang w:val="sr-Cyrl-RS"/>
              </w:rPr>
              <w:t>Љуштра</w:t>
            </w:r>
            <w:proofErr w:type="spellEnd"/>
            <w:r w:rsidRPr="004A0493">
              <w:rPr>
                <w:rFonts w:ascii="Calibri" w:eastAsia="Calibri" w:hAnsi="Calibri" w:cs="Calibri"/>
                <w:sz w:val="20"/>
                <w:szCs w:val="20"/>
                <w:lang w:val="sr-Cyrl-RS"/>
              </w:rPr>
              <w:t>“</w:t>
            </w:r>
          </w:p>
        </w:tc>
      </w:tr>
      <w:tr w:rsidR="00D32869" w:rsidRPr="004A0493" w14:paraId="48BE8BA4" w14:textId="77777777" w:rsidTr="0061094E">
        <w:trPr>
          <w:trHeight w:val="282"/>
          <w:jc w:val="center"/>
        </w:trPr>
        <w:tc>
          <w:tcPr>
            <w:tcW w:w="3663"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A9A57B1" w14:textId="77777777" w:rsidR="00D32869" w:rsidRPr="004A0493" w:rsidRDefault="00D32869" w:rsidP="0061094E">
            <w:pPr>
              <w:spacing w:before="40" w:after="40"/>
              <w:rPr>
                <w:rFonts w:ascii="Calibri" w:eastAsia="Calibri" w:hAnsi="Calibri" w:cs="Calibri"/>
                <w:b/>
                <w:bCs/>
                <w:sz w:val="20"/>
                <w:szCs w:val="20"/>
                <w:lang w:val="sr-Cyrl-RS"/>
              </w:rPr>
            </w:pPr>
            <w:r w:rsidRPr="004A0493">
              <w:rPr>
                <w:rFonts w:ascii="Calibri" w:eastAsia="Calibri" w:hAnsi="Calibri" w:cs="Calibri"/>
                <w:b/>
                <w:bCs/>
                <w:sz w:val="20"/>
                <w:szCs w:val="20"/>
                <w:lang w:val="sr-Cyrl-RS"/>
              </w:rPr>
              <w:t xml:space="preserve">Индикатори за праћење резултата </w:t>
            </w:r>
            <w:proofErr w:type="spellStart"/>
            <w:r w:rsidRPr="004A0493">
              <w:rPr>
                <w:rFonts w:ascii="Calibri" w:eastAsia="Calibri" w:hAnsi="Calibri" w:cs="Calibri"/>
                <w:b/>
                <w:bCs/>
                <w:sz w:val="20"/>
                <w:szCs w:val="20"/>
                <w:lang w:val="sr-Cyrl-RS"/>
              </w:rPr>
              <w:t>мјере</w:t>
            </w:r>
            <w:proofErr w:type="spellEnd"/>
          </w:p>
        </w:tc>
        <w:tc>
          <w:tcPr>
            <w:tcW w:w="34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E22ED48" w14:textId="77777777" w:rsidR="00D32869" w:rsidRPr="004A0493" w:rsidRDefault="00D32869" w:rsidP="0061094E">
            <w:pPr>
              <w:spacing w:before="40" w:after="40"/>
              <w:ind w:left="624" w:hanging="624"/>
              <w:jc w:val="center"/>
              <w:rPr>
                <w:rFonts w:ascii="Calibri" w:eastAsia="Calibri" w:hAnsi="Calibri" w:cs="Calibri"/>
                <w:b/>
                <w:sz w:val="20"/>
                <w:szCs w:val="20"/>
                <w:lang w:val="sr-Cyrl-RS"/>
              </w:rPr>
            </w:pPr>
            <w:r w:rsidRPr="004A0493">
              <w:rPr>
                <w:rFonts w:ascii="Calibri" w:eastAsia="Calibri" w:hAnsi="Calibri" w:cs="Calibri"/>
                <w:b/>
                <w:sz w:val="20"/>
                <w:szCs w:val="20"/>
                <w:lang w:val="sr-Cyrl-RS"/>
              </w:rPr>
              <w:t>Индикатори</w:t>
            </w:r>
          </w:p>
        </w:tc>
        <w:tc>
          <w:tcPr>
            <w:tcW w:w="149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CF59DAE" w14:textId="77777777" w:rsidR="00D32869" w:rsidRPr="004A0493" w:rsidRDefault="00D32869" w:rsidP="0061094E">
            <w:pPr>
              <w:spacing w:before="40" w:after="40"/>
              <w:jc w:val="center"/>
              <w:rPr>
                <w:rFonts w:ascii="Calibri" w:eastAsia="Calibri" w:hAnsi="Calibri" w:cs="Calibri"/>
                <w:b/>
                <w:sz w:val="20"/>
                <w:szCs w:val="20"/>
                <w:lang w:val="sr-Cyrl-RS"/>
              </w:rPr>
            </w:pPr>
            <w:r w:rsidRPr="004A0493">
              <w:rPr>
                <w:rFonts w:ascii="Calibri" w:eastAsia="Calibri" w:hAnsi="Calibri" w:cs="Calibri"/>
                <w:b/>
                <w:sz w:val="20"/>
                <w:szCs w:val="20"/>
                <w:lang w:val="sr-Cyrl-RS"/>
              </w:rPr>
              <w:t>Полазне</w:t>
            </w:r>
          </w:p>
          <w:p w14:paraId="45AECA5E" w14:textId="77777777" w:rsidR="00D32869" w:rsidRPr="004A0493" w:rsidRDefault="00D32869" w:rsidP="0061094E">
            <w:pPr>
              <w:spacing w:before="40" w:after="40"/>
              <w:jc w:val="center"/>
              <w:rPr>
                <w:rFonts w:ascii="Calibri" w:eastAsia="Calibri" w:hAnsi="Calibri" w:cs="Calibri"/>
                <w:b/>
                <w:sz w:val="20"/>
                <w:szCs w:val="20"/>
                <w:lang w:val="sr-Cyrl-RS"/>
              </w:rPr>
            </w:pPr>
            <w:proofErr w:type="spellStart"/>
            <w:r w:rsidRPr="004A0493">
              <w:rPr>
                <w:rFonts w:ascii="Calibri" w:eastAsia="Calibri" w:hAnsi="Calibri" w:cs="Calibri"/>
                <w:b/>
                <w:sz w:val="20"/>
                <w:szCs w:val="20"/>
                <w:lang w:val="sr-Cyrl-RS"/>
              </w:rPr>
              <w:t>Вриједности</w:t>
            </w:r>
            <w:proofErr w:type="spellEnd"/>
            <w:r w:rsidRPr="004A0493">
              <w:rPr>
                <w:rFonts w:ascii="Calibri" w:eastAsia="Calibri" w:hAnsi="Calibri" w:cs="Calibri"/>
                <w:b/>
                <w:sz w:val="20"/>
                <w:szCs w:val="20"/>
                <w:lang w:val="sr-Cyrl-RS"/>
              </w:rPr>
              <w:t xml:space="preserve"> 2026 </w:t>
            </w:r>
          </w:p>
        </w:tc>
        <w:tc>
          <w:tcPr>
            <w:tcW w:w="182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D964DCA" w14:textId="77777777" w:rsidR="00D32869" w:rsidRPr="004A0493" w:rsidRDefault="00D32869" w:rsidP="0061094E">
            <w:pPr>
              <w:spacing w:before="40" w:after="40"/>
              <w:ind w:left="624" w:hanging="624"/>
              <w:jc w:val="center"/>
              <w:rPr>
                <w:rFonts w:ascii="Calibri" w:eastAsia="Calibri" w:hAnsi="Calibri" w:cs="Calibri"/>
                <w:b/>
                <w:sz w:val="20"/>
                <w:szCs w:val="20"/>
                <w:lang w:val="sr-Cyrl-RS"/>
              </w:rPr>
            </w:pPr>
            <w:r w:rsidRPr="004A0493">
              <w:rPr>
                <w:rFonts w:ascii="Calibri" w:eastAsia="Calibri" w:hAnsi="Calibri" w:cs="Calibri"/>
                <w:b/>
                <w:sz w:val="20"/>
                <w:szCs w:val="20"/>
                <w:lang w:val="sr-Cyrl-RS"/>
              </w:rPr>
              <w:t>Циљне</w:t>
            </w:r>
          </w:p>
          <w:p w14:paraId="6A332FD2" w14:textId="77777777" w:rsidR="00D32869" w:rsidRPr="004A0493" w:rsidRDefault="00D32869" w:rsidP="0061094E">
            <w:pPr>
              <w:spacing w:before="40" w:after="40"/>
              <w:jc w:val="center"/>
              <w:rPr>
                <w:rFonts w:ascii="Calibri" w:eastAsia="Calibri" w:hAnsi="Calibri" w:cs="Calibri"/>
                <w:b/>
                <w:sz w:val="20"/>
                <w:szCs w:val="20"/>
                <w:lang w:val="sr-Cyrl-RS"/>
              </w:rPr>
            </w:pPr>
            <w:proofErr w:type="spellStart"/>
            <w:r w:rsidRPr="004A0493">
              <w:rPr>
                <w:rFonts w:ascii="Calibri" w:eastAsia="Calibri" w:hAnsi="Calibri" w:cs="Calibri"/>
                <w:b/>
                <w:sz w:val="20"/>
                <w:szCs w:val="20"/>
                <w:lang w:val="sr-Cyrl-RS"/>
              </w:rPr>
              <w:t>Вриједности</w:t>
            </w:r>
            <w:proofErr w:type="spellEnd"/>
            <w:r w:rsidRPr="004A0493">
              <w:rPr>
                <w:rFonts w:ascii="Calibri" w:eastAsia="Calibri" w:hAnsi="Calibri" w:cs="Calibri"/>
                <w:b/>
                <w:sz w:val="20"/>
                <w:szCs w:val="20"/>
                <w:lang w:val="sr-Cyrl-RS"/>
              </w:rPr>
              <w:t xml:space="preserve"> 2030</w:t>
            </w:r>
          </w:p>
        </w:tc>
      </w:tr>
      <w:tr w:rsidR="00D32869" w:rsidRPr="004A0493" w14:paraId="6649D594" w14:textId="77777777" w:rsidTr="0061094E">
        <w:trPr>
          <w:trHeight w:val="711"/>
          <w:jc w:val="center"/>
        </w:trPr>
        <w:tc>
          <w:tcPr>
            <w:tcW w:w="3663"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0FFF230" w14:textId="77777777" w:rsidR="00D32869" w:rsidRPr="004A0493" w:rsidRDefault="00D32869" w:rsidP="0061094E">
            <w:pPr>
              <w:spacing w:before="40" w:after="40"/>
              <w:jc w:val="both"/>
              <w:rPr>
                <w:rFonts w:ascii="Calibri" w:eastAsia="Calibri" w:hAnsi="Calibri" w:cs="Calibri"/>
                <w:b/>
                <w:bCs/>
                <w:sz w:val="20"/>
                <w:szCs w:val="20"/>
                <w:lang w:val="sr-Cyrl-RS"/>
              </w:rPr>
            </w:pPr>
          </w:p>
        </w:tc>
        <w:tc>
          <w:tcPr>
            <w:tcW w:w="3495" w:type="dxa"/>
            <w:tcBorders>
              <w:top w:val="single" w:sz="4" w:space="0" w:color="auto"/>
              <w:left w:val="single" w:sz="4" w:space="0" w:color="auto"/>
              <w:bottom w:val="single" w:sz="4" w:space="0" w:color="auto"/>
              <w:right w:val="single" w:sz="4" w:space="0" w:color="auto"/>
            </w:tcBorders>
            <w:shd w:val="clear" w:color="auto" w:fill="FFFFFF" w:themeFill="background1"/>
          </w:tcPr>
          <w:p w14:paraId="05FAEC97" w14:textId="77777777" w:rsidR="00D32869" w:rsidRPr="004A0493" w:rsidRDefault="00D32869" w:rsidP="0061094E">
            <w:pPr>
              <w:spacing w:before="40" w:after="40"/>
              <w:rPr>
                <w:rFonts w:ascii="Calibri" w:hAnsi="Calibri" w:cs="Calibri"/>
                <w:sz w:val="20"/>
                <w:szCs w:val="20"/>
                <w:lang w:val="sr-Cyrl-RS"/>
              </w:rPr>
            </w:pPr>
            <w:r w:rsidRPr="004A0493">
              <w:rPr>
                <w:rFonts w:ascii="Calibri" w:hAnsi="Calibri" w:cs="Calibri"/>
                <w:sz w:val="20"/>
                <w:szCs w:val="20"/>
                <w:lang w:val="sr-Cyrl-RS"/>
              </w:rPr>
              <w:t>Проценат реконструисане водоводне мреже</w:t>
            </w:r>
          </w:p>
          <w:p w14:paraId="06530578" w14:textId="77777777" w:rsidR="00D32869" w:rsidRPr="004A0493" w:rsidRDefault="00D32869" w:rsidP="0061094E">
            <w:pPr>
              <w:spacing w:before="40" w:after="40"/>
              <w:rPr>
                <w:rFonts w:ascii="Calibri" w:hAnsi="Calibri" w:cs="Calibri"/>
                <w:sz w:val="20"/>
                <w:szCs w:val="20"/>
                <w:lang w:val="sr-Cyrl-RS"/>
              </w:rPr>
            </w:pPr>
            <w:r w:rsidRPr="004A0493">
              <w:rPr>
                <w:rFonts w:ascii="Calibri" w:hAnsi="Calibri" w:cs="Calibri"/>
                <w:sz w:val="20"/>
                <w:szCs w:val="20"/>
                <w:lang w:val="sr-Cyrl-RS"/>
              </w:rPr>
              <w:t xml:space="preserve">Проценат мреже без азбестних </w:t>
            </w:r>
            <w:proofErr w:type="spellStart"/>
            <w:r w:rsidRPr="004A0493">
              <w:rPr>
                <w:rFonts w:ascii="Calibri" w:hAnsi="Calibri" w:cs="Calibri"/>
                <w:sz w:val="20"/>
                <w:szCs w:val="20"/>
                <w:lang w:val="sr-Cyrl-RS"/>
              </w:rPr>
              <w:t>цијеви</w:t>
            </w:r>
            <w:proofErr w:type="spellEnd"/>
          </w:p>
          <w:p w14:paraId="3A05914E" w14:textId="77777777" w:rsidR="00D32869" w:rsidRPr="004A0493" w:rsidRDefault="00D32869" w:rsidP="0061094E">
            <w:pPr>
              <w:spacing w:before="40" w:after="40"/>
              <w:rPr>
                <w:rFonts w:ascii="Calibri" w:hAnsi="Calibri" w:cs="Calibri"/>
                <w:sz w:val="20"/>
                <w:szCs w:val="20"/>
                <w:lang w:val="sr-Cyrl-RS"/>
              </w:rPr>
            </w:pPr>
            <w:r w:rsidRPr="004A0493">
              <w:rPr>
                <w:rFonts w:ascii="Calibri" w:hAnsi="Calibri" w:cs="Calibri"/>
                <w:sz w:val="20"/>
                <w:szCs w:val="20"/>
                <w:lang w:val="sr-Cyrl-RS"/>
              </w:rPr>
              <w:t>Број изграђених трафо станица</w:t>
            </w:r>
          </w:p>
          <w:p w14:paraId="02A42678" w14:textId="77777777" w:rsidR="00D32869" w:rsidRPr="004A0493" w:rsidRDefault="00D32869" w:rsidP="0061094E">
            <w:pPr>
              <w:spacing w:before="40" w:after="40"/>
              <w:rPr>
                <w:rFonts w:ascii="Calibri" w:hAnsi="Calibri" w:cs="Calibri"/>
                <w:sz w:val="20"/>
                <w:szCs w:val="20"/>
                <w:lang w:val="sr-Cyrl-RS"/>
              </w:rPr>
            </w:pPr>
            <w:r w:rsidRPr="004A0493">
              <w:rPr>
                <w:rFonts w:ascii="Calibri" w:hAnsi="Calibri" w:cs="Calibri"/>
                <w:sz w:val="20"/>
                <w:szCs w:val="20"/>
                <w:lang w:val="sr-Cyrl-RS"/>
              </w:rPr>
              <w:t>Смањење губитака воде у систему</w:t>
            </w:r>
          </w:p>
          <w:p w14:paraId="6E6487DB" w14:textId="77777777" w:rsidR="00D32869" w:rsidRDefault="00D32869" w:rsidP="0061094E">
            <w:pPr>
              <w:spacing w:before="40" w:after="40"/>
              <w:rPr>
                <w:rFonts w:ascii="Calibri" w:hAnsi="Calibri" w:cs="Calibri"/>
                <w:sz w:val="20"/>
                <w:szCs w:val="20"/>
                <w:lang w:val="sr-Cyrl-RS"/>
              </w:rPr>
            </w:pPr>
          </w:p>
          <w:p w14:paraId="21BCDA98" w14:textId="77777777" w:rsidR="00D32869" w:rsidRPr="004A0493" w:rsidRDefault="00D32869" w:rsidP="0061094E">
            <w:pPr>
              <w:spacing w:before="40" w:after="40"/>
              <w:rPr>
                <w:rFonts w:ascii="Calibri" w:hAnsi="Calibri" w:cs="Calibri"/>
                <w:sz w:val="20"/>
                <w:szCs w:val="20"/>
                <w:lang w:val="sr-Cyrl-RS"/>
              </w:rPr>
            </w:pPr>
            <w:r w:rsidRPr="004A0493">
              <w:rPr>
                <w:rFonts w:ascii="Calibri" w:hAnsi="Calibri" w:cs="Calibri"/>
                <w:sz w:val="20"/>
                <w:szCs w:val="20"/>
                <w:lang w:val="sr-Cyrl-RS"/>
              </w:rPr>
              <w:t>Капацитет пречишћавања воде (л/с)</w:t>
            </w:r>
          </w:p>
          <w:p w14:paraId="651AB130" w14:textId="77777777" w:rsidR="00D32869" w:rsidRPr="00C87F36" w:rsidRDefault="00D32869" w:rsidP="0061094E">
            <w:pPr>
              <w:spacing w:before="40" w:after="40"/>
              <w:rPr>
                <w:rFonts w:ascii="Calibri" w:hAnsi="Calibri" w:cs="Calibri"/>
                <w:sz w:val="20"/>
                <w:szCs w:val="20"/>
                <w:lang w:val="sr-Latn-RS"/>
              </w:rPr>
            </w:pPr>
          </w:p>
          <w:p w14:paraId="4C0C7293" w14:textId="77777777" w:rsidR="00D32869" w:rsidRPr="004A0493" w:rsidRDefault="00D32869" w:rsidP="0061094E">
            <w:pPr>
              <w:spacing w:before="40" w:after="40"/>
              <w:rPr>
                <w:rFonts w:ascii="Calibri" w:hAnsi="Calibri" w:cs="Calibri"/>
                <w:sz w:val="20"/>
                <w:szCs w:val="20"/>
                <w:lang w:val="sr-Cyrl-RS"/>
              </w:rPr>
            </w:pPr>
            <w:r w:rsidRPr="004A0493">
              <w:rPr>
                <w:rFonts w:ascii="Calibri" w:hAnsi="Calibri" w:cs="Calibri"/>
                <w:sz w:val="20"/>
                <w:szCs w:val="20"/>
                <w:lang w:val="sr-Cyrl-RS"/>
              </w:rPr>
              <w:t xml:space="preserve">Континуитет </w:t>
            </w:r>
            <w:proofErr w:type="spellStart"/>
            <w:r w:rsidRPr="004A0493">
              <w:rPr>
                <w:rFonts w:ascii="Calibri" w:hAnsi="Calibri" w:cs="Calibri"/>
                <w:sz w:val="20"/>
                <w:szCs w:val="20"/>
                <w:lang w:val="sr-Cyrl-RS"/>
              </w:rPr>
              <w:t>водоснабдијевања</w:t>
            </w:r>
            <w:proofErr w:type="spellEnd"/>
            <w:r w:rsidRPr="004A0493">
              <w:rPr>
                <w:rFonts w:ascii="Calibri" w:hAnsi="Calibri" w:cs="Calibri"/>
                <w:sz w:val="20"/>
                <w:szCs w:val="20"/>
                <w:lang w:val="sr-Cyrl-RS"/>
              </w:rPr>
              <w:t xml:space="preserve"> (% дана са редовним </w:t>
            </w:r>
            <w:proofErr w:type="spellStart"/>
            <w:r w:rsidRPr="004A0493">
              <w:rPr>
                <w:rFonts w:ascii="Calibri" w:hAnsi="Calibri" w:cs="Calibri"/>
                <w:sz w:val="20"/>
                <w:szCs w:val="20"/>
                <w:lang w:val="sr-Cyrl-RS"/>
              </w:rPr>
              <w:t>водоснабдијевањем</w:t>
            </w:r>
            <w:proofErr w:type="spellEnd"/>
            <w:r w:rsidRPr="004A0493">
              <w:rPr>
                <w:rFonts w:ascii="Calibri" w:hAnsi="Calibri" w:cs="Calibri"/>
                <w:sz w:val="20"/>
                <w:szCs w:val="20"/>
                <w:lang w:val="sr-Cyrl-RS"/>
              </w:rPr>
              <w:t xml:space="preserve"> у години)</w:t>
            </w:r>
          </w:p>
          <w:p w14:paraId="14946013" w14:textId="77777777" w:rsidR="00D32869" w:rsidRPr="004A0493" w:rsidRDefault="00D32869" w:rsidP="0061094E">
            <w:pPr>
              <w:spacing w:before="40" w:after="40"/>
              <w:rPr>
                <w:rFonts w:ascii="Calibri" w:eastAsia="Calibri" w:hAnsi="Calibri" w:cs="Calibri"/>
                <w:sz w:val="20"/>
                <w:szCs w:val="20"/>
                <w:lang w:val="sr-Cyrl-RS"/>
              </w:rPr>
            </w:pP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tcPr>
          <w:p w14:paraId="1B36773F" w14:textId="77777777" w:rsidR="00D32869" w:rsidRPr="004A0493" w:rsidRDefault="00D32869" w:rsidP="0061094E">
            <w:pPr>
              <w:spacing w:before="40" w:after="40"/>
              <w:rPr>
                <w:rFonts w:ascii="Calibri" w:hAnsi="Calibri" w:cs="Calibri"/>
                <w:sz w:val="20"/>
                <w:szCs w:val="20"/>
                <w:lang w:val="sr-Cyrl-RS"/>
              </w:rPr>
            </w:pPr>
            <w:r w:rsidRPr="004A0493">
              <w:rPr>
                <w:rFonts w:ascii="Calibri" w:hAnsi="Calibri" w:cs="Calibri"/>
                <w:sz w:val="20"/>
                <w:szCs w:val="20"/>
                <w:lang w:val="sr-Cyrl-RS"/>
              </w:rPr>
              <w:t>30-40%</w:t>
            </w:r>
          </w:p>
          <w:p w14:paraId="13896429" w14:textId="77777777" w:rsidR="00D32869" w:rsidRPr="004A0493" w:rsidRDefault="00D32869" w:rsidP="0061094E">
            <w:pPr>
              <w:spacing w:before="40" w:after="40"/>
              <w:rPr>
                <w:rFonts w:ascii="Calibri" w:hAnsi="Calibri" w:cs="Calibri"/>
                <w:sz w:val="20"/>
                <w:szCs w:val="20"/>
                <w:lang w:val="sr-Cyrl-RS"/>
              </w:rPr>
            </w:pPr>
          </w:p>
          <w:p w14:paraId="18D43C2F" w14:textId="77777777" w:rsidR="00D32869" w:rsidRPr="004A0493" w:rsidRDefault="00D32869" w:rsidP="0061094E">
            <w:pPr>
              <w:spacing w:before="40" w:after="40"/>
              <w:rPr>
                <w:rFonts w:ascii="Calibri" w:hAnsi="Calibri" w:cs="Calibri"/>
                <w:sz w:val="20"/>
                <w:szCs w:val="20"/>
                <w:lang w:val="sr-Cyrl-RS"/>
              </w:rPr>
            </w:pPr>
            <w:r w:rsidRPr="004A0493">
              <w:rPr>
                <w:rFonts w:ascii="Calibri" w:hAnsi="Calibri" w:cs="Calibri"/>
                <w:sz w:val="20"/>
                <w:szCs w:val="20"/>
                <w:lang w:val="sr-Cyrl-RS"/>
              </w:rPr>
              <w:t>&lt; 60%</w:t>
            </w:r>
          </w:p>
          <w:p w14:paraId="21158EE6" w14:textId="77777777" w:rsidR="00D32869" w:rsidRPr="004A0493" w:rsidRDefault="00D32869" w:rsidP="0061094E">
            <w:pPr>
              <w:spacing w:before="40" w:after="40"/>
              <w:rPr>
                <w:rFonts w:ascii="Calibri" w:hAnsi="Calibri" w:cs="Calibri"/>
                <w:sz w:val="20"/>
                <w:szCs w:val="20"/>
                <w:lang w:val="sr-Cyrl-RS"/>
              </w:rPr>
            </w:pPr>
          </w:p>
          <w:p w14:paraId="5317CD65" w14:textId="77777777" w:rsidR="00D32869" w:rsidRPr="004A0493" w:rsidRDefault="00D32869" w:rsidP="0061094E">
            <w:pPr>
              <w:spacing w:before="40" w:after="40"/>
              <w:rPr>
                <w:rFonts w:ascii="Calibri" w:hAnsi="Calibri" w:cs="Calibri"/>
                <w:sz w:val="20"/>
                <w:szCs w:val="20"/>
                <w:lang w:val="sr-Cyrl-RS"/>
              </w:rPr>
            </w:pPr>
            <w:r w:rsidRPr="004A0493">
              <w:rPr>
                <w:rFonts w:ascii="Calibri" w:hAnsi="Calibri" w:cs="Calibri"/>
                <w:sz w:val="20"/>
                <w:szCs w:val="20"/>
                <w:lang w:val="sr-Cyrl-RS"/>
              </w:rPr>
              <w:t>0</w:t>
            </w:r>
          </w:p>
          <w:p w14:paraId="532F6C3D" w14:textId="77777777" w:rsidR="00D32869" w:rsidRPr="004A0493" w:rsidRDefault="00D32869" w:rsidP="0061094E">
            <w:pPr>
              <w:spacing w:before="40" w:after="40"/>
              <w:rPr>
                <w:rFonts w:ascii="Calibri" w:hAnsi="Calibri" w:cs="Calibri"/>
                <w:sz w:val="20"/>
                <w:szCs w:val="20"/>
                <w:lang w:val="sr-Cyrl-RS"/>
              </w:rPr>
            </w:pPr>
            <w:r w:rsidRPr="004A0493">
              <w:rPr>
                <w:rFonts w:ascii="Calibri" w:hAnsi="Calibri" w:cs="Calibri"/>
                <w:sz w:val="20"/>
                <w:szCs w:val="20"/>
                <w:lang w:val="sr-Cyrl-RS"/>
              </w:rPr>
              <w:sym w:font="Symbol" w:char="F03E"/>
            </w:r>
            <w:r w:rsidRPr="004A0493">
              <w:rPr>
                <w:rFonts w:ascii="Calibri" w:hAnsi="Calibri" w:cs="Calibri"/>
                <w:sz w:val="20"/>
                <w:szCs w:val="20"/>
                <w:lang w:val="sr-Cyrl-RS"/>
              </w:rPr>
              <w:t>35%</w:t>
            </w:r>
          </w:p>
          <w:p w14:paraId="5D58441D" w14:textId="77777777" w:rsidR="00D32869" w:rsidRPr="004A0493" w:rsidRDefault="00D32869" w:rsidP="0061094E">
            <w:pPr>
              <w:spacing w:before="40" w:after="40"/>
              <w:rPr>
                <w:rFonts w:ascii="Calibri" w:eastAsia="Calibri" w:hAnsi="Calibri" w:cs="Calibri"/>
                <w:sz w:val="20"/>
                <w:szCs w:val="20"/>
                <w:lang w:val="sr-Cyrl-RS"/>
              </w:rPr>
            </w:pPr>
          </w:p>
          <w:p w14:paraId="1E39F237" w14:textId="77777777" w:rsidR="00D32869" w:rsidRPr="004A0493" w:rsidRDefault="00D32869" w:rsidP="0061094E">
            <w:pPr>
              <w:spacing w:before="40" w:after="40"/>
              <w:rPr>
                <w:rFonts w:ascii="Calibri" w:eastAsia="Calibri" w:hAnsi="Calibri" w:cs="Calibri"/>
                <w:sz w:val="20"/>
                <w:szCs w:val="20"/>
                <w:lang w:val="sr-Cyrl-RS"/>
              </w:rPr>
            </w:pPr>
            <w:r w:rsidRPr="004A0493">
              <w:rPr>
                <w:rFonts w:ascii="Calibri" w:eastAsia="Calibri" w:hAnsi="Calibri" w:cs="Calibri"/>
                <w:sz w:val="20"/>
                <w:szCs w:val="20"/>
                <w:lang w:val="sr-Cyrl-RS"/>
              </w:rPr>
              <w:t>0</w:t>
            </w:r>
          </w:p>
          <w:p w14:paraId="300DEE1D" w14:textId="77777777" w:rsidR="00D32869" w:rsidRPr="00C87F36" w:rsidRDefault="00D32869" w:rsidP="0061094E">
            <w:pPr>
              <w:spacing w:before="40" w:after="40"/>
              <w:rPr>
                <w:rFonts w:ascii="Calibri" w:eastAsia="Calibri" w:hAnsi="Calibri" w:cs="Calibri"/>
                <w:sz w:val="20"/>
                <w:szCs w:val="20"/>
                <w:lang w:val="sr-Latn-RS"/>
              </w:rPr>
            </w:pPr>
          </w:p>
          <w:p w14:paraId="2174A8FA" w14:textId="77777777" w:rsidR="00D32869" w:rsidRPr="004A0493" w:rsidRDefault="00D32869" w:rsidP="0061094E">
            <w:pPr>
              <w:spacing w:before="40" w:after="40"/>
              <w:rPr>
                <w:rFonts w:ascii="Calibri" w:eastAsia="Calibri" w:hAnsi="Calibri" w:cs="Calibri"/>
                <w:sz w:val="20"/>
                <w:szCs w:val="20"/>
                <w:lang w:val="sr-Cyrl-RS"/>
              </w:rPr>
            </w:pPr>
            <w:r w:rsidRPr="004A0493">
              <w:rPr>
                <w:rFonts w:ascii="Calibri" w:hAnsi="Calibri" w:cs="Calibri"/>
                <w:sz w:val="20"/>
                <w:szCs w:val="20"/>
                <w:lang w:val="sr-Cyrl-RS"/>
              </w:rPr>
              <w:t>85–90% (појављују се повремени прекиди</w:t>
            </w:r>
          </w:p>
        </w:tc>
        <w:tc>
          <w:tcPr>
            <w:tcW w:w="1821" w:type="dxa"/>
            <w:tcBorders>
              <w:top w:val="single" w:sz="4" w:space="0" w:color="auto"/>
              <w:left w:val="single" w:sz="4" w:space="0" w:color="auto"/>
              <w:bottom w:val="single" w:sz="4" w:space="0" w:color="auto"/>
              <w:right w:val="single" w:sz="4" w:space="0" w:color="auto"/>
            </w:tcBorders>
            <w:shd w:val="clear" w:color="auto" w:fill="FFFFFF" w:themeFill="background1"/>
          </w:tcPr>
          <w:p w14:paraId="13833B84" w14:textId="77777777" w:rsidR="00D32869" w:rsidRPr="004A0493" w:rsidRDefault="00D32869" w:rsidP="0061094E">
            <w:pPr>
              <w:spacing w:before="40" w:after="40"/>
              <w:rPr>
                <w:rFonts w:ascii="Calibri" w:hAnsi="Calibri" w:cs="Calibri"/>
                <w:sz w:val="20"/>
                <w:szCs w:val="20"/>
                <w:lang w:val="sr-Cyrl-RS"/>
              </w:rPr>
            </w:pPr>
            <w:r w:rsidRPr="004A0493">
              <w:rPr>
                <w:rFonts w:ascii="Calibri" w:hAnsi="Calibri" w:cs="Calibri"/>
                <w:sz w:val="20"/>
                <w:szCs w:val="20"/>
                <w:lang w:val="sr-Cyrl-RS"/>
              </w:rPr>
              <w:t xml:space="preserve">100% </w:t>
            </w:r>
          </w:p>
          <w:p w14:paraId="2C8EEF60" w14:textId="77777777" w:rsidR="00D32869" w:rsidRPr="004A0493" w:rsidRDefault="00D32869" w:rsidP="0061094E">
            <w:pPr>
              <w:spacing w:before="40" w:after="40"/>
              <w:rPr>
                <w:rFonts w:ascii="Calibri" w:hAnsi="Calibri" w:cs="Calibri"/>
                <w:sz w:val="20"/>
                <w:szCs w:val="20"/>
                <w:lang w:val="sr-Cyrl-RS"/>
              </w:rPr>
            </w:pPr>
          </w:p>
          <w:p w14:paraId="0282071A" w14:textId="77777777" w:rsidR="00D32869" w:rsidRPr="004A0493" w:rsidRDefault="00D32869" w:rsidP="0061094E">
            <w:pPr>
              <w:spacing w:before="40" w:after="40"/>
              <w:rPr>
                <w:rFonts w:ascii="Calibri" w:hAnsi="Calibri" w:cs="Calibri"/>
                <w:sz w:val="20"/>
                <w:szCs w:val="20"/>
                <w:lang w:val="sr-Cyrl-RS"/>
              </w:rPr>
            </w:pPr>
            <w:r w:rsidRPr="004A0493">
              <w:rPr>
                <w:rFonts w:ascii="Calibri" w:hAnsi="Calibri" w:cs="Calibri"/>
                <w:sz w:val="20"/>
                <w:szCs w:val="20"/>
                <w:lang w:val="sr-Cyrl-RS"/>
              </w:rPr>
              <w:t>100%</w:t>
            </w:r>
          </w:p>
          <w:p w14:paraId="51572006" w14:textId="77777777" w:rsidR="00D32869" w:rsidRPr="004A0493" w:rsidRDefault="00D32869" w:rsidP="0061094E">
            <w:pPr>
              <w:spacing w:before="40" w:after="40"/>
              <w:rPr>
                <w:rFonts w:ascii="Calibri" w:hAnsi="Calibri" w:cs="Calibri"/>
                <w:sz w:val="20"/>
                <w:szCs w:val="20"/>
                <w:lang w:val="sr-Cyrl-RS"/>
              </w:rPr>
            </w:pPr>
          </w:p>
          <w:p w14:paraId="16746D23" w14:textId="77777777" w:rsidR="00D32869" w:rsidRPr="004A0493" w:rsidRDefault="00D32869" w:rsidP="0061094E">
            <w:pPr>
              <w:spacing w:before="40" w:after="40"/>
              <w:rPr>
                <w:rFonts w:ascii="Calibri" w:hAnsi="Calibri" w:cs="Calibri"/>
                <w:sz w:val="20"/>
                <w:szCs w:val="20"/>
                <w:lang w:val="sr-Cyrl-RS"/>
              </w:rPr>
            </w:pPr>
            <w:r w:rsidRPr="004A0493">
              <w:rPr>
                <w:rFonts w:ascii="Calibri" w:hAnsi="Calibri" w:cs="Calibri"/>
                <w:sz w:val="20"/>
                <w:szCs w:val="20"/>
                <w:lang w:val="sr-Cyrl-RS"/>
              </w:rPr>
              <w:t>1</w:t>
            </w:r>
          </w:p>
          <w:p w14:paraId="0B8B91DD" w14:textId="77777777" w:rsidR="00D32869" w:rsidRPr="004A0493" w:rsidRDefault="00D32869" w:rsidP="0061094E">
            <w:pPr>
              <w:spacing w:before="40" w:after="40"/>
              <w:rPr>
                <w:rFonts w:ascii="Calibri" w:hAnsi="Calibri" w:cs="Calibri"/>
                <w:sz w:val="20"/>
                <w:szCs w:val="20"/>
                <w:lang w:val="sr-Cyrl-RS"/>
              </w:rPr>
            </w:pPr>
            <w:r w:rsidRPr="004A0493">
              <w:rPr>
                <w:rFonts w:ascii="Calibri" w:hAnsi="Calibri" w:cs="Calibri"/>
                <w:sz w:val="20"/>
                <w:szCs w:val="20"/>
                <w:lang w:val="sr-Cyrl-RS"/>
              </w:rPr>
              <w:sym w:font="Symbol" w:char="F03C"/>
            </w:r>
            <w:r w:rsidRPr="004A0493">
              <w:rPr>
                <w:rFonts w:ascii="Calibri" w:hAnsi="Calibri" w:cs="Calibri"/>
                <w:sz w:val="20"/>
                <w:szCs w:val="20"/>
                <w:lang w:val="sr-Cyrl-RS"/>
              </w:rPr>
              <w:t>25%</w:t>
            </w:r>
          </w:p>
          <w:p w14:paraId="04677CF7" w14:textId="77777777" w:rsidR="00D32869" w:rsidRPr="004A0493" w:rsidRDefault="00D32869" w:rsidP="0061094E">
            <w:pPr>
              <w:spacing w:before="40" w:after="40"/>
              <w:rPr>
                <w:rFonts w:ascii="Calibri" w:hAnsi="Calibri" w:cs="Calibri"/>
                <w:sz w:val="20"/>
                <w:szCs w:val="20"/>
                <w:lang w:val="sr-Cyrl-RS"/>
              </w:rPr>
            </w:pPr>
          </w:p>
          <w:p w14:paraId="1131D39E" w14:textId="77777777" w:rsidR="00D32869" w:rsidRPr="004A0493" w:rsidRDefault="00D32869" w:rsidP="0061094E">
            <w:pPr>
              <w:spacing w:before="40" w:after="40"/>
              <w:rPr>
                <w:rFonts w:ascii="Calibri" w:hAnsi="Calibri" w:cs="Calibri"/>
                <w:sz w:val="20"/>
                <w:szCs w:val="20"/>
                <w:lang w:val="sr-Cyrl-RS"/>
              </w:rPr>
            </w:pPr>
            <w:r w:rsidRPr="004A0493">
              <w:rPr>
                <w:rFonts w:ascii="Calibri" w:hAnsi="Calibri" w:cs="Calibri"/>
                <w:sz w:val="20"/>
                <w:szCs w:val="20"/>
                <w:lang w:val="sr-Cyrl-RS"/>
              </w:rPr>
              <w:t>8–10 л/с</w:t>
            </w:r>
          </w:p>
          <w:p w14:paraId="3F901D9B" w14:textId="77777777" w:rsidR="00D32869" w:rsidRPr="00C87F36" w:rsidRDefault="00D32869" w:rsidP="0061094E">
            <w:pPr>
              <w:spacing w:before="40" w:after="40"/>
              <w:rPr>
                <w:rFonts w:ascii="Calibri" w:hAnsi="Calibri" w:cs="Calibri"/>
                <w:sz w:val="20"/>
                <w:szCs w:val="20"/>
                <w:lang w:val="sr-Latn-RS"/>
              </w:rPr>
            </w:pPr>
          </w:p>
          <w:p w14:paraId="16CC888C" w14:textId="77777777" w:rsidR="00D32869" w:rsidRPr="004A0493" w:rsidRDefault="00D32869" w:rsidP="0061094E">
            <w:pPr>
              <w:spacing w:before="40" w:after="40"/>
              <w:rPr>
                <w:rFonts w:ascii="Calibri" w:hAnsi="Calibri" w:cs="Calibri"/>
                <w:sz w:val="20"/>
                <w:szCs w:val="20"/>
                <w:lang w:val="sr-Cyrl-RS"/>
              </w:rPr>
            </w:pPr>
            <w:r w:rsidRPr="004A0493">
              <w:rPr>
                <w:rFonts w:ascii="Calibri" w:hAnsi="Calibri" w:cs="Calibri"/>
                <w:sz w:val="20"/>
                <w:szCs w:val="20"/>
                <w:lang w:val="sr-Cyrl-RS"/>
              </w:rPr>
              <w:t>100%</w:t>
            </w:r>
          </w:p>
          <w:p w14:paraId="3F9F100B" w14:textId="77777777" w:rsidR="00D32869" w:rsidRPr="004A0493" w:rsidRDefault="00D32869" w:rsidP="0061094E">
            <w:pPr>
              <w:spacing w:before="40" w:after="40"/>
              <w:rPr>
                <w:rFonts w:ascii="Calibri" w:hAnsi="Calibri" w:cs="Calibri"/>
                <w:sz w:val="20"/>
                <w:szCs w:val="20"/>
                <w:lang w:val="sr-Cyrl-RS"/>
              </w:rPr>
            </w:pPr>
          </w:p>
          <w:p w14:paraId="54373DC7" w14:textId="77777777" w:rsidR="00D32869" w:rsidRPr="004A0493" w:rsidRDefault="00D32869" w:rsidP="0061094E">
            <w:pPr>
              <w:spacing w:before="40" w:after="40"/>
              <w:rPr>
                <w:rFonts w:ascii="Calibri" w:eastAsia="Calibri" w:hAnsi="Calibri" w:cs="Calibri"/>
                <w:sz w:val="20"/>
                <w:szCs w:val="20"/>
                <w:lang w:val="sr-Cyrl-RS"/>
              </w:rPr>
            </w:pPr>
            <w:r w:rsidRPr="004A0493">
              <w:rPr>
                <w:rFonts w:ascii="Calibri" w:hAnsi="Calibri" w:cs="Calibri"/>
                <w:sz w:val="20"/>
                <w:szCs w:val="20"/>
                <w:lang w:val="sr-Cyrl-RS"/>
              </w:rPr>
              <w:t>100% (без прекида)</w:t>
            </w:r>
          </w:p>
        </w:tc>
      </w:tr>
      <w:tr w:rsidR="00D32869" w:rsidRPr="004A0493" w14:paraId="5AF0D67B" w14:textId="77777777" w:rsidTr="0061094E">
        <w:trPr>
          <w:trHeight w:val="59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9938A40" w14:textId="77777777" w:rsidR="00D32869" w:rsidRPr="004A0493" w:rsidRDefault="00D32869" w:rsidP="0061094E">
            <w:pPr>
              <w:spacing w:before="40" w:after="40"/>
              <w:rPr>
                <w:rFonts w:ascii="Calibri" w:eastAsia="Calibri" w:hAnsi="Calibri" w:cs="Calibri"/>
                <w:b/>
                <w:bCs/>
                <w:sz w:val="20"/>
                <w:szCs w:val="20"/>
                <w:lang w:val="sr-Cyrl-RS"/>
              </w:rPr>
            </w:pPr>
            <w:r w:rsidRPr="004A0493">
              <w:rPr>
                <w:rFonts w:ascii="Calibri" w:eastAsia="Calibri" w:hAnsi="Calibri" w:cs="Calibri"/>
                <w:b/>
                <w:bCs/>
                <w:sz w:val="20"/>
                <w:szCs w:val="20"/>
                <w:lang w:val="sr-Cyrl-RS"/>
              </w:rPr>
              <w:t xml:space="preserve">Развојни ефекат и </w:t>
            </w:r>
            <w:proofErr w:type="spellStart"/>
            <w:r w:rsidRPr="004A0493">
              <w:rPr>
                <w:rFonts w:ascii="Calibri" w:eastAsia="Calibri" w:hAnsi="Calibri" w:cs="Calibri"/>
                <w:b/>
                <w:bCs/>
                <w:sz w:val="20"/>
                <w:szCs w:val="20"/>
                <w:lang w:val="sr-Cyrl-RS"/>
              </w:rPr>
              <w:t>доприност</w:t>
            </w:r>
            <w:proofErr w:type="spellEnd"/>
            <w:r w:rsidRPr="004A0493">
              <w:rPr>
                <w:rFonts w:ascii="Calibri" w:eastAsia="Calibri" w:hAnsi="Calibri" w:cs="Calibri"/>
                <w:b/>
                <w:bCs/>
                <w:sz w:val="20"/>
                <w:szCs w:val="20"/>
                <w:lang w:val="sr-Cyrl-RS"/>
              </w:rPr>
              <w:t xml:space="preserve"> </w:t>
            </w:r>
            <w:proofErr w:type="spellStart"/>
            <w:r w:rsidRPr="004A0493">
              <w:rPr>
                <w:rFonts w:ascii="Calibri" w:eastAsia="Calibri" w:hAnsi="Calibri" w:cs="Calibri"/>
                <w:b/>
                <w:bCs/>
                <w:sz w:val="20"/>
                <w:szCs w:val="20"/>
                <w:lang w:val="sr-Cyrl-RS"/>
              </w:rPr>
              <w:t>мјере</w:t>
            </w:r>
            <w:proofErr w:type="spellEnd"/>
            <w:r w:rsidRPr="004A0493">
              <w:rPr>
                <w:rFonts w:ascii="Calibri" w:eastAsia="Calibri" w:hAnsi="Calibri" w:cs="Calibri"/>
                <w:b/>
                <w:bCs/>
                <w:sz w:val="20"/>
                <w:szCs w:val="20"/>
                <w:lang w:val="sr-Cyrl-RS"/>
              </w:rPr>
              <w:t xml:space="preserve"> остварењу приоритета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B79E9" w14:textId="77777777" w:rsidR="00D32869" w:rsidRPr="004A0493" w:rsidRDefault="00D32869" w:rsidP="0061094E">
            <w:pPr>
              <w:spacing w:before="40" w:after="40"/>
              <w:jc w:val="both"/>
              <w:rPr>
                <w:rFonts w:ascii="Calibri" w:eastAsia="EUAlbertina" w:hAnsi="Calibri" w:cs="Calibri"/>
                <w:sz w:val="20"/>
                <w:szCs w:val="20"/>
                <w:lang w:val="sr-Cyrl-RS"/>
              </w:rPr>
            </w:pPr>
            <w:r w:rsidRPr="004A0493">
              <w:rPr>
                <w:rFonts w:ascii="Calibri" w:hAnsi="Calibri" w:cs="Calibri"/>
                <w:sz w:val="20"/>
                <w:szCs w:val="20"/>
                <w:lang w:val="sr-Cyrl-RS"/>
              </w:rPr>
              <w:t xml:space="preserve">Реализацијом </w:t>
            </w:r>
            <w:proofErr w:type="spellStart"/>
            <w:r w:rsidRPr="004A0493">
              <w:rPr>
                <w:rFonts w:ascii="Calibri" w:hAnsi="Calibri" w:cs="Calibri"/>
                <w:sz w:val="20"/>
                <w:szCs w:val="20"/>
                <w:lang w:val="sr-Cyrl-RS"/>
              </w:rPr>
              <w:t>мјере</w:t>
            </w:r>
            <w:proofErr w:type="spellEnd"/>
            <w:r w:rsidRPr="004A0493">
              <w:rPr>
                <w:rFonts w:ascii="Calibri" w:hAnsi="Calibri" w:cs="Calibri"/>
                <w:sz w:val="20"/>
                <w:szCs w:val="20"/>
                <w:lang w:val="sr-Cyrl-RS"/>
              </w:rPr>
              <w:t xml:space="preserve"> директно се унапређује квалитет живота становништва кроз </w:t>
            </w:r>
            <w:proofErr w:type="spellStart"/>
            <w:r w:rsidRPr="004A0493">
              <w:rPr>
                <w:rFonts w:ascii="Calibri" w:hAnsi="Calibri" w:cs="Calibri"/>
                <w:sz w:val="20"/>
                <w:szCs w:val="20"/>
                <w:lang w:val="sr-Cyrl-RS"/>
              </w:rPr>
              <w:t>обезбјеђење</w:t>
            </w:r>
            <w:proofErr w:type="spellEnd"/>
            <w:r w:rsidRPr="004A0493">
              <w:rPr>
                <w:rFonts w:ascii="Calibri" w:hAnsi="Calibri" w:cs="Calibri"/>
                <w:sz w:val="20"/>
                <w:szCs w:val="20"/>
                <w:lang w:val="sr-Cyrl-RS"/>
              </w:rPr>
              <w:t xml:space="preserve"> здравствено исправне воде за пиће, што је један од основних услова за останак и повратак становништва. Такође, модернизација водоводне инфраструктуре доприноси смањењу оперативних трошкова, </w:t>
            </w:r>
            <w:r w:rsidRPr="004A0493">
              <w:rPr>
                <w:rFonts w:ascii="Calibri" w:hAnsi="Calibri" w:cs="Calibri"/>
                <w:sz w:val="20"/>
                <w:szCs w:val="20"/>
                <w:lang w:val="sr-Cyrl-RS"/>
              </w:rPr>
              <w:lastRenderedPageBreak/>
              <w:t>повећању ефикасности система и стварању предуслова за даљи привредни и туристички развој општине.</w:t>
            </w:r>
          </w:p>
        </w:tc>
      </w:tr>
      <w:tr w:rsidR="00D32869" w:rsidRPr="004A0493" w14:paraId="171C468A" w14:textId="77777777" w:rsidTr="0061094E">
        <w:trPr>
          <w:trHeight w:val="53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46109AB" w14:textId="77777777" w:rsidR="00D32869" w:rsidRPr="004A0493" w:rsidRDefault="00D32869" w:rsidP="0061094E">
            <w:pPr>
              <w:spacing w:before="40" w:after="40"/>
              <w:rPr>
                <w:rFonts w:ascii="Calibri" w:eastAsia="Calibri" w:hAnsi="Calibri" w:cs="Calibri"/>
                <w:b/>
                <w:bCs/>
                <w:sz w:val="20"/>
                <w:szCs w:val="20"/>
                <w:lang w:val="sr-Cyrl-RS"/>
              </w:rPr>
            </w:pPr>
            <w:r w:rsidRPr="004A0493">
              <w:rPr>
                <w:rFonts w:ascii="Calibri" w:eastAsia="Calibri" w:hAnsi="Calibri" w:cs="Calibri"/>
                <w:b/>
                <w:bCs/>
                <w:sz w:val="20"/>
                <w:szCs w:val="20"/>
                <w:lang w:val="sr-Cyrl-RS"/>
              </w:rPr>
              <w:lastRenderedPageBreak/>
              <w:t xml:space="preserve">Индикативна финансијска </w:t>
            </w:r>
            <w:proofErr w:type="spellStart"/>
            <w:r w:rsidRPr="004A0493">
              <w:rPr>
                <w:rFonts w:ascii="Calibri" w:eastAsia="Calibri" w:hAnsi="Calibri" w:cs="Calibri"/>
                <w:b/>
                <w:bCs/>
                <w:sz w:val="20"/>
                <w:szCs w:val="20"/>
                <w:lang w:val="sr-Cyrl-RS"/>
              </w:rPr>
              <w:t>констуркција</w:t>
            </w:r>
            <w:proofErr w:type="spellEnd"/>
            <w:r w:rsidRPr="004A0493">
              <w:rPr>
                <w:rFonts w:ascii="Calibri" w:eastAsia="Calibri" w:hAnsi="Calibri" w:cs="Calibri"/>
                <w:b/>
                <w:bCs/>
                <w:sz w:val="20"/>
                <w:szCs w:val="20"/>
                <w:lang w:val="sr-Cyrl-RS"/>
              </w:rPr>
              <w:t xml:space="preserve"> са изворима финансирања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CCEEB" w14:textId="77777777" w:rsidR="00D32869" w:rsidRPr="004A0493" w:rsidRDefault="00D32869" w:rsidP="0061094E">
            <w:pPr>
              <w:rPr>
                <w:rFonts w:ascii="Calibri" w:hAnsi="Calibri" w:cs="Calibri"/>
                <w:sz w:val="20"/>
                <w:szCs w:val="20"/>
                <w:lang w:val="sr-Cyrl-RS" w:eastAsia="sr-Latn-BA"/>
              </w:rPr>
            </w:pPr>
            <w:r w:rsidRPr="004A0493">
              <w:rPr>
                <w:rFonts w:ascii="Calibri" w:hAnsi="Calibri" w:cs="Calibri"/>
                <w:sz w:val="20"/>
                <w:szCs w:val="20"/>
                <w:lang w:val="sr-Cyrl-RS" w:eastAsia="sr-Latn-BA"/>
              </w:rPr>
              <w:t xml:space="preserve">-  Буџет општине Трново </w:t>
            </w:r>
          </w:p>
          <w:p w14:paraId="5B5AF97E" w14:textId="77777777" w:rsidR="00D32869" w:rsidRPr="004A0493" w:rsidRDefault="00D32869" w:rsidP="0061094E">
            <w:pPr>
              <w:rPr>
                <w:rFonts w:ascii="Calibri" w:hAnsi="Calibri" w:cs="Calibri"/>
                <w:sz w:val="20"/>
                <w:szCs w:val="20"/>
                <w:lang w:val="sr-Cyrl-RS" w:eastAsia="sr-Latn-BA"/>
              </w:rPr>
            </w:pPr>
            <w:r w:rsidRPr="004A0493">
              <w:rPr>
                <w:rFonts w:ascii="Calibri" w:hAnsi="Calibri" w:cs="Calibri"/>
                <w:sz w:val="20"/>
                <w:szCs w:val="20"/>
                <w:lang w:val="sr-Cyrl-RS" w:eastAsia="sr-Latn-BA"/>
              </w:rPr>
              <w:t xml:space="preserve">-  Буџет Републике Српске (ресорна министарства) </w:t>
            </w:r>
          </w:p>
          <w:p w14:paraId="4C2234CF" w14:textId="77777777" w:rsidR="00D32869" w:rsidRPr="004A0493" w:rsidRDefault="00D32869" w:rsidP="0061094E">
            <w:pPr>
              <w:rPr>
                <w:rFonts w:ascii="Calibri" w:hAnsi="Calibri" w:cs="Calibri"/>
                <w:sz w:val="20"/>
                <w:szCs w:val="20"/>
                <w:lang w:val="sr-Cyrl-RS" w:eastAsia="sr-Latn-BA"/>
              </w:rPr>
            </w:pPr>
            <w:r w:rsidRPr="004A0493">
              <w:rPr>
                <w:rFonts w:ascii="Calibri" w:hAnsi="Calibri" w:cs="Calibri"/>
                <w:sz w:val="20"/>
                <w:szCs w:val="20"/>
                <w:lang w:val="sr-Cyrl-RS" w:eastAsia="sr-Latn-BA"/>
              </w:rPr>
              <w:t xml:space="preserve">-  Јавни инвестициони фондови </w:t>
            </w:r>
          </w:p>
          <w:p w14:paraId="5750C177" w14:textId="77777777" w:rsidR="00D32869" w:rsidRDefault="00D32869" w:rsidP="0061094E">
            <w:pPr>
              <w:spacing w:before="40" w:after="40"/>
              <w:rPr>
                <w:rFonts w:ascii="Calibri" w:hAnsi="Calibri" w:cs="Calibri"/>
                <w:sz w:val="20"/>
                <w:szCs w:val="20"/>
                <w:lang w:val="sr-Cyrl-RS" w:eastAsia="sr-Latn-BA"/>
              </w:rPr>
            </w:pPr>
            <w:r w:rsidRPr="004A0493">
              <w:rPr>
                <w:rFonts w:ascii="Calibri" w:hAnsi="Calibri" w:cs="Calibri"/>
                <w:sz w:val="20"/>
                <w:szCs w:val="20"/>
                <w:lang w:val="sr-Cyrl-RS" w:eastAsia="sr-Latn-BA"/>
              </w:rPr>
              <w:t xml:space="preserve">-  Међународни донатори </w:t>
            </w:r>
          </w:p>
          <w:p w14:paraId="501ACB05" w14:textId="77777777" w:rsidR="00D32869" w:rsidRPr="004A0493" w:rsidRDefault="00D32869" w:rsidP="0061094E">
            <w:pPr>
              <w:spacing w:before="40" w:after="40"/>
              <w:rPr>
                <w:rFonts w:ascii="Calibri" w:hAnsi="Calibri" w:cs="Calibri"/>
                <w:sz w:val="20"/>
                <w:szCs w:val="20"/>
                <w:lang w:val="sr-Cyrl-RS" w:eastAsia="sr-Latn-BA"/>
              </w:rPr>
            </w:pPr>
            <w:r>
              <w:rPr>
                <w:rFonts w:ascii="Calibri" w:hAnsi="Calibri" w:cs="Calibri"/>
                <w:sz w:val="20"/>
                <w:szCs w:val="20"/>
                <w:lang w:val="sr-Cyrl-RS" w:eastAsia="sr-Latn-BA"/>
              </w:rPr>
              <w:t>- Кредитна средства</w:t>
            </w:r>
          </w:p>
          <w:p w14:paraId="2EEB6206" w14:textId="77777777" w:rsidR="00D32869" w:rsidRPr="004A0493" w:rsidRDefault="00D32869" w:rsidP="0061094E">
            <w:pPr>
              <w:spacing w:before="40" w:after="40"/>
              <w:rPr>
                <w:rFonts w:ascii="Calibri" w:eastAsia="Calibri" w:hAnsi="Calibri" w:cs="Calibri"/>
                <w:bCs/>
                <w:sz w:val="20"/>
                <w:szCs w:val="20"/>
                <w:lang w:val="sr-Cyrl-RS"/>
              </w:rPr>
            </w:pPr>
            <w:r w:rsidRPr="004A0493">
              <w:rPr>
                <w:rFonts w:ascii="Calibri" w:hAnsi="Calibri" w:cs="Calibri"/>
                <w:bCs/>
                <w:sz w:val="20"/>
                <w:szCs w:val="20"/>
                <w:lang w:val="sr-Cyrl-RS"/>
              </w:rPr>
              <w:t xml:space="preserve">Износ: </w:t>
            </w:r>
            <w:r>
              <w:rPr>
                <w:rFonts w:ascii="Calibri" w:hAnsi="Calibri" w:cs="Calibri"/>
                <w:bCs/>
                <w:sz w:val="20"/>
                <w:szCs w:val="20"/>
                <w:lang w:val="sr-Cyrl-RS"/>
              </w:rPr>
              <w:t>2</w:t>
            </w:r>
            <w:r w:rsidRPr="004A0493">
              <w:rPr>
                <w:rFonts w:ascii="Calibri" w:hAnsi="Calibri" w:cs="Calibri"/>
                <w:bCs/>
                <w:sz w:val="20"/>
                <w:szCs w:val="20"/>
                <w:lang w:val="sr-Cyrl-RS"/>
              </w:rPr>
              <w:t>.</w:t>
            </w:r>
            <w:r>
              <w:rPr>
                <w:rFonts w:ascii="Calibri" w:hAnsi="Calibri" w:cs="Calibri"/>
                <w:bCs/>
                <w:sz w:val="20"/>
                <w:szCs w:val="20"/>
                <w:lang w:val="sr-Cyrl-RS"/>
              </w:rPr>
              <w:t>3</w:t>
            </w:r>
            <w:r w:rsidRPr="004A0493">
              <w:rPr>
                <w:rFonts w:ascii="Calibri" w:hAnsi="Calibri" w:cs="Calibri"/>
                <w:bCs/>
                <w:sz w:val="20"/>
                <w:szCs w:val="20"/>
                <w:lang w:val="sr-Cyrl-RS"/>
              </w:rPr>
              <w:t>00.000,00 КМ</w:t>
            </w:r>
          </w:p>
        </w:tc>
      </w:tr>
      <w:tr w:rsidR="00D32869" w:rsidRPr="004A0493" w14:paraId="04AC70FC" w14:textId="77777777" w:rsidTr="0061094E">
        <w:trPr>
          <w:trHeight w:val="28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2CAE51D" w14:textId="77777777" w:rsidR="00D32869" w:rsidRPr="004A0493" w:rsidRDefault="00D32869" w:rsidP="0061094E">
            <w:pPr>
              <w:spacing w:before="40" w:after="40"/>
              <w:rPr>
                <w:rFonts w:ascii="Calibri" w:eastAsia="Calibri" w:hAnsi="Calibri" w:cs="Calibri"/>
                <w:b/>
                <w:bCs/>
                <w:sz w:val="20"/>
                <w:szCs w:val="20"/>
                <w:lang w:val="sr-Cyrl-RS"/>
              </w:rPr>
            </w:pPr>
            <w:r w:rsidRPr="004A0493">
              <w:rPr>
                <w:rFonts w:ascii="Calibri" w:eastAsia="Calibri" w:hAnsi="Calibri" w:cs="Calibri"/>
                <w:b/>
                <w:bCs/>
                <w:sz w:val="20"/>
                <w:szCs w:val="20"/>
                <w:lang w:val="sr-Cyrl-RS"/>
              </w:rPr>
              <w:t xml:space="preserve">Период спровођења </w:t>
            </w:r>
            <w:proofErr w:type="spellStart"/>
            <w:r w:rsidRPr="004A0493">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4603B" w14:textId="77777777" w:rsidR="00D32869" w:rsidRPr="004A0493" w:rsidRDefault="00D32869" w:rsidP="0061094E">
            <w:pPr>
              <w:spacing w:before="40" w:after="40"/>
              <w:ind w:left="624" w:hanging="624"/>
              <w:rPr>
                <w:rFonts w:ascii="Calibri" w:eastAsia="Calibri" w:hAnsi="Calibri" w:cs="Calibri"/>
                <w:sz w:val="20"/>
                <w:szCs w:val="20"/>
                <w:lang w:val="sr-Cyrl-RS"/>
              </w:rPr>
            </w:pPr>
            <w:r w:rsidRPr="004A0493">
              <w:rPr>
                <w:rFonts w:ascii="Calibri" w:eastAsia="Calibri" w:hAnsi="Calibri" w:cs="Calibri"/>
                <w:sz w:val="20"/>
                <w:szCs w:val="20"/>
                <w:lang w:val="sr-Cyrl-RS"/>
              </w:rPr>
              <w:t>2026-2030</w:t>
            </w:r>
          </w:p>
        </w:tc>
      </w:tr>
      <w:tr w:rsidR="00D32869" w:rsidRPr="004A0493" w14:paraId="3641BA93"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67713D7" w14:textId="77777777" w:rsidR="00D32869" w:rsidRPr="004A0493" w:rsidRDefault="00D32869" w:rsidP="0061094E">
            <w:pPr>
              <w:spacing w:before="40" w:after="40"/>
              <w:rPr>
                <w:rFonts w:ascii="Calibri" w:eastAsia="Calibri" w:hAnsi="Calibri" w:cs="Calibri"/>
                <w:b/>
                <w:bCs/>
                <w:sz w:val="20"/>
                <w:szCs w:val="20"/>
                <w:lang w:val="sr-Cyrl-RS"/>
              </w:rPr>
            </w:pPr>
            <w:r w:rsidRPr="004A0493">
              <w:rPr>
                <w:rFonts w:ascii="Calibri" w:eastAsia="Calibri" w:hAnsi="Calibri" w:cs="Calibri"/>
                <w:b/>
                <w:bCs/>
                <w:sz w:val="20"/>
                <w:szCs w:val="20"/>
                <w:lang w:val="sr-Cyrl-RS"/>
              </w:rPr>
              <w:t xml:space="preserve">Институција одговорна за координацију спровођења </w:t>
            </w:r>
            <w:proofErr w:type="spellStart"/>
            <w:r w:rsidRPr="004A0493">
              <w:rPr>
                <w:rFonts w:ascii="Calibri" w:eastAsia="Calibri" w:hAnsi="Calibri" w:cs="Calibri"/>
                <w:b/>
                <w:bCs/>
                <w:sz w:val="20"/>
                <w:szCs w:val="20"/>
                <w:lang w:val="sr-Cyrl-RS"/>
              </w:rPr>
              <w:t>мјере</w:t>
            </w:r>
            <w:proofErr w:type="spellEnd"/>
            <w:r w:rsidRPr="004A0493">
              <w:rPr>
                <w:rFonts w:ascii="Calibri" w:eastAsia="Calibri" w:hAnsi="Calibri" w:cs="Calibri"/>
                <w:b/>
                <w:bCs/>
                <w:sz w:val="20"/>
                <w:szCs w:val="20"/>
                <w:lang w:val="sr-Cyrl-RS"/>
              </w:rPr>
              <w:t xml:space="preserve">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103F7" w14:textId="77777777" w:rsidR="00D32869" w:rsidRPr="004A0493" w:rsidRDefault="00D32869" w:rsidP="0061094E">
            <w:pPr>
              <w:spacing w:before="40" w:after="40"/>
              <w:ind w:left="624" w:hanging="624"/>
              <w:rPr>
                <w:rFonts w:ascii="Calibri" w:eastAsia="Calibri" w:hAnsi="Calibri" w:cs="Calibri"/>
                <w:sz w:val="20"/>
                <w:szCs w:val="20"/>
                <w:lang w:val="sr-Cyrl-RS"/>
              </w:rPr>
            </w:pPr>
            <w:r w:rsidRPr="004A0493">
              <w:rPr>
                <w:rFonts w:ascii="Calibri" w:eastAsia="Calibri" w:hAnsi="Calibri" w:cs="Calibri"/>
                <w:sz w:val="20"/>
                <w:szCs w:val="20"/>
                <w:lang w:val="sr-Cyrl-RS"/>
              </w:rPr>
              <w:t>Општина Трново</w:t>
            </w:r>
          </w:p>
        </w:tc>
      </w:tr>
      <w:tr w:rsidR="00D32869" w:rsidRPr="004A0493" w14:paraId="268B7596"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29F7AD0" w14:textId="77777777" w:rsidR="00D32869" w:rsidRPr="004A0493" w:rsidRDefault="00D32869" w:rsidP="0061094E">
            <w:pPr>
              <w:spacing w:before="40" w:after="40"/>
              <w:rPr>
                <w:rFonts w:ascii="Calibri" w:eastAsia="Calibri" w:hAnsi="Calibri" w:cs="Calibri"/>
                <w:b/>
                <w:bCs/>
                <w:sz w:val="20"/>
                <w:szCs w:val="20"/>
                <w:lang w:val="sr-Cyrl-RS"/>
              </w:rPr>
            </w:pPr>
            <w:r w:rsidRPr="004A0493">
              <w:rPr>
                <w:rFonts w:ascii="Calibri" w:eastAsia="Calibri" w:hAnsi="Calibri" w:cs="Calibri"/>
                <w:b/>
                <w:bCs/>
                <w:sz w:val="20"/>
                <w:szCs w:val="20"/>
                <w:lang w:val="sr-Cyrl-RS"/>
              </w:rPr>
              <w:t xml:space="preserve">Носиоци спровођења </w:t>
            </w:r>
            <w:proofErr w:type="spellStart"/>
            <w:r w:rsidRPr="004A0493">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37419A" w14:textId="77777777" w:rsidR="00D32869" w:rsidRPr="004A0493" w:rsidRDefault="00D32869">
            <w:pPr>
              <w:pStyle w:val="ListParagraph"/>
              <w:numPr>
                <w:ilvl w:val="0"/>
                <w:numId w:val="47"/>
              </w:numPr>
              <w:spacing w:after="0" w:line="240" w:lineRule="auto"/>
              <w:ind w:left="183" w:hanging="180"/>
              <w:contextualSpacing/>
              <w:rPr>
                <w:rFonts w:cs="Calibri"/>
                <w:sz w:val="20"/>
                <w:szCs w:val="20"/>
                <w:lang w:val="sr-Cyrl-RS" w:eastAsia="sr-Latn-BA"/>
              </w:rPr>
            </w:pPr>
            <w:r w:rsidRPr="004A0493">
              <w:rPr>
                <w:rFonts w:cs="Calibri"/>
                <w:sz w:val="20"/>
                <w:szCs w:val="20"/>
                <w:lang w:val="sr-Cyrl-RS" w:eastAsia="sr-Latn-BA"/>
              </w:rPr>
              <w:t xml:space="preserve">Општина Трново </w:t>
            </w:r>
          </w:p>
          <w:p w14:paraId="61DC61B9" w14:textId="77777777" w:rsidR="00D32869" w:rsidRPr="004A0493" w:rsidRDefault="00D32869">
            <w:pPr>
              <w:pStyle w:val="ListParagraph"/>
              <w:numPr>
                <w:ilvl w:val="0"/>
                <w:numId w:val="47"/>
              </w:numPr>
              <w:spacing w:after="0" w:line="240" w:lineRule="auto"/>
              <w:ind w:left="183" w:hanging="180"/>
              <w:contextualSpacing/>
              <w:rPr>
                <w:rFonts w:cs="Calibri"/>
                <w:sz w:val="20"/>
                <w:szCs w:val="20"/>
                <w:lang w:val="sr-Cyrl-RS" w:eastAsia="sr-Latn-BA"/>
              </w:rPr>
            </w:pPr>
            <w:r w:rsidRPr="004A0493">
              <w:rPr>
                <w:rFonts w:cs="Calibri"/>
                <w:sz w:val="20"/>
                <w:szCs w:val="20"/>
                <w:lang w:val="sr-Cyrl-RS" w:eastAsia="sr-Latn-BA"/>
              </w:rPr>
              <w:t xml:space="preserve">Надлежно јавно комунално предузеће </w:t>
            </w:r>
          </w:p>
          <w:p w14:paraId="5E9DD98F" w14:textId="77777777" w:rsidR="00D32869" w:rsidRPr="004A0493" w:rsidRDefault="00D32869">
            <w:pPr>
              <w:pStyle w:val="ListParagraph"/>
              <w:numPr>
                <w:ilvl w:val="0"/>
                <w:numId w:val="47"/>
              </w:numPr>
              <w:spacing w:after="0" w:line="240" w:lineRule="auto"/>
              <w:ind w:left="183" w:hanging="180"/>
              <w:contextualSpacing/>
              <w:rPr>
                <w:rFonts w:cs="Calibri"/>
                <w:sz w:val="20"/>
                <w:szCs w:val="20"/>
                <w:lang w:val="sr-Cyrl-RS" w:eastAsia="sr-Latn-BA"/>
              </w:rPr>
            </w:pPr>
            <w:r w:rsidRPr="004A0493">
              <w:rPr>
                <w:rFonts w:cs="Calibri"/>
                <w:sz w:val="20"/>
                <w:szCs w:val="20"/>
                <w:lang w:val="sr-Cyrl-RS" w:eastAsia="sr-Latn-BA"/>
              </w:rPr>
              <w:t xml:space="preserve">Министарство пољопривреде, шумарства и водопривреде  Републике Српске </w:t>
            </w:r>
          </w:p>
          <w:p w14:paraId="68B03D9B" w14:textId="77777777" w:rsidR="00D32869" w:rsidRDefault="00D32869">
            <w:pPr>
              <w:pStyle w:val="ListParagraph"/>
              <w:numPr>
                <w:ilvl w:val="0"/>
                <w:numId w:val="47"/>
              </w:numPr>
              <w:spacing w:after="0" w:line="240" w:lineRule="auto"/>
              <w:ind w:left="183" w:hanging="180"/>
              <w:contextualSpacing/>
              <w:rPr>
                <w:rFonts w:cs="Calibri"/>
                <w:sz w:val="20"/>
                <w:szCs w:val="20"/>
                <w:lang w:val="sr-Cyrl-RS" w:eastAsia="sr-Latn-BA"/>
              </w:rPr>
            </w:pPr>
            <w:r w:rsidRPr="004A0493">
              <w:rPr>
                <w:rFonts w:cs="Calibri"/>
                <w:sz w:val="20"/>
                <w:szCs w:val="20"/>
                <w:lang w:val="sr-Cyrl-RS" w:eastAsia="sr-Latn-BA"/>
              </w:rPr>
              <w:t xml:space="preserve">Министарство за просторно уређење, грађевинарство и екологију Републике Српске </w:t>
            </w:r>
          </w:p>
          <w:p w14:paraId="4C384A69" w14:textId="77777777" w:rsidR="00D32869" w:rsidRPr="004A0493" w:rsidRDefault="00D32869">
            <w:pPr>
              <w:pStyle w:val="ListParagraph"/>
              <w:numPr>
                <w:ilvl w:val="0"/>
                <w:numId w:val="47"/>
              </w:numPr>
              <w:spacing w:after="0" w:line="240" w:lineRule="auto"/>
              <w:ind w:left="183" w:hanging="180"/>
              <w:contextualSpacing/>
              <w:rPr>
                <w:rFonts w:cs="Calibri"/>
                <w:sz w:val="20"/>
                <w:szCs w:val="20"/>
                <w:lang w:val="sr-Cyrl-RS" w:eastAsia="sr-Latn-BA"/>
              </w:rPr>
            </w:pPr>
            <w:r w:rsidRPr="004A0493">
              <w:rPr>
                <w:rFonts w:cs="Calibri"/>
                <w:sz w:val="20"/>
                <w:szCs w:val="20"/>
                <w:lang w:val="sr-Cyrl-RS" w:eastAsia="sr-Latn-BA"/>
              </w:rPr>
              <w:t>Извођачи радова</w:t>
            </w:r>
          </w:p>
        </w:tc>
      </w:tr>
      <w:tr w:rsidR="00D32869" w:rsidRPr="004A0493" w14:paraId="04427AEB" w14:textId="77777777" w:rsidTr="0061094E">
        <w:trPr>
          <w:trHeight w:val="579"/>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F2AD45B" w14:textId="77777777" w:rsidR="00D32869" w:rsidRPr="004A0493" w:rsidRDefault="00D32869" w:rsidP="0061094E">
            <w:pPr>
              <w:spacing w:before="40" w:after="40"/>
              <w:jc w:val="both"/>
              <w:rPr>
                <w:rFonts w:ascii="Calibri" w:eastAsia="Calibri" w:hAnsi="Calibri" w:cs="Calibri"/>
                <w:b/>
                <w:bCs/>
                <w:sz w:val="20"/>
                <w:szCs w:val="20"/>
                <w:lang w:val="sr-Cyrl-RS"/>
              </w:rPr>
            </w:pPr>
            <w:r w:rsidRPr="004A0493">
              <w:rPr>
                <w:rFonts w:ascii="Calibri" w:eastAsia="Calibri" w:hAnsi="Calibri" w:cs="Calibri"/>
                <w:b/>
                <w:bCs/>
                <w:sz w:val="20"/>
                <w:szCs w:val="20"/>
                <w:lang w:val="sr-Cyrl-RS"/>
              </w:rPr>
              <w:t>Циљне групе</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1913C" w14:textId="77777777" w:rsidR="00D32869" w:rsidRPr="004A0493" w:rsidRDefault="00D32869" w:rsidP="0061094E">
            <w:pPr>
              <w:rPr>
                <w:rFonts w:ascii="Calibri" w:hAnsi="Calibri" w:cs="Calibri"/>
                <w:sz w:val="20"/>
                <w:szCs w:val="20"/>
                <w:lang w:val="sr-Cyrl-RS" w:eastAsia="sr-Latn-BA"/>
              </w:rPr>
            </w:pPr>
            <w:r w:rsidRPr="004A0493">
              <w:rPr>
                <w:rFonts w:ascii="Calibri" w:hAnsi="Calibri" w:cs="Calibri"/>
                <w:sz w:val="20"/>
                <w:szCs w:val="20"/>
                <w:lang w:val="sr-Cyrl-RS" w:eastAsia="sr-Latn-BA"/>
              </w:rPr>
              <w:t xml:space="preserve">-  Становници општине Трново </w:t>
            </w:r>
          </w:p>
          <w:p w14:paraId="57CD6D08" w14:textId="77777777" w:rsidR="00D32869" w:rsidRPr="004A0493" w:rsidRDefault="00D32869" w:rsidP="0061094E">
            <w:pPr>
              <w:rPr>
                <w:rFonts w:ascii="Calibri" w:hAnsi="Calibri" w:cs="Calibri"/>
                <w:sz w:val="20"/>
                <w:szCs w:val="20"/>
                <w:lang w:val="sr-Cyrl-RS" w:eastAsia="sr-Latn-BA"/>
              </w:rPr>
            </w:pPr>
            <w:r w:rsidRPr="004A0493">
              <w:rPr>
                <w:rFonts w:ascii="Calibri" w:hAnsi="Calibri" w:cs="Calibri"/>
                <w:sz w:val="20"/>
                <w:szCs w:val="20"/>
                <w:lang w:val="sr-Cyrl-RS" w:eastAsia="sr-Latn-BA"/>
              </w:rPr>
              <w:t xml:space="preserve">-  Домаћинства </w:t>
            </w:r>
            <w:r>
              <w:rPr>
                <w:rFonts w:ascii="Calibri" w:hAnsi="Calibri" w:cs="Calibri"/>
                <w:sz w:val="20"/>
                <w:szCs w:val="20"/>
                <w:lang w:val="sr-Cyrl-RS" w:eastAsia="sr-Latn-BA"/>
              </w:rPr>
              <w:t>прикључена на водоводни систем</w:t>
            </w:r>
            <w:r w:rsidRPr="004A0493">
              <w:rPr>
                <w:rFonts w:ascii="Calibri" w:hAnsi="Calibri" w:cs="Calibri"/>
                <w:sz w:val="20"/>
                <w:szCs w:val="20"/>
                <w:lang w:val="sr-Cyrl-RS" w:eastAsia="sr-Latn-BA"/>
              </w:rPr>
              <w:t xml:space="preserve"> </w:t>
            </w:r>
          </w:p>
          <w:p w14:paraId="7EDCBB9F" w14:textId="77777777" w:rsidR="00D32869" w:rsidRPr="004A0493" w:rsidRDefault="00D32869" w:rsidP="0061094E">
            <w:pPr>
              <w:rPr>
                <w:rFonts w:ascii="Calibri" w:hAnsi="Calibri" w:cs="Calibri"/>
                <w:sz w:val="20"/>
                <w:szCs w:val="20"/>
                <w:lang w:val="sr-Cyrl-RS" w:eastAsia="sr-Latn-BA"/>
              </w:rPr>
            </w:pPr>
            <w:r w:rsidRPr="004A0493">
              <w:rPr>
                <w:rFonts w:ascii="Calibri" w:hAnsi="Calibri" w:cs="Calibri"/>
                <w:sz w:val="20"/>
                <w:szCs w:val="20"/>
                <w:lang w:val="sr-Cyrl-RS" w:eastAsia="sr-Latn-BA"/>
              </w:rPr>
              <w:t xml:space="preserve">-  Привредни субјекти </w:t>
            </w:r>
          </w:p>
          <w:p w14:paraId="7516BC4B" w14:textId="77777777" w:rsidR="00D32869" w:rsidRPr="004A0493" w:rsidRDefault="00D32869" w:rsidP="0061094E">
            <w:pPr>
              <w:spacing w:before="40" w:after="40"/>
              <w:rPr>
                <w:rFonts w:ascii="Calibri" w:eastAsia="Calibri" w:hAnsi="Calibri" w:cs="Calibri"/>
                <w:sz w:val="20"/>
                <w:szCs w:val="20"/>
                <w:lang w:val="sr-Cyrl-RS"/>
              </w:rPr>
            </w:pPr>
            <w:r w:rsidRPr="004A0493">
              <w:rPr>
                <w:rFonts w:ascii="Calibri" w:hAnsi="Calibri" w:cs="Calibri"/>
                <w:sz w:val="20"/>
                <w:szCs w:val="20"/>
                <w:lang w:val="sr-Cyrl-RS" w:eastAsia="sr-Latn-BA"/>
              </w:rPr>
              <w:t>-  Потенцијални инвеститори и повратници</w:t>
            </w:r>
          </w:p>
        </w:tc>
      </w:tr>
    </w:tbl>
    <w:p w14:paraId="03D381CC" w14:textId="77777777" w:rsidR="00D32869" w:rsidRDefault="00D32869" w:rsidP="00E064F4">
      <w:pPr>
        <w:rPr>
          <w:lang w:val="sr-Cyrl-RS" w:eastAsia="hr-HR"/>
        </w:rPr>
      </w:pPr>
    </w:p>
    <w:p w14:paraId="233F1BDF" w14:textId="77777777" w:rsidR="00D32869" w:rsidRDefault="00D32869" w:rsidP="00E064F4">
      <w:pPr>
        <w:rPr>
          <w:lang w:val="sr-Cyrl-RS" w:eastAsia="hr-HR"/>
        </w:rPr>
      </w:pPr>
    </w:p>
    <w:p w14:paraId="3C67FF3A" w14:textId="7CB73938" w:rsidR="00D32869" w:rsidRDefault="00D32869">
      <w:pPr>
        <w:spacing w:after="160" w:line="259" w:lineRule="auto"/>
        <w:rPr>
          <w:lang w:val="sr-Cyrl-RS" w:eastAsia="hr-HR"/>
        </w:rPr>
      </w:pPr>
      <w:r>
        <w:rPr>
          <w:lang w:val="sr-Cyrl-RS" w:eastAsia="hr-HR"/>
        </w:rPr>
        <w:br w:type="page"/>
      </w:r>
    </w:p>
    <w:tbl>
      <w:tblPr>
        <w:tblW w:w="1047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3663"/>
        <w:gridCol w:w="3495"/>
        <w:gridCol w:w="1491"/>
        <w:gridCol w:w="1821"/>
      </w:tblGrid>
      <w:tr w:rsidR="00D32869" w:rsidRPr="00ED0C5E" w14:paraId="70ABD2B2" w14:textId="77777777" w:rsidTr="0061094E">
        <w:trPr>
          <w:trHeight w:val="66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77DB17D"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lastRenderedPageBreak/>
              <w:t xml:space="preserve">Веза са стратешким циљем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ED91C" w14:textId="77777777" w:rsidR="00D32869" w:rsidRPr="00B176C7" w:rsidRDefault="00D32869" w:rsidP="0061094E">
            <w:pPr>
              <w:spacing w:before="40" w:after="40"/>
              <w:rPr>
                <w:rFonts w:ascii="Calibri" w:eastAsia="Calibri" w:hAnsi="Calibri" w:cs="Calibri"/>
                <w:b/>
                <w:bCs/>
                <w:smallCaps/>
                <w:sz w:val="20"/>
                <w:szCs w:val="20"/>
                <w:lang w:val="sr-Cyrl-RS"/>
              </w:rPr>
            </w:pPr>
            <w:r>
              <w:rPr>
                <w:rFonts w:ascii="Calibri" w:hAnsi="Calibri" w:cs="Calibri"/>
                <w:sz w:val="20"/>
                <w:szCs w:val="20"/>
                <w:lang w:val="sr-Cyrl-RS"/>
              </w:rPr>
              <w:t xml:space="preserve">СЦ 1: </w:t>
            </w:r>
            <w:r w:rsidRPr="00B176C7">
              <w:rPr>
                <w:rFonts w:ascii="Calibri" w:hAnsi="Calibri" w:cs="Calibri"/>
                <w:sz w:val="20"/>
                <w:szCs w:val="20"/>
                <w:lang w:val="sr-Cyrl-RS"/>
              </w:rPr>
              <w:t>Унапређење пословног окружења, квалитета живота и демографска ревитализација општине</w:t>
            </w:r>
          </w:p>
        </w:tc>
      </w:tr>
      <w:tr w:rsidR="00D32869" w:rsidRPr="00ED0C5E" w14:paraId="74DF01CC" w14:textId="77777777" w:rsidTr="0061094E">
        <w:trPr>
          <w:trHeight w:val="29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ABEFA77"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Приоритет</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B6E30" w14:textId="77777777" w:rsidR="00D32869" w:rsidRPr="00370AEB" w:rsidRDefault="00D32869" w:rsidP="0061094E">
            <w:pPr>
              <w:rPr>
                <w:rFonts w:ascii="Calibri" w:hAnsi="Calibri" w:cs="Calibri"/>
                <w:b/>
                <w:bCs/>
                <w:sz w:val="20"/>
                <w:szCs w:val="20"/>
                <w:lang w:val="sr-Cyrl-BA" w:eastAsia="hr-HR"/>
              </w:rPr>
            </w:pPr>
            <w:r w:rsidRPr="00370AEB">
              <w:rPr>
                <w:rFonts w:ascii="Calibri" w:hAnsi="Calibri" w:cs="Calibri"/>
                <w:sz w:val="20"/>
                <w:szCs w:val="20"/>
                <w:lang w:val="sr-Cyrl-RS"/>
              </w:rPr>
              <w:t>1.</w:t>
            </w:r>
            <w:r w:rsidRPr="00370AEB">
              <w:rPr>
                <w:rFonts w:ascii="Calibri" w:hAnsi="Calibri" w:cs="Calibri"/>
                <w:sz w:val="20"/>
                <w:szCs w:val="20"/>
              </w:rPr>
              <w:t>3</w:t>
            </w:r>
            <w:r w:rsidRPr="00370AEB">
              <w:rPr>
                <w:rFonts w:ascii="Calibri" w:hAnsi="Calibri" w:cs="Calibri"/>
                <w:sz w:val="20"/>
                <w:szCs w:val="20"/>
                <w:lang w:val="sr-Cyrl-RS"/>
              </w:rPr>
              <w:t xml:space="preserve">. </w:t>
            </w:r>
            <w:proofErr w:type="spellStart"/>
            <w:r w:rsidRPr="00370AEB">
              <w:rPr>
                <w:rFonts w:ascii="Calibri" w:hAnsi="Calibri" w:cs="Calibri"/>
                <w:sz w:val="20"/>
                <w:szCs w:val="20"/>
                <w:lang w:val="sr-Latn-RS" w:eastAsia="hr-HR"/>
              </w:rPr>
              <w:t>Стварање</w:t>
            </w:r>
            <w:proofErr w:type="spellEnd"/>
            <w:r w:rsidRPr="00370AEB">
              <w:rPr>
                <w:rFonts w:ascii="Calibri" w:hAnsi="Calibri" w:cs="Calibri"/>
                <w:sz w:val="20"/>
                <w:szCs w:val="20"/>
                <w:lang w:val="sr-Latn-RS" w:eastAsia="hr-HR"/>
              </w:rPr>
              <w:t xml:space="preserve"> </w:t>
            </w:r>
            <w:proofErr w:type="spellStart"/>
            <w:r w:rsidRPr="00370AEB">
              <w:rPr>
                <w:rFonts w:ascii="Calibri" w:hAnsi="Calibri" w:cs="Calibri"/>
                <w:sz w:val="20"/>
                <w:szCs w:val="20"/>
                <w:lang w:val="sr-Latn-RS" w:eastAsia="hr-HR"/>
              </w:rPr>
              <w:t>услова</w:t>
            </w:r>
            <w:proofErr w:type="spellEnd"/>
            <w:r w:rsidRPr="00370AEB">
              <w:rPr>
                <w:rFonts w:ascii="Calibri" w:hAnsi="Calibri" w:cs="Calibri"/>
                <w:sz w:val="20"/>
                <w:szCs w:val="20"/>
                <w:lang w:val="sr-Latn-RS" w:eastAsia="hr-HR"/>
              </w:rPr>
              <w:t xml:space="preserve"> </w:t>
            </w:r>
            <w:proofErr w:type="spellStart"/>
            <w:r w:rsidRPr="00370AEB">
              <w:rPr>
                <w:rFonts w:ascii="Calibri" w:hAnsi="Calibri" w:cs="Calibri"/>
                <w:sz w:val="20"/>
                <w:szCs w:val="20"/>
                <w:lang w:val="sr-Latn-RS" w:eastAsia="hr-HR"/>
              </w:rPr>
              <w:t>за</w:t>
            </w:r>
            <w:proofErr w:type="spellEnd"/>
            <w:r w:rsidRPr="00370AEB">
              <w:rPr>
                <w:rFonts w:ascii="Calibri" w:hAnsi="Calibri" w:cs="Calibri"/>
                <w:sz w:val="20"/>
                <w:szCs w:val="20"/>
                <w:lang w:val="sr-Latn-RS" w:eastAsia="hr-HR"/>
              </w:rPr>
              <w:t xml:space="preserve"> </w:t>
            </w:r>
            <w:proofErr w:type="spellStart"/>
            <w:r w:rsidRPr="00370AEB">
              <w:rPr>
                <w:rFonts w:ascii="Calibri" w:hAnsi="Calibri" w:cs="Calibri"/>
                <w:sz w:val="20"/>
                <w:szCs w:val="20"/>
                <w:lang w:val="sr-Latn-RS" w:eastAsia="hr-HR"/>
              </w:rPr>
              <w:t>повратак</w:t>
            </w:r>
            <w:proofErr w:type="spellEnd"/>
            <w:r w:rsidRPr="00370AEB">
              <w:rPr>
                <w:rFonts w:ascii="Calibri" w:hAnsi="Calibri" w:cs="Calibri"/>
                <w:sz w:val="20"/>
                <w:szCs w:val="20"/>
                <w:lang w:val="sr-Latn-RS" w:eastAsia="hr-HR"/>
              </w:rPr>
              <w:t xml:space="preserve"> и </w:t>
            </w:r>
            <w:proofErr w:type="spellStart"/>
            <w:r w:rsidRPr="00370AEB">
              <w:rPr>
                <w:rFonts w:ascii="Calibri" w:hAnsi="Calibri" w:cs="Calibri"/>
                <w:sz w:val="20"/>
                <w:szCs w:val="20"/>
                <w:lang w:val="sr-Latn-RS" w:eastAsia="hr-HR"/>
              </w:rPr>
              <w:t>досељавање</w:t>
            </w:r>
            <w:proofErr w:type="spellEnd"/>
            <w:r w:rsidRPr="00370AEB">
              <w:rPr>
                <w:rFonts w:ascii="Calibri" w:hAnsi="Calibri" w:cs="Calibri"/>
                <w:sz w:val="20"/>
                <w:szCs w:val="20"/>
                <w:lang w:val="sr-Latn-RS" w:eastAsia="hr-HR"/>
              </w:rPr>
              <w:t xml:space="preserve"> </w:t>
            </w:r>
            <w:proofErr w:type="spellStart"/>
            <w:r w:rsidRPr="00370AEB">
              <w:rPr>
                <w:rFonts w:ascii="Calibri" w:hAnsi="Calibri" w:cs="Calibri"/>
                <w:sz w:val="20"/>
                <w:szCs w:val="20"/>
                <w:lang w:val="sr-Latn-RS" w:eastAsia="hr-HR"/>
              </w:rPr>
              <w:t>становништва</w:t>
            </w:r>
            <w:proofErr w:type="spellEnd"/>
          </w:p>
        </w:tc>
      </w:tr>
      <w:tr w:rsidR="00D32869" w:rsidRPr="00ED0C5E" w14:paraId="5025CB47" w14:textId="77777777" w:rsidTr="0061094E">
        <w:trPr>
          <w:trHeight w:val="381"/>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A54F190"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Назив </w:t>
            </w:r>
            <w:proofErr w:type="spellStart"/>
            <w:r w:rsidRPr="00B176C7">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3DDEF" w14:textId="77777777" w:rsidR="00D32869" w:rsidRPr="00F63047" w:rsidRDefault="00D32869" w:rsidP="0061094E">
            <w:pPr>
              <w:rPr>
                <w:rFonts w:ascii="Calibri" w:eastAsia="Calibri" w:hAnsi="Calibri" w:cs="Calibri"/>
                <w:sz w:val="20"/>
                <w:szCs w:val="20"/>
                <w:lang w:val="sr-Cyrl-RS"/>
              </w:rPr>
            </w:pPr>
            <w:proofErr w:type="spellStart"/>
            <w:r w:rsidRPr="00F63047">
              <w:rPr>
                <w:rFonts w:ascii="Calibri" w:hAnsi="Calibri" w:cs="Calibri"/>
                <w:sz w:val="20"/>
                <w:szCs w:val="20"/>
                <w:lang w:val="sr-Cyrl-RS"/>
              </w:rPr>
              <w:t>Мјера</w:t>
            </w:r>
            <w:proofErr w:type="spellEnd"/>
            <w:r w:rsidRPr="00F63047">
              <w:rPr>
                <w:rFonts w:ascii="Calibri" w:hAnsi="Calibri" w:cs="Calibri"/>
                <w:sz w:val="20"/>
                <w:szCs w:val="20"/>
                <w:lang w:val="sr-Cyrl-RS"/>
              </w:rPr>
              <w:t xml:space="preserve"> </w:t>
            </w:r>
            <w:r w:rsidRPr="00F63047">
              <w:rPr>
                <w:rFonts w:ascii="Calibri" w:hAnsi="Calibri" w:cs="Calibri"/>
                <w:sz w:val="20"/>
                <w:szCs w:val="20"/>
              </w:rPr>
              <w:t xml:space="preserve">1.3.1. </w:t>
            </w:r>
            <w:proofErr w:type="spellStart"/>
            <w:r w:rsidRPr="00F63047">
              <w:rPr>
                <w:rFonts w:ascii="Calibri" w:hAnsi="Calibri" w:cs="Calibri"/>
                <w:sz w:val="20"/>
                <w:szCs w:val="20"/>
              </w:rPr>
              <w:t>Програми</w:t>
            </w:r>
            <w:proofErr w:type="spellEnd"/>
            <w:r w:rsidRPr="00F63047">
              <w:rPr>
                <w:rFonts w:ascii="Calibri" w:hAnsi="Calibri" w:cs="Calibri"/>
                <w:sz w:val="20"/>
                <w:szCs w:val="20"/>
              </w:rPr>
              <w:t xml:space="preserve"> </w:t>
            </w:r>
            <w:proofErr w:type="spellStart"/>
            <w:r w:rsidRPr="00F63047">
              <w:rPr>
                <w:rFonts w:ascii="Calibri" w:hAnsi="Calibri" w:cs="Calibri"/>
                <w:sz w:val="20"/>
                <w:szCs w:val="20"/>
              </w:rPr>
              <w:t>подршке</w:t>
            </w:r>
            <w:proofErr w:type="spellEnd"/>
            <w:r w:rsidRPr="00F63047">
              <w:rPr>
                <w:rFonts w:ascii="Calibri" w:hAnsi="Calibri" w:cs="Calibri"/>
                <w:sz w:val="20"/>
                <w:szCs w:val="20"/>
              </w:rPr>
              <w:t xml:space="preserve"> </w:t>
            </w:r>
            <w:proofErr w:type="spellStart"/>
            <w:r w:rsidRPr="00F63047">
              <w:rPr>
                <w:rFonts w:ascii="Calibri" w:hAnsi="Calibri" w:cs="Calibri"/>
                <w:sz w:val="20"/>
                <w:szCs w:val="20"/>
              </w:rPr>
              <w:t>младим</w:t>
            </w:r>
            <w:proofErr w:type="spellEnd"/>
            <w:r w:rsidRPr="00F63047">
              <w:rPr>
                <w:rFonts w:ascii="Calibri" w:hAnsi="Calibri" w:cs="Calibri"/>
                <w:sz w:val="20"/>
                <w:szCs w:val="20"/>
              </w:rPr>
              <w:t xml:space="preserve"> </w:t>
            </w:r>
            <w:proofErr w:type="spellStart"/>
            <w:r w:rsidRPr="00F63047">
              <w:rPr>
                <w:rFonts w:ascii="Calibri" w:hAnsi="Calibri" w:cs="Calibri"/>
                <w:sz w:val="20"/>
                <w:szCs w:val="20"/>
              </w:rPr>
              <w:t>породицама</w:t>
            </w:r>
            <w:proofErr w:type="spellEnd"/>
            <w:r w:rsidRPr="00F63047">
              <w:rPr>
                <w:rFonts w:ascii="Calibri" w:hAnsi="Calibri" w:cs="Calibri"/>
                <w:sz w:val="20"/>
                <w:szCs w:val="20"/>
              </w:rPr>
              <w:t xml:space="preserve"> (</w:t>
            </w:r>
            <w:proofErr w:type="spellStart"/>
            <w:r w:rsidRPr="00F63047">
              <w:rPr>
                <w:rFonts w:ascii="Calibri" w:hAnsi="Calibri" w:cs="Calibri"/>
                <w:sz w:val="20"/>
                <w:szCs w:val="20"/>
              </w:rPr>
              <w:t>стамбени</w:t>
            </w:r>
            <w:proofErr w:type="spellEnd"/>
            <w:r w:rsidRPr="00F63047">
              <w:rPr>
                <w:rFonts w:ascii="Calibri" w:hAnsi="Calibri" w:cs="Calibri"/>
                <w:sz w:val="20"/>
                <w:szCs w:val="20"/>
              </w:rPr>
              <w:t xml:space="preserve"> </w:t>
            </w:r>
            <w:proofErr w:type="spellStart"/>
            <w:r w:rsidRPr="00F63047">
              <w:rPr>
                <w:rFonts w:ascii="Calibri" w:hAnsi="Calibri" w:cs="Calibri"/>
                <w:sz w:val="20"/>
                <w:szCs w:val="20"/>
              </w:rPr>
              <w:t>потицаји</w:t>
            </w:r>
            <w:proofErr w:type="spellEnd"/>
            <w:r w:rsidRPr="00F63047">
              <w:rPr>
                <w:rFonts w:ascii="Calibri" w:hAnsi="Calibri" w:cs="Calibri"/>
                <w:sz w:val="20"/>
                <w:szCs w:val="20"/>
              </w:rPr>
              <w:t xml:space="preserve">, </w:t>
            </w:r>
            <w:proofErr w:type="spellStart"/>
            <w:r w:rsidRPr="00F63047">
              <w:rPr>
                <w:rFonts w:ascii="Calibri" w:hAnsi="Calibri" w:cs="Calibri"/>
                <w:sz w:val="20"/>
                <w:szCs w:val="20"/>
              </w:rPr>
              <w:t>субвенције</w:t>
            </w:r>
            <w:proofErr w:type="spellEnd"/>
            <w:r w:rsidRPr="00F63047">
              <w:rPr>
                <w:rFonts w:ascii="Calibri" w:hAnsi="Calibri" w:cs="Calibri"/>
                <w:sz w:val="20"/>
                <w:szCs w:val="20"/>
              </w:rPr>
              <w:t xml:space="preserve">, </w:t>
            </w:r>
            <w:proofErr w:type="spellStart"/>
            <w:r w:rsidRPr="00F63047">
              <w:rPr>
                <w:rFonts w:ascii="Calibri" w:hAnsi="Calibri" w:cs="Calibri"/>
                <w:sz w:val="20"/>
                <w:szCs w:val="20"/>
              </w:rPr>
              <w:t>једнократне</w:t>
            </w:r>
            <w:proofErr w:type="spellEnd"/>
            <w:r w:rsidRPr="00F63047">
              <w:rPr>
                <w:rFonts w:ascii="Calibri" w:hAnsi="Calibri" w:cs="Calibri"/>
                <w:sz w:val="20"/>
                <w:szCs w:val="20"/>
              </w:rPr>
              <w:t xml:space="preserve"> </w:t>
            </w:r>
            <w:proofErr w:type="spellStart"/>
            <w:r w:rsidRPr="00F63047">
              <w:rPr>
                <w:rFonts w:ascii="Calibri" w:hAnsi="Calibri" w:cs="Calibri"/>
                <w:sz w:val="20"/>
                <w:szCs w:val="20"/>
              </w:rPr>
              <w:t>накнаде</w:t>
            </w:r>
            <w:proofErr w:type="spellEnd"/>
            <w:r w:rsidRPr="00F63047">
              <w:rPr>
                <w:rFonts w:ascii="Calibri" w:hAnsi="Calibri" w:cs="Calibri"/>
                <w:sz w:val="20"/>
                <w:szCs w:val="20"/>
              </w:rPr>
              <w:t>)</w:t>
            </w:r>
            <w:r w:rsidRPr="00F63047">
              <w:rPr>
                <w:rFonts w:ascii="Calibri" w:hAnsi="Calibri" w:cs="Calibri"/>
                <w:sz w:val="20"/>
                <w:szCs w:val="20"/>
                <w:lang w:val="sr-Cyrl-BA"/>
              </w:rPr>
              <w:t xml:space="preserve"> </w:t>
            </w:r>
          </w:p>
        </w:tc>
      </w:tr>
      <w:tr w:rsidR="00D32869" w:rsidRPr="00ED0C5E" w14:paraId="0152F7E8"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4F43823"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Опис </w:t>
            </w:r>
            <w:proofErr w:type="spellStart"/>
            <w:r w:rsidRPr="00B176C7">
              <w:rPr>
                <w:rFonts w:ascii="Calibri" w:eastAsia="Calibri" w:hAnsi="Calibri" w:cs="Calibri"/>
                <w:b/>
                <w:bCs/>
                <w:sz w:val="20"/>
                <w:szCs w:val="20"/>
                <w:lang w:val="sr-Cyrl-RS"/>
              </w:rPr>
              <w:t>мјере</w:t>
            </w:r>
            <w:proofErr w:type="spellEnd"/>
            <w:r w:rsidRPr="00B176C7">
              <w:rPr>
                <w:rFonts w:ascii="Calibri" w:eastAsia="Calibri" w:hAnsi="Calibri" w:cs="Calibri"/>
                <w:b/>
                <w:bCs/>
                <w:sz w:val="20"/>
                <w:szCs w:val="20"/>
                <w:lang w:val="sr-Cyrl-RS"/>
              </w:rPr>
              <w:t xml:space="preserve"> са оквирним подручјима </w:t>
            </w:r>
            <w:proofErr w:type="spellStart"/>
            <w:r w:rsidRPr="00B176C7">
              <w:rPr>
                <w:rFonts w:ascii="Calibri" w:eastAsia="Calibri" w:hAnsi="Calibri" w:cs="Calibri"/>
                <w:b/>
                <w:bCs/>
                <w:sz w:val="20"/>
                <w:szCs w:val="20"/>
                <w:lang w:val="sr-Cyrl-RS"/>
              </w:rPr>
              <w:t>дјеловања</w:t>
            </w:r>
            <w:proofErr w:type="spellEnd"/>
            <w:r w:rsidRPr="00B176C7">
              <w:rPr>
                <w:rFonts w:ascii="Calibri" w:eastAsia="Calibri" w:hAnsi="Calibri" w:cs="Calibri"/>
                <w:b/>
                <w:sz w:val="20"/>
                <w:szCs w:val="20"/>
                <w:lang w:val="sr-Cyrl-RS"/>
              </w:rPr>
              <w:t>*</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A6C49" w14:textId="77777777" w:rsidR="00D32869" w:rsidRPr="00F63047" w:rsidRDefault="00D32869" w:rsidP="0061094E">
            <w:pPr>
              <w:pStyle w:val="NormalWeb"/>
              <w:jc w:val="both"/>
              <w:rPr>
                <w:rFonts w:asciiTheme="minorHAnsi" w:hAnsiTheme="minorHAnsi" w:cstheme="minorHAnsi"/>
                <w:bCs/>
              </w:rPr>
            </w:pPr>
            <w:proofErr w:type="spellStart"/>
            <w:r w:rsidRPr="00F63047">
              <w:rPr>
                <w:rFonts w:asciiTheme="minorHAnsi" w:hAnsiTheme="minorHAnsi" w:cstheme="minorHAnsi"/>
                <w:lang w:val="sr-Cyrl-RS"/>
              </w:rPr>
              <w:t>Мјера</w:t>
            </w:r>
            <w:proofErr w:type="spellEnd"/>
            <w:r w:rsidRPr="00F63047">
              <w:rPr>
                <w:rFonts w:asciiTheme="minorHAnsi" w:hAnsiTheme="minorHAnsi" w:cstheme="minorHAnsi"/>
                <w:lang w:val="sr-Cyrl-RS"/>
              </w:rPr>
              <w:t xml:space="preserve"> обухвата</w:t>
            </w:r>
            <w:r w:rsidRPr="00F63047">
              <w:rPr>
                <w:rFonts w:asciiTheme="minorHAnsi" w:hAnsiTheme="minorHAnsi" w:cstheme="minorHAnsi"/>
              </w:rPr>
              <w:t xml:space="preserve"> </w:t>
            </w:r>
            <w:proofErr w:type="spellStart"/>
            <w:r w:rsidRPr="00F63047">
              <w:rPr>
                <w:rFonts w:asciiTheme="minorHAnsi" w:hAnsiTheme="minorHAnsi" w:cstheme="minorHAnsi"/>
                <w:bCs/>
              </w:rPr>
              <w:t>успостављање</w:t>
            </w:r>
            <w:proofErr w:type="spellEnd"/>
            <w:r w:rsidRPr="00F63047">
              <w:rPr>
                <w:rFonts w:asciiTheme="minorHAnsi" w:hAnsiTheme="minorHAnsi" w:cstheme="minorHAnsi"/>
                <w:bCs/>
              </w:rPr>
              <w:t xml:space="preserve"> и </w:t>
            </w:r>
            <w:proofErr w:type="spellStart"/>
            <w:r w:rsidRPr="00F63047">
              <w:rPr>
                <w:rFonts w:asciiTheme="minorHAnsi" w:hAnsiTheme="minorHAnsi" w:cstheme="minorHAnsi"/>
                <w:bCs/>
              </w:rPr>
              <w:t>унапређење</w:t>
            </w:r>
            <w:proofErr w:type="spellEnd"/>
            <w:r w:rsidRPr="00F63047">
              <w:rPr>
                <w:rFonts w:asciiTheme="minorHAnsi" w:hAnsiTheme="minorHAnsi" w:cstheme="minorHAnsi"/>
                <w:bCs/>
              </w:rPr>
              <w:t xml:space="preserve"> </w:t>
            </w:r>
            <w:proofErr w:type="spellStart"/>
            <w:r w:rsidRPr="00F63047">
              <w:rPr>
                <w:rFonts w:asciiTheme="minorHAnsi" w:hAnsiTheme="minorHAnsi" w:cstheme="minorHAnsi"/>
                <w:bCs/>
              </w:rPr>
              <w:t>свеобухватног</w:t>
            </w:r>
            <w:proofErr w:type="spellEnd"/>
            <w:r w:rsidRPr="00F63047">
              <w:rPr>
                <w:rFonts w:asciiTheme="minorHAnsi" w:hAnsiTheme="minorHAnsi" w:cstheme="minorHAnsi"/>
                <w:bCs/>
              </w:rPr>
              <w:t xml:space="preserve"> </w:t>
            </w:r>
            <w:proofErr w:type="spellStart"/>
            <w:r w:rsidRPr="00F63047">
              <w:rPr>
                <w:rFonts w:asciiTheme="minorHAnsi" w:hAnsiTheme="minorHAnsi" w:cstheme="minorHAnsi"/>
                <w:bCs/>
              </w:rPr>
              <w:t>система</w:t>
            </w:r>
            <w:proofErr w:type="spellEnd"/>
            <w:r w:rsidRPr="00F63047">
              <w:rPr>
                <w:rFonts w:asciiTheme="minorHAnsi" w:hAnsiTheme="minorHAnsi" w:cstheme="minorHAnsi"/>
                <w:bCs/>
              </w:rPr>
              <w:t xml:space="preserve"> </w:t>
            </w:r>
            <w:proofErr w:type="spellStart"/>
            <w:r w:rsidRPr="00F63047">
              <w:rPr>
                <w:rFonts w:asciiTheme="minorHAnsi" w:hAnsiTheme="minorHAnsi" w:cstheme="minorHAnsi"/>
                <w:bCs/>
              </w:rPr>
              <w:t>подршке</w:t>
            </w:r>
            <w:proofErr w:type="spellEnd"/>
            <w:r w:rsidRPr="00F63047">
              <w:rPr>
                <w:rFonts w:asciiTheme="minorHAnsi" w:hAnsiTheme="minorHAnsi" w:cstheme="minorHAnsi"/>
                <w:bCs/>
              </w:rPr>
              <w:t xml:space="preserve"> </w:t>
            </w:r>
            <w:proofErr w:type="spellStart"/>
            <w:r w:rsidRPr="00F63047">
              <w:rPr>
                <w:rFonts w:asciiTheme="minorHAnsi" w:hAnsiTheme="minorHAnsi" w:cstheme="minorHAnsi"/>
                <w:bCs/>
              </w:rPr>
              <w:t>младим</w:t>
            </w:r>
            <w:proofErr w:type="spellEnd"/>
            <w:r w:rsidRPr="00F63047">
              <w:rPr>
                <w:rFonts w:asciiTheme="minorHAnsi" w:hAnsiTheme="minorHAnsi" w:cstheme="minorHAnsi"/>
                <w:bCs/>
              </w:rPr>
              <w:t xml:space="preserve"> </w:t>
            </w:r>
            <w:proofErr w:type="spellStart"/>
            <w:r w:rsidRPr="00F63047">
              <w:rPr>
                <w:rFonts w:asciiTheme="minorHAnsi" w:hAnsiTheme="minorHAnsi" w:cstheme="minorHAnsi"/>
                <w:bCs/>
              </w:rPr>
              <w:t>породицама</w:t>
            </w:r>
            <w:proofErr w:type="spellEnd"/>
            <w:r w:rsidRPr="00F63047">
              <w:rPr>
                <w:rFonts w:asciiTheme="minorHAnsi" w:hAnsiTheme="minorHAnsi" w:cstheme="minorHAnsi"/>
                <w:bCs/>
              </w:rPr>
              <w:t xml:space="preserve">, </w:t>
            </w:r>
            <w:proofErr w:type="spellStart"/>
            <w:r w:rsidRPr="00F63047">
              <w:rPr>
                <w:rFonts w:asciiTheme="minorHAnsi" w:hAnsiTheme="minorHAnsi" w:cstheme="minorHAnsi"/>
                <w:bCs/>
              </w:rPr>
              <w:t>са</w:t>
            </w:r>
            <w:proofErr w:type="spellEnd"/>
            <w:r w:rsidRPr="00F63047">
              <w:rPr>
                <w:rFonts w:asciiTheme="minorHAnsi" w:hAnsiTheme="minorHAnsi" w:cstheme="minorHAnsi"/>
                <w:bCs/>
              </w:rPr>
              <w:t xml:space="preserve"> </w:t>
            </w:r>
            <w:proofErr w:type="spellStart"/>
            <w:r w:rsidRPr="00F63047">
              <w:rPr>
                <w:rFonts w:asciiTheme="minorHAnsi" w:hAnsiTheme="minorHAnsi" w:cstheme="minorHAnsi"/>
                <w:bCs/>
              </w:rPr>
              <w:t>циљем</w:t>
            </w:r>
            <w:proofErr w:type="spellEnd"/>
            <w:r w:rsidRPr="00F63047">
              <w:rPr>
                <w:rFonts w:asciiTheme="minorHAnsi" w:hAnsiTheme="minorHAnsi" w:cstheme="minorHAnsi"/>
                <w:bCs/>
              </w:rPr>
              <w:t xml:space="preserve"> </w:t>
            </w:r>
            <w:proofErr w:type="spellStart"/>
            <w:r w:rsidRPr="00F63047">
              <w:rPr>
                <w:rFonts w:asciiTheme="minorHAnsi" w:hAnsiTheme="minorHAnsi" w:cstheme="minorHAnsi"/>
                <w:bCs/>
              </w:rPr>
              <w:t>подстицања</w:t>
            </w:r>
            <w:proofErr w:type="spellEnd"/>
            <w:r w:rsidRPr="00F63047">
              <w:rPr>
                <w:rFonts w:asciiTheme="minorHAnsi" w:hAnsiTheme="minorHAnsi" w:cstheme="minorHAnsi"/>
                <w:bCs/>
              </w:rPr>
              <w:t xml:space="preserve"> </w:t>
            </w:r>
            <w:proofErr w:type="spellStart"/>
            <w:r w:rsidRPr="00F63047">
              <w:rPr>
                <w:rFonts w:asciiTheme="minorHAnsi" w:hAnsiTheme="minorHAnsi" w:cstheme="minorHAnsi"/>
                <w:bCs/>
              </w:rPr>
              <w:t>рађања</w:t>
            </w:r>
            <w:proofErr w:type="spellEnd"/>
            <w:r w:rsidRPr="00F63047">
              <w:rPr>
                <w:rFonts w:asciiTheme="minorHAnsi" w:hAnsiTheme="minorHAnsi" w:cstheme="minorHAnsi"/>
                <w:bCs/>
              </w:rPr>
              <w:t xml:space="preserve">, </w:t>
            </w:r>
            <w:proofErr w:type="spellStart"/>
            <w:r w:rsidRPr="00F63047">
              <w:rPr>
                <w:rFonts w:asciiTheme="minorHAnsi" w:hAnsiTheme="minorHAnsi" w:cstheme="minorHAnsi"/>
                <w:bCs/>
              </w:rPr>
              <w:t>задржавања</w:t>
            </w:r>
            <w:proofErr w:type="spellEnd"/>
            <w:r w:rsidRPr="00F63047">
              <w:rPr>
                <w:rFonts w:asciiTheme="minorHAnsi" w:hAnsiTheme="minorHAnsi" w:cstheme="minorHAnsi"/>
                <w:bCs/>
              </w:rPr>
              <w:t xml:space="preserve"> </w:t>
            </w:r>
            <w:proofErr w:type="spellStart"/>
            <w:r w:rsidRPr="00F63047">
              <w:rPr>
                <w:rFonts w:asciiTheme="minorHAnsi" w:hAnsiTheme="minorHAnsi" w:cstheme="minorHAnsi"/>
                <w:bCs/>
              </w:rPr>
              <w:t>постојећег</w:t>
            </w:r>
            <w:proofErr w:type="spellEnd"/>
            <w:r w:rsidRPr="00F63047">
              <w:rPr>
                <w:rFonts w:asciiTheme="minorHAnsi" w:hAnsiTheme="minorHAnsi" w:cstheme="minorHAnsi"/>
                <w:bCs/>
              </w:rPr>
              <w:t xml:space="preserve"> </w:t>
            </w:r>
            <w:proofErr w:type="spellStart"/>
            <w:r w:rsidRPr="00F63047">
              <w:rPr>
                <w:rFonts w:asciiTheme="minorHAnsi" w:hAnsiTheme="minorHAnsi" w:cstheme="minorHAnsi"/>
                <w:bCs/>
              </w:rPr>
              <w:t>становништва</w:t>
            </w:r>
            <w:proofErr w:type="spellEnd"/>
            <w:r w:rsidRPr="00F63047">
              <w:rPr>
                <w:rFonts w:asciiTheme="minorHAnsi" w:hAnsiTheme="minorHAnsi" w:cstheme="minorHAnsi"/>
                <w:bCs/>
              </w:rPr>
              <w:t xml:space="preserve"> и </w:t>
            </w:r>
            <w:proofErr w:type="spellStart"/>
            <w:r w:rsidRPr="00F63047">
              <w:rPr>
                <w:rFonts w:asciiTheme="minorHAnsi" w:hAnsiTheme="minorHAnsi" w:cstheme="minorHAnsi"/>
                <w:bCs/>
              </w:rPr>
              <w:t>привлачења</w:t>
            </w:r>
            <w:proofErr w:type="spellEnd"/>
            <w:r w:rsidRPr="00F63047">
              <w:rPr>
                <w:rFonts w:asciiTheme="minorHAnsi" w:hAnsiTheme="minorHAnsi" w:cstheme="minorHAnsi"/>
                <w:bCs/>
              </w:rPr>
              <w:t xml:space="preserve"> </w:t>
            </w:r>
            <w:proofErr w:type="spellStart"/>
            <w:r w:rsidRPr="00F63047">
              <w:rPr>
                <w:rFonts w:asciiTheme="minorHAnsi" w:hAnsiTheme="minorHAnsi" w:cstheme="minorHAnsi"/>
                <w:bCs/>
              </w:rPr>
              <w:t>нових</w:t>
            </w:r>
            <w:proofErr w:type="spellEnd"/>
            <w:r w:rsidRPr="00F63047">
              <w:rPr>
                <w:rFonts w:asciiTheme="minorHAnsi" w:hAnsiTheme="minorHAnsi" w:cstheme="minorHAnsi"/>
                <w:bCs/>
              </w:rPr>
              <w:t xml:space="preserve"> </w:t>
            </w:r>
            <w:proofErr w:type="spellStart"/>
            <w:r w:rsidRPr="00F63047">
              <w:rPr>
                <w:rFonts w:asciiTheme="minorHAnsi" w:hAnsiTheme="minorHAnsi" w:cstheme="minorHAnsi"/>
                <w:bCs/>
              </w:rPr>
              <w:t>становника</w:t>
            </w:r>
            <w:proofErr w:type="spellEnd"/>
            <w:r w:rsidRPr="00F63047">
              <w:rPr>
                <w:rFonts w:asciiTheme="minorHAnsi" w:hAnsiTheme="minorHAnsi" w:cstheme="minorHAnsi"/>
                <w:bCs/>
              </w:rPr>
              <w:t xml:space="preserve"> </w:t>
            </w:r>
            <w:proofErr w:type="spellStart"/>
            <w:r w:rsidRPr="00F63047">
              <w:rPr>
                <w:rFonts w:asciiTheme="minorHAnsi" w:hAnsiTheme="minorHAnsi" w:cstheme="minorHAnsi"/>
                <w:bCs/>
              </w:rPr>
              <w:t>на</w:t>
            </w:r>
            <w:proofErr w:type="spellEnd"/>
            <w:r w:rsidRPr="00F63047">
              <w:rPr>
                <w:rFonts w:asciiTheme="minorHAnsi" w:hAnsiTheme="minorHAnsi" w:cstheme="minorHAnsi"/>
                <w:bCs/>
              </w:rPr>
              <w:t xml:space="preserve"> </w:t>
            </w:r>
            <w:proofErr w:type="spellStart"/>
            <w:r w:rsidRPr="00F63047">
              <w:rPr>
                <w:rFonts w:asciiTheme="minorHAnsi" w:hAnsiTheme="minorHAnsi" w:cstheme="minorHAnsi"/>
                <w:bCs/>
              </w:rPr>
              <w:t>подручје</w:t>
            </w:r>
            <w:proofErr w:type="spellEnd"/>
            <w:r w:rsidRPr="00F63047">
              <w:rPr>
                <w:rFonts w:asciiTheme="minorHAnsi" w:hAnsiTheme="minorHAnsi" w:cstheme="minorHAnsi"/>
                <w:bCs/>
              </w:rPr>
              <w:t xml:space="preserve"> </w:t>
            </w:r>
            <w:proofErr w:type="spellStart"/>
            <w:r w:rsidRPr="00F63047">
              <w:rPr>
                <w:rFonts w:asciiTheme="minorHAnsi" w:hAnsiTheme="minorHAnsi" w:cstheme="minorHAnsi"/>
                <w:bCs/>
              </w:rPr>
              <w:t>општине</w:t>
            </w:r>
            <w:proofErr w:type="spellEnd"/>
            <w:r w:rsidRPr="00F63047">
              <w:rPr>
                <w:rFonts w:asciiTheme="minorHAnsi" w:hAnsiTheme="minorHAnsi" w:cstheme="minorHAnsi"/>
                <w:bCs/>
              </w:rPr>
              <w:t xml:space="preserve">. </w:t>
            </w:r>
            <w:proofErr w:type="spellStart"/>
            <w:r w:rsidRPr="00F63047">
              <w:rPr>
                <w:rFonts w:asciiTheme="minorHAnsi" w:hAnsiTheme="minorHAnsi" w:cstheme="minorHAnsi"/>
                <w:bCs/>
              </w:rPr>
              <w:t>Посебан</w:t>
            </w:r>
            <w:proofErr w:type="spellEnd"/>
            <w:r w:rsidRPr="00F63047">
              <w:rPr>
                <w:rFonts w:asciiTheme="minorHAnsi" w:hAnsiTheme="minorHAnsi" w:cstheme="minorHAnsi"/>
                <w:bCs/>
              </w:rPr>
              <w:t xml:space="preserve"> </w:t>
            </w:r>
            <w:proofErr w:type="spellStart"/>
            <w:r w:rsidRPr="00F63047">
              <w:rPr>
                <w:rFonts w:asciiTheme="minorHAnsi" w:hAnsiTheme="minorHAnsi" w:cstheme="minorHAnsi"/>
                <w:bCs/>
              </w:rPr>
              <w:t>фокус</w:t>
            </w:r>
            <w:proofErr w:type="spellEnd"/>
            <w:r w:rsidRPr="00F63047">
              <w:rPr>
                <w:rFonts w:asciiTheme="minorHAnsi" w:hAnsiTheme="minorHAnsi" w:cstheme="minorHAnsi"/>
                <w:bCs/>
              </w:rPr>
              <w:t xml:space="preserve"> </w:t>
            </w:r>
            <w:proofErr w:type="spellStart"/>
            <w:r w:rsidRPr="00F63047">
              <w:rPr>
                <w:rFonts w:asciiTheme="minorHAnsi" w:hAnsiTheme="minorHAnsi" w:cstheme="minorHAnsi"/>
                <w:bCs/>
              </w:rPr>
              <w:t>ставља</w:t>
            </w:r>
            <w:proofErr w:type="spellEnd"/>
            <w:r w:rsidRPr="00F63047">
              <w:rPr>
                <w:rFonts w:asciiTheme="minorHAnsi" w:hAnsiTheme="minorHAnsi" w:cstheme="minorHAnsi"/>
                <w:bCs/>
              </w:rPr>
              <w:t xml:space="preserve"> </w:t>
            </w:r>
            <w:proofErr w:type="spellStart"/>
            <w:r w:rsidRPr="00F63047">
              <w:rPr>
                <w:rFonts w:asciiTheme="minorHAnsi" w:hAnsiTheme="minorHAnsi" w:cstheme="minorHAnsi"/>
                <w:bCs/>
              </w:rPr>
              <w:t>се</w:t>
            </w:r>
            <w:proofErr w:type="spellEnd"/>
            <w:r w:rsidRPr="00F63047">
              <w:rPr>
                <w:rFonts w:asciiTheme="minorHAnsi" w:hAnsiTheme="minorHAnsi" w:cstheme="minorHAnsi"/>
                <w:bCs/>
              </w:rPr>
              <w:t xml:space="preserve"> </w:t>
            </w:r>
            <w:proofErr w:type="spellStart"/>
            <w:r w:rsidRPr="00F63047">
              <w:rPr>
                <w:rFonts w:asciiTheme="minorHAnsi" w:hAnsiTheme="minorHAnsi" w:cstheme="minorHAnsi"/>
                <w:bCs/>
              </w:rPr>
              <w:t>на</w:t>
            </w:r>
            <w:proofErr w:type="spellEnd"/>
            <w:r w:rsidRPr="00F63047">
              <w:rPr>
                <w:rFonts w:asciiTheme="minorHAnsi" w:hAnsiTheme="minorHAnsi" w:cstheme="minorHAnsi"/>
                <w:bCs/>
              </w:rPr>
              <w:t xml:space="preserve"> </w:t>
            </w:r>
            <w:proofErr w:type="spellStart"/>
            <w:r w:rsidRPr="00F63047">
              <w:rPr>
                <w:rFonts w:asciiTheme="minorHAnsi" w:hAnsiTheme="minorHAnsi" w:cstheme="minorHAnsi"/>
                <w:bCs/>
              </w:rPr>
              <w:t>породице</w:t>
            </w:r>
            <w:proofErr w:type="spellEnd"/>
            <w:r w:rsidRPr="00F63047">
              <w:rPr>
                <w:rFonts w:asciiTheme="minorHAnsi" w:hAnsiTheme="minorHAnsi" w:cstheme="minorHAnsi"/>
                <w:bCs/>
              </w:rPr>
              <w:t xml:space="preserve"> </w:t>
            </w:r>
            <w:proofErr w:type="spellStart"/>
            <w:r w:rsidRPr="00F63047">
              <w:rPr>
                <w:rFonts w:asciiTheme="minorHAnsi" w:hAnsiTheme="minorHAnsi" w:cstheme="minorHAnsi"/>
                <w:bCs/>
              </w:rPr>
              <w:t>до</w:t>
            </w:r>
            <w:proofErr w:type="spellEnd"/>
            <w:r w:rsidRPr="00F63047">
              <w:rPr>
                <w:rFonts w:asciiTheme="minorHAnsi" w:hAnsiTheme="minorHAnsi" w:cstheme="minorHAnsi"/>
                <w:bCs/>
              </w:rPr>
              <w:t xml:space="preserve"> 40 </w:t>
            </w:r>
            <w:proofErr w:type="spellStart"/>
            <w:r w:rsidRPr="00F63047">
              <w:rPr>
                <w:rFonts w:asciiTheme="minorHAnsi" w:hAnsiTheme="minorHAnsi" w:cstheme="minorHAnsi"/>
                <w:bCs/>
              </w:rPr>
              <w:t>година</w:t>
            </w:r>
            <w:proofErr w:type="spellEnd"/>
            <w:r w:rsidRPr="00F63047">
              <w:rPr>
                <w:rFonts w:asciiTheme="minorHAnsi" w:hAnsiTheme="minorHAnsi" w:cstheme="minorHAnsi"/>
                <w:bCs/>
              </w:rPr>
              <w:t xml:space="preserve"> </w:t>
            </w:r>
            <w:proofErr w:type="spellStart"/>
            <w:r w:rsidRPr="00F63047">
              <w:rPr>
                <w:rFonts w:asciiTheme="minorHAnsi" w:hAnsiTheme="minorHAnsi" w:cstheme="minorHAnsi"/>
                <w:bCs/>
              </w:rPr>
              <w:t>старости</w:t>
            </w:r>
            <w:proofErr w:type="spellEnd"/>
            <w:r w:rsidRPr="00F63047">
              <w:rPr>
                <w:rFonts w:asciiTheme="minorHAnsi" w:hAnsiTheme="minorHAnsi" w:cstheme="minorHAnsi"/>
                <w:bCs/>
              </w:rPr>
              <w:t xml:space="preserve">, </w:t>
            </w:r>
            <w:proofErr w:type="spellStart"/>
            <w:r w:rsidRPr="00F63047">
              <w:rPr>
                <w:rFonts w:asciiTheme="minorHAnsi" w:hAnsiTheme="minorHAnsi" w:cstheme="minorHAnsi"/>
                <w:bCs/>
              </w:rPr>
              <w:t>као</w:t>
            </w:r>
            <w:proofErr w:type="spellEnd"/>
            <w:r w:rsidRPr="00F63047">
              <w:rPr>
                <w:rFonts w:asciiTheme="minorHAnsi" w:hAnsiTheme="minorHAnsi" w:cstheme="minorHAnsi"/>
                <w:bCs/>
              </w:rPr>
              <w:t xml:space="preserve"> и </w:t>
            </w:r>
            <w:proofErr w:type="spellStart"/>
            <w:r w:rsidRPr="00F63047">
              <w:rPr>
                <w:rFonts w:asciiTheme="minorHAnsi" w:hAnsiTheme="minorHAnsi" w:cstheme="minorHAnsi"/>
                <w:bCs/>
              </w:rPr>
              <w:t>на</w:t>
            </w:r>
            <w:proofErr w:type="spellEnd"/>
            <w:r w:rsidRPr="00F63047">
              <w:rPr>
                <w:rFonts w:asciiTheme="minorHAnsi" w:hAnsiTheme="minorHAnsi" w:cstheme="minorHAnsi"/>
                <w:bCs/>
              </w:rPr>
              <w:t xml:space="preserve"> </w:t>
            </w:r>
            <w:proofErr w:type="spellStart"/>
            <w:r w:rsidRPr="00F63047">
              <w:rPr>
                <w:rFonts w:asciiTheme="minorHAnsi" w:hAnsiTheme="minorHAnsi" w:cstheme="minorHAnsi"/>
                <w:bCs/>
              </w:rPr>
              <w:t>породице</w:t>
            </w:r>
            <w:proofErr w:type="spellEnd"/>
            <w:r w:rsidRPr="00F63047">
              <w:rPr>
                <w:rFonts w:asciiTheme="minorHAnsi" w:hAnsiTheme="minorHAnsi" w:cstheme="minorHAnsi"/>
                <w:bCs/>
              </w:rPr>
              <w:t xml:space="preserve"> </w:t>
            </w:r>
            <w:proofErr w:type="spellStart"/>
            <w:r w:rsidRPr="00F63047">
              <w:rPr>
                <w:rFonts w:asciiTheme="minorHAnsi" w:hAnsiTheme="minorHAnsi" w:cstheme="minorHAnsi"/>
                <w:bCs/>
              </w:rPr>
              <w:t>са</w:t>
            </w:r>
            <w:proofErr w:type="spellEnd"/>
            <w:r w:rsidRPr="00F63047">
              <w:rPr>
                <w:rFonts w:asciiTheme="minorHAnsi" w:hAnsiTheme="minorHAnsi" w:cstheme="minorHAnsi"/>
                <w:bCs/>
              </w:rPr>
              <w:t xml:space="preserve"> </w:t>
            </w:r>
            <w:proofErr w:type="spellStart"/>
            <w:r w:rsidRPr="00F63047">
              <w:rPr>
                <w:rFonts w:asciiTheme="minorHAnsi" w:hAnsiTheme="minorHAnsi" w:cstheme="minorHAnsi"/>
                <w:bCs/>
              </w:rPr>
              <w:t>више</w:t>
            </w:r>
            <w:proofErr w:type="spellEnd"/>
            <w:r w:rsidRPr="00F63047">
              <w:rPr>
                <w:rFonts w:asciiTheme="minorHAnsi" w:hAnsiTheme="minorHAnsi" w:cstheme="minorHAnsi"/>
                <w:bCs/>
              </w:rPr>
              <w:t xml:space="preserve"> </w:t>
            </w:r>
            <w:proofErr w:type="spellStart"/>
            <w:r w:rsidRPr="00F63047">
              <w:rPr>
                <w:rFonts w:asciiTheme="minorHAnsi" w:hAnsiTheme="minorHAnsi" w:cstheme="minorHAnsi"/>
                <w:bCs/>
              </w:rPr>
              <w:t>дјеце</w:t>
            </w:r>
            <w:proofErr w:type="spellEnd"/>
            <w:r w:rsidRPr="00F63047">
              <w:rPr>
                <w:rFonts w:asciiTheme="minorHAnsi" w:hAnsiTheme="minorHAnsi" w:cstheme="minorHAnsi"/>
                <w:bCs/>
              </w:rPr>
              <w:t>.</w:t>
            </w:r>
          </w:p>
          <w:p w14:paraId="19F42E9A" w14:textId="728FE879" w:rsidR="00D32869" w:rsidRPr="005F7BA6" w:rsidRDefault="00D32869" w:rsidP="005F7BA6">
            <w:pPr>
              <w:contextualSpacing/>
              <w:jc w:val="both"/>
              <w:rPr>
                <w:rFonts w:asciiTheme="minorHAnsi" w:hAnsiTheme="minorHAnsi" w:cstheme="minorHAnsi"/>
                <w:bCs/>
                <w:sz w:val="20"/>
                <w:szCs w:val="20"/>
              </w:rPr>
            </w:pPr>
            <w:proofErr w:type="spellStart"/>
            <w:r w:rsidRPr="00F63047">
              <w:rPr>
                <w:rFonts w:asciiTheme="minorHAnsi" w:hAnsiTheme="minorHAnsi" w:cstheme="minorHAnsi"/>
                <w:bCs/>
                <w:sz w:val="20"/>
                <w:szCs w:val="20"/>
              </w:rPr>
              <w:t>Мјера</w:t>
            </w:r>
            <w:proofErr w:type="spellEnd"/>
            <w:r w:rsidRPr="00F63047">
              <w:rPr>
                <w:rFonts w:asciiTheme="minorHAnsi" w:hAnsiTheme="minorHAnsi" w:cstheme="minorHAnsi"/>
                <w:bCs/>
                <w:sz w:val="20"/>
                <w:szCs w:val="20"/>
              </w:rPr>
              <w:t xml:space="preserve"> </w:t>
            </w:r>
            <w:proofErr w:type="spellStart"/>
            <w:r w:rsidRPr="00F63047">
              <w:rPr>
                <w:rFonts w:asciiTheme="minorHAnsi" w:hAnsiTheme="minorHAnsi" w:cstheme="minorHAnsi"/>
                <w:bCs/>
                <w:sz w:val="20"/>
                <w:szCs w:val="20"/>
              </w:rPr>
              <w:t>обухвата</w:t>
            </w:r>
            <w:proofErr w:type="spellEnd"/>
            <w:r w:rsidRPr="00F63047">
              <w:rPr>
                <w:rFonts w:asciiTheme="minorHAnsi" w:hAnsiTheme="minorHAnsi" w:cstheme="minorHAnsi"/>
                <w:bCs/>
                <w:sz w:val="20"/>
                <w:szCs w:val="20"/>
              </w:rPr>
              <w:t xml:space="preserve"> </w:t>
            </w:r>
            <w:proofErr w:type="spellStart"/>
            <w:r w:rsidRPr="00F63047">
              <w:rPr>
                <w:rFonts w:asciiTheme="minorHAnsi" w:hAnsiTheme="minorHAnsi" w:cstheme="minorHAnsi"/>
                <w:bCs/>
                <w:sz w:val="20"/>
                <w:szCs w:val="20"/>
              </w:rPr>
              <w:t>комбинацију</w:t>
            </w:r>
            <w:proofErr w:type="spellEnd"/>
            <w:r w:rsidRPr="00F63047">
              <w:rPr>
                <w:rFonts w:asciiTheme="minorHAnsi" w:hAnsiTheme="minorHAnsi" w:cstheme="minorHAnsi"/>
                <w:bCs/>
                <w:sz w:val="20"/>
                <w:szCs w:val="20"/>
              </w:rPr>
              <w:t xml:space="preserve"> </w:t>
            </w:r>
            <w:proofErr w:type="spellStart"/>
            <w:r w:rsidRPr="00F63047">
              <w:rPr>
                <w:rFonts w:asciiTheme="minorHAnsi" w:hAnsiTheme="minorHAnsi" w:cstheme="minorHAnsi"/>
                <w:bCs/>
                <w:sz w:val="20"/>
                <w:szCs w:val="20"/>
              </w:rPr>
              <w:t>финансијских</w:t>
            </w:r>
            <w:proofErr w:type="spellEnd"/>
            <w:r w:rsidRPr="00F63047">
              <w:rPr>
                <w:rFonts w:asciiTheme="minorHAnsi" w:hAnsiTheme="minorHAnsi" w:cstheme="minorHAnsi"/>
                <w:bCs/>
                <w:sz w:val="20"/>
                <w:szCs w:val="20"/>
              </w:rPr>
              <w:t xml:space="preserve"> и </w:t>
            </w:r>
            <w:proofErr w:type="spellStart"/>
            <w:r w:rsidRPr="00F63047">
              <w:rPr>
                <w:rFonts w:asciiTheme="minorHAnsi" w:hAnsiTheme="minorHAnsi" w:cstheme="minorHAnsi"/>
                <w:bCs/>
                <w:sz w:val="20"/>
                <w:szCs w:val="20"/>
              </w:rPr>
              <w:t>нефинансијских</w:t>
            </w:r>
            <w:proofErr w:type="spellEnd"/>
            <w:r w:rsidRPr="00F63047">
              <w:rPr>
                <w:rFonts w:asciiTheme="minorHAnsi" w:hAnsiTheme="minorHAnsi" w:cstheme="minorHAnsi"/>
                <w:bCs/>
                <w:sz w:val="20"/>
                <w:szCs w:val="20"/>
              </w:rPr>
              <w:t xml:space="preserve"> </w:t>
            </w:r>
            <w:proofErr w:type="spellStart"/>
            <w:r w:rsidRPr="00F63047">
              <w:rPr>
                <w:rFonts w:asciiTheme="minorHAnsi" w:hAnsiTheme="minorHAnsi" w:cstheme="minorHAnsi"/>
                <w:bCs/>
                <w:sz w:val="20"/>
                <w:szCs w:val="20"/>
              </w:rPr>
              <w:t>подстицаја</w:t>
            </w:r>
            <w:proofErr w:type="spellEnd"/>
            <w:r w:rsidRPr="00F63047">
              <w:rPr>
                <w:rFonts w:asciiTheme="minorHAnsi" w:hAnsiTheme="minorHAnsi" w:cstheme="minorHAnsi"/>
                <w:bCs/>
                <w:sz w:val="20"/>
                <w:szCs w:val="20"/>
              </w:rPr>
              <w:t xml:space="preserve"> </w:t>
            </w:r>
            <w:proofErr w:type="spellStart"/>
            <w:r w:rsidRPr="00F63047">
              <w:rPr>
                <w:rFonts w:asciiTheme="minorHAnsi" w:hAnsiTheme="minorHAnsi" w:cstheme="minorHAnsi"/>
                <w:bCs/>
                <w:sz w:val="20"/>
                <w:szCs w:val="20"/>
              </w:rPr>
              <w:t>који</w:t>
            </w:r>
            <w:proofErr w:type="spellEnd"/>
            <w:r w:rsidRPr="00F63047">
              <w:rPr>
                <w:rFonts w:asciiTheme="minorHAnsi" w:hAnsiTheme="minorHAnsi" w:cstheme="minorHAnsi"/>
                <w:bCs/>
                <w:sz w:val="20"/>
                <w:szCs w:val="20"/>
              </w:rPr>
              <w:t xml:space="preserve"> </w:t>
            </w:r>
            <w:proofErr w:type="spellStart"/>
            <w:r w:rsidRPr="00F63047">
              <w:rPr>
                <w:rFonts w:asciiTheme="minorHAnsi" w:hAnsiTheme="minorHAnsi" w:cstheme="minorHAnsi"/>
                <w:bCs/>
                <w:sz w:val="20"/>
                <w:szCs w:val="20"/>
              </w:rPr>
              <w:t>доприносе</w:t>
            </w:r>
            <w:proofErr w:type="spellEnd"/>
            <w:r w:rsidRPr="00F63047">
              <w:rPr>
                <w:rFonts w:asciiTheme="minorHAnsi" w:hAnsiTheme="minorHAnsi" w:cstheme="minorHAnsi"/>
                <w:bCs/>
                <w:sz w:val="20"/>
                <w:szCs w:val="20"/>
              </w:rPr>
              <w:t xml:space="preserve"> </w:t>
            </w:r>
            <w:proofErr w:type="spellStart"/>
            <w:r w:rsidRPr="00F63047">
              <w:rPr>
                <w:rFonts w:asciiTheme="minorHAnsi" w:hAnsiTheme="minorHAnsi" w:cstheme="minorHAnsi"/>
                <w:bCs/>
                <w:sz w:val="20"/>
                <w:szCs w:val="20"/>
              </w:rPr>
              <w:t>смањењу</w:t>
            </w:r>
            <w:proofErr w:type="spellEnd"/>
            <w:r w:rsidRPr="00F63047">
              <w:rPr>
                <w:rFonts w:asciiTheme="minorHAnsi" w:hAnsiTheme="minorHAnsi" w:cstheme="minorHAnsi"/>
                <w:bCs/>
                <w:sz w:val="20"/>
                <w:szCs w:val="20"/>
              </w:rPr>
              <w:t xml:space="preserve"> </w:t>
            </w:r>
            <w:proofErr w:type="spellStart"/>
            <w:r w:rsidRPr="00F63047">
              <w:rPr>
                <w:rFonts w:asciiTheme="minorHAnsi" w:hAnsiTheme="minorHAnsi" w:cstheme="minorHAnsi"/>
                <w:bCs/>
                <w:sz w:val="20"/>
                <w:szCs w:val="20"/>
              </w:rPr>
              <w:t>трошкова</w:t>
            </w:r>
            <w:proofErr w:type="spellEnd"/>
            <w:r w:rsidRPr="00F63047">
              <w:rPr>
                <w:rFonts w:asciiTheme="minorHAnsi" w:hAnsiTheme="minorHAnsi" w:cstheme="minorHAnsi"/>
                <w:bCs/>
                <w:sz w:val="20"/>
                <w:szCs w:val="20"/>
              </w:rPr>
              <w:t xml:space="preserve"> </w:t>
            </w:r>
            <w:proofErr w:type="spellStart"/>
            <w:r w:rsidRPr="00F63047">
              <w:rPr>
                <w:rFonts w:asciiTheme="minorHAnsi" w:hAnsiTheme="minorHAnsi" w:cstheme="minorHAnsi"/>
                <w:bCs/>
                <w:sz w:val="20"/>
                <w:szCs w:val="20"/>
              </w:rPr>
              <w:t>живота</w:t>
            </w:r>
            <w:proofErr w:type="spellEnd"/>
            <w:r w:rsidRPr="00F63047">
              <w:rPr>
                <w:rFonts w:asciiTheme="minorHAnsi" w:hAnsiTheme="minorHAnsi" w:cstheme="minorHAnsi"/>
                <w:bCs/>
                <w:sz w:val="20"/>
                <w:szCs w:val="20"/>
              </w:rPr>
              <w:t xml:space="preserve">, </w:t>
            </w:r>
            <w:proofErr w:type="spellStart"/>
            <w:r w:rsidRPr="00F63047">
              <w:rPr>
                <w:rFonts w:asciiTheme="minorHAnsi" w:hAnsiTheme="minorHAnsi" w:cstheme="minorHAnsi"/>
                <w:bCs/>
                <w:sz w:val="20"/>
                <w:szCs w:val="20"/>
              </w:rPr>
              <w:t>побољшању</w:t>
            </w:r>
            <w:proofErr w:type="spellEnd"/>
            <w:r w:rsidRPr="00F63047">
              <w:rPr>
                <w:rFonts w:asciiTheme="minorHAnsi" w:hAnsiTheme="minorHAnsi" w:cstheme="minorHAnsi"/>
                <w:bCs/>
                <w:sz w:val="20"/>
                <w:szCs w:val="20"/>
              </w:rPr>
              <w:t xml:space="preserve"> </w:t>
            </w:r>
            <w:proofErr w:type="spellStart"/>
            <w:r w:rsidRPr="00F63047">
              <w:rPr>
                <w:rFonts w:asciiTheme="minorHAnsi" w:hAnsiTheme="minorHAnsi" w:cstheme="minorHAnsi"/>
                <w:bCs/>
                <w:sz w:val="20"/>
                <w:szCs w:val="20"/>
              </w:rPr>
              <w:t>услова</w:t>
            </w:r>
            <w:proofErr w:type="spellEnd"/>
            <w:r w:rsidRPr="00F63047">
              <w:rPr>
                <w:rFonts w:asciiTheme="minorHAnsi" w:hAnsiTheme="minorHAnsi" w:cstheme="minorHAnsi"/>
                <w:bCs/>
                <w:sz w:val="20"/>
                <w:szCs w:val="20"/>
              </w:rPr>
              <w:t xml:space="preserve"> </w:t>
            </w:r>
            <w:proofErr w:type="spellStart"/>
            <w:r w:rsidRPr="00F63047">
              <w:rPr>
                <w:rFonts w:asciiTheme="minorHAnsi" w:hAnsiTheme="minorHAnsi" w:cstheme="minorHAnsi"/>
                <w:bCs/>
                <w:sz w:val="20"/>
                <w:szCs w:val="20"/>
              </w:rPr>
              <w:t>становања</w:t>
            </w:r>
            <w:proofErr w:type="spellEnd"/>
            <w:r w:rsidRPr="00F63047">
              <w:rPr>
                <w:rFonts w:asciiTheme="minorHAnsi" w:hAnsiTheme="minorHAnsi" w:cstheme="minorHAnsi"/>
                <w:bCs/>
                <w:sz w:val="20"/>
                <w:szCs w:val="20"/>
              </w:rPr>
              <w:t xml:space="preserve"> и </w:t>
            </w:r>
            <w:proofErr w:type="spellStart"/>
            <w:r w:rsidRPr="00F63047">
              <w:rPr>
                <w:rFonts w:asciiTheme="minorHAnsi" w:hAnsiTheme="minorHAnsi" w:cstheme="minorHAnsi"/>
                <w:bCs/>
                <w:sz w:val="20"/>
                <w:szCs w:val="20"/>
              </w:rPr>
              <w:t>подршци</w:t>
            </w:r>
            <w:proofErr w:type="spellEnd"/>
            <w:r w:rsidRPr="00F63047">
              <w:rPr>
                <w:rFonts w:asciiTheme="minorHAnsi" w:hAnsiTheme="minorHAnsi" w:cstheme="minorHAnsi"/>
                <w:bCs/>
                <w:sz w:val="20"/>
                <w:szCs w:val="20"/>
              </w:rPr>
              <w:t xml:space="preserve"> </w:t>
            </w:r>
            <w:proofErr w:type="spellStart"/>
            <w:r w:rsidRPr="00F63047">
              <w:rPr>
                <w:rFonts w:asciiTheme="minorHAnsi" w:hAnsiTheme="minorHAnsi" w:cstheme="minorHAnsi"/>
                <w:bCs/>
                <w:sz w:val="20"/>
                <w:szCs w:val="20"/>
              </w:rPr>
              <w:t>образовању</w:t>
            </w:r>
            <w:proofErr w:type="spellEnd"/>
            <w:r w:rsidRPr="00F63047">
              <w:rPr>
                <w:rFonts w:asciiTheme="minorHAnsi" w:hAnsiTheme="minorHAnsi" w:cstheme="minorHAnsi"/>
                <w:bCs/>
                <w:sz w:val="20"/>
                <w:szCs w:val="20"/>
              </w:rPr>
              <w:t xml:space="preserve"> и </w:t>
            </w:r>
            <w:proofErr w:type="spellStart"/>
            <w:r w:rsidRPr="00F63047">
              <w:rPr>
                <w:rFonts w:asciiTheme="minorHAnsi" w:hAnsiTheme="minorHAnsi" w:cstheme="minorHAnsi"/>
                <w:bCs/>
                <w:sz w:val="20"/>
                <w:szCs w:val="20"/>
              </w:rPr>
              <w:t>одрастању</w:t>
            </w:r>
            <w:proofErr w:type="spellEnd"/>
            <w:r w:rsidRPr="00F63047">
              <w:rPr>
                <w:rFonts w:asciiTheme="minorHAnsi" w:hAnsiTheme="minorHAnsi" w:cstheme="minorHAnsi"/>
                <w:bCs/>
                <w:sz w:val="20"/>
                <w:szCs w:val="20"/>
              </w:rPr>
              <w:t xml:space="preserve"> </w:t>
            </w:r>
            <w:proofErr w:type="spellStart"/>
            <w:r w:rsidRPr="00F63047">
              <w:rPr>
                <w:rFonts w:asciiTheme="minorHAnsi" w:hAnsiTheme="minorHAnsi" w:cstheme="minorHAnsi"/>
                <w:bCs/>
                <w:sz w:val="20"/>
                <w:szCs w:val="20"/>
              </w:rPr>
              <w:t>дјеце</w:t>
            </w:r>
            <w:proofErr w:type="spellEnd"/>
            <w:r w:rsidRPr="00F63047">
              <w:rPr>
                <w:rFonts w:asciiTheme="minorHAnsi" w:hAnsiTheme="minorHAnsi" w:cstheme="minorHAnsi"/>
                <w:bCs/>
                <w:sz w:val="20"/>
                <w:szCs w:val="20"/>
              </w:rPr>
              <w:t>.</w:t>
            </w:r>
            <w:r w:rsidR="005F7BA6">
              <w:rPr>
                <w:rFonts w:asciiTheme="minorHAnsi" w:hAnsiTheme="minorHAnsi" w:cstheme="minorHAnsi"/>
                <w:bCs/>
                <w:sz w:val="20"/>
                <w:szCs w:val="20"/>
                <w:lang w:val="sr-Cyrl-RS"/>
              </w:rPr>
              <w:t xml:space="preserve"> Између осталог, </w:t>
            </w:r>
            <w:proofErr w:type="spellStart"/>
            <w:r w:rsidR="005F7BA6" w:rsidRPr="005F7BA6">
              <w:rPr>
                <w:rFonts w:asciiTheme="minorHAnsi" w:hAnsiTheme="minorHAnsi" w:cstheme="minorHAnsi"/>
                <w:bCs/>
                <w:sz w:val="20"/>
                <w:szCs w:val="20"/>
                <w:lang w:val="sr-Cyrl-RS"/>
              </w:rPr>
              <w:t>мјера</w:t>
            </w:r>
            <w:proofErr w:type="spellEnd"/>
            <w:r w:rsidR="005F7BA6" w:rsidRPr="005F7BA6">
              <w:rPr>
                <w:rFonts w:asciiTheme="minorHAnsi" w:hAnsiTheme="minorHAnsi" w:cstheme="minorHAnsi"/>
                <w:bCs/>
                <w:sz w:val="20"/>
                <w:szCs w:val="20"/>
                <w:lang w:val="sr-Cyrl-RS"/>
              </w:rPr>
              <w:t xml:space="preserve"> </w:t>
            </w:r>
            <w:r w:rsidRPr="005F7BA6">
              <w:rPr>
                <w:rFonts w:asciiTheme="minorHAnsi" w:hAnsiTheme="minorHAnsi" w:cstheme="minorHAnsi"/>
                <w:sz w:val="20"/>
                <w:szCs w:val="20"/>
                <w:lang w:val="sr-Cyrl-RS"/>
              </w:rPr>
              <w:t>обухвата:</w:t>
            </w:r>
          </w:p>
          <w:p w14:paraId="47AC82D1" w14:textId="2539ECE2" w:rsidR="00D32869" w:rsidRPr="005F7BA6" w:rsidRDefault="00D32869" w:rsidP="005F7BA6">
            <w:pPr>
              <w:pStyle w:val="NormalWeb"/>
              <w:numPr>
                <w:ilvl w:val="0"/>
                <w:numId w:val="49"/>
              </w:numPr>
              <w:rPr>
                <w:rFonts w:asciiTheme="minorHAnsi" w:hAnsiTheme="minorHAnsi" w:cstheme="minorHAnsi"/>
                <w:lang w:val="sr-Cyrl-RS"/>
              </w:rPr>
            </w:pPr>
            <w:r>
              <w:rPr>
                <w:rFonts w:asciiTheme="minorHAnsi" w:hAnsiTheme="minorHAnsi" w:cstheme="minorHAnsi"/>
                <w:lang w:val="sr-Cyrl-RS"/>
              </w:rPr>
              <w:t>Стамбене подстицаје (</w:t>
            </w:r>
            <w:r w:rsidR="005F7BA6" w:rsidRPr="005F7BA6">
              <w:rPr>
                <w:rFonts w:asciiTheme="minorHAnsi" w:hAnsiTheme="minorHAnsi" w:cstheme="minorHAnsi"/>
                <w:lang w:val="sr-Cyrl-RS"/>
              </w:rPr>
              <w:t>изградњу стамбеног објекта у центру општине од неких 20 станов</w:t>
            </w:r>
            <w:r w:rsidR="005F7BA6">
              <w:rPr>
                <w:rFonts w:asciiTheme="minorHAnsi" w:hAnsiTheme="minorHAnsi" w:cstheme="minorHAnsi"/>
                <w:lang w:val="sr-Cyrl-RS"/>
              </w:rPr>
              <w:t>а који би</w:t>
            </w:r>
            <w:r w:rsidR="005F7BA6" w:rsidRPr="005F7BA6">
              <w:rPr>
                <w:rFonts w:asciiTheme="minorHAnsi" w:hAnsiTheme="minorHAnsi" w:cstheme="minorHAnsi"/>
                <w:lang w:val="sr-Cyrl-RS"/>
              </w:rPr>
              <w:t xml:space="preserve"> били приоритетно </w:t>
            </w:r>
            <w:proofErr w:type="spellStart"/>
            <w:r w:rsidR="005F7BA6" w:rsidRPr="005F7BA6">
              <w:rPr>
                <w:rFonts w:asciiTheme="minorHAnsi" w:hAnsiTheme="minorHAnsi" w:cstheme="minorHAnsi"/>
                <w:lang w:val="sr-Cyrl-RS"/>
              </w:rPr>
              <w:t>нам</w:t>
            </w:r>
            <w:r w:rsidR="005F7BA6">
              <w:rPr>
                <w:rFonts w:asciiTheme="minorHAnsi" w:hAnsiTheme="minorHAnsi" w:cstheme="minorHAnsi"/>
                <w:lang w:val="sr-Cyrl-RS"/>
              </w:rPr>
              <w:t>и</w:t>
            </w:r>
            <w:r w:rsidR="005F7BA6" w:rsidRPr="005F7BA6">
              <w:rPr>
                <w:rFonts w:asciiTheme="minorHAnsi" w:hAnsiTheme="minorHAnsi" w:cstheme="minorHAnsi"/>
                <w:lang w:val="sr-Cyrl-RS"/>
              </w:rPr>
              <w:t>јењени</w:t>
            </w:r>
            <w:proofErr w:type="spellEnd"/>
            <w:r w:rsidR="005F7BA6" w:rsidRPr="005F7BA6">
              <w:rPr>
                <w:rFonts w:asciiTheme="minorHAnsi" w:hAnsiTheme="minorHAnsi" w:cstheme="minorHAnsi"/>
                <w:lang w:val="sr-Cyrl-RS"/>
              </w:rPr>
              <w:t xml:space="preserve"> младим брачним паровима, породицама са </w:t>
            </w:r>
            <w:proofErr w:type="spellStart"/>
            <w:r w:rsidR="005F7BA6" w:rsidRPr="005F7BA6">
              <w:rPr>
                <w:rFonts w:asciiTheme="minorHAnsi" w:hAnsiTheme="minorHAnsi" w:cstheme="minorHAnsi"/>
                <w:lang w:val="sr-Cyrl-RS"/>
              </w:rPr>
              <w:t>дјецом</w:t>
            </w:r>
            <w:proofErr w:type="spellEnd"/>
            <w:r w:rsidR="005F7BA6">
              <w:rPr>
                <w:rFonts w:asciiTheme="minorHAnsi" w:hAnsiTheme="minorHAnsi" w:cstheme="minorHAnsi"/>
                <w:lang w:val="sr-Cyrl-RS"/>
              </w:rPr>
              <w:t xml:space="preserve"> и </w:t>
            </w:r>
            <w:proofErr w:type="spellStart"/>
            <w:r w:rsidR="005F7BA6">
              <w:rPr>
                <w:rFonts w:asciiTheme="minorHAnsi" w:hAnsiTheme="minorHAnsi" w:cstheme="minorHAnsi"/>
                <w:lang w:val="sr-Cyrl-RS"/>
              </w:rPr>
              <w:t>гдје</w:t>
            </w:r>
            <w:proofErr w:type="spellEnd"/>
            <w:r w:rsidR="005F7BA6">
              <w:rPr>
                <w:rFonts w:asciiTheme="minorHAnsi" w:hAnsiTheme="minorHAnsi" w:cstheme="minorHAnsi"/>
                <w:lang w:val="sr-Cyrl-RS"/>
              </w:rPr>
              <w:t xml:space="preserve"> би О</w:t>
            </w:r>
            <w:r w:rsidR="005F7BA6" w:rsidRPr="005F7BA6">
              <w:rPr>
                <w:rFonts w:asciiTheme="minorHAnsi" w:hAnsiTheme="minorHAnsi" w:cstheme="minorHAnsi"/>
                <w:lang w:val="sr-Cyrl-RS"/>
              </w:rPr>
              <w:t xml:space="preserve">пштина субвенционисала куповину (продаја по знатно нижим </w:t>
            </w:r>
            <w:proofErr w:type="spellStart"/>
            <w:r w:rsidR="005F7BA6" w:rsidRPr="005F7BA6">
              <w:rPr>
                <w:rFonts w:asciiTheme="minorHAnsi" w:hAnsiTheme="minorHAnsi" w:cstheme="minorHAnsi"/>
                <w:lang w:val="sr-Cyrl-RS"/>
              </w:rPr>
              <w:t>цијенама</w:t>
            </w:r>
            <w:proofErr w:type="spellEnd"/>
            <w:r w:rsidR="005F7BA6" w:rsidRPr="005F7BA6">
              <w:rPr>
                <w:rFonts w:asciiTheme="minorHAnsi" w:hAnsiTheme="minorHAnsi" w:cstheme="minorHAnsi"/>
                <w:lang w:val="sr-Cyrl-RS"/>
              </w:rPr>
              <w:t>)</w:t>
            </w:r>
            <w:r w:rsidR="005F7BA6">
              <w:rPr>
                <w:rFonts w:asciiTheme="minorHAnsi" w:hAnsiTheme="minorHAnsi" w:cstheme="minorHAnsi"/>
                <w:lang w:val="sr-Cyrl-RS"/>
              </w:rPr>
              <w:t xml:space="preserve">. Такође, ту је и </w:t>
            </w:r>
            <w:proofErr w:type="spellStart"/>
            <w:r w:rsidRPr="005F7BA6">
              <w:rPr>
                <w:rFonts w:asciiTheme="minorHAnsi" w:hAnsiTheme="minorHAnsi" w:cstheme="minorHAnsi"/>
                <w:lang w:val="sr-Cyrl-RS"/>
              </w:rPr>
              <w:t>додјела</w:t>
            </w:r>
            <w:proofErr w:type="spellEnd"/>
            <w:r w:rsidRPr="005F7BA6">
              <w:rPr>
                <w:rFonts w:asciiTheme="minorHAnsi" w:hAnsiTheme="minorHAnsi" w:cstheme="minorHAnsi"/>
                <w:lang w:val="sr-Cyrl-RS"/>
              </w:rPr>
              <w:t xml:space="preserve"> или повољна продаја грађевинског земљишта) који су у власништву општине</w:t>
            </w:r>
          </w:p>
          <w:p w14:paraId="40236098" w14:textId="77777777" w:rsidR="00D32869" w:rsidRDefault="00D32869">
            <w:pPr>
              <w:pStyle w:val="NormalWeb"/>
              <w:numPr>
                <w:ilvl w:val="0"/>
                <w:numId w:val="49"/>
              </w:numPr>
              <w:rPr>
                <w:rFonts w:asciiTheme="minorHAnsi" w:hAnsiTheme="minorHAnsi" w:cstheme="minorHAnsi"/>
                <w:lang w:val="sr-Cyrl-RS"/>
              </w:rPr>
            </w:pPr>
            <w:r>
              <w:rPr>
                <w:rFonts w:asciiTheme="minorHAnsi" w:hAnsiTheme="minorHAnsi" w:cstheme="minorHAnsi"/>
                <w:lang w:val="sr-Cyrl-RS"/>
              </w:rPr>
              <w:t>Директна финансијска подршка породицама (једнократне накнаде и подстицаји)</w:t>
            </w:r>
          </w:p>
          <w:p w14:paraId="283D8ACD" w14:textId="77777777" w:rsidR="00D32869" w:rsidRDefault="00D32869">
            <w:pPr>
              <w:pStyle w:val="NormalWeb"/>
              <w:numPr>
                <w:ilvl w:val="0"/>
                <w:numId w:val="49"/>
              </w:numPr>
              <w:rPr>
                <w:rFonts w:asciiTheme="minorHAnsi" w:hAnsiTheme="minorHAnsi" w:cstheme="minorHAnsi"/>
                <w:lang w:val="sr-Cyrl-RS"/>
              </w:rPr>
            </w:pPr>
            <w:r>
              <w:rPr>
                <w:rFonts w:asciiTheme="minorHAnsi" w:hAnsiTheme="minorHAnsi" w:cstheme="minorHAnsi"/>
                <w:lang w:val="sr-Cyrl-RS"/>
              </w:rPr>
              <w:t xml:space="preserve">Подршка </w:t>
            </w:r>
            <w:proofErr w:type="spellStart"/>
            <w:r>
              <w:rPr>
                <w:rFonts w:asciiTheme="minorHAnsi" w:hAnsiTheme="minorHAnsi" w:cstheme="minorHAnsi"/>
                <w:lang w:val="sr-Cyrl-RS"/>
              </w:rPr>
              <w:t>родитељсту</w:t>
            </w:r>
            <w:proofErr w:type="spellEnd"/>
            <w:r>
              <w:rPr>
                <w:rFonts w:asciiTheme="minorHAnsi" w:hAnsiTheme="minorHAnsi" w:cstheme="minorHAnsi"/>
                <w:lang w:val="sr-Cyrl-RS"/>
              </w:rPr>
              <w:t xml:space="preserve"> и </w:t>
            </w:r>
            <w:proofErr w:type="spellStart"/>
            <w:r>
              <w:rPr>
                <w:rFonts w:asciiTheme="minorHAnsi" w:hAnsiTheme="minorHAnsi" w:cstheme="minorHAnsi"/>
                <w:lang w:val="sr-Cyrl-RS"/>
              </w:rPr>
              <w:t>пронаталитетна</w:t>
            </w:r>
            <w:proofErr w:type="spellEnd"/>
            <w:r>
              <w:rPr>
                <w:rFonts w:asciiTheme="minorHAnsi" w:hAnsiTheme="minorHAnsi" w:cstheme="minorHAnsi"/>
                <w:lang w:val="sr-Cyrl-RS"/>
              </w:rPr>
              <w:t xml:space="preserve"> политика</w:t>
            </w:r>
          </w:p>
          <w:p w14:paraId="5C029D4F" w14:textId="77777777" w:rsidR="00D32869" w:rsidRDefault="00D32869">
            <w:pPr>
              <w:pStyle w:val="NormalWeb"/>
              <w:numPr>
                <w:ilvl w:val="0"/>
                <w:numId w:val="49"/>
              </w:numPr>
              <w:rPr>
                <w:rFonts w:asciiTheme="minorHAnsi" w:hAnsiTheme="minorHAnsi" w:cstheme="minorHAnsi"/>
                <w:lang w:val="sr-Cyrl-RS"/>
              </w:rPr>
            </w:pPr>
            <w:r>
              <w:rPr>
                <w:rFonts w:asciiTheme="minorHAnsi" w:hAnsiTheme="minorHAnsi" w:cstheme="minorHAnsi"/>
                <w:lang w:val="sr-Cyrl-RS"/>
              </w:rPr>
              <w:t xml:space="preserve">Субвенције и олакшице у области образовања и одрастања </w:t>
            </w:r>
            <w:proofErr w:type="spellStart"/>
            <w:r>
              <w:rPr>
                <w:rFonts w:asciiTheme="minorHAnsi" w:hAnsiTheme="minorHAnsi" w:cstheme="minorHAnsi"/>
                <w:lang w:val="sr-Cyrl-RS"/>
              </w:rPr>
              <w:t>дјеце</w:t>
            </w:r>
            <w:proofErr w:type="spellEnd"/>
          </w:p>
          <w:p w14:paraId="6B59BA6F" w14:textId="77777777" w:rsidR="00D32869" w:rsidRPr="00F63047" w:rsidRDefault="00D32869">
            <w:pPr>
              <w:pStyle w:val="NormalWeb"/>
              <w:numPr>
                <w:ilvl w:val="0"/>
                <w:numId w:val="49"/>
              </w:numPr>
              <w:jc w:val="both"/>
              <w:rPr>
                <w:rFonts w:asciiTheme="minorHAnsi" w:hAnsiTheme="minorHAnsi" w:cstheme="minorHAnsi"/>
                <w:lang w:val="sr-Cyrl-RS"/>
              </w:rPr>
            </w:pPr>
            <w:r>
              <w:rPr>
                <w:rFonts w:asciiTheme="minorHAnsi" w:hAnsiTheme="minorHAnsi" w:cstheme="minorHAnsi"/>
                <w:lang w:val="sr-Cyrl-RS"/>
              </w:rPr>
              <w:t>Подршка запошљавању родитеља и економској сигурности породица</w:t>
            </w:r>
          </w:p>
          <w:p w14:paraId="6C523340" w14:textId="77777777" w:rsidR="00D32869" w:rsidRPr="00F63047" w:rsidRDefault="00D32869" w:rsidP="0061094E">
            <w:pPr>
              <w:pStyle w:val="NormalWeb"/>
              <w:jc w:val="both"/>
              <w:rPr>
                <w:rFonts w:ascii="Calibri" w:hAnsi="Calibri" w:cs="Calibri"/>
                <w:lang w:val="sr-Cyrl-BA"/>
              </w:rPr>
            </w:pPr>
            <w:r w:rsidRPr="00B176C7">
              <w:rPr>
                <w:rFonts w:ascii="Calibri" w:hAnsi="Calibri" w:cs="Calibri"/>
                <w:lang w:val="sr-Cyrl-RS"/>
              </w:rPr>
              <w:t xml:space="preserve">Циљ </w:t>
            </w:r>
            <w:proofErr w:type="spellStart"/>
            <w:r w:rsidRPr="00B176C7">
              <w:rPr>
                <w:rFonts w:ascii="Calibri" w:hAnsi="Calibri" w:cs="Calibri"/>
                <w:lang w:val="sr-Cyrl-RS"/>
              </w:rPr>
              <w:t>мјере</w:t>
            </w:r>
            <w:proofErr w:type="spellEnd"/>
            <w:r w:rsidRPr="00B176C7">
              <w:rPr>
                <w:rFonts w:ascii="Calibri" w:hAnsi="Calibri" w:cs="Calibri"/>
                <w:lang w:val="sr-Cyrl-RS"/>
              </w:rPr>
              <w:t xml:space="preserve"> је </w:t>
            </w:r>
            <w:r>
              <w:rPr>
                <w:rFonts w:ascii="Calibri" w:hAnsi="Calibri" w:cs="Calibri"/>
                <w:lang w:val="sr-Cyrl-BA"/>
              </w:rPr>
              <w:t>успостављање системске подршке породицама и младим лицима који планирају породицу, како би се одлучили за трајни боравак у општини Трново (било да се ради о задржавању постојећег становништва или привлачењу новог становништва на подручје општине). Овом мјером се жели директно утицати на промоцију општине као пожељног мјеста за живот али путем реализације конкретних мјера, како би се привукли млади да своје породице управо заснују у овој општини.</w:t>
            </w:r>
          </w:p>
          <w:p w14:paraId="288512EA" w14:textId="77777777" w:rsidR="00D32869" w:rsidRDefault="00D32869" w:rsidP="0061094E">
            <w:pPr>
              <w:pStyle w:val="NormalWeb"/>
              <w:rPr>
                <w:rStyle w:val="Strong"/>
                <w:rFonts w:ascii="Calibri" w:hAnsi="Calibri" w:cs="Calibri"/>
                <w:b w:val="0"/>
                <w:bCs w:val="0"/>
                <w:lang w:val="sr-Cyrl-RS"/>
              </w:rPr>
            </w:pPr>
            <w:r w:rsidRPr="00B176C7">
              <w:rPr>
                <w:rStyle w:val="Strong"/>
                <w:rFonts w:ascii="Calibri" w:hAnsi="Calibri" w:cs="Calibri"/>
                <w:b w:val="0"/>
                <w:bCs w:val="0"/>
                <w:lang w:val="sr-Cyrl-RS"/>
              </w:rPr>
              <w:t>Кључне активности:</w:t>
            </w:r>
          </w:p>
          <w:p w14:paraId="740D0A2E" w14:textId="77777777" w:rsidR="007B567E" w:rsidRPr="007B567E" w:rsidRDefault="005F7BA6">
            <w:pPr>
              <w:pStyle w:val="NormalWeb"/>
              <w:numPr>
                <w:ilvl w:val="0"/>
                <w:numId w:val="48"/>
              </w:numPr>
              <w:jc w:val="both"/>
              <w:rPr>
                <w:rFonts w:ascii="Calibri" w:hAnsi="Calibri" w:cs="Calibri"/>
                <w:b/>
                <w:bCs/>
                <w:lang w:val="sr-Cyrl-RS"/>
              </w:rPr>
            </w:pPr>
            <w:r>
              <w:rPr>
                <w:rFonts w:ascii="Calibri" w:hAnsi="Calibri" w:cs="Calibri"/>
                <w:lang w:val="sr-Cyrl-RS"/>
              </w:rPr>
              <w:t>Изградња стамбеног објекта</w:t>
            </w:r>
            <w:r w:rsidR="007B567E">
              <w:rPr>
                <w:rFonts w:ascii="Calibri" w:hAnsi="Calibri" w:cs="Calibri"/>
                <w:lang w:val="sr-Cyrl-RS"/>
              </w:rPr>
              <w:t xml:space="preserve"> за младе брачне парове и породице са </w:t>
            </w:r>
            <w:proofErr w:type="spellStart"/>
            <w:r w:rsidR="007B567E">
              <w:rPr>
                <w:rFonts w:ascii="Calibri" w:hAnsi="Calibri" w:cs="Calibri"/>
                <w:lang w:val="sr-Cyrl-RS"/>
              </w:rPr>
              <w:t>дјецом</w:t>
            </w:r>
            <w:proofErr w:type="spellEnd"/>
          </w:p>
          <w:p w14:paraId="14336DCE" w14:textId="334EE0A6" w:rsidR="00D32869" w:rsidRPr="00F63047" w:rsidRDefault="00D32869">
            <w:pPr>
              <w:pStyle w:val="NormalWeb"/>
              <w:numPr>
                <w:ilvl w:val="0"/>
                <w:numId w:val="48"/>
              </w:numPr>
              <w:jc w:val="both"/>
              <w:rPr>
                <w:rFonts w:ascii="Calibri" w:hAnsi="Calibri" w:cs="Calibri"/>
                <w:b/>
                <w:bCs/>
                <w:lang w:val="sr-Cyrl-RS"/>
              </w:rPr>
            </w:pPr>
            <w:proofErr w:type="spellStart"/>
            <w:r>
              <w:rPr>
                <w:rFonts w:ascii="Calibri" w:hAnsi="Calibri" w:cs="Calibri"/>
                <w:lang w:val="sr-Cyrl-RS"/>
              </w:rPr>
              <w:t>Додјела</w:t>
            </w:r>
            <w:proofErr w:type="spellEnd"/>
            <w:r>
              <w:rPr>
                <w:rFonts w:ascii="Calibri" w:hAnsi="Calibri" w:cs="Calibri"/>
                <w:lang w:val="sr-Cyrl-RS"/>
              </w:rPr>
              <w:t xml:space="preserve"> новчаних средстава за рођење </w:t>
            </w:r>
            <w:proofErr w:type="spellStart"/>
            <w:r>
              <w:rPr>
                <w:rFonts w:ascii="Calibri" w:hAnsi="Calibri" w:cs="Calibri"/>
                <w:lang w:val="sr-Cyrl-RS"/>
              </w:rPr>
              <w:t>дјеце</w:t>
            </w:r>
            <w:proofErr w:type="spellEnd"/>
            <w:r>
              <w:rPr>
                <w:rFonts w:ascii="Calibri" w:hAnsi="Calibri" w:cs="Calibri"/>
                <w:lang w:val="sr-Cyrl-RS"/>
              </w:rPr>
              <w:t xml:space="preserve"> (4.000 КМ за прво дијете, 6.000 КМ за друго дијете, 10.000 КМ за треће и свако наредно дијете)</w:t>
            </w:r>
          </w:p>
          <w:p w14:paraId="140846AA" w14:textId="77777777" w:rsidR="00D32869" w:rsidRPr="00F63047" w:rsidRDefault="00D32869">
            <w:pPr>
              <w:pStyle w:val="NormalWeb"/>
              <w:numPr>
                <w:ilvl w:val="0"/>
                <w:numId w:val="48"/>
              </w:numPr>
              <w:jc w:val="both"/>
              <w:rPr>
                <w:rFonts w:ascii="Calibri" w:hAnsi="Calibri" w:cs="Calibri"/>
                <w:b/>
                <w:bCs/>
                <w:lang w:val="sr-Cyrl-RS"/>
              </w:rPr>
            </w:pPr>
            <w:proofErr w:type="spellStart"/>
            <w:r>
              <w:rPr>
                <w:rFonts w:ascii="Calibri" w:hAnsi="Calibri" w:cs="Calibri"/>
                <w:lang w:val="sr-Cyrl-RS"/>
              </w:rPr>
              <w:t>Једнократкна</w:t>
            </w:r>
            <w:proofErr w:type="spellEnd"/>
            <w:r>
              <w:rPr>
                <w:rFonts w:ascii="Calibri" w:hAnsi="Calibri" w:cs="Calibri"/>
                <w:lang w:val="sr-Cyrl-RS"/>
              </w:rPr>
              <w:t xml:space="preserve"> новчана помоћ приликом заснивања брака</w:t>
            </w:r>
          </w:p>
          <w:p w14:paraId="1C8B9E88" w14:textId="77777777" w:rsidR="00D32869" w:rsidRPr="00F63047" w:rsidRDefault="00D32869">
            <w:pPr>
              <w:pStyle w:val="NormalWeb"/>
              <w:numPr>
                <w:ilvl w:val="0"/>
                <w:numId w:val="48"/>
              </w:numPr>
              <w:jc w:val="both"/>
              <w:rPr>
                <w:rFonts w:ascii="Calibri" w:hAnsi="Calibri" w:cs="Calibri"/>
                <w:b/>
                <w:bCs/>
                <w:lang w:val="sr-Cyrl-RS"/>
              </w:rPr>
            </w:pPr>
            <w:r>
              <w:rPr>
                <w:rFonts w:ascii="Calibri" w:hAnsi="Calibri" w:cs="Calibri"/>
                <w:lang w:val="sr-Cyrl-RS"/>
              </w:rPr>
              <w:t>Подршка првачићима и матурантима</w:t>
            </w:r>
          </w:p>
          <w:p w14:paraId="334D98C8" w14:textId="77777777" w:rsidR="00D32869" w:rsidRPr="00F63047" w:rsidRDefault="00D32869">
            <w:pPr>
              <w:pStyle w:val="NormalWeb"/>
              <w:numPr>
                <w:ilvl w:val="0"/>
                <w:numId w:val="48"/>
              </w:numPr>
              <w:jc w:val="both"/>
              <w:rPr>
                <w:rFonts w:ascii="Calibri" w:hAnsi="Calibri" w:cs="Calibri"/>
                <w:b/>
                <w:bCs/>
                <w:lang w:val="sr-Cyrl-RS"/>
              </w:rPr>
            </w:pPr>
            <w:proofErr w:type="spellStart"/>
            <w:r>
              <w:rPr>
                <w:rFonts w:ascii="Calibri" w:hAnsi="Calibri" w:cs="Calibri"/>
                <w:lang w:val="sr-Cyrl-RS"/>
              </w:rPr>
              <w:t>Обезбјеђивање</w:t>
            </w:r>
            <w:proofErr w:type="spellEnd"/>
            <w:r>
              <w:rPr>
                <w:rFonts w:ascii="Calibri" w:hAnsi="Calibri" w:cs="Calibri"/>
                <w:lang w:val="sr-Cyrl-RS"/>
              </w:rPr>
              <w:t xml:space="preserve"> бесплатног превоза за ученике</w:t>
            </w:r>
          </w:p>
          <w:p w14:paraId="42EAEE2C" w14:textId="77777777" w:rsidR="00D32869" w:rsidRPr="00F63047" w:rsidRDefault="00D32869">
            <w:pPr>
              <w:pStyle w:val="NormalWeb"/>
              <w:numPr>
                <w:ilvl w:val="0"/>
                <w:numId w:val="48"/>
              </w:numPr>
              <w:jc w:val="both"/>
              <w:rPr>
                <w:rFonts w:ascii="Calibri" w:hAnsi="Calibri" w:cs="Calibri"/>
                <w:b/>
                <w:bCs/>
                <w:lang w:val="sr-Cyrl-RS"/>
              </w:rPr>
            </w:pPr>
            <w:r>
              <w:rPr>
                <w:rFonts w:ascii="Calibri" w:hAnsi="Calibri" w:cs="Calibri"/>
                <w:lang w:val="sr-Cyrl-RS"/>
              </w:rPr>
              <w:t>Финансирање школских екскурзија</w:t>
            </w:r>
          </w:p>
          <w:p w14:paraId="49BFECB2" w14:textId="77777777" w:rsidR="00D32869" w:rsidRPr="00F63047" w:rsidRDefault="00D32869">
            <w:pPr>
              <w:pStyle w:val="NormalWeb"/>
              <w:numPr>
                <w:ilvl w:val="0"/>
                <w:numId w:val="48"/>
              </w:numPr>
              <w:jc w:val="both"/>
              <w:rPr>
                <w:rFonts w:ascii="Calibri" w:hAnsi="Calibri" w:cs="Calibri"/>
                <w:b/>
                <w:bCs/>
                <w:lang w:val="sr-Cyrl-RS"/>
              </w:rPr>
            </w:pPr>
            <w:r>
              <w:rPr>
                <w:rFonts w:ascii="Calibri" w:hAnsi="Calibri" w:cs="Calibri"/>
                <w:lang w:val="sr-Cyrl-RS"/>
              </w:rPr>
              <w:t xml:space="preserve">Организовање бесплатне школе скијања за сву </w:t>
            </w:r>
            <w:proofErr w:type="spellStart"/>
            <w:r>
              <w:rPr>
                <w:rFonts w:ascii="Calibri" w:hAnsi="Calibri" w:cs="Calibri"/>
                <w:lang w:val="sr-Cyrl-RS"/>
              </w:rPr>
              <w:t>дјецу</w:t>
            </w:r>
            <w:proofErr w:type="spellEnd"/>
            <w:r>
              <w:rPr>
                <w:rFonts w:ascii="Calibri" w:hAnsi="Calibri" w:cs="Calibri"/>
                <w:lang w:val="sr-Cyrl-RS"/>
              </w:rPr>
              <w:t xml:space="preserve"> са подручја општине</w:t>
            </w:r>
          </w:p>
          <w:p w14:paraId="62E832EB" w14:textId="77777777" w:rsidR="00D32869" w:rsidRPr="00F63047" w:rsidRDefault="00D32869">
            <w:pPr>
              <w:pStyle w:val="NormalWeb"/>
              <w:numPr>
                <w:ilvl w:val="0"/>
                <w:numId w:val="48"/>
              </w:numPr>
              <w:jc w:val="both"/>
              <w:rPr>
                <w:rFonts w:ascii="Calibri" w:hAnsi="Calibri" w:cs="Calibri"/>
                <w:b/>
                <w:bCs/>
                <w:lang w:val="sr-Cyrl-RS"/>
              </w:rPr>
            </w:pPr>
            <w:proofErr w:type="spellStart"/>
            <w:r>
              <w:rPr>
                <w:rFonts w:ascii="Calibri" w:hAnsi="Calibri" w:cs="Calibri"/>
                <w:lang w:val="sr-Cyrl-RS"/>
              </w:rPr>
              <w:t>Додјела</w:t>
            </w:r>
            <w:proofErr w:type="spellEnd"/>
            <w:r>
              <w:rPr>
                <w:rFonts w:ascii="Calibri" w:hAnsi="Calibri" w:cs="Calibri"/>
                <w:lang w:val="sr-Cyrl-RS"/>
              </w:rPr>
              <w:t xml:space="preserve"> грађевинског земљишта или других видова стамбене подршке.</w:t>
            </w:r>
          </w:p>
          <w:p w14:paraId="00F63B70" w14:textId="77777777" w:rsidR="00D32869" w:rsidRPr="00B176C7" w:rsidRDefault="00D32869" w:rsidP="0061094E">
            <w:pPr>
              <w:pStyle w:val="NormalWeb"/>
              <w:jc w:val="both"/>
              <w:rPr>
                <w:rFonts w:ascii="Calibri" w:hAnsi="Calibri" w:cs="Calibri"/>
                <w:lang w:val="sr-Cyrl-RS"/>
              </w:rPr>
            </w:pPr>
            <w:r>
              <w:rPr>
                <w:rFonts w:ascii="Calibri" w:hAnsi="Calibri" w:cs="Calibri"/>
                <w:lang w:val="sr-Cyrl-RS"/>
              </w:rPr>
              <w:lastRenderedPageBreak/>
              <w:t xml:space="preserve">Реализацијом ове </w:t>
            </w:r>
            <w:proofErr w:type="spellStart"/>
            <w:r>
              <w:rPr>
                <w:rFonts w:ascii="Calibri" w:hAnsi="Calibri" w:cs="Calibri"/>
                <w:lang w:val="sr-Cyrl-RS"/>
              </w:rPr>
              <w:t>мјере</w:t>
            </w:r>
            <w:proofErr w:type="spellEnd"/>
            <w:r>
              <w:rPr>
                <w:rFonts w:ascii="Calibri" w:hAnsi="Calibri" w:cs="Calibri"/>
                <w:lang w:val="sr-Cyrl-RS"/>
              </w:rPr>
              <w:t xml:space="preserve"> ствара се повољно и подстицајно окружење за заснивање и развој породице, чиме се директно утиче на демографску обнову и привлачност општине за живот.</w:t>
            </w:r>
          </w:p>
        </w:tc>
      </w:tr>
      <w:tr w:rsidR="00D32869" w:rsidRPr="00ED0C5E" w14:paraId="22890B13"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6FD25F2"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lastRenderedPageBreak/>
              <w:t>Кључни стратешки пројекти</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58FC4" w14:textId="77777777" w:rsidR="00D32869" w:rsidRPr="00B176C7" w:rsidRDefault="00D32869" w:rsidP="0061094E">
            <w:pPr>
              <w:spacing w:before="40" w:after="40"/>
              <w:jc w:val="both"/>
              <w:rPr>
                <w:rFonts w:ascii="Calibri" w:eastAsia="Calibri" w:hAnsi="Calibri" w:cs="Calibri"/>
                <w:sz w:val="20"/>
                <w:szCs w:val="20"/>
                <w:lang w:val="sr-Cyrl-RS"/>
              </w:rPr>
            </w:pPr>
          </w:p>
        </w:tc>
      </w:tr>
      <w:tr w:rsidR="00D32869" w:rsidRPr="00ED0C5E" w14:paraId="4FF7D083" w14:textId="77777777" w:rsidTr="0061094E">
        <w:trPr>
          <w:trHeight w:val="282"/>
          <w:jc w:val="center"/>
        </w:trPr>
        <w:tc>
          <w:tcPr>
            <w:tcW w:w="3663"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E7AAC91"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Индикатори за праћење резултата </w:t>
            </w:r>
            <w:proofErr w:type="spellStart"/>
            <w:r w:rsidRPr="00B176C7">
              <w:rPr>
                <w:rFonts w:ascii="Calibri" w:eastAsia="Calibri" w:hAnsi="Calibri" w:cs="Calibri"/>
                <w:b/>
                <w:bCs/>
                <w:sz w:val="20"/>
                <w:szCs w:val="20"/>
                <w:lang w:val="sr-Cyrl-RS"/>
              </w:rPr>
              <w:t>мјере</w:t>
            </w:r>
            <w:proofErr w:type="spellEnd"/>
          </w:p>
        </w:tc>
        <w:tc>
          <w:tcPr>
            <w:tcW w:w="34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33B409E" w14:textId="77777777" w:rsidR="00D32869" w:rsidRPr="00B176C7" w:rsidRDefault="00D32869" w:rsidP="0061094E">
            <w:pPr>
              <w:spacing w:before="40" w:after="40"/>
              <w:ind w:left="624" w:hanging="624"/>
              <w:jc w:val="center"/>
              <w:rPr>
                <w:rFonts w:ascii="Calibri" w:eastAsia="Calibri" w:hAnsi="Calibri" w:cs="Calibri"/>
                <w:b/>
                <w:sz w:val="20"/>
                <w:szCs w:val="20"/>
                <w:lang w:val="sr-Cyrl-RS"/>
              </w:rPr>
            </w:pPr>
            <w:r w:rsidRPr="00B176C7">
              <w:rPr>
                <w:rFonts w:ascii="Calibri" w:eastAsia="Calibri" w:hAnsi="Calibri" w:cs="Calibri"/>
                <w:b/>
                <w:sz w:val="20"/>
                <w:szCs w:val="20"/>
                <w:lang w:val="sr-Cyrl-RS"/>
              </w:rPr>
              <w:t>Индикатори</w:t>
            </w:r>
          </w:p>
        </w:tc>
        <w:tc>
          <w:tcPr>
            <w:tcW w:w="149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32AD6AC" w14:textId="77777777" w:rsidR="00D32869" w:rsidRPr="00B176C7" w:rsidRDefault="00D32869" w:rsidP="0061094E">
            <w:pPr>
              <w:spacing w:before="40" w:after="40"/>
              <w:jc w:val="center"/>
              <w:rPr>
                <w:rFonts w:ascii="Calibri" w:eastAsia="Calibri" w:hAnsi="Calibri" w:cs="Calibri"/>
                <w:b/>
                <w:sz w:val="20"/>
                <w:szCs w:val="20"/>
                <w:lang w:val="sr-Cyrl-RS"/>
              </w:rPr>
            </w:pPr>
            <w:r w:rsidRPr="00B176C7">
              <w:rPr>
                <w:rFonts w:ascii="Calibri" w:eastAsia="Calibri" w:hAnsi="Calibri" w:cs="Calibri"/>
                <w:b/>
                <w:sz w:val="20"/>
                <w:szCs w:val="20"/>
                <w:lang w:val="sr-Cyrl-RS"/>
              </w:rPr>
              <w:t>Полазне</w:t>
            </w:r>
          </w:p>
          <w:p w14:paraId="2D7A6631" w14:textId="77777777" w:rsidR="00D32869" w:rsidRPr="00B176C7" w:rsidRDefault="00D32869" w:rsidP="0061094E">
            <w:pPr>
              <w:spacing w:before="40" w:after="40"/>
              <w:jc w:val="center"/>
              <w:rPr>
                <w:rFonts w:ascii="Calibri" w:eastAsia="Calibri" w:hAnsi="Calibri" w:cs="Calibri"/>
                <w:b/>
                <w:sz w:val="20"/>
                <w:szCs w:val="20"/>
                <w:lang w:val="sr-Cyrl-RS"/>
              </w:rPr>
            </w:pPr>
            <w:proofErr w:type="spellStart"/>
            <w:r w:rsidRPr="00B176C7">
              <w:rPr>
                <w:rFonts w:ascii="Calibri" w:eastAsia="Calibri" w:hAnsi="Calibri" w:cs="Calibri"/>
                <w:b/>
                <w:sz w:val="20"/>
                <w:szCs w:val="20"/>
                <w:lang w:val="sr-Cyrl-RS"/>
              </w:rPr>
              <w:t>Вриједности</w:t>
            </w:r>
            <w:proofErr w:type="spellEnd"/>
            <w:r w:rsidRPr="00B176C7">
              <w:rPr>
                <w:rFonts w:ascii="Calibri" w:eastAsia="Calibri" w:hAnsi="Calibri" w:cs="Calibri"/>
                <w:b/>
                <w:sz w:val="20"/>
                <w:szCs w:val="20"/>
                <w:lang w:val="sr-Cyrl-RS"/>
              </w:rPr>
              <w:t xml:space="preserve"> 2026 </w:t>
            </w:r>
          </w:p>
        </w:tc>
        <w:tc>
          <w:tcPr>
            <w:tcW w:w="182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BAF3A3F" w14:textId="77777777" w:rsidR="00D32869" w:rsidRPr="00B176C7" w:rsidRDefault="00D32869" w:rsidP="0061094E">
            <w:pPr>
              <w:spacing w:before="40" w:after="40"/>
              <w:ind w:left="624" w:hanging="624"/>
              <w:jc w:val="center"/>
              <w:rPr>
                <w:rFonts w:ascii="Calibri" w:eastAsia="Calibri" w:hAnsi="Calibri" w:cs="Calibri"/>
                <w:b/>
                <w:sz w:val="20"/>
                <w:szCs w:val="20"/>
                <w:lang w:val="sr-Cyrl-RS"/>
              </w:rPr>
            </w:pPr>
            <w:r w:rsidRPr="00B176C7">
              <w:rPr>
                <w:rFonts w:ascii="Calibri" w:eastAsia="Calibri" w:hAnsi="Calibri" w:cs="Calibri"/>
                <w:b/>
                <w:sz w:val="20"/>
                <w:szCs w:val="20"/>
                <w:lang w:val="sr-Cyrl-RS"/>
              </w:rPr>
              <w:t>Циљне</w:t>
            </w:r>
          </w:p>
          <w:p w14:paraId="1C5A5190" w14:textId="77777777" w:rsidR="00D32869" w:rsidRPr="00B176C7" w:rsidRDefault="00D32869" w:rsidP="0061094E">
            <w:pPr>
              <w:spacing w:before="40" w:after="40"/>
              <w:jc w:val="center"/>
              <w:rPr>
                <w:rFonts w:ascii="Calibri" w:eastAsia="Calibri" w:hAnsi="Calibri" w:cs="Calibri"/>
                <w:b/>
                <w:sz w:val="20"/>
                <w:szCs w:val="20"/>
                <w:lang w:val="sr-Cyrl-RS"/>
              </w:rPr>
            </w:pPr>
            <w:proofErr w:type="spellStart"/>
            <w:r w:rsidRPr="00B176C7">
              <w:rPr>
                <w:rFonts w:ascii="Calibri" w:eastAsia="Calibri" w:hAnsi="Calibri" w:cs="Calibri"/>
                <w:b/>
                <w:sz w:val="20"/>
                <w:szCs w:val="20"/>
                <w:lang w:val="sr-Cyrl-RS"/>
              </w:rPr>
              <w:t>Вриједности</w:t>
            </w:r>
            <w:proofErr w:type="spellEnd"/>
            <w:r w:rsidRPr="00B176C7">
              <w:rPr>
                <w:rFonts w:ascii="Calibri" w:eastAsia="Calibri" w:hAnsi="Calibri" w:cs="Calibri"/>
                <w:b/>
                <w:sz w:val="20"/>
                <w:szCs w:val="20"/>
                <w:lang w:val="sr-Cyrl-RS"/>
              </w:rPr>
              <w:t xml:space="preserve"> 2032 </w:t>
            </w:r>
          </w:p>
        </w:tc>
      </w:tr>
      <w:tr w:rsidR="00D32869" w:rsidRPr="00ED0C5E" w14:paraId="56B7346C" w14:textId="77777777" w:rsidTr="0061094E">
        <w:trPr>
          <w:trHeight w:val="711"/>
          <w:jc w:val="center"/>
        </w:trPr>
        <w:tc>
          <w:tcPr>
            <w:tcW w:w="3663"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1070B34" w14:textId="77777777" w:rsidR="00D32869" w:rsidRPr="00B176C7" w:rsidRDefault="00D32869" w:rsidP="0061094E">
            <w:pPr>
              <w:spacing w:before="40" w:after="40"/>
              <w:jc w:val="both"/>
              <w:rPr>
                <w:rFonts w:ascii="Calibri" w:eastAsia="Calibri" w:hAnsi="Calibri" w:cs="Calibri"/>
                <w:b/>
                <w:bCs/>
                <w:sz w:val="20"/>
                <w:szCs w:val="20"/>
                <w:lang w:val="sr-Cyrl-RS"/>
              </w:rPr>
            </w:pPr>
          </w:p>
        </w:tc>
        <w:tc>
          <w:tcPr>
            <w:tcW w:w="3495" w:type="dxa"/>
            <w:tcBorders>
              <w:top w:val="single" w:sz="4" w:space="0" w:color="auto"/>
              <w:left w:val="single" w:sz="4" w:space="0" w:color="auto"/>
              <w:bottom w:val="single" w:sz="4" w:space="0" w:color="auto"/>
              <w:right w:val="single" w:sz="4" w:space="0" w:color="auto"/>
            </w:tcBorders>
            <w:shd w:val="clear" w:color="auto" w:fill="FFFFFF" w:themeFill="background1"/>
          </w:tcPr>
          <w:p w14:paraId="3645AD06" w14:textId="334C8AA9" w:rsidR="00D32869" w:rsidRPr="007B567E" w:rsidRDefault="00D32869" w:rsidP="007B567E">
            <w:pPr>
              <w:pStyle w:val="ListParagraph"/>
              <w:numPr>
                <w:ilvl w:val="0"/>
                <w:numId w:val="36"/>
              </w:numPr>
              <w:spacing w:before="40" w:after="40" w:line="240" w:lineRule="auto"/>
              <w:contextualSpacing/>
              <w:rPr>
                <w:rFonts w:cs="Calibri"/>
                <w:sz w:val="20"/>
                <w:szCs w:val="20"/>
                <w:lang w:val="sr-Cyrl-RS"/>
              </w:rPr>
            </w:pPr>
            <w:r w:rsidRPr="007B567E">
              <w:rPr>
                <w:rFonts w:cs="Calibri"/>
                <w:sz w:val="20"/>
                <w:szCs w:val="20"/>
                <w:lang w:val="sr-Cyrl-RS"/>
              </w:rPr>
              <w:t>Број породица корисника програма подршке</w:t>
            </w:r>
          </w:p>
          <w:p w14:paraId="2A0B7EA5" w14:textId="77777777" w:rsidR="00D32869" w:rsidRDefault="00D32869">
            <w:pPr>
              <w:pStyle w:val="ListParagraph"/>
              <w:numPr>
                <w:ilvl w:val="0"/>
                <w:numId w:val="36"/>
              </w:numPr>
              <w:spacing w:before="40" w:after="40" w:line="240" w:lineRule="auto"/>
              <w:contextualSpacing/>
              <w:rPr>
                <w:rFonts w:cs="Calibri"/>
                <w:sz w:val="20"/>
                <w:szCs w:val="20"/>
                <w:lang w:val="sr-Cyrl-RS"/>
              </w:rPr>
            </w:pPr>
            <w:r>
              <w:rPr>
                <w:rFonts w:cs="Calibri"/>
                <w:sz w:val="20"/>
                <w:szCs w:val="20"/>
                <w:lang w:val="sr-Cyrl-RS"/>
              </w:rPr>
              <w:t xml:space="preserve">Број новорођене </w:t>
            </w:r>
            <w:proofErr w:type="spellStart"/>
            <w:r>
              <w:rPr>
                <w:rFonts w:cs="Calibri"/>
                <w:sz w:val="20"/>
                <w:szCs w:val="20"/>
                <w:lang w:val="sr-Cyrl-RS"/>
              </w:rPr>
              <w:t>дјеце</w:t>
            </w:r>
            <w:proofErr w:type="spellEnd"/>
            <w:r>
              <w:rPr>
                <w:rFonts w:cs="Calibri"/>
                <w:sz w:val="20"/>
                <w:szCs w:val="20"/>
                <w:lang w:val="sr-Cyrl-RS"/>
              </w:rPr>
              <w:t xml:space="preserve"> која су остварила подстицај од стране општине</w:t>
            </w:r>
          </w:p>
          <w:p w14:paraId="16065404" w14:textId="77777777" w:rsidR="00D32869" w:rsidRDefault="00D32869">
            <w:pPr>
              <w:pStyle w:val="ListParagraph"/>
              <w:numPr>
                <w:ilvl w:val="0"/>
                <w:numId w:val="36"/>
              </w:numPr>
              <w:spacing w:before="40" w:after="40" w:line="240" w:lineRule="auto"/>
              <w:contextualSpacing/>
              <w:rPr>
                <w:rFonts w:cs="Calibri"/>
                <w:sz w:val="20"/>
                <w:szCs w:val="20"/>
                <w:lang w:val="sr-Cyrl-RS"/>
              </w:rPr>
            </w:pPr>
            <w:r>
              <w:rPr>
                <w:rFonts w:cs="Calibri"/>
                <w:sz w:val="20"/>
                <w:szCs w:val="20"/>
                <w:lang w:val="sr-Cyrl-RS"/>
              </w:rPr>
              <w:t xml:space="preserve">Број </w:t>
            </w:r>
            <w:proofErr w:type="spellStart"/>
            <w:r>
              <w:rPr>
                <w:rFonts w:cs="Calibri"/>
                <w:sz w:val="20"/>
                <w:szCs w:val="20"/>
                <w:lang w:val="sr-Cyrl-RS"/>
              </w:rPr>
              <w:t>додјељених</w:t>
            </w:r>
            <w:proofErr w:type="spellEnd"/>
            <w:r>
              <w:rPr>
                <w:rFonts w:cs="Calibri"/>
                <w:sz w:val="20"/>
                <w:szCs w:val="20"/>
                <w:lang w:val="sr-Cyrl-RS"/>
              </w:rPr>
              <w:t xml:space="preserve"> плацева / грађевинских програма подршке</w:t>
            </w:r>
          </w:p>
          <w:p w14:paraId="0BD1C94A" w14:textId="77777777" w:rsidR="00D32869" w:rsidRPr="00B176C7" w:rsidRDefault="00D32869">
            <w:pPr>
              <w:pStyle w:val="ListParagraph"/>
              <w:numPr>
                <w:ilvl w:val="0"/>
                <w:numId w:val="36"/>
              </w:numPr>
              <w:spacing w:before="40" w:after="40" w:line="240" w:lineRule="auto"/>
              <w:contextualSpacing/>
              <w:rPr>
                <w:rFonts w:cs="Calibri"/>
                <w:sz w:val="20"/>
                <w:szCs w:val="20"/>
                <w:lang w:val="sr-Cyrl-RS"/>
              </w:rPr>
            </w:pPr>
            <w:r>
              <w:rPr>
                <w:rFonts w:cs="Calibri"/>
                <w:sz w:val="20"/>
                <w:szCs w:val="20"/>
                <w:lang w:val="sr-Cyrl-RS"/>
              </w:rPr>
              <w:t>Број младих породица које су се доселиле у општину из других јединица локалне самоуправе</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tcPr>
          <w:p w14:paraId="0A23D954" w14:textId="77777777" w:rsidR="00D32869" w:rsidRPr="00E42202" w:rsidRDefault="00D32869" w:rsidP="0061094E">
            <w:pPr>
              <w:spacing w:before="40" w:after="40"/>
              <w:rPr>
                <w:rFonts w:ascii="Calibri" w:eastAsia="Calibri" w:hAnsi="Calibri" w:cs="Calibri"/>
                <w:sz w:val="20"/>
                <w:szCs w:val="20"/>
                <w:lang w:val="sr-Latn-BA"/>
              </w:rPr>
            </w:pPr>
            <w:r>
              <w:rPr>
                <w:rFonts w:ascii="Calibri" w:eastAsia="Calibri" w:hAnsi="Calibri" w:cs="Calibri"/>
                <w:sz w:val="20"/>
                <w:szCs w:val="20"/>
                <w:lang w:val="sr-Latn-BA"/>
              </w:rPr>
              <w:t>20</w:t>
            </w:r>
            <w:r>
              <w:rPr>
                <w:rFonts w:ascii="Calibri" w:eastAsia="Calibri" w:hAnsi="Calibri" w:cs="Calibri"/>
                <w:sz w:val="20"/>
                <w:szCs w:val="20"/>
                <w:lang w:val="sr-Latn-BA"/>
              </w:rPr>
              <w:sym w:font="Symbol" w:char="F03E"/>
            </w:r>
          </w:p>
          <w:p w14:paraId="1C551CE5" w14:textId="77777777" w:rsidR="00D32869" w:rsidRDefault="00D32869" w:rsidP="0061094E">
            <w:pPr>
              <w:spacing w:before="40" w:after="40"/>
              <w:rPr>
                <w:rFonts w:ascii="Calibri" w:eastAsia="Calibri" w:hAnsi="Calibri" w:cs="Calibri"/>
                <w:sz w:val="20"/>
                <w:szCs w:val="20"/>
                <w:lang w:val="sr-Cyrl-RS"/>
              </w:rPr>
            </w:pPr>
          </w:p>
          <w:p w14:paraId="08424B92" w14:textId="77777777" w:rsidR="00D32869" w:rsidRPr="00E42202" w:rsidRDefault="00D32869" w:rsidP="0061094E">
            <w:pPr>
              <w:spacing w:before="40" w:after="40"/>
              <w:rPr>
                <w:rFonts w:ascii="Calibri" w:eastAsia="Calibri" w:hAnsi="Calibri" w:cs="Calibri"/>
                <w:sz w:val="20"/>
                <w:szCs w:val="20"/>
                <w:lang w:val="sr-Latn-BA"/>
              </w:rPr>
            </w:pPr>
            <w:r>
              <w:rPr>
                <w:rFonts w:ascii="Calibri" w:eastAsia="Calibri" w:hAnsi="Calibri" w:cs="Calibri"/>
                <w:sz w:val="20"/>
                <w:szCs w:val="20"/>
                <w:lang w:val="sr-Latn-BA"/>
              </w:rPr>
              <w:t>2</w:t>
            </w:r>
            <w:r>
              <w:rPr>
                <w:rFonts w:ascii="Calibri" w:eastAsia="Calibri" w:hAnsi="Calibri" w:cs="Calibri"/>
                <w:sz w:val="20"/>
                <w:szCs w:val="20"/>
                <w:lang w:val="sr-Latn-BA"/>
              </w:rPr>
              <w:sym w:font="Symbol" w:char="F03E"/>
            </w:r>
          </w:p>
          <w:p w14:paraId="7259D35D" w14:textId="77777777" w:rsidR="00D32869" w:rsidRDefault="00D32869" w:rsidP="0061094E">
            <w:pPr>
              <w:spacing w:before="40" w:after="40"/>
              <w:rPr>
                <w:rFonts w:ascii="Calibri" w:eastAsia="Calibri" w:hAnsi="Calibri" w:cs="Calibri"/>
                <w:sz w:val="20"/>
                <w:szCs w:val="20"/>
                <w:lang w:val="sr-Cyrl-RS"/>
              </w:rPr>
            </w:pPr>
          </w:p>
          <w:p w14:paraId="7B0E80E1" w14:textId="77777777" w:rsidR="00D32869" w:rsidRDefault="00D32869" w:rsidP="0061094E">
            <w:pPr>
              <w:spacing w:before="40" w:after="40"/>
              <w:rPr>
                <w:rFonts w:ascii="Calibri" w:eastAsia="Calibri" w:hAnsi="Calibri" w:cs="Calibri"/>
                <w:sz w:val="20"/>
                <w:szCs w:val="20"/>
                <w:lang w:val="sr-Cyrl-RS"/>
              </w:rPr>
            </w:pPr>
          </w:p>
          <w:p w14:paraId="76733FBB" w14:textId="77777777" w:rsidR="00D32869" w:rsidRPr="00E42202" w:rsidRDefault="00D32869" w:rsidP="0061094E">
            <w:pPr>
              <w:spacing w:before="40" w:after="40"/>
              <w:rPr>
                <w:rFonts w:ascii="Calibri" w:eastAsia="Calibri" w:hAnsi="Calibri" w:cs="Calibri"/>
                <w:sz w:val="20"/>
                <w:szCs w:val="20"/>
                <w:lang w:val="sr-Latn-BA"/>
              </w:rPr>
            </w:pPr>
            <w:r>
              <w:rPr>
                <w:rFonts w:ascii="Calibri" w:eastAsia="Calibri" w:hAnsi="Calibri" w:cs="Calibri"/>
                <w:sz w:val="20"/>
                <w:szCs w:val="20"/>
                <w:lang w:val="sr-Latn-BA"/>
              </w:rPr>
              <w:t>0</w:t>
            </w:r>
          </w:p>
          <w:p w14:paraId="3E60DCD9" w14:textId="77777777" w:rsidR="00D32869" w:rsidRDefault="00D32869" w:rsidP="0061094E">
            <w:pPr>
              <w:spacing w:before="40" w:after="40"/>
              <w:rPr>
                <w:rFonts w:ascii="Calibri" w:eastAsia="Calibri" w:hAnsi="Calibri" w:cs="Calibri"/>
                <w:sz w:val="20"/>
                <w:szCs w:val="20"/>
                <w:lang w:val="sr-Cyrl-RS"/>
              </w:rPr>
            </w:pPr>
          </w:p>
          <w:p w14:paraId="25054AAC" w14:textId="77777777" w:rsidR="00D32869" w:rsidRPr="006D7BED" w:rsidRDefault="00D32869" w:rsidP="0061094E">
            <w:pPr>
              <w:spacing w:before="40" w:after="40"/>
              <w:rPr>
                <w:rFonts w:ascii="Calibri" w:eastAsia="Calibri" w:hAnsi="Calibri" w:cs="Calibri"/>
                <w:sz w:val="20"/>
                <w:szCs w:val="20"/>
                <w:lang w:val="sr-Latn-BA"/>
              </w:rPr>
            </w:pPr>
            <w:r>
              <w:rPr>
                <w:rFonts w:ascii="Calibri" w:eastAsia="Calibri" w:hAnsi="Calibri" w:cs="Calibri"/>
                <w:sz w:val="20"/>
                <w:szCs w:val="20"/>
                <w:lang w:val="sr-Latn-BA"/>
              </w:rPr>
              <w:t>2</w:t>
            </w:r>
          </w:p>
        </w:tc>
        <w:tc>
          <w:tcPr>
            <w:tcW w:w="1821" w:type="dxa"/>
            <w:tcBorders>
              <w:top w:val="single" w:sz="4" w:space="0" w:color="auto"/>
              <w:left w:val="single" w:sz="4" w:space="0" w:color="auto"/>
              <w:bottom w:val="single" w:sz="4" w:space="0" w:color="auto"/>
              <w:right w:val="single" w:sz="4" w:space="0" w:color="auto"/>
            </w:tcBorders>
            <w:shd w:val="clear" w:color="auto" w:fill="FFFFFF" w:themeFill="background1"/>
          </w:tcPr>
          <w:p w14:paraId="570E7A28" w14:textId="77777777" w:rsidR="00D32869" w:rsidRPr="00E42202" w:rsidRDefault="00D32869" w:rsidP="0061094E">
            <w:pPr>
              <w:spacing w:before="40" w:after="40"/>
              <w:rPr>
                <w:rFonts w:ascii="Calibri" w:eastAsia="Calibri" w:hAnsi="Calibri" w:cs="Calibri"/>
                <w:sz w:val="20"/>
                <w:szCs w:val="20"/>
                <w:lang w:val="sr-Latn-BA"/>
              </w:rPr>
            </w:pPr>
            <w:r>
              <w:rPr>
                <w:rFonts w:ascii="Calibri" w:eastAsia="Calibri" w:hAnsi="Calibri" w:cs="Calibri"/>
                <w:sz w:val="20"/>
                <w:szCs w:val="20"/>
                <w:lang w:val="sr-Latn-BA"/>
              </w:rPr>
              <w:t>60</w:t>
            </w:r>
            <w:r>
              <w:rPr>
                <w:rFonts w:ascii="Calibri" w:eastAsia="Calibri" w:hAnsi="Calibri" w:cs="Calibri"/>
                <w:sz w:val="20"/>
                <w:szCs w:val="20"/>
                <w:lang w:val="sr-Latn-BA"/>
              </w:rPr>
              <w:sym w:font="Symbol" w:char="F03E"/>
            </w:r>
          </w:p>
          <w:p w14:paraId="617129EB" w14:textId="77777777" w:rsidR="00D32869" w:rsidRDefault="00D32869" w:rsidP="0061094E">
            <w:pPr>
              <w:spacing w:before="40" w:after="40"/>
              <w:rPr>
                <w:rFonts w:ascii="Calibri" w:eastAsia="Calibri" w:hAnsi="Calibri" w:cs="Calibri"/>
                <w:sz w:val="20"/>
                <w:szCs w:val="20"/>
                <w:lang w:val="sr-Cyrl-RS"/>
              </w:rPr>
            </w:pPr>
          </w:p>
          <w:p w14:paraId="4D6210F6" w14:textId="77777777" w:rsidR="00D32869" w:rsidRPr="00E42202" w:rsidRDefault="00D32869" w:rsidP="0061094E">
            <w:pPr>
              <w:spacing w:before="40" w:after="40"/>
              <w:rPr>
                <w:rFonts w:ascii="Calibri" w:eastAsia="Calibri" w:hAnsi="Calibri" w:cs="Calibri"/>
                <w:sz w:val="20"/>
                <w:szCs w:val="20"/>
                <w:lang w:val="sr-Latn-BA"/>
              </w:rPr>
            </w:pPr>
            <w:r>
              <w:rPr>
                <w:rFonts w:ascii="Calibri" w:eastAsia="Calibri" w:hAnsi="Calibri" w:cs="Calibri"/>
                <w:sz w:val="20"/>
                <w:szCs w:val="20"/>
                <w:lang w:val="sr-Latn-BA"/>
              </w:rPr>
              <w:t>40</w:t>
            </w:r>
            <w:r>
              <w:rPr>
                <w:rFonts w:ascii="Calibri" w:eastAsia="Calibri" w:hAnsi="Calibri" w:cs="Calibri"/>
                <w:sz w:val="20"/>
                <w:szCs w:val="20"/>
                <w:lang w:val="sr-Latn-BA"/>
              </w:rPr>
              <w:sym w:font="Symbol" w:char="F03E"/>
            </w:r>
          </w:p>
          <w:p w14:paraId="4631791F" w14:textId="77777777" w:rsidR="00D32869" w:rsidRDefault="00D32869" w:rsidP="0061094E">
            <w:pPr>
              <w:spacing w:before="40" w:after="40"/>
              <w:rPr>
                <w:rFonts w:ascii="Calibri" w:eastAsia="Calibri" w:hAnsi="Calibri" w:cs="Calibri"/>
                <w:sz w:val="20"/>
                <w:szCs w:val="20"/>
                <w:lang w:val="sr-Cyrl-RS"/>
              </w:rPr>
            </w:pPr>
          </w:p>
          <w:p w14:paraId="7300663C" w14:textId="77777777" w:rsidR="00D32869" w:rsidRDefault="00D32869" w:rsidP="0061094E">
            <w:pPr>
              <w:spacing w:before="40" w:after="40"/>
              <w:rPr>
                <w:rFonts w:ascii="Calibri" w:eastAsia="Calibri" w:hAnsi="Calibri" w:cs="Calibri"/>
                <w:sz w:val="20"/>
                <w:szCs w:val="20"/>
                <w:lang w:val="sr-Cyrl-RS"/>
              </w:rPr>
            </w:pPr>
          </w:p>
          <w:p w14:paraId="715F130A" w14:textId="77777777" w:rsidR="00D32869" w:rsidRPr="00E42202" w:rsidRDefault="00D32869" w:rsidP="0061094E">
            <w:pPr>
              <w:spacing w:before="40" w:after="40"/>
              <w:rPr>
                <w:rFonts w:ascii="Calibri" w:eastAsia="Calibri" w:hAnsi="Calibri" w:cs="Calibri"/>
                <w:sz w:val="20"/>
                <w:szCs w:val="20"/>
                <w:lang w:val="sr-Latn-BA"/>
              </w:rPr>
            </w:pPr>
            <w:r>
              <w:rPr>
                <w:rFonts w:ascii="Calibri" w:eastAsia="Calibri" w:hAnsi="Calibri" w:cs="Calibri"/>
                <w:sz w:val="20"/>
                <w:szCs w:val="20"/>
                <w:lang w:val="sr-Latn-BA"/>
              </w:rPr>
              <w:t>20</w:t>
            </w:r>
          </w:p>
          <w:p w14:paraId="676A6197" w14:textId="77777777" w:rsidR="00D32869" w:rsidRDefault="00D32869" w:rsidP="0061094E">
            <w:pPr>
              <w:spacing w:before="40" w:after="40"/>
              <w:rPr>
                <w:rFonts w:ascii="Calibri" w:eastAsia="Calibri" w:hAnsi="Calibri" w:cs="Calibri"/>
                <w:sz w:val="20"/>
                <w:szCs w:val="20"/>
                <w:lang w:val="sr-Cyrl-RS"/>
              </w:rPr>
            </w:pPr>
          </w:p>
          <w:p w14:paraId="772EBA8A" w14:textId="77777777" w:rsidR="00D32869" w:rsidRPr="006D7BED" w:rsidRDefault="00D32869" w:rsidP="0061094E">
            <w:pPr>
              <w:spacing w:before="40" w:after="40"/>
              <w:rPr>
                <w:rFonts w:ascii="Calibri" w:eastAsia="Calibri" w:hAnsi="Calibri" w:cs="Calibri"/>
                <w:sz w:val="20"/>
                <w:szCs w:val="20"/>
                <w:lang w:val="sr-Latn-BA"/>
              </w:rPr>
            </w:pPr>
            <w:r>
              <w:rPr>
                <w:rFonts w:ascii="Calibri" w:eastAsia="Calibri" w:hAnsi="Calibri" w:cs="Calibri"/>
                <w:sz w:val="20"/>
                <w:szCs w:val="20"/>
                <w:lang w:val="sr-Latn-BA"/>
              </w:rPr>
              <w:t>20</w:t>
            </w:r>
          </w:p>
        </w:tc>
      </w:tr>
      <w:tr w:rsidR="00D32869" w:rsidRPr="00ED0C5E" w14:paraId="3BC610A8" w14:textId="77777777" w:rsidTr="0061094E">
        <w:trPr>
          <w:trHeight w:val="59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D62E97A"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Развојни ефекат и </w:t>
            </w:r>
            <w:proofErr w:type="spellStart"/>
            <w:r w:rsidRPr="00B176C7">
              <w:rPr>
                <w:rFonts w:ascii="Calibri" w:eastAsia="Calibri" w:hAnsi="Calibri" w:cs="Calibri"/>
                <w:b/>
                <w:bCs/>
                <w:sz w:val="20"/>
                <w:szCs w:val="20"/>
                <w:lang w:val="sr-Cyrl-RS"/>
              </w:rPr>
              <w:t>доприност</w:t>
            </w:r>
            <w:proofErr w:type="spellEnd"/>
            <w:r w:rsidRPr="00B176C7">
              <w:rPr>
                <w:rFonts w:ascii="Calibri" w:eastAsia="Calibri" w:hAnsi="Calibri" w:cs="Calibri"/>
                <w:b/>
                <w:bCs/>
                <w:sz w:val="20"/>
                <w:szCs w:val="20"/>
                <w:lang w:val="sr-Cyrl-RS"/>
              </w:rPr>
              <w:t xml:space="preserve"> </w:t>
            </w:r>
            <w:proofErr w:type="spellStart"/>
            <w:r w:rsidRPr="00B176C7">
              <w:rPr>
                <w:rFonts w:ascii="Calibri" w:eastAsia="Calibri" w:hAnsi="Calibri" w:cs="Calibri"/>
                <w:b/>
                <w:bCs/>
                <w:sz w:val="20"/>
                <w:szCs w:val="20"/>
                <w:lang w:val="sr-Cyrl-RS"/>
              </w:rPr>
              <w:t>мјере</w:t>
            </w:r>
            <w:proofErr w:type="spellEnd"/>
            <w:r w:rsidRPr="00B176C7">
              <w:rPr>
                <w:rFonts w:ascii="Calibri" w:eastAsia="Calibri" w:hAnsi="Calibri" w:cs="Calibri"/>
                <w:b/>
                <w:bCs/>
                <w:sz w:val="20"/>
                <w:szCs w:val="20"/>
                <w:lang w:val="sr-Cyrl-RS"/>
              </w:rPr>
              <w:t xml:space="preserve"> остварењу приоритета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A3C9C8" w14:textId="77777777" w:rsidR="00D32869" w:rsidRDefault="00D32869" w:rsidP="0061094E">
            <w:pPr>
              <w:pStyle w:val="NormalWeb"/>
              <w:spacing w:before="0" w:beforeAutospacing="0" w:after="0" w:afterAutospacing="0"/>
              <w:jc w:val="both"/>
              <w:rPr>
                <w:rFonts w:ascii="Calibri" w:hAnsi="Calibri" w:cs="Calibri"/>
                <w:lang w:val="sr-Cyrl-RS"/>
              </w:rPr>
            </w:pPr>
            <w:r w:rsidRPr="00B176C7">
              <w:rPr>
                <w:rFonts w:ascii="Calibri" w:hAnsi="Calibri" w:cs="Calibri"/>
                <w:lang w:val="sr-Cyrl-RS"/>
              </w:rPr>
              <w:t xml:space="preserve">-  </w:t>
            </w:r>
            <w:r>
              <w:rPr>
                <w:rFonts w:ascii="Calibri" w:hAnsi="Calibri" w:cs="Calibri"/>
                <w:lang w:val="sr-Cyrl-RS"/>
              </w:rPr>
              <w:t xml:space="preserve">Позитиван утицај на демографску обнову и стабилизацију становништва кроз програме подстицаја младим породицама и </w:t>
            </w:r>
            <w:proofErr w:type="spellStart"/>
            <w:r>
              <w:rPr>
                <w:rFonts w:ascii="Calibri" w:hAnsi="Calibri" w:cs="Calibri"/>
                <w:lang w:val="sr-Cyrl-RS"/>
              </w:rPr>
              <w:t>пронаталитетну</w:t>
            </w:r>
            <w:proofErr w:type="spellEnd"/>
            <w:r>
              <w:rPr>
                <w:rFonts w:ascii="Calibri" w:hAnsi="Calibri" w:cs="Calibri"/>
                <w:lang w:val="sr-Cyrl-RS"/>
              </w:rPr>
              <w:t xml:space="preserve"> политику</w:t>
            </w:r>
          </w:p>
          <w:p w14:paraId="3480DD0A" w14:textId="77777777" w:rsidR="00D32869" w:rsidRDefault="00D32869" w:rsidP="0061094E">
            <w:pPr>
              <w:pStyle w:val="NormalWeb"/>
              <w:spacing w:before="0" w:beforeAutospacing="0" w:after="0" w:afterAutospacing="0"/>
              <w:jc w:val="both"/>
              <w:rPr>
                <w:rFonts w:ascii="Calibri" w:hAnsi="Calibri" w:cs="Calibri"/>
                <w:lang w:val="sr-Cyrl-RS"/>
              </w:rPr>
            </w:pPr>
            <w:r>
              <w:rPr>
                <w:rFonts w:ascii="Calibri" w:hAnsi="Calibri" w:cs="Calibri"/>
                <w:lang w:val="sr-Cyrl-RS"/>
              </w:rPr>
              <w:t>- Смањење трошкова живота подржаних породица и повећање сигурности породичног окружења</w:t>
            </w:r>
          </w:p>
          <w:p w14:paraId="4EACAB3D" w14:textId="77777777" w:rsidR="00D32869" w:rsidRDefault="00D32869" w:rsidP="0061094E">
            <w:pPr>
              <w:pStyle w:val="NormalWeb"/>
              <w:spacing w:before="0" w:beforeAutospacing="0" w:after="0" w:afterAutospacing="0"/>
              <w:jc w:val="both"/>
              <w:rPr>
                <w:rFonts w:ascii="Calibri" w:hAnsi="Calibri" w:cs="Calibri"/>
                <w:lang w:val="sr-Cyrl-RS"/>
              </w:rPr>
            </w:pPr>
            <w:r>
              <w:rPr>
                <w:rFonts w:ascii="Calibri" w:hAnsi="Calibri" w:cs="Calibri"/>
                <w:lang w:val="sr-Cyrl-RS"/>
              </w:rPr>
              <w:t>- Повећан број становништва који остаје да живи на територији општине</w:t>
            </w:r>
          </w:p>
          <w:p w14:paraId="51321E7F" w14:textId="77777777" w:rsidR="00D32869" w:rsidRDefault="00D32869" w:rsidP="0061094E">
            <w:pPr>
              <w:pStyle w:val="NormalWeb"/>
              <w:spacing w:before="0" w:beforeAutospacing="0" w:after="0" w:afterAutospacing="0"/>
              <w:jc w:val="both"/>
              <w:rPr>
                <w:rFonts w:ascii="Calibri" w:hAnsi="Calibri" w:cs="Calibri"/>
                <w:lang w:val="sr-Cyrl-RS"/>
              </w:rPr>
            </w:pPr>
            <w:r>
              <w:rPr>
                <w:rFonts w:ascii="Calibri" w:hAnsi="Calibri" w:cs="Calibri"/>
                <w:lang w:val="sr-Cyrl-RS"/>
              </w:rPr>
              <w:t>- Позитиван ефекат на економски и друштвени развој општине</w:t>
            </w:r>
          </w:p>
          <w:p w14:paraId="0AC8D817" w14:textId="77777777" w:rsidR="00D32869" w:rsidRDefault="00D32869" w:rsidP="0061094E">
            <w:pPr>
              <w:pStyle w:val="NormalWeb"/>
              <w:spacing w:before="0" w:beforeAutospacing="0" w:after="0" w:afterAutospacing="0"/>
              <w:jc w:val="both"/>
              <w:rPr>
                <w:rFonts w:ascii="Calibri" w:hAnsi="Calibri" w:cs="Calibri"/>
                <w:lang w:val="sr-Cyrl-RS"/>
              </w:rPr>
            </w:pPr>
            <w:r>
              <w:rPr>
                <w:rFonts w:ascii="Calibri" w:hAnsi="Calibri" w:cs="Calibri"/>
                <w:lang w:val="sr-Cyrl-RS"/>
              </w:rPr>
              <w:t xml:space="preserve">- Креирање позитивног имиџа општине као </w:t>
            </w:r>
            <w:proofErr w:type="spellStart"/>
            <w:r>
              <w:rPr>
                <w:rFonts w:ascii="Calibri" w:hAnsi="Calibri" w:cs="Calibri"/>
                <w:lang w:val="sr-Cyrl-RS"/>
              </w:rPr>
              <w:t>мјеста</w:t>
            </w:r>
            <w:proofErr w:type="spellEnd"/>
            <w:r>
              <w:rPr>
                <w:rFonts w:ascii="Calibri" w:hAnsi="Calibri" w:cs="Calibri"/>
                <w:lang w:val="sr-Cyrl-RS"/>
              </w:rPr>
              <w:t xml:space="preserve"> пожељног за живот, стварање породице и подизање </w:t>
            </w:r>
            <w:proofErr w:type="spellStart"/>
            <w:r>
              <w:rPr>
                <w:rFonts w:ascii="Calibri" w:hAnsi="Calibri" w:cs="Calibri"/>
                <w:lang w:val="sr-Cyrl-RS"/>
              </w:rPr>
              <w:t>дјеце</w:t>
            </w:r>
            <w:proofErr w:type="spellEnd"/>
          </w:p>
          <w:p w14:paraId="561697B0" w14:textId="77777777" w:rsidR="00D32869" w:rsidRPr="00B176C7" w:rsidRDefault="00D32869" w:rsidP="0061094E">
            <w:pPr>
              <w:pStyle w:val="NormalWeb"/>
              <w:spacing w:before="0" w:beforeAutospacing="0" w:after="0" w:afterAutospacing="0"/>
              <w:rPr>
                <w:rFonts w:ascii="Calibri" w:eastAsia="EUAlbertina" w:hAnsi="Calibri" w:cs="Calibri"/>
                <w:lang w:val="sr-Cyrl-RS"/>
              </w:rPr>
            </w:pPr>
          </w:p>
        </w:tc>
      </w:tr>
      <w:tr w:rsidR="00D32869" w:rsidRPr="00ED0C5E" w14:paraId="03BB23F7" w14:textId="77777777" w:rsidTr="0061094E">
        <w:trPr>
          <w:trHeight w:val="53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879CF14"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Индикативна финансијска </w:t>
            </w:r>
            <w:proofErr w:type="spellStart"/>
            <w:r w:rsidRPr="00B176C7">
              <w:rPr>
                <w:rFonts w:ascii="Calibri" w:eastAsia="Calibri" w:hAnsi="Calibri" w:cs="Calibri"/>
                <w:b/>
                <w:bCs/>
                <w:sz w:val="20"/>
                <w:szCs w:val="20"/>
                <w:lang w:val="sr-Cyrl-RS"/>
              </w:rPr>
              <w:t>констуркција</w:t>
            </w:r>
            <w:proofErr w:type="spellEnd"/>
            <w:r w:rsidRPr="00B176C7">
              <w:rPr>
                <w:rFonts w:ascii="Calibri" w:eastAsia="Calibri" w:hAnsi="Calibri" w:cs="Calibri"/>
                <w:b/>
                <w:bCs/>
                <w:sz w:val="20"/>
                <w:szCs w:val="20"/>
                <w:lang w:val="sr-Cyrl-RS"/>
              </w:rPr>
              <w:t xml:space="preserve"> са изворима финансирања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A0822" w14:textId="77777777" w:rsidR="00D32869" w:rsidRDefault="00D32869" w:rsidP="0061094E">
            <w:pPr>
              <w:spacing w:before="40" w:after="40"/>
              <w:ind w:left="624" w:hanging="624"/>
              <w:rPr>
                <w:rFonts w:ascii="Calibri" w:hAnsi="Calibri" w:cs="Calibri"/>
                <w:sz w:val="20"/>
                <w:szCs w:val="20"/>
                <w:lang w:val="sr-Cyrl-RS"/>
              </w:rPr>
            </w:pPr>
            <w:r w:rsidRPr="00B176C7">
              <w:rPr>
                <w:rFonts w:ascii="Calibri" w:hAnsi="Calibri" w:cs="Calibri"/>
                <w:sz w:val="20"/>
                <w:szCs w:val="20"/>
                <w:lang w:val="sr-Cyrl-RS"/>
              </w:rPr>
              <w:t xml:space="preserve">Укупна </w:t>
            </w:r>
            <w:proofErr w:type="spellStart"/>
            <w:r w:rsidRPr="00B176C7">
              <w:rPr>
                <w:rFonts w:ascii="Calibri" w:hAnsi="Calibri" w:cs="Calibri"/>
                <w:sz w:val="20"/>
                <w:szCs w:val="20"/>
                <w:lang w:val="sr-Cyrl-RS"/>
              </w:rPr>
              <w:t>вриједност</w:t>
            </w:r>
            <w:proofErr w:type="spellEnd"/>
            <w:r w:rsidRPr="00B176C7">
              <w:rPr>
                <w:rFonts w:ascii="Calibri" w:hAnsi="Calibri" w:cs="Calibri"/>
                <w:sz w:val="20"/>
                <w:szCs w:val="20"/>
                <w:lang w:val="sr-Cyrl-RS"/>
              </w:rPr>
              <w:t xml:space="preserve"> пројекта: </w:t>
            </w:r>
            <w:r>
              <w:rPr>
                <w:rFonts w:ascii="Calibri" w:hAnsi="Calibri" w:cs="Calibri"/>
                <w:sz w:val="20"/>
                <w:szCs w:val="20"/>
                <w:lang w:val="sr-Cyrl-RS"/>
              </w:rPr>
              <w:t xml:space="preserve">1.200.000 </w:t>
            </w:r>
            <w:r w:rsidRPr="00B176C7">
              <w:rPr>
                <w:rFonts w:ascii="Calibri" w:hAnsi="Calibri" w:cs="Calibri"/>
                <w:sz w:val="20"/>
                <w:szCs w:val="20"/>
                <w:lang w:val="sr-Cyrl-RS"/>
              </w:rPr>
              <w:t>КМ</w:t>
            </w:r>
          </w:p>
          <w:p w14:paraId="7FE6E055" w14:textId="77777777" w:rsidR="00D32869" w:rsidRPr="00B176C7" w:rsidRDefault="00D32869" w:rsidP="0061094E">
            <w:pPr>
              <w:spacing w:before="40" w:after="40"/>
              <w:ind w:left="624" w:hanging="624"/>
              <w:rPr>
                <w:rFonts w:ascii="Calibri" w:hAnsi="Calibri" w:cs="Calibri"/>
                <w:sz w:val="20"/>
                <w:szCs w:val="20"/>
                <w:lang w:val="sr-Cyrl-RS"/>
              </w:rPr>
            </w:pPr>
            <w:r w:rsidRPr="00B176C7">
              <w:rPr>
                <w:rFonts w:ascii="Calibri" w:hAnsi="Calibri" w:cs="Calibri"/>
                <w:sz w:val="20"/>
                <w:szCs w:val="20"/>
                <w:lang w:val="sr-Cyrl-RS"/>
              </w:rPr>
              <w:t>Извори финансирања:</w:t>
            </w:r>
          </w:p>
          <w:p w14:paraId="573910DE" w14:textId="77777777" w:rsidR="00D32869" w:rsidRPr="00B176C7" w:rsidRDefault="00D32869">
            <w:pPr>
              <w:pStyle w:val="NormalWeb"/>
              <w:numPr>
                <w:ilvl w:val="0"/>
                <w:numId w:val="37"/>
              </w:numPr>
              <w:rPr>
                <w:rFonts w:ascii="Calibri" w:hAnsi="Calibri" w:cs="Calibri"/>
                <w:lang w:val="sr-Cyrl-RS"/>
              </w:rPr>
            </w:pPr>
            <w:r w:rsidRPr="00B176C7">
              <w:rPr>
                <w:rFonts w:ascii="Calibri" w:hAnsi="Calibri" w:cs="Calibri"/>
                <w:lang w:val="sr-Cyrl-RS"/>
              </w:rPr>
              <w:t xml:space="preserve">Буџет Општине: </w:t>
            </w:r>
            <w:r>
              <w:rPr>
                <w:rFonts w:ascii="Calibri" w:hAnsi="Calibri" w:cs="Calibri"/>
                <w:lang w:val="sr-Cyrl-RS"/>
              </w:rPr>
              <w:t>5</w:t>
            </w:r>
            <w:r w:rsidRPr="00B176C7">
              <w:rPr>
                <w:rFonts w:ascii="Calibri" w:hAnsi="Calibri" w:cs="Calibri"/>
                <w:lang w:val="sr-Cyrl-RS"/>
              </w:rPr>
              <w:t>00.000 КМ</w:t>
            </w:r>
          </w:p>
          <w:p w14:paraId="4348F562" w14:textId="77777777" w:rsidR="00D32869" w:rsidRPr="00B176C7" w:rsidRDefault="00D32869">
            <w:pPr>
              <w:pStyle w:val="NormalWeb"/>
              <w:numPr>
                <w:ilvl w:val="0"/>
                <w:numId w:val="37"/>
              </w:numPr>
              <w:rPr>
                <w:rFonts w:ascii="Calibri" w:hAnsi="Calibri" w:cs="Calibri"/>
                <w:lang w:val="sr-Cyrl-RS"/>
              </w:rPr>
            </w:pPr>
            <w:r w:rsidRPr="00B176C7">
              <w:rPr>
                <w:rFonts w:ascii="Calibri" w:hAnsi="Calibri" w:cs="Calibri"/>
                <w:lang w:val="sr-Cyrl-RS"/>
              </w:rPr>
              <w:t xml:space="preserve">Фондови Републике Српске и Града Источно Сарајево: </w:t>
            </w:r>
            <w:r>
              <w:rPr>
                <w:rFonts w:ascii="Calibri" w:hAnsi="Calibri" w:cs="Calibri"/>
                <w:lang w:val="sr-Latn-BA"/>
              </w:rPr>
              <w:t>3</w:t>
            </w:r>
            <w:r w:rsidRPr="00B176C7">
              <w:rPr>
                <w:rFonts w:ascii="Calibri" w:hAnsi="Calibri" w:cs="Calibri"/>
                <w:lang w:val="sr-Cyrl-RS"/>
              </w:rPr>
              <w:t>00.000 КМ</w:t>
            </w:r>
          </w:p>
          <w:p w14:paraId="60FA772F" w14:textId="77777777" w:rsidR="00D32869" w:rsidRPr="00B176C7" w:rsidRDefault="00D32869">
            <w:pPr>
              <w:pStyle w:val="NormalWeb"/>
              <w:numPr>
                <w:ilvl w:val="0"/>
                <w:numId w:val="37"/>
              </w:numPr>
              <w:rPr>
                <w:rFonts w:ascii="Calibri" w:hAnsi="Calibri" w:cs="Calibri"/>
                <w:lang w:val="sr-Cyrl-RS"/>
              </w:rPr>
            </w:pPr>
            <w:r w:rsidRPr="00B176C7">
              <w:rPr>
                <w:rFonts w:ascii="Calibri" w:hAnsi="Calibri" w:cs="Calibri"/>
                <w:lang w:val="sr-Cyrl-RS"/>
              </w:rPr>
              <w:t xml:space="preserve">Донације/ЕУ фондови: </w:t>
            </w:r>
            <w:r>
              <w:rPr>
                <w:rFonts w:ascii="Calibri" w:hAnsi="Calibri" w:cs="Calibri"/>
                <w:lang w:val="sr-Latn-BA"/>
              </w:rPr>
              <w:t>4</w:t>
            </w:r>
            <w:r w:rsidRPr="00B176C7">
              <w:rPr>
                <w:rFonts w:ascii="Calibri" w:hAnsi="Calibri" w:cs="Calibri"/>
                <w:lang w:val="sr-Cyrl-RS"/>
              </w:rPr>
              <w:t>00.000 КМ</w:t>
            </w:r>
          </w:p>
        </w:tc>
      </w:tr>
      <w:tr w:rsidR="00D32869" w:rsidRPr="00ED0C5E" w14:paraId="11BA961F" w14:textId="77777777" w:rsidTr="0061094E">
        <w:trPr>
          <w:trHeight w:val="28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D5F5EB2"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Период спровођења </w:t>
            </w:r>
            <w:proofErr w:type="spellStart"/>
            <w:r w:rsidRPr="00B176C7">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B3B3" w14:textId="77777777" w:rsidR="00D32869" w:rsidRPr="00B176C7" w:rsidRDefault="00D32869" w:rsidP="0061094E">
            <w:pPr>
              <w:spacing w:before="40" w:after="40"/>
              <w:ind w:left="624" w:hanging="624"/>
              <w:rPr>
                <w:rFonts w:ascii="Calibri" w:eastAsia="Calibri" w:hAnsi="Calibri" w:cs="Calibri"/>
                <w:sz w:val="20"/>
                <w:szCs w:val="20"/>
                <w:lang w:val="sr-Cyrl-RS"/>
              </w:rPr>
            </w:pPr>
            <w:r w:rsidRPr="00B176C7">
              <w:rPr>
                <w:rFonts w:ascii="Calibri" w:eastAsia="Calibri" w:hAnsi="Calibri" w:cs="Calibri"/>
                <w:sz w:val="20"/>
                <w:szCs w:val="20"/>
                <w:lang w:val="sr-Cyrl-RS"/>
              </w:rPr>
              <w:t>2026-2032</w:t>
            </w:r>
          </w:p>
        </w:tc>
      </w:tr>
      <w:tr w:rsidR="00D32869" w:rsidRPr="00ED0C5E" w14:paraId="15F9CE71"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E1DF0AA"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Институција одговорна за координацију спровођења </w:t>
            </w:r>
            <w:proofErr w:type="spellStart"/>
            <w:r w:rsidRPr="00B176C7">
              <w:rPr>
                <w:rFonts w:ascii="Calibri" w:eastAsia="Calibri" w:hAnsi="Calibri" w:cs="Calibri"/>
                <w:b/>
                <w:bCs/>
                <w:sz w:val="20"/>
                <w:szCs w:val="20"/>
                <w:lang w:val="sr-Cyrl-RS"/>
              </w:rPr>
              <w:t>мјере</w:t>
            </w:r>
            <w:proofErr w:type="spellEnd"/>
            <w:r w:rsidRPr="00B176C7">
              <w:rPr>
                <w:rFonts w:ascii="Calibri" w:eastAsia="Calibri" w:hAnsi="Calibri" w:cs="Calibri"/>
                <w:b/>
                <w:bCs/>
                <w:sz w:val="20"/>
                <w:szCs w:val="20"/>
                <w:lang w:val="sr-Cyrl-RS"/>
              </w:rPr>
              <w:t xml:space="preserve">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67596" w14:textId="77777777" w:rsidR="00D32869" w:rsidRPr="00B176C7" w:rsidRDefault="00D32869" w:rsidP="0061094E">
            <w:pPr>
              <w:spacing w:before="40" w:after="40"/>
              <w:ind w:left="624" w:hanging="624"/>
              <w:rPr>
                <w:rFonts w:ascii="Calibri" w:eastAsia="Calibri" w:hAnsi="Calibri" w:cs="Calibri"/>
                <w:sz w:val="20"/>
                <w:szCs w:val="20"/>
                <w:lang w:val="sr-Cyrl-RS"/>
              </w:rPr>
            </w:pPr>
            <w:r w:rsidRPr="00B176C7">
              <w:rPr>
                <w:rFonts w:ascii="Calibri" w:eastAsia="Calibri" w:hAnsi="Calibri" w:cs="Calibri"/>
                <w:sz w:val="20"/>
                <w:szCs w:val="20"/>
                <w:lang w:val="sr-Cyrl-RS"/>
              </w:rPr>
              <w:t>Општина Трново</w:t>
            </w:r>
          </w:p>
        </w:tc>
      </w:tr>
      <w:tr w:rsidR="00D32869" w:rsidRPr="00ED0C5E" w14:paraId="145AFB9C"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B717B73"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Носиоци спровођења </w:t>
            </w:r>
            <w:proofErr w:type="spellStart"/>
            <w:r w:rsidRPr="00B176C7">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9BFAC" w14:textId="77777777" w:rsidR="00D32869" w:rsidRPr="00B176C7" w:rsidRDefault="00D32869" w:rsidP="0061094E">
            <w:pPr>
              <w:pStyle w:val="NormalWeb"/>
              <w:jc w:val="both"/>
              <w:rPr>
                <w:rFonts w:ascii="Calibri" w:hAnsi="Calibri" w:cs="Calibri"/>
                <w:lang w:val="sr-Cyrl-RS"/>
              </w:rPr>
            </w:pPr>
            <w:r w:rsidRPr="00B176C7">
              <w:rPr>
                <w:rFonts w:ascii="Calibri" w:hAnsi="Calibri" w:cs="Calibri"/>
                <w:lang w:val="sr-Cyrl-RS"/>
              </w:rPr>
              <w:t>Општинска управа</w:t>
            </w:r>
            <w:r>
              <w:rPr>
                <w:rFonts w:ascii="Calibri" w:hAnsi="Calibri" w:cs="Calibri"/>
                <w:lang w:val="sr-Cyrl-RS"/>
              </w:rPr>
              <w:t xml:space="preserve"> и надлежне службе, јавна предузећа, образовне институције, приватне компаније, виши нивои власти, донатори</w:t>
            </w:r>
          </w:p>
        </w:tc>
      </w:tr>
      <w:tr w:rsidR="00D32869" w:rsidRPr="00ED0C5E" w14:paraId="2441DF57" w14:textId="77777777" w:rsidTr="0061094E">
        <w:trPr>
          <w:trHeight w:val="579"/>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1734626" w14:textId="77777777" w:rsidR="00D32869" w:rsidRPr="00B176C7" w:rsidRDefault="00D32869" w:rsidP="0061094E">
            <w:pPr>
              <w:spacing w:before="40" w:after="40"/>
              <w:jc w:val="both"/>
              <w:rPr>
                <w:rFonts w:ascii="Calibri" w:eastAsia="Calibri" w:hAnsi="Calibri" w:cs="Calibri"/>
                <w:b/>
                <w:bCs/>
                <w:sz w:val="20"/>
                <w:szCs w:val="20"/>
                <w:lang w:val="sr-Cyrl-RS"/>
              </w:rPr>
            </w:pPr>
            <w:r w:rsidRPr="00B176C7">
              <w:rPr>
                <w:rFonts w:ascii="Calibri" w:eastAsia="Calibri" w:hAnsi="Calibri" w:cs="Calibri"/>
                <w:b/>
                <w:bCs/>
                <w:sz w:val="20"/>
                <w:szCs w:val="20"/>
                <w:lang w:val="sr-Cyrl-RS"/>
              </w:rPr>
              <w:t>Циљне групе</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6D54E" w14:textId="77777777" w:rsidR="00D32869" w:rsidRPr="00B176C7" w:rsidRDefault="00D32869" w:rsidP="0061094E">
            <w:pPr>
              <w:pStyle w:val="NormalWeb"/>
              <w:jc w:val="both"/>
              <w:rPr>
                <w:rFonts w:ascii="Calibri" w:hAnsi="Calibri" w:cs="Calibri"/>
                <w:lang w:val="sr-Cyrl-RS"/>
              </w:rPr>
            </w:pPr>
            <w:r>
              <w:rPr>
                <w:rFonts w:ascii="Calibri" w:hAnsi="Calibri" w:cs="Calibri"/>
                <w:lang w:val="sr-Cyrl-RS"/>
              </w:rPr>
              <w:t xml:space="preserve">Младе породице (до 40 година старости), брачни парови, родитељи са </w:t>
            </w:r>
            <w:proofErr w:type="spellStart"/>
            <w:r>
              <w:rPr>
                <w:rFonts w:ascii="Calibri" w:hAnsi="Calibri" w:cs="Calibri"/>
                <w:lang w:val="sr-Cyrl-RS"/>
              </w:rPr>
              <w:t>дјецом</w:t>
            </w:r>
            <w:proofErr w:type="spellEnd"/>
            <w:r>
              <w:rPr>
                <w:rFonts w:ascii="Calibri" w:hAnsi="Calibri" w:cs="Calibri"/>
                <w:lang w:val="sr-Cyrl-RS"/>
              </w:rPr>
              <w:t xml:space="preserve">, новорођенчад, породице са троје или више </w:t>
            </w:r>
            <w:proofErr w:type="spellStart"/>
            <w:r>
              <w:rPr>
                <w:rFonts w:ascii="Calibri" w:hAnsi="Calibri" w:cs="Calibri"/>
                <w:lang w:val="sr-Cyrl-RS"/>
              </w:rPr>
              <w:t>дјеце</w:t>
            </w:r>
            <w:proofErr w:type="spellEnd"/>
            <w:r>
              <w:rPr>
                <w:rFonts w:ascii="Calibri" w:hAnsi="Calibri" w:cs="Calibri"/>
                <w:lang w:val="sr-Cyrl-RS"/>
              </w:rPr>
              <w:t>, породице које потенцијално доселе у општину</w:t>
            </w:r>
          </w:p>
        </w:tc>
      </w:tr>
    </w:tbl>
    <w:p w14:paraId="1C1B21CA" w14:textId="77777777" w:rsidR="00D32869" w:rsidRDefault="00D32869" w:rsidP="00E064F4">
      <w:pPr>
        <w:rPr>
          <w:lang w:val="sr-Cyrl-RS" w:eastAsia="hr-HR"/>
        </w:rPr>
      </w:pPr>
    </w:p>
    <w:p w14:paraId="5FA23C2F" w14:textId="77777777" w:rsidR="00D32869" w:rsidRDefault="00D32869" w:rsidP="00E064F4">
      <w:pPr>
        <w:rPr>
          <w:lang w:val="sr-Cyrl-RS" w:eastAsia="hr-HR"/>
        </w:rPr>
      </w:pPr>
    </w:p>
    <w:p w14:paraId="05819799" w14:textId="57A17EC1" w:rsidR="00D32869" w:rsidRDefault="00D32869">
      <w:pPr>
        <w:spacing w:after="160" w:line="259" w:lineRule="auto"/>
        <w:rPr>
          <w:lang w:val="sr-Cyrl-RS" w:eastAsia="hr-HR"/>
        </w:rPr>
      </w:pPr>
      <w:r>
        <w:rPr>
          <w:lang w:val="sr-Cyrl-RS" w:eastAsia="hr-HR"/>
        </w:rPr>
        <w:br w:type="page"/>
      </w:r>
    </w:p>
    <w:tbl>
      <w:tblPr>
        <w:tblW w:w="1047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3663"/>
        <w:gridCol w:w="3495"/>
        <w:gridCol w:w="1491"/>
        <w:gridCol w:w="1821"/>
      </w:tblGrid>
      <w:tr w:rsidR="00D32869" w:rsidRPr="00ED0C5E" w14:paraId="49B89CD1" w14:textId="77777777" w:rsidTr="0061094E">
        <w:trPr>
          <w:trHeight w:val="66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A92DEFA"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lastRenderedPageBreak/>
              <w:t xml:space="preserve">Веза са стратешким циљем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0C2A9" w14:textId="77777777" w:rsidR="00D32869" w:rsidRPr="00B176C7" w:rsidRDefault="00D32869" w:rsidP="0061094E">
            <w:pPr>
              <w:spacing w:before="40" w:after="40"/>
              <w:rPr>
                <w:rFonts w:ascii="Calibri" w:eastAsia="Calibri" w:hAnsi="Calibri" w:cs="Calibri"/>
                <w:b/>
                <w:bCs/>
                <w:smallCaps/>
                <w:sz w:val="20"/>
                <w:szCs w:val="20"/>
                <w:lang w:val="sr-Cyrl-RS"/>
              </w:rPr>
            </w:pPr>
            <w:r>
              <w:rPr>
                <w:rFonts w:ascii="Calibri" w:hAnsi="Calibri" w:cs="Calibri"/>
                <w:sz w:val="20"/>
                <w:szCs w:val="20"/>
                <w:lang w:val="sr-Cyrl-RS"/>
              </w:rPr>
              <w:t xml:space="preserve">СЦ 1: </w:t>
            </w:r>
            <w:r w:rsidRPr="00B176C7">
              <w:rPr>
                <w:rFonts w:ascii="Calibri" w:hAnsi="Calibri" w:cs="Calibri"/>
                <w:sz w:val="20"/>
                <w:szCs w:val="20"/>
                <w:lang w:val="sr-Cyrl-RS"/>
              </w:rPr>
              <w:t>Унапређење пословног окружења, квалитета живота и демографска ревитализација општине</w:t>
            </w:r>
          </w:p>
        </w:tc>
      </w:tr>
      <w:tr w:rsidR="00D32869" w:rsidRPr="00ED0C5E" w14:paraId="6573D396" w14:textId="77777777" w:rsidTr="0061094E">
        <w:trPr>
          <w:trHeight w:val="29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A64EC72"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Приоритет</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FA82F" w14:textId="77777777" w:rsidR="00D32869" w:rsidRPr="0085239F" w:rsidRDefault="00D32869" w:rsidP="0061094E">
            <w:pPr>
              <w:rPr>
                <w:rFonts w:ascii="Calibri" w:hAnsi="Calibri" w:cs="Calibri"/>
                <w:b/>
                <w:bCs/>
                <w:lang w:val="sr-Cyrl-BA" w:eastAsia="hr-HR"/>
              </w:rPr>
            </w:pPr>
            <w:r>
              <w:rPr>
                <w:rFonts w:ascii="Calibri" w:hAnsi="Calibri" w:cs="Calibri"/>
                <w:sz w:val="20"/>
                <w:szCs w:val="20"/>
                <w:lang w:val="sr-Cyrl-RS"/>
              </w:rPr>
              <w:t>1.</w:t>
            </w:r>
            <w:r>
              <w:rPr>
                <w:rFonts w:ascii="Calibri" w:hAnsi="Calibri" w:cs="Calibri"/>
                <w:sz w:val="20"/>
                <w:szCs w:val="20"/>
              </w:rPr>
              <w:t>3</w:t>
            </w:r>
            <w:r w:rsidRPr="007A4CD7">
              <w:rPr>
                <w:rFonts w:ascii="Calibri" w:hAnsi="Calibri" w:cs="Calibri"/>
                <w:sz w:val="20"/>
                <w:szCs w:val="20"/>
                <w:lang w:val="sr-Cyrl-RS"/>
              </w:rPr>
              <w:t xml:space="preserve">. </w:t>
            </w:r>
            <w:proofErr w:type="spellStart"/>
            <w:r w:rsidRPr="007A4CD7">
              <w:rPr>
                <w:rFonts w:ascii="Calibri" w:hAnsi="Calibri" w:cs="Calibri"/>
                <w:sz w:val="20"/>
                <w:szCs w:val="20"/>
                <w:lang w:val="sr-Latn-RS" w:eastAsia="hr-HR"/>
              </w:rPr>
              <w:t>Стварање</w:t>
            </w:r>
            <w:proofErr w:type="spellEnd"/>
            <w:r w:rsidRPr="007A4CD7">
              <w:rPr>
                <w:rFonts w:ascii="Calibri" w:hAnsi="Calibri" w:cs="Calibri"/>
                <w:sz w:val="20"/>
                <w:szCs w:val="20"/>
                <w:lang w:val="sr-Latn-RS" w:eastAsia="hr-HR"/>
              </w:rPr>
              <w:t xml:space="preserve"> </w:t>
            </w:r>
            <w:proofErr w:type="spellStart"/>
            <w:r w:rsidRPr="007A4CD7">
              <w:rPr>
                <w:rFonts w:ascii="Calibri" w:hAnsi="Calibri" w:cs="Calibri"/>
                <w:sz w:val="20"/>
                <w:szCs w:val="20"/>
                <w:lang w:val="sr-Latn-RS" w:eastAsia="hr-HR"/>
              </w:rPr>
              <w:t>услова</w:t>
            </w:r>
            <w:proofErr w:type="spellEnd"/>
            <w:r w:rsidRPr="007A4CD7">
              <w:rPr>
                <w:rFonts w:ascii="Calibri" w:hAnsi="Calibri" w:cs="Calibri"/>
                <w:sz w:val="20"/>
                <w:szCs w:val="20"/>
                <w:lang w:val="sr-Latn-RS" w:eastAsia="hr-HR"/>
              </w:rPr>
              <w:t xml:space="preserve"> </w:t>
            </w:r>
            <w:proofErr w:type="spellStart"/>
            <w:r w:rsidRPr="007A4CD7">
              <w:rPr>
                <w:rFonts w:ascii="Calibri" w:hAnsi="Calibri" w:cs="Calibri"/>
                <w:sz w:val="20"/>
                <w:szCs w:val="20"/>
                <w:lang w:val="sr-Latn-RS" w:eastAsia="hr-HR"/>
              </w:rPr>
              <w:t>за</w:t>
            </w:r>
            <w:proofErr w:type="spellEnd"/>
            <w:r w:rsidRPr="007A4CD7">
              <w:rPr>
                <w:rFonts w:ascii="Calibri" w:hAnsi="Calibri" w:cs="Calibri"/>
                <w:sz w:val="20"/>
                <w:szCs w:val="20"/>
                <w:lang w:val="sr-Latn-RS" w:eastAsia="hr-HR"/>
              </w:rPr>
              <w:t xml:space="preserve"> </w:t>
            </w:r>
            <w:proofErr w:type="spellStart"/>
            <w:r w:rsidRPr="007A4CD7">
              <w:rPr>
                <w:rFonts w:ascii="Calibri" w:hAnsi="Calibri" w:cs="Calibri"/>
                <w:sz w:val="20"/>
                <w:szCs w:val="20"/>
                <w:lang w:val="sr-Latn-RS" w:eastAsia="hr-HR"/>
              </w:rPr>
              <w:t>повратак</w:t>
            </w:r>
            <w:proofErr w:type="spellEnd"/>
            <w:r w:rsidRPr="007A4CD7">
              <w:rPr>
                <w:rFonts w:ascii="Calibri" w:hAnsi="Calibri" w:cs="Calibri"/>
                <w:sz w:val="20"/>
                <w:szCs w:val="20"/>
                <w:lang w:val="sr-Latn-RS" w:eastAsia="hr-HR"/>
              </w:rPr>
              <w:t xml:space="preserve"> и </w:t>
            </w:r>
            <w:proofErr w:type="spellStart"/>
            <w:r w:rsidRPr="007A4CD7">
              <w:rPr>
                <w:rFonts w:ascii="Calibri" w:hAnsi="Calibri" w:cs="Calibri"/>
                <w:sz w:val="20"/>
                <w:szCs w:val="20"/>
                <w:lang w:val="sr-Latn-RS" w:eastAsia="hr-HR"/>
              </w:rPr>
              <w:t>досељавање</w:t>
            </w:r>
            <w:proofErr w:type="spellEnd"/>
            <w:r w:rsidRPr="007A4CD7">
              <w:rPr>
                <w:rFonts w:ascii="Calibri" w:hAnsi="Calibri" w:cs="Calibri"/>
                <w:sz w:val="20"/>
                <w:szCs w:val="20"/>
                <w:lang w:val="sr-Latn-RS" w:eastAsia="hr-HR"/>
              </w:rPr>
              <w:t xml:space="preserve"> </w:t>
            </w:r>
            <w:proofErr w:type="spellStart"/>
            <w:r w:rsidRPr="007A4CD7">
              <w:rPr>
                <w:rFonts w:ascii="Calibri" w:hAnsi="Calibri" w:cs="Calibri"/>
                <w:sz w:val="20"/>
                <w:szCs w:val="20"/>
                <w:lang w:val="sr-Latn-RS" w:eastAsia="hr-HR"/>
              </w:rPr>
              <w:t>становништва</w:t>
            </w:r>
            <w:proofErr w:type="spellEnd"/>
          </w:p>
        </w:tc>
      </w:tr>
      <w:tr w:rsidR="00D32869" w:rsidRPr="00ED0C5E" w14:paraId="44A3C7A3" w14:textId="77777777" w:rsidTr="0061094E">
        <w:trPr>
          <w:trHeight w:val="381"/>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7890A65"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Назив </w:t>
            </w:r>
            <w:proofErr w:type="spellStart"/>
            <w:r w:rsidRPr="00B176C7">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60838E" w14:textId="77777777" w:rsidR="00D32869" w:rsidRPr="0085239F" w:rsidRDefault="00D32869" w:rsidP="0061094E">
            <w:pPr>
              <w:rPr>
                <w:rFonts w:ascii="Calibri" w:hAnsi="Calibri" w:cs="Calibri"/>
                <w:sz w:val="20"/>
                <w:szCs w:val="20"/>
                <w:lang w:val="sr-Cyrl-BA"/>
              </w:rPr>
            </w:pPr>
            <w:proofErr w:type="spellStart"/>
            <w:r w:rsidRPr="007A4CD7">
              <w:rPr>
                <w:rFonts w:ascii="Calibri" w:hAnsi="Calibri" w:cs="Calibri"/>
                <w:sz w:val="20"/>
                <w:szCs w:val="20"/>
                <w:lang w:val="sr-Cyrl-RS"/>
              </w:rPr>
              <w:t>Мјера</w:t>
            </w:r>
            <w:proofErr w:type="spellEnd"/>
            <w:r w:rsidRPr="007A4CD7">
              <w:rPr>
                <w:rFonts w:ascii="Calibri" w:hAnsi="Calibri" w:cs="Calibri"/>
                <w:sz w:val="20"/>
                <w:szCs w:val="20"/>
                <w:lang w:val="sr-Cyrl-RS"/>
              </w:rPr>
              <w:t xml:space="preserve"> </w:t>
            </w:r>
            <w:r w:rsidRPr="007A4CD7">
              <w:rPr>
                <w:rFonts w:ascii="Calibri" w:hAnsi="Calibri" w:cs="Calibri"/>
                <w:sz w:val="20"/>
                <w:szCs w:val="20"/>
              </w:rPr>
              <w:t xml:space="preserve">1.3.2. </w:t>
            </w:r>
            <w:proofErr w:type="spellStart"/>
            <w:r w:rsidRPr="007A4CD7">
              <w:rPr>
                <w:rFonts w:ascii="Calibri" w:hAnsi="Calibri" w:cs="Calibri"/>
                <w:sz w:val="20"/>
                <w:szCs w:val="20"/>
              </w:rPr>
              <w:t>Промотивне</w:t>
            </w:r>
            <w:proofErr w:type="spellEnd"/>
            <w:r w:rsidRPr="007A4CD7">
              <w:rPr>
                <w:rFonts w:ascii="Calibri" w:hAnsi="Calibri" w:cs="Calibri"/>
                <w:sz w:val="20"/>
                <w:szCs w:val="20"/>
              </w:rPr>
              <w:t xml:space="preserve"> </w:t>
            </w:r>
            <w:proofErr w:type="spellStart"/>
            <w:r w:rsidRPr="007A4CD7">
              <w:rPr>
                <w:rFonts w:ascii="Calibri" w:hAnsi="Calibri" w:cs="Calibri"/>
                <w:sz w:val="20"/>
                <w:szCs w:val="20"/>
              </w:rPr>
              <w:t>кампање</w:t>
            </w:r>
            <w:proofErr w:type="spellEnd"/>
            <w:r w:rsidRPr="007A4CD7">
              <w:rPr>
                <w:rFonts w:ascii="Calibri" w:hAnsi="Calibri" w:cs="Calibri"/>
                <w:sz w:val="20"/>
                <w:szCs w:val="20"/>
              </w:rPr>
              <w:t xml:space="preserve"> </w:t>
            </w:r>
            <w:r w:rsidRPr="007A4CD7">
              <w:rPr>
                <w:rFonts w:ascii="Calibri" w:hAnsi="Calibri" w:cs="Calibri"/>
                <w:sz w:val="20"/>
                <w:szCs w:val="20"/>
                <w:lang w:val="sr-Cyrl-RS"/>
              </w:rPr>
              <w:t xml:space="preserve">општине </w:t>
            </w:r>
            <w:proofErr w:type="spellStart"/>
            <w:r w:rsidRPr="007A4CD7">
              <w:rPr>
                <w:rFonts w:ascii="Calibri" w:hAnsi="Calibri" w:cs="Calibri"/>
                <w:sz w:val="20"/>
                <w:szCs w:val="20"/>
              </w:rPr>
              <w:t>Трнов</w:t>
            </w:r>
            <w:proofErr w:type="spellEnd"/>
            <w:r w:rsidRPr="007A4CD7">
              <w:rPr>
                <w:rFonts w:ascii="Calibri" w:hAnsi="Calibri" w:cs="Calibri"/>
                <w:sz w:val="20"/>
                <w:szCs w:val="20"/>
                <w:lang w:val="sr-Cyrl-RS"/>
              </w:rPr>
              <w:t>о</w:t>
            </w:r>
            <w:r w:rsidRPr="007A4CD7">
              <w:rPr>
                <w:rFonts w:ascii="Calibri" w:hAnsi="Calibri" w:cs="Calibri"/>
                <w:sz w:val="20"/>
                <w:szCs w:val="20"/>
              </w:rPr>
              <w:t xml:space="preserve"> </w:t>
            </w:r>
            <w:proofErr w:type="spellStart"/>
            <w:r w:rsidRPr="007A4CD7">
              <w:rPr>
                <w:rFonts w:ascii="Calibri" w:hAnsi="Calibri" w:cs="Calibri"/>
                <w:sz w:val="20"/>
                <w:szCs w:val="20"/>
              </w:rPr>
              <w:t>као</w:t>
            </w:r>
            <w:proofErr w:type="spellEnd"/>
            <w:r w:rsidRPr="007A4CD7">
              <w:rPr>
                <w:rFonts w:ascii="Calibri" w:hAnsi="Calibri" w:cs="Calibri"/>
                <w:sz w:val="20"/>
                <w:szCs w:val="20"/>
              </w:rPr>
              <w:t xml:space="preserve"> </w:t>
            </w:r>
            <w:proofErr w:type="spellStart"/>
            <w:r w:rsidRPr="007A4CD7">
              <w:rPr>
                <w:rFonts w:ascii="Calibri" w:hAnsi="Calibri" w:cs="Calibri"/>
                <w:sz w:val="20"/>
                <w:szCs w:val="20"/>
              </w:rPr>
              <w:t>мјеста</w:t>
            </w:r>
            <w:proofErr w:type="spellEnd"/>
            <w:r w:rsidRPr="007A4CD7">
              <w:rPr>
                <w:rFonts w:ascii="Calibri" w:hAnsi="Calibri" w:cs="Calibri"/>
                <w:sz w:val="20"/>
                <w:szCs w:val="20"/>
              </w:rPr>
              <w:t xml:space="preserve"> </w:t>
            </w:r>
            <w:proofErr w:type="spellStart"/>
            <w:r w:rsidRPr="007A4CD7">
              <w:rPr>
                <w:rFonts w:ascii="Calibri" w:hAnsi="Calibri" w:cs="Calibri"/>
                <w:sz w:val="20"/>
                <w:szCs w:val="20"/>
              </w:rPr>
              <w:t>за</w:t>
            </w:r>
            <w:proofErr w:type="spellEnd"/>
            <w:r w:rsidRPr="007A4CD7">
              <w:rPr>
                <w:rFonts w:ascii="Calibri" w:hAnsi="Calibri" w:cs="Calibri"/>
                <w:sz w:val="20"/>
                <w:szCs w:val="20"/>
              </w:rPr>
              <w:t xml:space="preserve"> </w:t>
            </w:r>
            <w:proofErr w:type="spellStart"/>
            <w:r w:rsidRPr="007A4CD7">
              <w:rPr>
                <w:rFonts w:ascii="Calibri" w:hAnsi="Calibri" w:cs="Calibri"/>
                <w:sz w:val="20"/>
                <w:szCs w:val="20"/>
              </w:rPr>
              <w:t>квалитетан</w:t>
            </w:r>
            <w:proofErr w:type="spellEnd"/>
            <w:r w:rsidRPr="007A4CD7">
              <w:rPr>
                <w:rFonts w:ascii="Calibri" w:hAnsi="Calibri" w:cs="Calibri"/>
                <w:sz w:val="20"/>
                <w:szCs w:val="20"/>
              </w:rPr>
              <w:t xml:space="preserve"> </w:t>
            </w:r>
            <w:proofErr w:type="spellStart"/>
            <w:r w:rsidRPr="007A4CD7">
              <w:rPr>
                <w:rFonts w:ascii="Calibri" w:hAnsi="Calibri" w:cs="Calibri"/>
                <w:sz w:val="20"/>
                <w:szCs w:val="20"/>
              </w:rPr>
              <w:t>живот</w:t>
            </w:r>
            <w:proofErr w:type="spellEnd"/>
            <w:r w:rsidRPr="007A4CD7">
              <w:rPr>
                <w:rFonts w:ascii="Calibri" w:hAnsi="Calibri" w:cs="Calibri"/>
                <w:sz w:val="20"/>
                <w:szCs w:val="20"/>
              </w:rPr>
              <w:t xml:space="preserve"> и </w:t>
            </w:r>
            <w:proofErr w:type="spellStart"/>
            <w:r w:rsidRPr="007A4CD7">
              <w:rPr>
                <w:rFonts w:ascii="Calibri" w:hAnsi="Calibri" w:cs="Calibri"/>
                <w:sz w:val="20"/>
                <w:szCs w:val="20"/>
              </w:rPr>
              <w:t>рад</w:t>
            </w:r>
            <w:proofErr w:type="spellEnd"/>
            <w:r w:rsidRPr="007A4CD7">
              <w:rPr>
                <w:rFonts w:ascii="Calibri" w:hAnsi="Calibri" w:cs="Calibri"/>
                <w:sz w:val="20"/>
                <w:szCs w:val="20"/>
                <w:lang w:val="sr-Cyrl-BA"/>
              </w:rPr>
              <w:t xml:space="preserve"> </w:t>
            </w:r>
          </w:p>
        </w:tc>
      </w:tr>
      <w:tr w:rsidR="00D32869" w:rsidRPr="00ED0C5E" w14:paraId="1ED84320"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A2E8504"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Опис </w:t>
            </w:r>
            <w:proofErr w:type="spellStart"/>
            <w:r w:rsidRPr="00B176C7">
              <w:rPr>
                <w:rFonts w:ascii="Calibri" w:eastAsia="Calibri" w:hAnsi="Calibri" w:cs="Calibri"/>
                <w:b/>
                <w:bCs/>
                <w:sz w:val="20"/>
                <w:szCs w:val="20"/>
                <w:lang w:val="sr-Cyrl-RS"/>
              </w:rPr>
              <w:t>мјере</w:t>
            </w:r>
            <w:proofErr w:type="spellEnd"/>
            <w:r w:rsidRPr="00B176C7">
              <w:rPr>
                <w:rFonts w:ascii="Calibri" w:eastAsia="Calibri" w:hAnsi="Calibri" w:cs="Calibri"/>
                <w:b/>
                <w:bCs/>
                <w:sz w:val="20"/>
                <w:szCs w:val="20"/>
                <w:lang w:val="sr-Cyrl-RS"/>
              </w:rPr>
              <w:t xml:space="preserve"> са оквирним подручјима </w:t>
            </w:r>
            <w:proofErr w:type="spellStart"/>
            <w:r w:rsidRPr="00B176C7">
              <w:rPr>
                <w:rFonts w:ascii="Calibri" w:eastAsia="Calibri" w:hAnsi="Calibri" w:cs="Calibri"/>
                <w:b/>
                <w:bCs/>
                <w:sz w:val="20"/>
                <w:szCs w:val="20"/>
                <w:lang w:val="sr-Cyrl-RS"/>
              </w:rPr>
              <w:t>дјеловања</w:t>
            </w:r>
            <w:proofErr w:type="spellEnd"/>
            <w:r w:rsidRPr="00B176C7">
              <w:rPr>
                <w:rFonts w:ascii="Calibri" w:eastAsia="Calibri" w:hAnsi="Calibri" w:cs="Calibri"/>
                <w:b/>
                <w:sz w:val="20"/>
                <w:szCs w:val="20"/>
                <w:lang w:val="sr-Cyrl-RS"/>
              </w:rPr>
              <w:t>*</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1CB43" w14:textId="77777777" w:rsidR="00D32869" w:rsidRDefault="00D32869" w:rsidP="0061094E">
            <w:pPr>
              <w:pStyle w:val="NormalWeb"/>
              <w:jc w:val="both"/>
              <w:rPr>
                <w:rFonts w:ascii="Calibri" w:hAnsi="Calibri" w:cs="Calibri"/>
                <w:lang w:val="sr-Cyrl-RS"/>
              </w:rPr>
            </w:pPr>
            <w:proofErr w:type="spellStart"/>
            <w:r>
              <w:rPr>
                <w:rFonts w:ascii="Calibri" w:hAnsi="Calibri" w:cs="Calibri"/>
                <w:lang w:val="sr-Cyrl-RS"/>
              </w:rPr>
              <w:t>Мјера</w:t>
            </w:r>
            <w:proofErr w:type="spellEnd"/>
            <w:r>
              <w:rPr>
                <w:rFonts w:ascii="Calibri" w:hAnsi="Calibri" w:cs="Calibri"/>
                <w:lang w:val="sr-Cyrl-RS"/>
              </w:rPr>
              <w:t xml:space="preserve"> је </w:t>
            </w:r>
            <w:proofErr w:type="spellStart"/>
            <w:r>
              <w:rPr>
                <w:rFonts w:ascii="Calibri" w:hAnsi="Calibri" w:cs="Calibri"/>
                <w:lang w:val="sr-Cyrl-RS"/>
              </w:rPr>
              <w:t>усмјерена</w:t>
            </w:r>
            <w:proofErr w:type="spellEnd"/>
            <w:r>
              <w:rPr>
                <w:rFonts w:ascii="Calibri" w:hAnsi="Calibri" w:cs="Calibri"/>
                <w:lang w:val="sr-Cyrl-RS"/>
              </w:rPr>
              <w:t xml:space="preserve"> на осмишљавање и имплементацију циљаних промотивних и маркетиншких активности са циљем позиционирања општине Трново као пожељног </w:t>
            </w:r>
            <w:proofErr w:type="spellStart"/>
            <w:r>
              <w:rPr>
                <w:rFonts w:ascii="Calibri" w:hAnsi="Calibri" w:cs="Calibri"/>
                <w:lang w:val="sr-Cyrl-RS"/>
              </w:rPr>
              <w:t>мјеста</w:t>
            </w:r>
            <w:proofErr w:type="spellEnd"/>
            <w:r>
              <w:rPr>
                <w:rFonts w:ascii="Calibri" w:hAnsi="Calibri" w:cs="Calibri"/>
                <w:lang w:val="sr-Cyrl-RS"/>
              </w:rPr>
              <w:t xml:space="preserve"> за живот, рад и улагање. Посебан фокус у кампањи би био на привлачење младих, радно активног становништва, повратника или привлачења породица из других урбаних средина.</w:t>
            </w:r>
          </w:p>
          <w:p w14:paraId="50CF96E4" w14:textId="77777777" w:rsidR="00D32869" w:rsidRDefault="00D32869" w:rsidP="0061094E">
            <w:pPr>
              <w:pStyle w:val="NormalWeb"/>
              <w:jc w:val="both"/>
              <w:rPr>
                <w:rFonts w:ascii="Calibri" w:hAnsi="Calibri" w:cs="Calibri"/>
                <w:lang w:val="sr-Cyrl-RS"/>
              </w:rPr>
            </w:pPr>
            <w:proofErr w:type="spellStart"/>
            <w:r>
              <w:rPr>
                <w:rFonts w:ascii="Calibri" w:hAnsi="Calibri" w:cs="Calibri"/>
                <w:lang w:val="sr-Cyrl-RS"/>
              </w:rPr>
              <w:t>Мјера</w:t>
            </w:r>
            <w:proofErr w:type="spellEnd"/>
            <w:r>
              <w:rPr>
                <w:rFonts w:ascii="Calibri" w:hAnsi="Calibri" w:cs="Calibri"/>
                <w:lang w:val="sr-Cyrl-RS"/>
              </w:rPr>
              <w:t xml:space="preserve"> обухвата развој јасног и препознатљивог </w:t>
            </w:r>
            <w:proofErr w:type="spellStart"/>
            <w:r>
              <w:rPr>
                <w:rFonts w:ascii="Calibri" w:hAnsi="Calibri" w:cs="Calibri"/>
                <w:lang w:val="sr-Cyrl-RS"/>
              </w:rPr>
              <w:t>бранда</w:t>
            </w:r>
            <w:proofErr w:type="spellEnd"/>
            <w:r>
              <w:rPr>
                <w:rFonts w:ascii="Calibri" w:hAnsi="Calibri" w:cs="Calibri"/>
                <w:lang w:val="sr-Cyrl-RS"/>
              </w:rPr>
              <w:t xml:space="preserve"> општине, као и креирање савремених дигиталних и медијских кампања које промовишу предности живота у Трнову, укључујући природно окружење, повољне услове становања, подстицаје за породице и могућности за рад и предузетништво.</w:t>
            </w:r>
          </w:p>
          <w:p w14:paraId="46DC8298" w14:textId="77777777" w:rsidR="00D32869" w:rsidRDefault="00D32869" w:rsidP="0061094E">
            <w:pPr>
              <w:pStyle w:val="NormalWeb"/>
              <w:rPr>
                <w:rFonts w:ascii="Calibri" w:hAnsi="Calibri" w:cs="Calibri"/>
                <w:lang w:val="sr-Cyrl-RS"/>
              </w:rPr>
            </w:pPr>
            <w:r>
              <w:rPr>
                <w:rFonts w:ascii="Calibri" w:hAnsi="Calibri" w:cs="Calibri"/>
                <w:lang w:val="sr-Cyrl-RS"/>
              </w:rPr>
              <w:t>П</w:t>
            </w:r>
            <w:r w:rsidRPr="00B176C7">
              <w:rPr>
                <w:rFonts w:ascii="Calibri" w:hAnsi="Calibri" w:cs="Calibri"/>
                <w:lang w:val="sr-Cyrl-RS"/>
              </w:rPr>
              <w:t>ројекат обухвата:</w:t>
            </w:r>
          </w:p>
          <w:p w14:paraId="148ACBED" w14:textId="77777777" w:rsidR="00D32869" w:rsidRDefault="00D32869">
            <w:pPr>
              <w:pStyle w:val="NormalWeb"/>
              <w:numPr>
                <w:ilvl w:val="0"/>
                <w:numId w:val="50"/>
              </w:numPr>
              <w:jc w:val="both"/>
              <w:rPr>
                <w:rFonts w:ascii="Calibri" w:hAnsi="Calibri" w:cs="Calibri"/>
                <w:lang w:val="sr-Cyrl-RS"/>
              </w:rPr>
            </w:pPr>
            <w:r>
              <w:rPr>
                <w:rFonts w:ascii="Calibri" w:hAnsi="Calibri" w:cs="Calibri"/>
                <w:lang w:val="sr-Cyrl-RS"/>
              </w:rPr>
              <w:t>Израда бренда општине (визуелни идентитет, слоган, промотивна стратегија)</w:t>
            </w:r>
          </w:p>
          <w:p w14:paraId="2BBDFA3F" w14:textId="77777777" w:rsidR="00D32869" w:rsidRDefault="00D32869">
            <w:pPr>
              <w:pStyle w:val="NormalWeb"/>
              <w:numPr>
                <w:ilvl w:val="0"/>
                <w:numId w:val="50"/>
              </w:numPr>
              <w:jc w:val="both"/>
              <w:rPr>
                <w:rFonts w:ascii="Calibri" w:hAnsi="Calibri" w:cs="Calibri"/>
                <w:lang w:val="sr-Cyrl-RS"/>
              </w:rPr>
            </w:pPr>
            <w:proofErr w:type="spellStart"/>
            <w:r>
              <w:rPr>
                <w:rFonts w:ascii="Calibri" w:hAnsi="Calibri" w:cs="Calibri"/>
                <w:lang w:val="sr-Cyrl-RS"/>
              </w:rPr>
              <w:t>Релизација</w:t>
            </w:r>
            <w:proofErr w:type="spellEnd"/>
            <w:r>
              <w:rPr>
                <w:rFonts w:ascii="Calibri" w:hAnsi="Calibri" w:cs="Calibri"/>
                <w:lang w:val="sr-Cyrl-RS"/>
              </w:rPr>
              <w:t xml:space="preserve"> кампања на друштвеним мрежама и дигиталним платформама,</w:t>
            </w:r>
          </w:p>
          <w:p w14:paraId="323610BD" w14:textId="77777777" w:rsidR="00D32869" w:rsidRDefault="00D32869">
            <w:pPr>
              <w:pStyle w:val="NormalWeb"/>
              <w:numPr>
                <w:ilvl w:val="0"/>
                <w:numId w:val="50"/>
              </w:numPr>
              <w:jc w:val="both"/>
              <w:rPr>
                <w:rFonts w:ascii="Calibri" w:hAnsi="Calibri" w:cs="Calibri"/>
                <w:lang w:val="sr-Cyrl-RS"/>
              </w:rPr>
            </w:pPr>
            <w:r>
              <w:rPr>
                <w:rFonts w:ascii="Calibri" w:hAnsi="Calibri" w:cs="Calibri"/>
                <w:lang w:val="sr-Cyrl-RS"/>
              </w:rPr>
              <w:t>Продукција промотивних видео и мултимедијалних садржаја</w:t>
            </w:r>
          </w:p>
          <w:p w14:paraId="5F2CF1EF" w14:textId="77777777" w:rsidR="00D32869" w:rsidRDefault="00D32869">
            <w:pPr>
              <w:pStyle w:val="NormalWeb"/>
              <w:numPr>
                <w:ilvl w:val="0"/>
                <w:numId w:val="50"/>
              </w:numPr>
              <w:jc w:val="both"/>
              <w:rPr>
                <w:rFonts w:ascii="Calibri" w:hAnsi="Calibri" w:cs="Calibri"/>
                <w:lang w:val="sr-Cyrl-RS"/>
              </w:rPr>
            </w:pPr>
            <w:r>
              <w:rPr>
                <w:rFonts w:ascii="Calibri" w:hAnsi="Calibri" w:cs="Calibri"/>
                <w:lang w:val="sr-Cyrl-RS"/>
              </w:rPr>
              <w:t xml:space="preserve">Промоција позитивних </w:t>
            </w:r>
            <w:proofErr w:type="spellStart"/>
            <w:r>
              <w:rPr>
                <w:rFonts w:ascii="Calibri" w:hAnsi="Calibri" w:cs="Calibri"/>
                <w:lang w:val="sr-Cyrl-RS"/>
              </w:rPr>
              <w:t>примјера</w:t>
            </w:r>
            <w:proofErr w:type="spellEnd"/>
            <w:r>
              <w:rPr>
                <w:rFonts w:ascii="Calibri" w:hAnsi="Calibri" w:cs="Calibri"/>
                <w:lang w:val="sr-Cyrl-RS"/>
              </w:rPr>
              <w:t xml:space="preserve"> (нови становници, повратници, предузетници)</w:t>
            </w:r>
          </w:p>
          <w:p w14:paraId="5A4A3E68" w14:textId="77777777" w:rsidR="00D32869" w:rsidRDefault="00D32869">
            <w:pPr>
              <w:pStyle w:val="NormalWeb"/>
              <w:numPr>
                <w:ilvl w:val="0"/>
                <w:numId w:val="50"/>
              </w:numPr>
              <w:jc w:val="both"/>
              <w:rPr>
                <w:rFonts w:ascii="Calibri" w:hAnsi="Calibri" w:cs="Calibri"/>
                <w:lang w:val="sr-Cyrl-RS"/>
              </w:rPr>
            </w:pPr>
            <w:r>
              <w:rPr>
                <w:rFonts w:ascii="Calibri" w:hAnsi="Calibri" w:cs="Calibri"/>
                <w:lang w:val="sr-Cyrl-RS"/>
              </w:rPr>
              <w:t>Учешће на сајмовима, догађајима и инвестиционим форумима</w:t>
            </w:r>
          </w:p>
          <w:p w14:paraId="6D48FACA" w14:textId="77777777" w:rsidR="00D32869" w:rsidRDefault="00D32869">
            <w:pPr>
              <w:pStyle w:val="NormalWeb"/>
              <w:numPr>
                <w:ilvl w:val="0"/>
                <w:numId w:val="50"/>
              </w:numPr>
              <w:jc w:val="both"/>
              <w:rPr>
                <w:rFonts w:ascii="Calibri" w:hAnsi="Calibri" w:cs="Calibri"/>
                <w:lang w:val="sr-Cyrl-RS"/>
              </w:rPr>
            </w:pPr>
            <w:r>
              <w:rPr>
                <w:rFonts w:ascii="Calibri" w:hAnsi="Calibri" w:cs="Calibri"/>
                <w:lang w:val="sr-Cyrl-RS"/>
              </w:rPr>
              <w:t>Развој званичне веб платформе за информисање потенцијалних нових породица које досељавају у општину.</w:t>
            </w:r>
          </w:p>
          <w:p w14:paraId="23C9FD83" w14:textId="77777777" w:rsidR="00D32869" w:rsidRPr="00F40A80" w:rsidRDefault="00D32869" w:rsidP="0061094E">
            <w:pPr>
              <w:pStyle w:val="NormalWeb"/>
              <w:jc w:val="both"/>
              <w:rPr>
                <w:rFonts w:ascii="Calibri" w:hAnsi="Calibri" w:cs="Calibri"/>
                <w:lang w:val="sr-Cyrl-BA"/>
              </w:rPr>
            </w:pPr>
            <w:r w:rsidRPr="00B176C7">
              <w:rPr>
                <w:rFonts w:ascii="Calibri" w:hAnsi="Calibri" w:cs="Calibri"/>
                <w:lang w:val="sr-Cyrl-RS"/>
              </w:rPr>
              <w:t xml:space="preserve">Циљ </w:t>
            </w:r>
            <w:proofErr w:type="spellStart"/>
            <w:r w:rsidRPr="00B176C7">
              <w:rPr>
                <w:rFonts w:ascii="Calibri" w:hAnsi="Calibri" w:cs="Calibri"/>
                <w:lang w:val="sr-Cyrl-RS"/>
              </w:rPr>
              <w:t>мјере</w:t>
            </w:r>
            <w:proofErr w:type="spellEnd"/>
            <w:r w:rsidRPr="00B176C7">
              <w:rPr>
                <w:rFonts w:ascii="Calibri" w:hAnsi="Calibri" w:cs="Calibri"/>
                <w:lang w:val="sr-Cyrl-RS"/>
              </w:rPr>
              <w:t xml:space="preserve"> </w:t>
            </w:r>
            <w:r>
              <w:rPr>
                <w:rFonts w:ascii="Calibri" w:hAnsi="Calibri" w:cs="Calibri"/>
                <w:lang w:val="sr-Cyrl-BA"/>
              </w:rPr>
              <w:t>потпуно брендирање и нови идентитет општине Трново као мјеста пожељног мјеста за рад и живот.</w:t>
            </w:r>
          </w:p>
          <w:p w14:paraId="170F543F" w14:textId="77777777" w:rsidR="00D32869" w:rsidRDefault="00D32869" w:rsidP="0061094E">
            <w:pPr>
              <w:pStyle w:val="NormalWeb"/>
              <w:rPr>
                <w:rStyle w:val="Strong"/>
                <w:rFonts w:ascii="Calibri" w:hAnsi="Calibri" w:cs="Calibri"/>
                <w:b w:val="0"/>
                <w:bCs w:val="0"/>
                <w:lang w:val="sr-Cyrl-RS"/>
              </w:rPr>
            </w:pPr>
            <w:r w:rsidRPr="00B176C7">
              <w:rPr>
                <w:rStyle w:val="Strong"/>
                <w:rFonts w:ascii="Calibri" w:hAnsi="Calibri" w:cs="Calibri"/>
                <w:b w:val="0"/>
                <w:bCs w:val="0"/>
                <w:lang w:val="sr-Cyrl-RS"/>
              </w:rPr>
              <w:t>Кључне активности:</w:t>
            </w:r>
          </w:p>
          <w:p w14:paraId="421FBD91" w14:textId="77777777" w:rsidR="00D32869" w:rsidRPr="00F40A80" w:rsidRDefault="00D32869">
            <w:pPr>
              <w:pStyle w:val="NormalWeb"/>
              <w:numPr>
                <w:ilvl w:val="0"/>
                <w:numId w:val="51"/>
              </w:numPr>
              <w:rPr>
                <w:rFonts w:ascii="Calibri" w:hAnsi="Calibri" w:cs="Calibri"/>
                <w:b/>
                <w:bCs/>
                <w:lang w:val="sr-Cyrl-RS"/>
              </w:rPr>
            </w:pPr>
            <w:r>
              <w:rPr>
                <w:rFonts w:ascii="Calibri" w:hAnsi="Calibri" w:cs="Calibri"/>
                <w:lang w:val="sr-Cyrl-RS"/>
              </w:rPr>
              <w:t>Брендирање општине кроз креирање визуелног идентитета општине</w:t>
            </w:r>
          </w:p>
          <w:p w14:paraId="56B844DB" w14:textId="77777777" w:rsidR="00D32869" w:rsidRPr="00F40A80" w:rsidRDefault="00D32869">
            <w:pPr>
              <w:pStyle w:val="NormalWeb"/>
              <w:numPr>
                <w:ilvl w:val="0"/>
                <w:numId w:val="51"/>
              </w:numPr>
              <w:rPr>
                <w:rFonts w:ascii="Calibri" w:hAnsi="Calibri" w:cs="Calibri"/>
                <w:b/>
                <w:bCs/>
                <w:lang w:val="sr-Cyrl-RS"/>
              </w:rPr>
            </w:pPr>
            <w:r>
              <w:rPr>
                <w:rFonts w:ascii="Calibri" w:hAnsi="Calibri" w:cs="Calibri"/>
                <w:lang w:val="sr-Cyrl-RS"/>
              </w:rPr>
              <w:t>Припремљена и проведена кампања „Живи у Трнову“</w:t>
            </w:r>
          </w:p>
          <w:p w14:paraId="763675F3" w14:textId="77777777" w:rsidR="00D32869" w:rsidRPr="00F40A80" w:rsidRDefault="00D32869">
            <w:pPr>
              <w:pStyle w:val="NormalWeb"/>
              <w:numPr>
                <w:ilvl w:val="0"/>
                <w:numId w:val="51"/>
              </w:numPr>
              <w:jc w:val="both"/>
              <w:rPr>
                <w:rFonts w:ascii="Calibri" w:hAnsi="Calibri" w:cs="Calibri"/>
                <w:b/>
                <w:bCs/>
                <w:lang w:val="sr-Cyrl-RS"/>
              </w:rPr>
            </w:pPr>
            <w:r>
              <w:rPr>
                <w:rFonts w:ascii="Calibri" w:hAnsi="Calibri" w:cs="Calibri"/>
                <w:lang w:val="sr-Cyrl-RS"/>
              </w:rPr>
              <w:t>Успостављена промотивна платформа за инвестиције, нове становнике или инвеститоре у општину</w:t>
            </w:r>
          </w:p>
          <w:p w14:paraId="2257D6CD" w14:textId="77777777" w:rsidR="00D32869" w:rsidRPr="00B176C7" w:rsidRDefault="00D32869">
            <w:pPr>
              <w:pStyle w:val="NormalWeb"/>
              <w:numPr>
                <w:ilvl w:val="0"/>
                <w:numId w:val="51"/>
              </w:numPr>
              <w:jc w:val="both"/>
              <w:rPr>
                <w:rFonts w:ascii="Calibri" w:hAnsi="Calibri" w:cs="Calibri"/>
                <w:lang w:val="sr-Cyrl-RS"/>
              </w:rPr>
            </w:pPr>
            <w:r>
              <w:rPr>
                <w:rFonts w:ascii="Calibri" w:hAnsi="Calibri" w:cs="Calibri"/>
                <w:lang w:val="sr-Cyrl-RS"/>
              </w:rPr>
              <w:t>Прављење промотивних кампања и објављивање на друштвеним мрежама „Живот у Трнову“</w:t>
            </w:r>
          </w:p>
        </w:tc>
      </w:tr>
      <w:tr w:rsidR="00D32869" w:rsidRPr="00ED0C5E" w14:paraId="4B7FC4E0"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993F57E"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Кључни стратешки пројекти</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DDEED" w14:textId="77777777" w:rsidR="00D32869" w:rsidRDefault="00D32869" w:rsidP="0061094E">
            <w:pPr>
              <w:spacing w:before="40" w:after="40"/>
              <w:jc w:val="both"/>
              <w:rPr>
                <w:rFonts w:ascii="Calibri" w:eastAsia="Calibri" w:hAnsi="Calibri" w:cs="Calibri"/>
                <w:sz w:val="20"/>
                <w:szCs w:val="20"/>
                <w:lang w:val="sr-Cyrl-RS"/>
              </w:rPr>
            </w:pPr>
          </w:p>
          <w:p w14:paraId="1C9E297A" w14:textId="77777777" w:rsidR="00D32869" w:rsidRDefault="00D32869" w:rsidP="0061094E">
            <w:pPr>
              <w:spacing w:before="40" w:after="40"/>
              <w:jc w:val="both"/>
              <w:rPr>
                <w:rFonts w:ascii="Calibri" w:eastAsia="Calibri" w:hAnsi="Calibri" w:cs="Calibri"/>
                <w:sz w:val="20"/>
                <w:szCs w:val="20"/>
                <w:lang w:val="sr-Cyrl-RS"/>
              </w:rPr>
            </w:pPr>
          </w:p>
          <w:p w14:paraId="7AA9FF10" w14:textId="77777777" w:rsidR="00D32869" w:rsidRDefault="00D32869" w:rsidP="0061094E">
            <w:pPr>
              <w:spacing w:before="40" w:after="40"/>
              <w:jc w:val="both"/>
              <w:rPr>
                <w:rFonts w:ascii="Calibri" w:eastAsia="Calibri" w:hAnsi="Calibri" w:cs="Calibri"/>
                <w:sz w:val="20"/>
                <w:szCs w:val="20"/>
                <w:lang w:val="sr-Cyrl-RS"/>
              </w:rPr>
            </w:pPr>
          </w:p>
          <w:p w14:paraId="66AB0F88" w14:textId="77777777" w:rsidR="00D32869" w:rsidRPr="00B176C7" w:rsidRDefault="00D32869" w:rsidP="0061094E">
            <w:pPr>
              <w:spacing w:before="40" w:after="40"/>
              <w:jc w:val="both"/>
              <w:rPr>
                <w:rFonts w:ascii="Calibri" w:eastAsia="Calibri" w:hAnsi="Calibri" w:cs="Calibri"/>
                <w:sz w:val="20"/>
                <w:szCs w:val="20"/>
                <w:lang w:val="sr-Cyrl-RS"/>
              </w:rPr>
            </w:pPr>
          </w:p>
        </w:tc>
      </w:tr>
      <w:tr w:rsidR="00D32869" w:rsidRPr="00ED0C5E" w14:paraId="3BCDBFB8" w14:textId="77777777" w:rsidTr="0061094E">
        <w:trPr>
          <w:trHeight w:val="282"/>
          <w:jc w:val="center"/>
        </w:trPr>
        <w:tc>
          <w:tcPr>
            <w:tcW w:w="3663"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FB09180"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Индикатори за праћење резултата </w:t>
            </w:r>
            <w:proofErr w:type="spellStart"/>
            <w:r w:rsidRPr="00B176C7">
              <w:rPr>
                <w:rFonts w:ascii="Calibri" w:eastAsia="Calibri" w:hAnsi="Calibri" w:cs="Calibri"/>
                <w:b/>
                <w:bCs/>
                <w:sz w:val="20"/>
                <w:szCs w:val="20"/>
                <w:lang w:val="sr-Cyrl-RS"/>
              </w:rPr>
              <w:t>мјере</w:t>
            </w:r>
            <w:proofErr w:type="spellEnd"/>
          </w:p>
        </w:tc>
        <w:tc>
          <w:tcPr>
            <w:tcW w:w="34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3CACA52" w14:textId="77777777" w:rsidR="00D32869" w:rsidRPr="00B176C7" w:rsidRDefault="00D32869" w:rsidP="0061094E">
            <w:pPr>
              <w:spacing w:before="40" w:after="40"/>
              <w:ind w:left="624" w:hanging="624"/>
              <w:jc w:val="center"/>
              <w:rPr>
                <w:rFonts w:ascii="Calibri" w:eastAsia="Calibri" w:hAnsi="Calibri" w:cs="Calibri"/>
                <w:b/>
                <w:sz w:val="20"/>
                <w:szCs w:val="20"/>
                <w:lang w:val="sr-Cyrl-RS"/>
              </w:rPr>
            </w:pPr>
            <w:r w:rsidRPr="00B176C7">
              <w:rPr>
                <w:rFonts w:ascii="Calibri" w:eastAsia="Calibri" w:hAnsi="Calibri" w:cs="Calibri"/>
                <w:b/>
                <w:sz w:val="20"/>
                <w:szCs w:val="20"/>
                <w:lang w:val="sr-Cyrl-RS"/>
              </w:rPr>
              <w:t>Индикатори</w:t>
            </w:r>
          </w:p>
        </w:tc>
        <w:tc>
          <w:tcPr>
            <w:tcW w:w="149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5C07825" w14:textId="77777777" w:rsidR="00D32869" w:rsidRPr="00B176C7" w:rsidRDefault="00D32869" w:rsidP="0061094E">
            <w:pPr>
              <w:spacing w:before="40" w:after="40"/>
              <w:jc w:val="center"/>
              <w:rPr>
                <w:rFonts w:ascii="Calibri" w:eastAsia="Calibri" w:hAnsi="Calibri" w:cs="Calibri"/>
                <w:b/>
                <w:sz w:val="20"/>
                <w:szCs w:val="20"/>
                <w:lang w:val="sr-Cyrl-RS"/>
              </w:rPr>
            </w:pPr>
            <w:r w:rsidRPr="00B176C7">
              <w:rPr>
                <w:rFonts w:ascii="Calibri" w:eastAsia="Calibri" w:hAnsi="Calibri" w:cs="Calibri"/>
                <w:b/>
                <w:sz w:val="20"/>
                <w:szCs w:val="20"/>
                <w:lang w:val="sr-Cyrl-RS"/>
              </w:rPr>
              <w:t>Полазне</w:t>
            </w:r>
          </w:p>
          <w:p w14:paraId="43CDDA70" w14:textId="77777777" w:rsidR="00D32869" w:rsidRPr="00B176C7" w:rsidRDefault="00D32869" w:rsidP="0061094E">
            <w:pPr>
              <w:spacing w:before="40" w:after="40"/>
              <w:jc w:val="center"/>
              <w:rPr>
                <w:rFonts w:ascii="Calibri" w:eastAsia="Calibri" w:hAnsi="Calibri" w:cs="Calibri"/>
                <w:b/>
                <w:sz w:val="20"/>
                <w:szCs w:val="20"/>
                <w:lang w:val="sr-Cyrl-RS"/>
              </w:rPr>
            </w:pPr>
            <w:proofErr w:type="spellStart"/>
            <w:r w:rsidRPr="00B176C7">
              <w:rPr>
                <w:rFonts w:ascii="Calibri" w:eastAsia="Calibri" w:hAnsi="Calibri" w:cs="Calibri"/>
                <w:b/>
                <w:sz w:val="20"/>
                <w:szCs w:val="20"/>
                <w:lang w:val="sr-Cyrl-RS"/>
              </w:rPr>
              <w:t>Вриједности</w:t>
            </w:r>
            <w:proofErr w:type="spellEnd"/>
            <w:r w:rsidRPr="00B176C7">
              <w:rPr>
                <w:rFonts w:ascii="Calibri" w:eastAsia="Calibri" w:hAnsi="Calibri" w:cs="Calibri"/>
                <w:b/>
                <w:sz w:val="20"/>
                <w:szCs w:val="20"/>
                <w:lang w:val="sr-Cyrl-RS"/>
              </w:rPr>
              <w:t xml:space="preserve"> 2026 </w:t>
            </w:r>
          </w:p>
        </w:tc>
        <w:tc>
          <w:tcPr>
            <w:tcW w:w="182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B41E0F7" w14:textId="77777777" w:rsidR="00D32869" w:rsidRPr="00B176C7" w:rsidRDefault="00D32869" w:rsidP="0061094E">
            <w:pPr>
              <w:spacing w:before="40" w:after="40"/>
              <w:ind w:left="624" w:hanging="624"/>
              <w:jc w:val="center"/>
              <w:rPr>
                <w:rFonts w:ascii="Calibri" w:eastAsia="Calibri" w:hAnsi="Calibri" w:cs="Calibri"/>
                <w:b/>
                <w:sz w:val="20"/>
                <w:szCs w:val="20"/>
                <w:lang w:val="sr-Cyrl-RS"/>
              </w:rPr>
            </w:pPr>
            <w:r w:rsidRPr="00B176C7">
              <w:rPr>
                <w:rFonts w:ascii="Calibri" w:eastAsia="Calibri" w:hAnsi="Calibri" w:cs="Calibri"/>
                <w:b/>
                <w:sz w:val="20"/>
                <w:szCs w:val="20"/>
                <w:lang w:val="sr-Cyrl-RS"/>
              </w:rPr>
              <w:t>Циљне</w:t>
            </w:r>
          </w:p>
          <w:p w14:paraId="39603B3F" w14:textId="77777777" w:rsidR="00D32869" w:rsidRPr="00B176C7" w:rsidRDefault="00D32869" w:rsidP="0061094E">
            <w:pPr>
              <w:spacing w:before="40" w:after="40"/>
              <w:jc w:val="center"/>
              <w:rPr>
                <w:rFonts w:ascii="Calibri" w:eastAsia="Calibri" w:hAnsi="Calibri" w:cs="Calibri"/>
                <w:b/>
                <w:sz w:val="20"/>
                <w:szCs w:val="20"/>
                <w:lang w:val="sr-Cyrl-RS"/>
              </w:rPr>
            </w:pPr>
            <w:proofErr w:type="spellStart"/>
            <w:r w:rsidRPr="00B176C7">
              <w:rPr>
                <w:rFonts w:ascii="Calibri" w:eastAsia="Calibri" w:hAnsi="Calibri" w:cs="Calibri"/>
                <w:b/>
                <w:sz w:val="20"/>
                <w:szCs w:val="20"/>
                <w:lang w:val="sr-Cyrl-RS"/>
              </w:rPr>
              <w:t>Вриједности</w:t>
            </w:r>
            <w:proofErr w:type="spellEnd"/>
            <w:r w:rsidRPr="00B176C7">
              <w:rPr>
                <w:rFonts w:ascii="Calibri" w:eastAsia="Calibri" w:hAnsi="Calibri" w:cs="Calibri"/>
                <w:b/>
                <w:sz w:val="20"/>
                <w:szCs w:val="20"/>
                <w:lang w:val="sr-Cyrl-RS"/>
              </w:rPr>
              <w:t xml:space="preserve"> 2032 </w:t>
            </w:r>
          </w:p>
        </w:tc>
      </w:tr>
      <w:tr w:rsidR="00D32869" w:rsidRPr="00ED0C5E" w14:paraId="0D2B334D" w14:textId="77777777" w:rsidTr="0061094E">
        <w:trPr>
          <w:trHeight w:val="711"/>
          <w:jc w:val="center"/>
        </w:trPr>
        <w:tc>
          <w:tcPr>
            <w:tcW w:w="3663"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F40DBE5" w14:textId="77777777" w:rsidR="00D32869" w:rsidRPr="00B176C7" w:rsidRDefault="00D32869" w:rsidP="0061094E">
            <w:pPr>
              <w:spacing w:before="40" w:after="40"/>
              <w:jc w:val="both"/>
              <w:rPr>
                <w:rFonts w:ascii="Calibri" w:eastAsia="Calibri" w:hAnsi="Calibri" w:cs="Calibri"/>
                <w:b/>
                <w:bCs/>
                <w:sz w:val="20"/>
                <w:szCs w:val="20"/>
                <w:lang w:val="sr-Cyrl-RS"/>
              </w:rPr>
            </w:pPr>
          </w:p>
        </w:tc>
        <w:tc>
          <w:tcPr>
            <w:tcW w:w="3495" w:type="dxa"/>
            <w:tcBorders>
              <w:top w:val="single" w:sz="4" w:space="0" w:color="auto"/>
              <w:left w:val="single" w:sz="4" w:space="0" w:color="auto"/>
              <w:bottom w:val="single" w:sz="4" w:space="0" w:color="auto"/>
              <w:right w:val="single" w:sz="4" w:space="0" w:color="auto"/>
            </w:tcBorders>
            <w:shd w:val="clear" w:color="auto" w:fill="FFFFFF" w:themeFill="background1"/>
          </w:tcPr>
          <w:p w14:paraId="5640C92A" w14:textId="77777777" w:rsidR="00D32869" w:rsidRDefault="00D32869">
            <w:pPr>
              <w:pStyle w:val="ListParagraph"/>
              <w:numPr>
                <w:ilvl w:val="0"/>
                <w:numId w:val="36"/>
              </w:numPr>
              <w:spacing w:before="40" w:after="40" w:line="240" w:lineRule="auto"/>
              <w:contextualSpacing/>
              <w:rPr>
                <w:rFonts w:cs="Calibri"/>
                <w:sz w:val="20"/>
                <w:szCs w:val="20"/>
                <w:lang w:val="sr-Cyrl-RS"/>
              </w:rPr>
            </w:pPr>
            <w:r>
              <w:rPr>
                <w:rFonts w:cs="Calibri"/>
                <w:sz w:val="20"/>
                <w:szCs w:val="20"/>
                <w:lang w:val="sr-Cyrl-RS"/>
              </w:rPr>
              <w:t>Број реализованих промотивних кампања</w:t>
            </w:r>
          </w:p>
          <w:p w14:paraId="0E723C75" w14:textId="77777777" w:rsidR="00D32869" w:rsidRDefault="00D32869">
            <w:pPr>
              <w:pStyle w:val="ListParagraph"/>
              <w:numPr>
                <w:ilvl w:val="0"/>
                <w:numId w:val="36"/>
              </w:numPr>
              <w:spacing w:before="40" w:after="40" w:line="240" w:lineRule="auto"/>
              <w:contextualSpacing/>
              <w:rPr>
                <w:rFonts w:cs="Calibri"/>
                <w:sz w:val="20"/>
                <w:szCs w:val="20"/>
                <w:lang w:val="sr-Cyrl-RS"/>
              </w:rPr>
            </w:pPr>
            <w:r>
              <w:rPr>
                <w:rFonts w:cs="Calibri"/>
                <w:sz w:val="20"/>
                <w:szCs w:val="20"/>
                <w:lang w:val="sr-Cyrl-RS"/>
              </w:rPr>
              <w:t>Број израђених промотивних садржаја</w:t>
            </w:r>
          </w:p>
          <w:p w14:paraId="4F861312" w14:textId="77777777" w:rsidR="00D32869" w:rsidRDefault="00D32869">
            <w:pPr>
              <w:pStyle w:val="ListParagraph"/>
              <w:numPr>
                <w:ilvl w:val="0"/>
                <w:numId w:val="36"/>
              </w:numPr>
              <w:spacing w:before="40" w:after="40" w:line="240" w:lineRule="auto"/>
              <w:contextualSpacing/>
              <w:rPr>
                <w:rFonts w:cs="Calibri"/>
                <w:sz w:val="20"/>
                <w:szCs w:val="20"/>
                <w:lang w:val="sr-Cyrl-RS"/>
              </w:rPr>
            </w:pPr>
            <w:r>
              <w:rPr>
                <w:rFonts w:cs="Calibri"/>
                <w:sz w:val="20"/>
                <w:szCs w:val="20"/>
                <w:lang w:val="sr-Cyrl-RS"/>
              </w:rPr>
              <w:t xml:space="preserve">Број  </w:t>
            </w:r>
            <w:proofErr w:type="spellStart"/>
            <w:r>
              <w:rPr>
                <w:rFonts w:cs="Calibri"/>
                <w:sz w:val="20"/>
                <w:szCs w:val="20"/>
                <w:lang w:val="sr-Cyrl-RS"/>
              </w:rPr>
              <w:t>посјета</w:t>
            </w:r>
            <w:proofErr w:type="spellEnd"/>
            <w:r>
              <w:rPr>
                <w:rFonts w:cs="Calibri"/>
                <w:sz w:val="20"/>
                <w:szCs w:val="20"/>
                <w:lang w:val="sr-Cyrl-RS"/>
              </w:rPr>
              <w:t xml:space="preserve"> платформи или прегледа на друштвеним мрежама</w:t>
            </w:r>
          </w:p>
          <w:p w14:paraId="659666B7" w14:textId="77777777" w:rsidR="00D32869" w:rsidRPr="00B176C7" w:rsidRDefault="00D32869">
            <w:pPr>
              <w:pStyle w:val="ListParagraph"/>
              <w:numPr>
                <w:ilvl w:val="0"/>
                <w:numId w:val="36"/>
              </w:numPr>
              <w:spacing w:before="40" w:after="40" w:line="240" w:lineRule="auto"/>
              <w:contextualSpacing/>
              <w:rPr>
                <w:rFonts w:cs="Calibri"/>
                <w:sz w:val="20"/>
                <w:szCs w:val="20"/>
                <w:lang w:val="sr-Cyrl-RS"/>
              </w:rPr>
            </w:pPr>
            <w:r>
              <w:rPr>
                <w:rFonts w:cs="Calibri"/>
                <w:sz w:val="20"/>
                <w:szCs w:val="20"/>
                <w:lang w:val="sr-Cyrl-RS"/>
              </w:rPr>
              <w:t>Број упита за досељавање / исказивања интереса за досељавање</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tcPr>
          <w:p w14:paraId="55EF57C4" w14:textId="77777777" w:rsidR="00D32869" w:rsidRDefault="00D32869" w:rsidP="0061094E">
            <w:pPr>
              <w:spacing w:before="40" w:after="40"/>
              <w:rPr>
                <w:rFonts w:ascii="Calibri" w:eastAsia="Calibri" w:hAnsi="Calibri" w:cs="Calibri"/>
                <w:sz w:val="20"/>
                <w:szCs w:val="20"/>
                <w:lang w:val="sr-Cyrl-RS"/>
              </w:rPr>
            </w:pPr>
            <w:r>
              <w:rPr>
                <w:rFonts w:ascii="Calibri" w:eastAsia="Calibri" w:hAnsi="Calibri" w:cs="Calibri"/>
                <w:sz w:val="20"/>
                <w:szCs w:val="20"/>
                <w:lang w:val="sr-Cyrl-RS"/>
              </w:rPr>
              <w:t>0</w:t>
            </w:r>
          </w:p>
          <w:p w14:paraId="5A06D983" w14:textId="77777777" w:rsidR="00D32869" w:rsidRDefault="00D32869" w:rsidP="0061094E">
            <w:pPr>
              <w:spacing w:before="40" w:after="40"/>
              <w:rPr>
                <w:rFonts w:ascii="Calibri" w:eastAsia="Calibri" w:hAnsi="Calibri" w:cs="Calibri"/>
                <w:sz w:val="20"/>
                <w:szCs w:val="20"/>
                <w:lang w:val="sr-Cyrl-RS"/>
              </w:rPr>
            </w:pPr>
          </w:p>
          <w:p w14:paraId="53D3523A" w14:textId="77777777" w:rsidR="00D32869" w:rsidRDefault="00D32869" w:rsidP="0061094E">
            <w:pPr>
              <w:spacing w:before="40" w:after="40"/>
              <w:rPr>
                <w:rFonts w:ascii="Calibri" w:eastAsia="Calibri" w:hAnsi="Calibri" w:cs="Calibri"/>
                <w:sz w:val="20"/>
                <w:szCs w:val="20"/>
                <w:lang w:val="sr-Cyrl-RS"/>
              </w:rPr>
            </w:pPr>
            <w:r>
              <w:rPr>
                <w:rFonts w:ascii="Calibri" w:eastAsia="Calibri" w:hAnsi="Calibri" w:cs="Calibri"/>
                <w:sz w:val="20"/>
                <w:szCs w:val="20"/>
                <w:lang w:val="sr-Cyrl-RS"/>
              </w:rPr>
              <w:t>0</w:t>
            </w:r>
          </w:p>
          <w:p w14:paraId="6D065A87" w14:textId="77777777" w:rsidR="00D32869" w:rsidRDefault="00D32869" w:rsidP="0061094E">
            <w:pPr>
              <w:spacing w:before="40" w:after="40"/>
              <w:rPr>
                <w:rFonts w:ascii="Calibri" w:eastAsia="Calibri" w:hAnsi="Calibri" w:cs="Calibri"/>
                <w:sz w:val="20"/>
                <w:szCs w:val="20"/>
                <w:lang w:val="sr-Cyrl-RS"/>
              </w:rPr>
            </w:pPr>
          </w:p>
          <w:p w14:paraId="27CBD69E" w14:textId="77777777" w:rsidR="00D32869" w:rsidRDefault="00D32869" w:rsidP="0061094E">
            <w:pPr>
              <w:spacing w:before="40" w:after="40"/>
              <w:rPr>
                <w:rFonts w:ascii="Calibri" w:eastAsia="Calibri" w:hAnsi="Calibri" w:cs="Calibri"/>
                <w:sz w:val="20"/>
                <w:szCs w:val="20"/>
                <w:lang w:val="sr-Cyrl-RS"/>
              </w:rPr>
            </w:pPr>
            <w:r>
              <w:rPr>
                <w:rFonts w:ascii="Calibri" w:eastAsia="Calibri" w:hAnsi="Calibri" w:cs="Calibri"/>
                <w:sz w:val="20"/>
                <w:szCs w:val="20"/>
                <w:lang w:val="sr-Cyrl-RS"/>
              </w:rPr>
              <w:t>50</w:t>
            </w:r>
          </w:p>
          <w:p w14:paraId="51F542B0" w14:textId="77777777" w:rsidR="00D32869" w:rsidRDefault="00D32869" w:rsidP="0061094E">
            <w:pPr>
              <w:spacing w:before="40" w:after="40"/>
              <w:rPr>
                <w:rFonts w:ascii="Calibri" w:eastAsia="Calibri" w:hAnsi="Calibri" w:cs="Calibri"/>
                <w:sz w:val="20"/>
                <w:szCs w:val="20"/>
                <w:lang w:val="sr-Cyrl-RS"/>
              </w:rPr>
            </w:pPr>
          </w:p>
          <w:p w14:paraId="490C4B3B" w14:textId="77777777" w:rsidR="00D32869" w:rsidRPr="00B176C7" w:rsidRDefault="00D32869" w:rsidP="0061094E">
            <w:pPr>
              <w:spacing w:before="40" w:after="40"/>
              <w:rPr>
                <w:rFonts w:ascii="Calibri" w:eastAsia="Calibri" w:hAnsi="Calibri" w:cs="Calibri"/>
                <w:sz w:val="20"/>
                <w:szCs w:val="20"/>
                <w:lang w:val="sr-Cyrl-RS"/>
              </w:rPr>
            </w:pPr>
            <w:r>
              <w:rPr>
                <w:rFonts w:ascii="Calibri" w:eastAsia="Calibri" w:hAnsi="Calibri" w:cs="Calibri"/>
                <w:sz w:val="20"/>
                <w:szCs w:val="20"/>
                <w:lang w:val="sr-Cyrl-RS"/>
              </w:rPr>
              <w:t>5</w:t>
            </w:r>
          </w:p>
        </w:tc>
        <w:tc>
          <w:tcPr>
            <w:tcW w:w="1821" w:type="dxa"/>
            <w:tcBorders>
              <w:top w:val="single" w:sz="4" w:space="0" w:color="auto"/>
              <w:left w:val="single" w:sz="4" w:space="0" w:color="auto"/>
              <w:bottom w:val="single" w:sz="4" w:space="0" w:color="auto"/>
              <w:right w:val="single" w:sz="4" w:space="0" w:color="auto"/>
            </w:tcBorders>
            <w:shd w:val="clear" w:color="auto" w:fill="FFFFFF" w:themeFill="background1"/>
          </w:tcPr>
          <w:p w14:paraId="77AEE27C" w14:textId="77777777" w:rsidR="00D32869" w:rsidRDefault="00D32869" w:rsidP="0061094E">
            <w:pPr>
              <w:spacing w:before="40" w:after="40"/>
              <w:rPr>
                <w:rFonts w:ascii="Calibri" w:eastAsia="Calibri" w:hAnsi="Calibri" w:cs="Calibri"/>
                <w:sz w:val="20"/>
                <w:szCs w:val="20"/>
                <w:lang w:val="sr-Cyrl-RS"/>
              </w:rPr>
            </w:pPr>
            <w:r>
              <w:rPr>
                <w:rFonts w:ascii="Calibri" w:eastAsia="Calibri" w:hAnsi="Calibri" w:cs="Calibri"/>
                <w:sz w:val="20"/>
                <w:szCs w:val="20"/>
                <w:lang w:val="sr-Cyrl-RS"/>
              </w:rPr>
              <w:t>6</w:t>
            </w:r>
          </w:p>
          <w:p w14:paraId="0B3396E7" w14:textId="77777777" w:rsidR="00D32869" w:rsidRDefault="00D32869" w:rsidP="0061094E">
            <w:pPr>
              <w:spacing w:before="40" w:after="40"/>
              <w:rPr>
                <w:rFonts w:ascii="Calibri" w:eastAsia="Calibri" w:hAnsi="Calibri" w:cs="Calibri"/>
                <w:sz w:val="20"/>
                <w:szCs w:val="20"/>
                <w:lang w:val="sr-Cyrl-RS"/>
              </w:rPr>
            </w:pPr>
          </w:p>
          <w:p w14:paraId="5530C5F4" w14:textId="77777777" w:rsidR="00D32869" w:rsidRDefault="00D32869" w:rsidP="0061094E">
            <w:pPr>
              <w:spacing w:before="40" w:after="40"/>
              <w:rPr>
                <w:rFonts w:ascii="Calibri" w:eastAsia="Calibri" w:hAnsi="Calibri" w:cs="Calibri"/>
                <w:sz w:val="20"/>
                <w:szCs w:val="20"/>
                <w:lang w:val="sr-Cyrl-RS"/>
              </w:rPr>
            </w:pPr>
            <w:r>
              <w:rPr>
                <w:rFonts w:ascii="Calibri" w:eastAsia="Calibri" w:hAnsi="Calibri" w:cs="Calibri"/>
                <w:sz w:val="20"/>
                <w:szCs w:val="20"/>
                <w:lang w:val="sr-Cyrl-RS"/>
              </w:rPr>
              <w:t>20</w:t>
            </w:r>
          </w:p>
          <w:p w14:paraId="4B26F7A8" w14:textId="77777777" w:rsidR="00D32869" w:rsidRDefault="00D32869" w:rsidP="0061094E">
            <w:pPr>
              <w:spacing w:before="40" w:after="40"/>
              <w:rPr>
                <w:rFonts w:ascii="Calibri" w:eastAsia="Calibri" w:hAnsi="Calibri" w:cs="Calibri"/>
                <w:sz w:val="20"/>
                <w:szCs w:val="20"/>
                <w:lang w:val="sr-Cyrl-RS"/>
              </w:rPr>
            </w:pPr>
          </w:p>
          <w:p w14:paraId="30F7D5F4" w14:textId="77777777" w:rsidR="00D32869" w:rsidRDefault="00D32869" w:rsidP="0061094E">
            <w:pPr>
              <w:spacing w:before="40" w:after="40"/>
              <w:rPr>
                <w:rFonts w:ascii="Calibri" w:eastAsia="Calibri" w:hAnsi="Calibri" w:cs="Calibri"/>
                <w:sz w:val="20"/>
                <w:szCs w:val="20"/>
                <w:lang w:val="sr-Cyrl-RS"/>
              </w:rPr>
            </w:pPr>
            <w:r>
              <w:rPr>
                <w:rFonts w:ascii="Calibri" w:eastAsia="Calibri" w:hAnsi="Calibri" w:cs="Calibri"/>
                <w:sz w:val="20"/>
                <w:szCs w:val="20"/>
                <w:lang w:val="sr-Cyrl-RS"/>
              </w:rPr>
              <w:t>50.000</w:t>
            </w:r>
          </w:p>
          <w:p w14:paraId="2ED7B707" w14:textId="77777777" w:rsidR="00D32869" w:rsidRDefault="00D32869" w:rsidP="0061094E">
            <w:pPr>
              <w:spacing w:before="40" w:after="40"/>
              <w:rPr>
                <w:rFonts w:ascii="Calibri" w:eastAsia="Calibri" w:hAnsi="Calibri" w:cs="Calibri"/>
                <w:sz w:val="20"/>
                <w:szCs w:val="20"/>
                <w:lang w:val="sr-Cyrl-RS"/>
              </w:rPr>
            </w:pPr>
          </w:p>
          <w:p w14:paraId="249542AA" w14:textId="77777777" w:rsidR="00D32869" w:rsidRPr="00B176C7" w:rsidRDefault="00D32869" w:rsidP="0061094E">
            <w:pPr>
              <w:spacing w:before="40" w:after="40"/>
              <w:rPr>
                <w:rFonts w:ascii="Calibri" w:eastAsia="Calibri" w:hAnsi="Calibri" w:cs="Calibri"/>
                <w:sz w:val="20"/>
                <w:szCs w:val="20"/>
                <w:lang w:val="sr-Cyrl-RS"/>
              </w:rPr>
            </w:pPr>
            <w:r>
              <w:rPr>
                <w:rFonts w:ascii="Calibri" w:eastAsia="Calibri" w:hAnsi="Calibri" w:cs="Calibri"/>
                <w:sz w:val="20"/>
                <w:szCs w:val="20"/>
                <w:lang w:val="sr-Latn-BA"/>
              </w:rPr>
              <w:t>50</w:t>
            </w:r>
          </w:p>
        </w:tc>
      </w:tr>
      <w:tr w:rsidR="00D32869" w:rsidRPr="00ED0C5E" w14:paraId="2E71A9F3" w14:textId="77777777" w:rsidTr="0061094E">
        <w:trPr>
          <w:trHeight w:val="59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D5BC5A6"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Развојни ефекат и </w:t>
            </w:r>
            <w:proofErr w:type="spellStart"/>
            <w:r w:rsidRPr="00B176C7">
              <w:rPr>
                <w:rFonts w:ascii="Calibri" w:eastAsia="Calibri" w:hAnsi="Calibri" w:cs="Calibri"/>
                <w:b/>
                <w:bCs/>
                <w:sz w:val="20"/>
                <w:szCs w:val="20"/>
                <w:lang w:val="sr-Cyrl-RS"/>
              </w:rPr>
              <w:t>доприност</w:t>
            </w:r>
            <w:proofErr w:type="spellEnd"/>
            <w:r w:rsidRPr="00B176C7">
              <w:rPr>
                <w:rFonts w:ascii="Calibri" w:eastAsia="Calibri" w:hAnsi="Calibri" w:cs="Calibri"/>
                <w:b/>
                <w:bCs/>
                <w:sz w:val="20"/>
                <w:szCs w:val="20"/>
                <w:lang w:val="sr-Cyrl-RS"/>
              </w:rPr>
              <w:t xml:space="preserve"> </w:t>
            </w:r>
            <w:proofErr w:type="spellStart"/>
            <w:r w:rsidRPr="00B176C7">
              <w:rPr>
                <w:rFonts w:ascii="Calibri" w:eastAsia="Calibri" w:hAnsi="Calibri" w:cs="Calibri"/>
                <w:b/>
                <w:bCs/>
                <w:sz w:val="20"/>
                <w:szCs w:val="20"/>
                <w:lang w:val="sr-Cyrl-RS"/>
              </w:rPr>
              <w:t>мјере</w:t>
            </w:r>
            <w:proofErr w:type="spellEnd"/>
            <w:r w:rsidRPr="00B176C7">
              <w:rPr>
                <w:rFonts w:ascii="Calibri" w:eastAsia="Calibri" w:hAnsi="Calibri" w:cs="Calibri"/>
                <w:b/>
                <w:bCs/>
                <w:sz w:val="20"/>
                <w:szCs w:val="20"/>
                <w:lang w:val="sr-Cyrl-RS"/>
              </w:rPr>
              <w:t xml:space="preserve"> остварењу приоритета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A3F61" w14:textId="77777777" w:rsidR="00D32869" w:rsidRDefault="00D32869" w:rsidP="0061094E">
            <w:pPr>
              <w:pStyle w:val="NormalWeb"/>
              <w:spacing w:before="0" w:beforeAutospacing="0" w:after="0" w:afterAutospacing="0"/>
              <w:jc w:val="both"/>
              <w:rPr>
                <w:rFonts w:ascii="Calibri" w:hAnsi="Calibri" w:cs="Calibri"/>
                <w:lang w:val="sr-Cyrl-RS"/>
              </w:rPr>
            </w:pPr>
            <w:r w:rsidRPr="00B176C7">
              <w:rPr>
                <w:rFonts w:ascii="Calibri" w:hAnsi="Calibri" w:cs="Calibri"/>
                <w:lang w:val="sr-Cyrl-RS"/>
              </w:rPr>
              <w:t xml:space="preserve">-  </w:t>
            </w:r>
            <w:r>
              <w:rPr>
                <w:rFonts w:ascii="Calibri" w:hAnsi="Calibri" w:cs="Calibri"/>
                <w:lang w:val="sr-Cyrl-RS"/>
              </w:rPr>
              <w:t>Јачање видљивости и препознатљивости општине Трново као атрактивне дестинације за живот и рад</w:t>
            </w:r>
          </w:p>
          <w:p w14:paraId="081E506C" w14:textId="77777777" w:rsidR="00D32869" w:rsidRDefault="00D32869" w:rsidP="0061094E">
            <w:pPr>
              <w:pStyle w:val="NormalWeb"/>
              <w:spacing w:before="0" w:beforeAutospacing="0" w:after="0" w:afterAutospacing="0"/>
              <w:jc w:val="both"/>
              <w:rPr>
                <w:rFonts w:ascii="Calibri" w:hAnsi="Calibri" w:cs="Calibri"/>
                <w:lang w:val="sr-Cyrl-RS"/>
              </w:rPr>
            </w:pPr>
            <w:r>
              <w:rPr>
                <w:rFonts w:ascii="Calibri" w:hAnsi="Calibri" w:cs="Calibri"/>
                <w:lang w:val="sr-Cyrl-RS"/>
              </w:rPr>
              <w:t>- Кроз системску промоцију извршити позиционирање општине као повољне дестинације за досељавање становништва, повратника или инвеститора</w:t>
            </w:r>
          </w:p>
          <w:p w14:paraId="0DFFED18" w14:textId="77777777" w:rsidR="00D32869" w:rsidRDefault="00D32869" w:rsidP="0061094E">
            <w:pPr>
              <w:pStyle w:val="NormalWeb"/>
              <w:spacing w:before="0" w:beforeAutospacing="0" w:after="0" w:afterAutospacing="0"/>
              <w:jc w:val="both"/>
              <w:rPr>
                <w:rFonts w:ascii="Calibri" w:hAnsi="Calibri" w:cs="Calibri"/>
                <w:lang w:val="sr-Cyrl-RS"/>
              </w:rPr>
            </w:pPr>
            <w:r>
              <w:rPr>
                <w:rFonts w:ascii="Calibri" w:hAnsi="Calibri" w:cs="Calibri"/>
                <w:lang w:val="sr-Cyrl-RS"/>
              </w:rPr>
              <w:t>- Значајан индиректан утицај на демографску обнову, кроз ново досељавање становништва</w:t>
            </w:r>
          </w:p>
          <w:p w14:paraId="2E376B7D" w14:textId="77777777" w:rsidR="00D32869" w:rsidRDefault="00D32869" w:rsidP="0061094E">
            <w:pPr>
              <w:pStyle w:val="NormalWeb"/>
              <w:spacing w:before="0" w:beforeAutospacing="0" w:after="0" w:afterAutospacing="0"/>
              <w:jc w:val="both"/>
              <w:rPr>
                <w:rFonts w:ascii="Calibri" w:hAnsi="Calibri" w:cs="Calibri"/>
                <w:lang w:val="sr-Cyrl-RS"/>
              </w:rPr>
            </w:pPr>
            <w:r>
              <w:rPr>
                <w:rFonts w:ascii="Calibri" w:hAnsi="Calibri" w:cs="Calibri"/>
                <w:lang w:val="sr-Cyrl-RS"/>
              </w:rPr>
              <w:t>- Позитиван имиџ доприноси развоју локалне економије</w:t>
            </w:r>
          </w:p>
          <w:p w14:paraId="1F2375FA" w14:textId="77777777" w:rsidR="00D32869" w:rsidRPr="0085239F" w:rsidRDefault="00D32869" w:rsidP="0061094E">
            <w:pPr>
              <w:pStyle w:val="NormalWeb"/>
              <w:spacing w:before="0" w:beforeAutospacing="0" w:after="0" w:afterAutospacing="0"/>
              <w:jc w:val="both"/>
              <w:rPr>
                <w:rFonts w:ascii="Calibri" w:hAnsi="Calibri" w:cs="Calibri"/>
                <w:lang w:val="sr-Cyrl-RS"/>
              </w:rPr>
            </w:pPr>
            <w:r>
              <w:rPr>
                <w:rFonts w:ascii="Calibri" w:hAnsi="Calibri" w:cs="Calibri"/>
                <w:lang w:val="sr-Cyrl-RS"/>
              </w:rPr>
              <w:t xml:space="preserve">- Са другим </w:t>
            </w:r>
            <w:proofErr w:type="spellStart"/>
            <w:r>
              <w:rPr>
                <w:rFonts w:ascii="Calibri" w:hAnsi="Calibri" w:cs="Calibri"/>
                <w:lang w:val="sr-Cyrl-RS"/>
              </w:rPr>
              <w:t>мјерама</w:t>
            </w:r>
            <w:proofErr w:type="spellEnd"/>
            <w:r>
              <w:rPr>
                <w:rFonts w:ascii="Calibri" w:hAnsi="Calibri" w:cs="Calibri"/>
                <w:lang w:val="sr-Cyrl-RS"/>
              </w:rPr>
              <w:t xml:space="preserve"> представља важан инструмент за укупну атрактивност општине.</w:t>
            </w:r>
          </w:p>
        </w:tc>
      </w:tr>
      <w:tr w:rsidR="00D32869" w:rsidRPr="00ED0C5E" w14:paraId="7720FFE2" w14:textId="77777777" w:rsidTr="0061094E">
        <w:trPr>
          <w:trHeight w:val="53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991969C"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Индикативна финансијска </w:t>
            </w:r>
            <w:proofErr w:type="spellStart"/>
            <w:r w:rsidRPr="00B176C7">
              <w:rPr>
                <w:rFonts w:ascii="Calibri" w:eastAsia="Calibri" w:hAnsi="Calibri" w:cs="Calibri"/>
                <w:b/>
                <w:bCs/>
                <w:sz w:val="20"/>
                <w:szCs w:val="20"/>
                <w:lang w:val="sr-Cyrl-RS"/>
              </w:rPr>
              <w:t>констуркција</w:t>
            </w:r>
            <w:proofErr w:type="spellEnd"/>
            <w:r w:rsidRPr="00B176C7">
              <w:rPr>
                <w:rFonts w:ascii="Calibri" w:eastAsia="Calibri" w:hAnsi="Calibri" w:cs="Calibri"/>
                <w:b/>
                <w:bCs/>
                <w:sz w:val="20"/>
                <w:szCs w:val="20"/>
                <w:lang w:val="sr-Cyrl-RS"/>
              </w:rPr>
              <w:t xml:space="preserve"> са изворима финансирања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BB584" w14:textId="77777777" w:rsidR="00D32869" w:rsidRDefault="00D32869" w:rsidP="0061094E">
            <w:pPr>
              <w:spacing w:before="40" w:after="40"/>
              <w:ind w:left="624" w:hanging="624"/>
              <w:rPr>
                <w:rFonts w:ascii="Calibri" w:hAnsi="Calibri" w:cs="Calibri"/>
                <w:sz w:val="20"/>
                <w:szCs w:val="20"/>
                <w:lang w:val="sr-Cyrl-RS"/>
              </w:rPr>
            </w:pPr>
            <w:r w:rsidRPr="00B176C7">
              <w:rPr>
                <w:rFonts w:ascii="Calibri" w:hAnsi="Calibri" w:cs="Calibri"/>
                <w:sz w:val="20"/>
                <w:szCs w:val="20"/>
                <w:lang w:val="sr-Cyrl-RS"/>
              </w:rPr>
              <w:t xml:space="preserve">Укупна </w:t>
            </w:r>
            <w:proofErr w:type="spellStart"/>
            <w:r w:rsidRPr="00B176C7">
              <w:rPr>
                <w:rFonts w:ascii="Calibri" w:hAnsi="Calibri" w:cs="Calibri"/>
                <w:sz w:val="20"/>
                <w:szCs w:val="20"/>
                <w:lang w:val="sr-Cyrl-RS"/>
              </w:rPr>
              <w:t>вриједност</w:t>
            </w:r>
            <w:proofErr w:type="spellEnd"/>
            <w:r w:rsidRPr="00B176C7">
              <w:rPr>
                <w:rFonts w:ascii="Calibri" w:hAnsi="Calibri" w:cs="Calibri"/>
                <w:sz w:val="20"/>
                <w:szCs w:val="20"/>
                <w:lang w:val="sr-Cyrl-RS"/>
              </w:rPr>
              <w:t xml:space="preserve"> пројекта: </w:t>
            </w:r>
            <w:r>
              <w:rPr>
                <w:rFonts w:ascii="Calibri" w:hAnsi="Calibri" w:cs="Calibri"/>
                <w:sz w:val="20"/>
                <w:szCs w:val="20"/>
                <w:lang w:val="sr-Cyrl-RS"/>
              </w:rPr>
              <w:t xml:space="preserve">300.000 </w:t>
            </w:r>
            <w:r w:rsidRPr="00B176C7">
              <w:rPr>
                <w:rFonts w:ascii="Calibri" w:hAnsi="Calibri" w:cs="Calibri"/>
                <w:sz w:val="20"/>
                <w:szCs w:val="20"/>
                <w:lang w:val="sr-Cyrl-RS"/>
              </w:rPr>
              <w:t>КМ</w:t>
            </w:r>
          </w:p>
          <w:p w14:paraId="107F5070" w14:textId="77777777" w:rsidR="00D32869" w:rsidRPr="00B176C7" w:rsidRDefault="00D32869" w:rsidP="0061094E">
            <w:pPr>
              <w:spacing w:before="40" w:after="40"/>
              <w:ind w:left="624" w:hanging="624"/>
              <w:rPr>
                <w:rFonts w:ascii="Calibri" w:hAnsi="Calibri" w:cs="Calibri"/>
                <w:sz w:val="20"/>
                <w:szCs w:val="20"/>
                <w:lang w:val="sr-Cyrl-RS"/>
              </w:rPr>
            </w:pPr>
            <w:r w:rsidRPr="00B176C7">
              <w:rPr>
                <w:rFonts w:ascii="Calibri" w:hAnsi="Calibri" w:cs="Calibri"/>
                <w:sz w:val="20"/>
                <w:szCs w:val="20"/>
                <w:lang w:val="sr-Cyrl-RS"/>
              </w:rPr>
              <w:t>Извори финансирања:</w:t>
            </w:r>
          </w:p>
          <w:p w14:paraId="7F3D9719" w14:textId="77777777" w:rsidR="00D32869" w:rsidRPr="00B176C7" w:rsidRDefault="00D32869">
            <w:pPr>
              <w:pStyle w:val="NormalWeb"/>
              <w:numPr>
                <w:ilvl w:val="0"/>
                <w:numId w:val="37"/>
              </w:numPr>
              <w:rPr>
                <w:rFonts w:ascii="Calibri" w:hAnsi="Calibri" w:cs="Calibri"/>
                <w:lang w:val="sr-Cyrl-RS"/>
              </w:rPr>
            </w:pPr>
            <w:r w:rsidRPr="00B176C7">
              <w:rPr>
                <w:rFonts w:ascii="Calibri" w:hAnsi="Calibri" w:cs="Calibri"/>
                <w:lang w:val="sr-Cyrl-RS"/>
              </w:rPr>
              <w:t xml:space="preserve">Буџет Општине: </w:t>
            </w:r>
            <w:r>
              <w:rPr>
                <w:rFonts w:ascii="Calibri" w:hAnsi="Calibri" w:cs="Calibri"/>
                <w:lang w:val="sr-Cyrl-RS"/>
              </w:rPr>
              <w:t xml:space="preserve">150.000 </w:t>
            </w:r>
            <w:r w:rsidRPr="00B176C7">
              <w:rPr>
                <w:rFonts w:ascii="Calibri" w:hAnsi="Calibri" w:cs="Calibri"/>
                <w:lang w:val="sr-Cyrl-RS"/>
              </w:rPr>
              <w:t>КМ</w:t>
            </w:r>
          </w:p>
          <w:p w14:paraId="78DAA60C" w14:textId="77777777" w:rsidR="00D32869" w:rsidRPr="00BD5EA0" w:rsidRDefault="00D32869">
            <w:pPr>
              <w:pStyle w:val="NormalWeb"/>
              <w:numPr>
                <w:ilvl w:val="0"/>
                <w:numId w:val="37"/>
              </w:numPr>
              <w:rPr>
                <w:rFonts w:ascii="Calibri" w:hAnsi="Calibri" w:cs="Calibri"/>
                <w:lang w:val="sr-Cyrl-RS"/>
              </w:rPr>
            </w:pPr>
            <w:r w:rsidRPr="00B176C7">
              <w:rPr>
                <w:rFonts w:ascii="Calibri" w:hAnsi="Calibri" w:cs="Calibri"/>
                <w:lang w:val="sr-Cyrl-RS"/>
              </w:rPr>
              <w:t xml:space="preserve">Фондови Републике Српске и Града Источно Сарајево: </w:t>
            </w:r>
            <w:r>
              <w:rPr>
                <w:rFonts w:ascii="Calibri" w:hAnsi="Calibri" w:cs="Calibri"/>
                <w:lang w:val="sr-Cyrl-RS"/>
              </w:rPr>
              <w:t>15</w:t>
            </w:r>
            <w:r w:rsidRPr="00B176C7">
              <w:rPr>
                <w:rFonts w:ascii="Calibri" w:hAnsi="Calibri" w:cs="Calibri"/>
                <w:lang w:val="sr-Cyrl-RS"/>
              </w:rPr>
              <w:t>0.000 КМ</w:t>
            </w:r>
          </w:p>
        </w:tc>
      </w:tr>
      <w:tr w:rsidR="00D32869" w:rsidRPr="00ED0C5E" w14:paraId="036D01FE" w14:textId="77777777" w:rsidTr="0061094E">
        <w:trPr>
          <w:trHeight w:val="28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8058619"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Период спровођења </w:t>
            </w:r>
            <w:proofErr w:type="spellStart"/>
            <w:r w:rsidRPr="00B176C7">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656CF" w14:textId="77777777" w:rsidR="00D32869" w:rsidRPr="00B176C7" w:rsidRDefault="00D32869" w:rsidP="0061094E">
            <w:pPr>
              <w:spacing w:before="40" w:after="40"/>
              <w:ind w:left="624" w:hanging="624"/>
              <w:rPr>
                <w:rFonts w:ascii="Calibri" w:eastAsia="Calibri" w:hAnsi="Calibri" w:cs="Calibri"/>
                <w:sz w:val="20"/>
                <w:szCs w:val="20"/>
                <w:lang w:val="sr-Cyrl-RS"/>
              </w:rPr>
            </w:pPr>
            <w:r w:rsidRPr="00B176C7">
              <w:rPr>
                <w:rFonts w:ascii="Calibri" w:eastAsia="Calibri" w:hAnsi="Calibri" w:cs="Calibri"/>
                <w:sz w:val="20"/>
                <w:szCs w:val="20"/>
                <w:lang w:val="sr-Cyrl-RS"/>
              </w:rPr>
              <w:t>2026-2032</w:t>
            </w:r>
          </w:p>
        </w:tc>
      </w:tr>
      <w:tr w:rsidR="00D32869" w:rsidRPr="00ED0C5E" w14:paraId="669F8398"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7F228FF"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Институција одговорна за координацију спровођења </w:t>
            </w:r>
            <w:proofErr w:type="spellStart"/>
            <w:r w:rsidRPr="00B176C7">
              <w:rPr>
                <w:rFonts w:ascii="Calibri" w:eastAsia="Calibri" w:hAnsi="Calibri" w:cs="Calibri"/>
                <w:b/>
                <w:bCs/>
                <w:sz w:val="20"/>
                <w:szCs w:val="20"/>
                <w:lang w:val="sr-Cyrl-RS"/>
              </w:rPr>
              <w:t>мјере</w:t>
            </w:r>
            <w:proofErr w:type="spellEnd"/>
            <w:r w:rsidRPr="00B176C7">
              <w:rPr>
                <w:rFonts w:ascii="Calibri" w:eastAsia="Calibri" w:hAnsi="Calibri" w:cs="Calibri"/>
                <w:b/>
                <w:bCs/>
                <w:sz w:val="20"/>
                <w:szCs w:val="20"/>
                <w:lang w:val="sr-Cyrl-RS"/>
              </w:rPr>
              <w:t xml:space="preserve">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B6932" w14:textId="77777777" w:rsidR="00D32869" w:rsidRPr="00B176C7" w:rsidRDefault="00D32869" w:rsidP="0061094E">
            <w:pPr>
              <w:spacing w:before="40" w:after="40"/>
              <w:ind w:left="624" w:hanging="624"/>
              <w:rPr>
                <w:rFonts w:ascii="Calibri" w:eastAsia="Calibri" w:hAnsi="Calibri" w:cs="Calibri"/>
                <w:sz w:val="20"/>
                <w:szCs w:val="20"/>
                <w:lang w:val="sr-Cyrl-RS"/>
              </w:rPr>
            </w:pPr>
            <w:r w:rsidRPr="00B176C7">
              <w:rPr>
                <w:rFonts w:ascii="Calibri" w:eastAsia="Calibri" w:hAnsi="Calibri" w:cs="Calibri"/>
                <w:sz w:val="20"/>
                <w:szCs w:val="20"/>
                <w:lang w:val="sr-Cyrl-RS"/>
              </w:rPr>
              <w:t>Општина Трново</w:t>
            </w:r>
          </w:p>
        </w:tc>
      </w:tr>
      <w:tr w:rsidR="00D32869" w:rsidRPr="00ED0C5E" w14:paraId="170B1C31"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08855BC"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Носиоци спровођења </w:t>
            </w:r>
            <w:proofErr w:type="spellStart"/>
            <w:r w:rsidRPr="00B176C7">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DB5E8" w14:textId="77777777" w:rsidR="00D32869" w:rsidRDefault="00D32869" w:rsidP="0061094E">
            <w:pPr>
              <w:pStyle w:val="NormalWeb"/>
              <w:jc w:val="both"/>
              <w:rPr>
                <w:rFonts w:ascii="Calibri" w:hAnsi="Calibri" w:cs="Calibri"/>
                <w:lang w:val="sr-Cyrl-RS"/>
              </w:rPr>
            </w:pPr>
            <w:r>
              <w:rPr>
                <w:rFonts w:ascii="Calibri" w:hAnsi="Calibri" w:cs="Calibri"/>
                <w:lang w:val="sr-Cyrl-RS"/>
              </w:rPr>
              <w:t>Општина Трново, Туристичка организација Источно Сарајево, Градска развојна агенција Источно Сарајево, маркетиншке агенције.</w:t>
            </w:r>
          </w:p>
          <w:p w14:paraId="1548705B" w14:textId="77777777" w:rsidR="00D32869" w:rsidRPr="00B176C7" w:rsidRDefault="00D32869" w:rsidP="0061094E">
            <w:pPr>
              <w:contextualSpacing/>
              <w:jc w:val="both"/>
              <w:rPr>
                <w:rFonts w:ascii="Calibri" w:hAnsi="Calibri" w:cs="Calibri"/>
                <w:sz w:val="20"/>
                <w:szCs w:val="20"/>
                <w:lang w:val="sr-Cyrl-RS"/>
              </w:rPr>
            </w:pPr>
          </w:p>
        </w:tc>
      </w:tr>
      <w:tr w:rsidR="00D32869" w:rsidRPr="00ED0C5E" w14:paraId="6E90EEDF" w14:textId="77777777" w:rsidTr="0061094E">
        <w:trPr>
          <w:trHeight w:val="579"/>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0454212" w14:textId="77777777" w:rsidR="00D32869" w:rsidRPr="00B176C7" w:rsidRDefault="00D32869" w:rsidP="0061094E">
            <w:pPr>
              <w:spacing w:before="40" w:after="40"/>
              <w:jc w:val="both"/>
              <w:rPr>
                <w:rFonts w:ascii="Calibri" w:eastAsia="Calibri" w:hAnsi="Calibri" w:cs="Calibri"/>
                <w:b/>
                <w:bCs/>
                <w:sz w:val="20"/>
                <w:szCs w:val="20"/>
                <w:lang w:val="sr-Cyrl-RS"/>
              </w:rPr>
            </w:pPr>
            <w:r w:rsidRPr="00B176C7">
              <w:rPr>
                <w:rFonts w:ascii="Calibri" w:eastAsia="Calibri" w:hAnsi="Calibri" w:cs="Calibri"/>
                <w:b/>
                <w:bCs/>
                <w:sz w:val="20"/>
                <w:szCs w:val="20"/>
                <w:lang w:val="sr-Cyrl-RS"/>
              </w:rPr>
              <w:t>Циљне групе</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45DD8" w14:textId="77777777" w:rsidR="00D32869" w:rsidRPr="00B176C7" w:rsidRDefault="00D32869" w:rsidP="0061094E">
            <w:pPr>
              <w:pStyle w:val="NormalWeb"/>
              <w:jc w:val="both"/>
              <w:rPr>
                <w:rFonts w:ascii="Calibri" w:hAnsi="Calibri" w:cs="Calibri"/>
                <w:lang w:val="sr-Cyrl-RS"/>
              </w:rPr>
            </w:pPr>
            <w:r>
              <w:rPr>
                <w:rFonts w:ascii="Calibri" w:hAnsi="Calibri" w:cs="Calibri"/>
                <w:lang w:val="sr-Cyrl-RS"/>
              </w:rPr>
              <w:t>Млади, радно-способно становништво, млади брачни парови, предузетници, инвеститори, повратници, дијаспора.</w:t>
            </w:r>
          </w:p>
        </w:tc>
      </w:tr>
    </w:tbl>
    <w:p w14:paraId="69889877" w14:textId="77777777" w:rsidR="00D32869" w:rsidRDefault="00D32869" w:rsidP="00E064F4">
      <w:pPr>
        <w:rPr>
          <w:lang w:val="sr-Cyrl-RS" w:eastAsia="hr-HR"/>
        </w:rPr>
      </w:pPr>
    </w:p>
    <w:p w14:paraId="2E25B0A3" w14:textId="77777777" w:rsidR="00D32869" w:rsidRDefault="00D32869" w:rsidP="00E064F4">
      <w:pPr>
        <w:rPr>
          <w:lang w:val="sr-Cyrl-RS" w:eastAsia="hr-HR"/>
        </w:rPr>
      </w:pPr>
    </w:p>
    <w:p w14:paraId="5D6ECAFC" w14:textId="7E6E1543" w:rsidR="00D32869" w:rsidRDefault="00D32869">
      <w:pPr>
        <w:spacing w:after="160" w:line="259" w:lineRule="auto"/>
        <w:rPr>
          <w:lang w:val="sr-Cyrl-RS" w:eastAsia="hr-HR"/>
        </w:rPr>
      </w:pPr>
      <w:r>
        <w:rPr>
          <w:lang w:val="sr-Cyrl-RS" w:eastAsia="hr-HR"/>
        </w:rPr>
        <w:br w:type="page"/>
      </w:r>
    </w:p>
    <w:tbl>
      <w:tblPr>
        <w:tblW w:w="1047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3663"/>
        <w:gridCol w:w="3495"/>
        <w:gridCol w:w="1491"/>
        <w:gridCol w:w="1821"/>
      </w:tblGrid>
      <w:tr w:rsidR="00D32869" w:rsidRPr="00ED0C5E" w14:paraId="1B707E97" w14:textId="77777777" w:rsidTr="0061094E">
        <w:trPr>
          <w:trHeight w:val="66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A3C5F31"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lastRenderedPageBreak/>
              <w:t xml:space="preserve">Веза са стратешким циљем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CA847" w14:textId="77777777" w:rsidR="00D32869" w:rsidRPr="00B176C7" w:rsidRDefault="00D32869" w:rsidP="0061094E">
            <w:pPr>
              <w:spacing w:before="40" w:after="40"/>
              <w:rPr>
                <w:rFonts w:ascii="Calibri" w:eastAsia="Calibri" w:hAnsi="Calibri" w:cs="Calibri"/>
                <w:b/>
                <w:bCs/>
                <w:smallCaps/>
                <w:sz w:val="20"/>
                <w:szCs w:val="20"/>
                <w:lang w:val="sr-Cyrl-RS"/>
              </w:rPr>
            </w:pPr>
            <w:r>
              <w:rPr>
                <w:rFonts w:ascii="Calibri" w:hAnsi="Calibri" w:cs="Calibri"/>
                <w:sz w:val="20"/>
                <w:szCs w:val="20"/>
                <w:lang w:val="sr-Cyrl-RS"/>
              </w:rPr>
              <w:t xml:space="preserve">СЦ 1: </w:t>
            </w:r>
            <w:r w:rsidRPr="00B176C7">
              <w:rPr>
                <w:rFonts w:ascii="Calibri" w:hAnsi="Calibri" w:cs="Calibri"/>
                <w:sz w:val="20"/>
                <w:szCs w:val="20"/>
                <w:lang w:val="sr-Cyrl-RS"/>
              </w:rPr>
              <w:t>Унапређење пословног окружења, квалитета живота и демографска ревитализација општине</w:t>
            </w:r>
          </w:p>
        </w:tc>
      </w:tr>
      <w:tr w:rsidR="00D32869" w:rsidRPr="00ED0C5E" w14:paraId="4E46F4B4" w14:textId="77777777" w:rsidTr="0061094E">
        <w:trPr>
          <w:trHeight w:val="29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5B535AE"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Приоритет</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93159" w14:textId="77777777" w:rsidR="00D32869" w:rsidRPr="00434D32" w:rsidRDefault="00D32869" w:rsidP="0061094E">
            <w:pPr>
              <w:rPr>
                <w:rFonts w:ascii="Calibri" w:hAnsi="Calibri" w:cs="Calibri"/>
                <w:b/>
                <w:bCs/>
                <w:lang w:val="sr-Cyrl-BA" w:eastAsia="hr-HR"/>
              </w:rPr>
            </w:pPr>
            <w:r>
              <w:rPr>
                <w:rFonts w:ascii="Calibri" w:hAnsi="Calibri" w:cs="Calibri"/>
                <w:sz w:val="20"/>
                <w:szCs w:val="20"/>
                <w:lang w:val="sr-Cyrl-RS"/>
              </w:rPr>
              <w:t>1.</w:t>
            </w:r>
            <w:r>
              <w:rPr>
                <w:rFonts w:ascii="Calibri" w:hAnsi="Calibri" w:cs="Calibri"/>
                <w:sz w:val="20"/>
                <w:szCs w:val="20"/>
              </w:rPr>
              <w:t>3</w:t>
            </w:r>
            <w:r>
              <w:rPr>
                <w:rFonts w:ascii="Calibri" w:hAnsi="Calibri" w:cs="Calibri"/>
                <w:sz w:val="20"/>
                <w:szCs w:val="20"/>
                <w:lang w:val="sr-Cyrl-RS"/>
              </w:rPr>
              <w:t xml:space="preserve">. </w:t>
            </w:r>
            <w:proofErr w:type="spellStart"/>
            <w:r w:rsidRPr="00436981">
              <w:rPr>
                <w:rFonts w:ascii="Calibri" w:hAnsi="Calibri" w:cs="Calibri"/>
                <w:sz w:val="20"/>
                <w:szCs w:val="20"/>
                <w:lang w:val="sr-Latn-RS" w:eastAsia="hr-HR"/>
              </w:rPr>
              <w:t>Стварање</w:t>
            </w:r>
            <w:proofErr w:type="spellEnd"/>
            <w:r w:rsidRPr="00436981">
              <w:rPr>
                <w:rFonts w:ascii="Calibri" w:hAnsi="Calibri" w:cs="Calibri"/>
                <w:sz w:val="20"/>
                <w:szCs w:val="20"/>
                <w:lang w:val="sr-Latn-RS" w:eastAsia="hr-HR"/>
              </w:rPr>
              <w:t xml:space="preserve"> </w:t>
            </w:r>
            <w:proofErr w:type="spellStart"/>
            <w:r w:rsidRPr="00436981">
              <w:rPr>
                <w:rFonts w:ascii="Calibri" w:hAnsi="Calibri" w:cs="Calibri"/>
                <w:sz w:val="20"/>
                <w:szCs w:val="20"/>
                <w:lang w:val="sr-Latn-RS" w:eastAsia="hr-HR"/>
              </w:rPr>
              <w:t>услова</w:t>
            </w:r>
            <w:proofErr w:type="spellEnd"/>
            <w:r w:rsidRPr="00436981">
              <w:rPr>
                <w:rFonts w:ascii="Calibri" w:hAnsi="Calibri" w:cs="Calibri"/>
                <w:sz w:val="20"/>
                <w:szCs w:val="20"/>
                <w:lang w:val="sr-Latn-RS" w:eastAsia="hr-HR"/>
              </w:rPr>
              <w:t xml:space="preserve"> </w:t>
            </w:r>
            <w:proofErr w:type="spellStart"/>
            <w:r w:rsidRPr="00436981">
              <w:rPr>
                <w:rFonts w:ascii="Calibri" w:hAnsi="Calibri" w:cs="Calibri"/>
                <w:sz w:val="20"/>
                <w:szCs w:val="20"/>
                <w:lang w:val="sr-Latn-RS" w:eastAsia="hr-HR"/>
              </w:rPr>
              <w:t>за</w:t>
            </w:r>
            <w:proofErr w:type="spellEnd"/>
            <w:r w:rsidRPr="00436981">
              <w:rPr>
                <w:rFonts w:ascii="Calibri" w:hAnsi="Calibri" w:cs="Calibri"/>
                <w:sz w:val="20"/>
                <w:szCs w:val="20"/>
                <w:lang w:val="sr-Latn-RS" w:eastAsia="hr-HR"/>
              </w:rPr>
              <w:t xml:space="preserve"> </w:t>
            </w:r>
            <w:proofErr w:type="spellStart"/>
            <w:r w:rsidRPr="00436981">
              <w:rPr>
                <w:rFonts w:ascii="Calibri" w:hAnsi="Calibri" w:cs="Calibri"/>
                <w:sz w:val="20"/>
                <w:szCs w:val="20"/>
                <w:lang w:val="sr-Latn-RS" w:eastAsia="hr-HR"/>
              </w:rPr>
              <w:t>повратак</w:t>
            </w:r>
            <w:proofErr w:type="spellEnd"/>
            <w:r w:rsidRPr="00436981">
              <w:rPr>
                <w:rFonts w:ascii="Calibri" w:hAnsi="Calibri" w:cs="Calibri"/>
                <w:sz w:val="20"/>
                <w:szCs w:val="20"/>
                <w:lang w:val="sr-Latn-RS" w:eastAsia="hr-HR"/>
              </w:rPr>
              <w:t xml:space="preserve"> и </w:t>
            </w:r>
            <w:proofErr w:type="spellStart"/>
            <w:r w:rsidRPr="00436981">
              <w:rPr>
                <w:rFonts w:ascii="Calibri" w:hAnsi="Calibri" w:cs="Calibri"/>
                <w:sz w:val="20"/>
                <w:szCs w:val="20"/>
                <w:lang w:val="sr-Latn-RS" w:eastAsia="hr-HR"/>
              </w:rPr>
              <w:t>досељавање</w:t>
            </w:r>
            <w:proofErr w:type="spellEnd"/>
            <w:r w:rsidRPr="00436981">
              <w:rPr>
                <w:rFonts w:ascii="Calibri" w:hAnsi="Calibri" w:cs="Calibri"/>
                <w:sz w:val="20"/>
                <w:szCs w:val="20"/>
                <w:lang w:val="sr-Latn-RS" w:eastAsia="hr-HR"/>
              </w:rPr>
              <w:t xml:space="preserve"> </w:t>
            </w:r>
            <w:proofErr w:type="spellStart"/>
            <w:r w:rsidRPr="00436981">
              <w:rPr>
                <w:rFonts w:ascii="Calibri" w:hAnsi="Calibri" w:cs="Calibri"/>
                <w:sz w:val="20"/>
                <w:szCs w:val="20"/>
                <w:lang w:val="sr-Latn-RS" w:eastAsia="hr-HR"/>
              </w:rPr>
              <w:t>становништва</w:t>
            </w:r>
            <w:proofErr w:type="spellEnd"/>
          </w:p>
        </w:tc>
      </w:tr>
      <w:tr w:rsidR="00D32869" w:rsidRPr="00ED0C5E" w14:paraId="19EF268D" w14:textId="77777777" w:rsidTr="0061094E">
        <w:trPr>
          <w:trHeight w:val="381"/>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3268146"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Назив </w:t>
            </w:r>
            <w:proofErr w:type="spellStart"/>
            <w:r w:rsidRPr="00B176C7">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A12C7" w14:textId="77777777" w:rsidR="00D32869" w:rsidRPr="00434D32" w:rsidRDefault="00D32869" w:rsidP="0061094E">
            <w:pPr>
              <w:jc w:val="both"/>
              <w:rPr>
                <w:rFonts w:ascii="Calibri" w:hAnsi="Calibri" w:cs="Calibri"/>
                <w:sz w:val="20"/>
                <w:szCs w:val="20"/>
                <w:lang w:val="sr-Cyrl-BA"/>
              </w:rPr>
            </w:pPr>
            <w:proofErr w:type="spellStart"/>
            <w:r w:rsidRPr="00436981">
              <w:rPr>
                <w:rFonts w:ascii="Calibri" w:hAnsi="Calibri" w:cs="Calibri"/>
                <w:sz w:val="20"/>
                <w:szCs w:val="20"/>
                <w:lang w:val="sr-Cyrl-RS"/>
              </w:rPr>
              <w:t>Мјера</w:t>
            </w:r>
            <w:proofErr w:type="spellEnd"/>
            <w:r w:rsidRPr="00436981">
              <w:rPr>
                <w:rFonts w:ascii="Calibri" w:hAnsi="Calibri" w:cs="Calibri"/>
                <w:sz w:val="20"/>
                <w:szCs w:val="20"/>
                <w:lang w:val="sr-Cyrl-RS"/>
              </w:rPr>
              <w:t xml:space="preserve"> </w:t>
            </w:r>
            <w:r w:rsidRPr="00436981">
              <w:rPr>
                <w:rFonts w:ascii="Calibri" w:hAnsi="Calibri" w:cs="Calibri"/>
                <w:sz w:val="20"/>
                <w:szCs w:val="20"/>
              </w:rPr>
              <w:t xml:space="preserve">1.3.3. </w:t>
            </w:r>
            <w:proofErr w:type="spellStart"/>
            <w:r w:rsidRPr="00436981">
              <w:rPr>
                <w:rFonts w:ascii="Calibri" w:hAnsi="Calibri" w:cs="Calibri"/>
                <w:sz w:val="20"/>
                <w:szCs w:val="20"/>
              </w:rPr>
              <w:t>Административне</w:t>
            </w:r>
            <w:proofErr w:type="spellEnd"/>
            <w:r w:rsidRPr="00436981">
              <w:rPr>
                <w:rFonts w:ascii="Calibri" w:hAnsi="Calibri" w:cs="Calibri"/>
                <w:sz w:val="20"/>
                <w:szCs w:val="20"/>
              </w:rPr>
              <w:t xml:space="preserve"> и </w:t>
            </w:r>
            <w:proofErr w:type="spellStart"/>
            <w:r w:rsidRPr="00436981">
              <w:rPr>
                <w:rFonts w:ascii="Calibri" w:hAnsi="Calibri" w:cs="Calibri"/>
                <w:sz w:val="20"/>
                <w:szCs w:val="20"/>
              </w:rPr>
              <w:t>фискалне</w:t>
            </w:r>
            <w:proofErr w:type="spellEnd"/>
            <w:r w:rsidRPr="00436981">
              <w:rPr>
                <w:rFonts w:ascii="Calibri" w:hAnsi="Calibri" w:cs="Calibri"/>
                <w:sz w:val="20"/>
                <w:szCs w:val="20"/>
              </w:rPr>
              <w:t xml:space="preserve"> </w:t>
            </w:r>
            <w:proofErr w:type="spellStart"/>
            <w:r w:rsidRPr="00436981">
              <w:rPr>
                <w:rFonts w:ascii="Calibri" w:hAnsi="Calibri" w:cs="Calibri"/>
                <w:sz w:val="20"/>
                <w:szCs w:val="20"/>
              </w:rPr>
              <w:t>олакшице</w:t>
            </w:r>
            <w:proofErr w:type="spellEnd"/>
            <w:r w:rsidRPr="00436981">
              <w:rPr>
                <w:rFonts w:ascii="Calibri" w:hAnsi="Calibri" w:cs="Calibri"/>
                <w:sz w:val="20"/>
                <w:szCs w:val="20"/>
              </w:rPr>
              <w:t xml:space="preserve"> </w:t>
            </w:r>
            <w:proofErr w:type="spellStart"/>
            <w:r w:rsidRPr="00436981">
              <w:rPr>
                <w:rFonts w:ascii="Calibri" w:hAnsi="Calibri" w:cs="Calibri"/>
                <w:sz w:val="20"/>
                <w:szCs w:val="20"/>
              </w:rPr>
              <w:t>за</w:t>
            </w:r>
            <w:proofErr w:type="spellEnd"/>
            <w:r w:rsidRPr="00436981">
              <w:rPr>
                <w:rFonts w:ascii="Calibri" w:hAnsi="Calibri" w:cs="Calibri"/>
                <w:sz w:val="20"/>
                <w:szCs w:val="20"/>
              </w:rPr>
              <w:t xml:space="preserve"> </w:t>
            </w:r>
            <w:proofErr w:type="spellStart"/>
            <w:r w:rsidRPr="00436981">
              <w:rPr>
                <w:rFonts w:ascii="Calibri" w:hAnsi="Calibri" w:cs="Calibri"/>
                <w:sz w:val="20"/>
                <w:szCs w:val="20"/>
              </w:rPr>
              <w:t>нове</w:t>
            </w:r>
            <w:proofErr w:type="spellEnd"/>
            <w:r w:rsidRPr="00436981">
              <w:rPr>
                <w:rFonts w:ascii="Calibri" w:hAnsi="Calibri" w:cs="Calibri"/>
                <w:sz w:val="20"/>
                <w:szCs w:val="20"/>
              </w:rPr>
              <w:t xml:space="preserve"> </w:t>
            </w:r>
            <w:proofErr w:type="spellStart"/>
            <w:r w:rsidRPr="00436981">
              <w:rPr>
                <w:rFonts w:ascii="Calibri" w:hAnsi="Calibri" w:cs="Calibri"/>
                <w:sz w:val="20"/>
                <w:szCs w:val="20"/>
              </w:rPr>
              <w:t>становнике</w:t>
            </w:r>
            <w:proofErr w:type="spellEnd"/>
            <w:r w:rsidRPr="00436981">
              <w:rPr>
                <w:rFonts w:ascii="Calibri" w:hAnsi="Calibri" w:cs="Calibri"/>
                <w:sz w:val="20"/>
                <w:szCs w:val="20"/>
              </w:rPr>
              <w:t xml:space="preserve"> и </w:t>
            </w:r>
            <w:proofErr w:type="spellStart"/>
            <w:r w:rsidRPr="00436981">
              <w:rPr>
                <w:rFonts w:ascii="Calibri" w:hAnsi="Calibri" w:cs="Calibri"/>
                <w:sz w:val="20"/>
                <w:szCs w:val="20"/>
              </w:rPr>
              <w:t>повратнике</w:t>
            </w:r>
            <w:proofErr w:type="spellEnd"/>
            <w:r w:rsidRPr="00436981">
              <w:rPr>
                <w:rFonts w:ascii="Calibri" w:hAnsi="Calibri" w:cs="Calibri"/>
                <w:sz w:val="20"/>
                <w:szCs w:val="20"/>
                <w:lang w:val="sr-Cyrl-BA"/>
              </w:rPr>
              <w:t xml:space="preserve"> </w:t>
            </w:r>
          </w:p>
        </w:tc>
      </w:tr>
      <w:tr w:rsidR="00D32869" w:rsidRPr="00ED0C5E" w14:paraId="7D88103E"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6A6A2ED"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Опис </w:t>
            </w:r>
            <w:proofErr w:type="spellStart"/>
            <w:r w:rsidRPr="00B176C7">
              <w:rPr>
                <w:rFonts w:ascii="Calibri" w:eastAsia="Calibri" w:hAnsi="Calibri" w:cs="Calibri"/>
                <w:b/>
                <w:bCs/>
                <w:sz w:val="20"/>
                <w:szCs w:val="20"/>
                <w:lang w:val="sr-Cyrl-RS"/>
              </w:rPr>
              <w:t>мјере</w:t>
            </w:r>
            <w:proofErr w:type="spellEnd"/>
            <w:r w:rsidRPr="00B176C7">
              <w:rPr>
                <w:rFonts w:ascii="Calibri" w:eastAsia="Calibri" w:hAnsi="Calibri" w:cs="Calibri"/>
                <w:b/>
                <w:bCs/>
                <w:sz w:val="20"/>
                <w:szCs w:val="20"/>
                <w:lang w:val="sr-Cyrl-RS"/>
              </w:rPr>
              <w:t xml:space="preserve"> са оквирним подручјима </w:t>
            </w:r>
            <w:proofErr w:type="spellStart"/>
            <w:r w:rsidRPr="00B176C7">
              <w:rPr>
                <w:rFonts w:ascii="Calibri" w:eastAsia="Calibri" w:hAnsi="Calibri" w:cs="Calibri"/>
                <w:b/>
                <w:bCs/>
                <w:sz w:val="20"/>
                <w:szCs w:val="20"/>
                <w:lang w:val="sr-Cyrl-RS"/>
              </w:rPr>
              <w:t>дјеловања</w:t>
            </w:r>
            <w:proofErr w:type="spellEnd"/>
            <w:r w:rsidRPr="00B176C7">
              <w:rPr>
                <w:rFonts w:ascii="Calibri" w:eastAsia="Calibri" w:hAnsi="Calibri" w:cs="Calibri"/>
                <w:b/>
                <w:sz w:val="20"/>
                <w:szCs w:val="20"/>
                <w:lang w:val="sr-Cyrl-RS"/>
              </w:rPr>
              <w:t>*</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51E50" w14:textId="77777777" w:rsidR="00D32869" w:rsidRDefault="00D32869" w:rsidP="0061094E">
            <w:pPr>
              <w:jc w:val="both"/>
              <w:rPr>
                <w:rFonts w:ascii="Calibri" w:hAnsi="Calibri" w:cs="Calibri"/>
                <w:sz w:val="20"/>
                <w:szCs w:val="20"/>
                <w:lang w:val="sr-Cyrl-RS"/>
              </w:rPr>
            </w:pPr>
            <w:proofErr w:type="spellStart"/>
            <w:r>
              <w:rPr>
                <w:rFonts w:ascii="Calibri" w:hAnsi="Calibri" w:cs="Calibri"/>
                <w:sz w:val="20"/>
                <w:szCs w:val="20"/>
                <w:lang w:val="sr-Cyrl-RS"/>
              </w:rPr>
              <w:t>Мјера</w:t>
            </w:r>
            <w:proofErr w:type="spellEnd"/>
            <w:r>
              <w:rPr>
                <w:rFonts w:ascii="Calibri" w:hAnsi="Calibri" w:cs="Calibri"/>
                <w:sz w:val="20"/>
                <w:szCs w:val="20"/>
                <w:lang w:val="sr-Cyrl-RS"/>
              </w:rPr>
              <w:t xml:space="preserve"> се односи на унапређење регулаторног и административног окружења кроз увођење олакшица и подршке за нове становнике, повратнике и младе породице са циљем смањења трошкова досељавања, покретања пословања и изградње стамбених објеката.</w:t>
            </w:r>
          </w:p>
          <w:p w14:paraId="4228B017" w14:textId="77777777" w:rsidR="00D32869" w:rsidRDefault="00D32869" w:rsidP="0061094E">
            <w:pPr>
              <w:jc w:val="both"/>
              <w:rPr>
                <w:rFonts w:ascii="Calibri" w:hAnsi="Calibri" w:cs="Calibri"/>
                <w:sz w:val="20"/>
                <w:szCs w:val="20"/>
                <w:lang w:val="sr-Cyrl-RS"/>
              </w:rPr>
            </w:pPr>
            <w:r>
              <w:rPr>
                <w:rFonts w:ascii="Calibri" w:hAnsi="Calibri" w:cs="Calibri"/>
                <w:sz w:val="20"/>
                <w:szCs w:val="20"/>
                <w:lang w:val="sr-Cyrl-RS"/>
              </w:rPr>
              <w:t>Посебан акценат се ставља на поједностављење административних процедура, увођење фискалних подстицаја и пружање институционалне подршке, како би се општина позиционирала као ефикасна и приступачна за живот и инвестирање.</w:t>
            </w:r>
          </w:p>
          <w:p w14:paraId="2DF831B5" w14:textId="77777777" w:rsidR="00D32869" w:rsidRDefault="00D32869" w:rsidP="0061094E">
            <w:pPr>
              <w:rPr>
                <w:rFonts w:ascii="Calibri" w:hAnsi="Calibri" w:cs="Calibri"/>
                <w:sz w:val="20"/>
                <w:szCs w:val="20"/>
                <w:lang w:val="sr-Cyrl-RS"/>
              </w:rPr>
            </w:pPr>
          </w:p>
          <w:p w14:paraId="2597ADF2" w14:textId="77777777" w:rsidR="00D32869" w:rsidRPr="00436981" w:rsidRDefault="00D32869" w:rsidP="0061094E">
            <w:pPr>
              <w:rPr>
                <w:rFonts w:ascii="Calibri" w:hAnsi="Calibri" w:cs="Calibri"/>
                <w:sz w:val="20"/>
                <w:szCs w:val="20"/>
                <w:lang w:val="sr-Cyrl-RS"/>
              </w:rPr>
            </w:pPr>
            <w:r w:rsidRPr="00436981">
              <w:rPr>
                <w:rFonts w:ascii="Calibri" w:hAnsi="Calibri" w:cs="Calibri"/>
                <w:sz w:val="20"/>
                <w:szCs w:val="20"/>
                <w:lang w:val="sr-Cyrl-RS"/>
              </w:rPr>
              <w:t>Пројекат обухвата:</w:t>
            </w:r>
          </w:p>
          <w:p w14:paraId="46F8D170" w14:textId="77777777" w:rsidR="00D32869" w:rsidRDefault="00D32869">
            <w:pPr>
              <w:pStyle w:val="NormalWeb"/>
              <w:numPr>
                <w:ilvl w:val="0"/>
                <w:numId w:val="43"/>
              </w:numPr>
              <w:jc w:val="both"/>
              <w:rPr>
                <w:rFonts w:ascii="Calibri" w:hAnsi="Calibri" w:cs="Calibri"/>
                <w:lang w:val="sr-Cyrl-RS"/>
              </w:rPr>
            </w:pPr>
            <w:r>
              <w:rPr>
                <w:rFonts w:ascii="Calibri" w:hAnsi="Calibri" w:cs="Calibri"/>
                <w:lang w:val="sr-Cyrl-RS"/>
              </w:rPr>
              <w:t>Увођење пореских и парафискалних олакшица за нове становнике и предузетнике</w:t>
            </w:r>
          </w:p>
          <w:p w14:paraId="52879C30" w14:textId="77777777" w:rsidR="00D32869" w:rsidRDefault="00D32869">
            <w:pPr>
              <w:pStyle w:val="NormalWeb"/>
              <w:numPr>
                <w:ilvl w:val="0"/>
                <w:numId w:val="43"/>
              </w:numPr>
              <w:jc w:val="both"/>
              <w:rPr>
                <w:rFonts w:ascii="Calibri" w:hAnsi="Calibri" w:cs="Calibri"/>
                <w:lang w:val="sr-Cyrl-RS"/>
              </w:rPr>
            </w:pPr>
            <w:r>
              <w:rPr>
                <w:rFonts w:ascii="Calibri" w:hAnsi="Calibri" w:cs="Calibri"/>
                <w:lang w:val="sr-Cyrl-RS"/>
              </w:rPr>
              <w:t xml:space="preserve">Ослобађање или умањење </w:t>
            </w:r>
            <w:proofErr w:type="spellStart"/>
            <w:r>
              <w:rPr>
                <w:rFonts w:ascii="Calibri" w:hAnsi="Calibri" w:cs="Calibri"/>
                <w:lang w:val="sr-Cyrl-RS"/>
              </w:rPr>
              <w:t>тршкова</w:t>
            </w:r>
            <w:proofErr w:type="spellEnd"/>
            <w:r>
              <w:rPr>
                <w:rFonts w:ascii="Calibri" w:hAnsi="Calibri" w:cs="Calibri"/>
                <w:lang w:val="sr-Cyrl-RS"/>
              </w:rPr>
              <w:t xml:space="preserve"> (ренте, уређење грађевинског земљишта) за младе породице и брачне парове</w:t>
            </w:r>
          </w:p>
          <w:p w14:paraId="377FC9DC" w14:textId="77777777" w:rsidR="00D32869" w:rsidRDefault="00D32869">
            <w:pPr>
              <w:pStyle w:val="NormalWeb"/>
              <w:numPr>
                <w:ilvl w:val="0"/>
                <w:numId w:val="43"/>
              </w:numPr>
              <w:jc w:val="both"/>
              <w:rPr>
                <w:rFonts w:ascii="Calibri" w:hAnsi="Calibri" w:cs="Calibri"/>
                <w:lang w:val="sr-Cyrl-RS"/>
              </w:rPr>
            </w:pPr>
            <w:r>
              <w:rPr>
                <w:rFonts w:ascii="Calibri" w:hAnsi="Calibri" w:cs="Calibri"/>
                <w:lang w:val="sr-Cyrl-RS"/>
              </w:rPr>
              <w:t xml:space="preserve">Поједностављење и убрзање административних процедура (издавање потребних дозвола, регистрација </w:t>
            </w:r>
            <w:proofErr w:type="spellStart"/>
            <w:r>
              <w:rPr>
                <w:rFonts w:ascii="Calibri" w:hAnsi="Calibri" w:cs="Calibri"/>
                <w:lang w:val="sr-Cyrl-RS"/>
              </w:rPr>
              <w:t>дјелатности</w:t>
            </w:r>
            <w:proofErr w:type="spellEnd"/>
            <w:r>
              <w:rPr>
                <w:rFonts w:ascii="Calibri" w:hAnsi="Calibri" w:cs="Calibri"/>
                <w:lang w:val="sr-Cyrl-RS"/>
              </w:rPr>
              <w:t>)</w:t>
            </w:r>
          </w:p>
          <w:p w14:paraId="3C6FD064" w14:textId="77777777" w:rsidR="00D32869" w:rsidRDefault="00D32869">
            <w:pPr>
              <w:pStyle w:val="NormalWeb"/>
              <w:numPr>
                <w:ilvl w:val="0"/>
                <w:numId w:val="43"/>
              </w:numPr>
              <w:jc w:val="both"/>
              <w:rPr>
                <w:rFonts w:ascii="Calibri" w:hAnsi="Calibri" w:cs="Calibri"/>
                <w:lang w:val="sr-Cyrl-RS"/>
              </w:rPr>
            </w:pPr>
            <w:r>
              <w:rPr>
                <w:rFonts w:ascii="Calibri" w:hAnsi="Calibri" w:cs="Calibri"/>
                <w:lang w:val="sr-Cyrl-RS"/>
              </w:rPr>
              <w:t xml:space="preserve">Пружање правне и </w:t>
            </w:r>
            <w:proofErr w:type="spellStart"/>
            <w:r>
              <w:rPr>
                <w:rFonts w:ascii="Calibri" w:hAnsi="Calibri" w:cs="Calibri"/>
                <w:lang w:val="sr-Cyrl-RS"/>
              </w:rPr>
              <w:t>савјетодавне</w:t>
            </w:r>
            <w:proofErr w:type="spellEnd"/>
            <w:r>
              <w:rPr>
                <w:rFonts w:ascii="Calibri" w:hAnsi="Calibri" w:cs="Calibri"/>
                <w:lang w:val="sr-Cyrl-RS"/>
              </w:rPr>
              <w:t xml:space="preserve"> подршке повратницима или новодосељеним породицама</w:t>
            </w:r>
          </w:p>
          <w:p w14:paraId="289A7382" w14:textId="77777777" w:rsidR="00D32869" w:rsidRDefault="00D32869">
            <w:pPr>
              <w:pStyle w:val="NormalWeb"/>
              <w:numPr>
                <w:ilvl w:val="0"/>
                <w:numId w:val="43"/>
              </w:numPr>
              <w:jc w:val="both"/>
              <w:rPr>
                <w:rFonts w:ascii="Calibri" w:hAnsi="Calibri" w:cs="Calibri"/>
                <w:lang w:val="sr-Cyrl-RS"/>
              </w:rPr>
            </w:pPr>
            <w:r>
              <w:rPr>
                <w:rFonts w:ascii="Calibri" w:hAnsi="Calibri" w:cs="Calibri"/>
                <w:lang w:val="sr-Cyrl-RS"/>
              </w:rPr>
              <w:t>Подршка програмима енергетске ефикасности за обнову стамбених објеката</w:t>
            </w:r>
          </w:p>
          <w:p w14:paraId="484DFA46" w14:textId="77777777" w:rsidR="00D32869" w:rsidRDefault="00D32869" w:rsidP="0061094E">
            <w:pPr>
              <w:pStyle w:val="NormalWeb"/>
              <w:rPr>
                <w:rFonts w:ascii="Calibri" w:hAnsi="Calibri" w:cs="Calibri"/>
                <w:lang w:val="sr-Cyrl-RS"/>
              </w:rPr>
            </w:pPr>
            <w:r>
              <w:rPr>
                <w:rFonts w:ascii="Calibri" w:hAnsi="Calibri" w:cs="Calibri"/>
                <w:lang w:val="sr-Cyrl-RS"/>
              </w:rPr>
              <w:t>Кључне активности:</w:t>
            </w:r>
          </w:p>
          <w:p w14:paraId="7287242C" w14:textId="77777777" w:rsidR="00D32869" w:rsidRDefault="00D32869">
            <w:pPr>
              <w:pStyle w:val="NormalWeb"/>
              <w:numPr>
                <w:ilvl w:val="0"/>
                <w:numId w:val="52"/>
              </w:numPr>
              <w:jc w:val="both"/>
              <w:rPr>
                <w:rFonts w:ascii="Calibri" w:hAnsi="Calibri" w:cs="Calibri"/>
                <w:lang w:val="sr-Cyrl-RS"/>
              </w:rPr>
            </w:pPr>
            <w:r>
              <w:rPr>
                <w:rFonts w:ascii="Calibri" w:hAnsi="Calibri" w:cs="Calibri"/>
                <w:lang w:val="sr-Cyrl-RS"/>
              </w:rPr>
              <w:t>Ослобађање младих брачних парова од плаћања ренте и накнада за уређење грађевинског земљишта</w:t>
            </w:r>
          </w:p>
          <w:p w14:paraId="45839688" w14:textId="77777777" w:rsidR="00D32869" w:rsidRDefault="00D32869">
            <w:pPr>
              <w:pStyle w:val="NormalWeb"/>
              <w:numPr>
                <w:ilvl w:val="0"/>
                <w:numId w:val="52"/>
              </w:numPr>
              <w:rPr>
                <w:rFonts w:ascii="Calibri" w:hAnsi="Calibri" w:cs="Calibri"/>
                <w:lang w:val="sr-Cyrl-RS"/>
              </w:rPr>
            </w:pPr>
            <w:r>
              <w:rPr>
                <w:rFonts w:ascii="Calibri" w:hAnsi="Calibri" w:cs="Calibri"/>
                <w:lang w:val="sr-Cyrl-RS"/>
              </w:rPr>
              <w:t>Увођење пореских олакшица за новонастале бизнисе</w:t>
            </w:r>
          </w:p>
          <w:p w14:paraId="6432C47C" w14:textId="77777777" w:rsidR="00D32869" w:rsidRDefault="00D32869">
            <w:pPr>
              <w:pStyle w:val="NormalWeb"/>
              <w:numPr>
                <w:ilvl w:val="0"/>
                <w:numId w:val="52"/>
              </w:numPr>
              <w:jc w:val="both"/>
              <w:rPr>
                <w:rFonts w:ascii="Calibri" w:hAnsi="Calibri" w:cs="Calibri"/>
                <w:lang w:val="sr-Cyrl-RS"/>
              </w:rPr>
            </w:pPr>
            <w:r>
              <w:rPr>
                <w:rFonts w:ascii="Calibri" w:hAnsi="Calibri" w:cs="Calibri"/>
                <w:lang w:val="sr-Cyrl-RS"/>
              </w:rPr>
              <w:t>Успостављање електронских сервиса за подршку породицама које планирају досељење</w:t>
            </w:r>
          </w:p>
          <w:p w14:paraId="0AA8A42A" w14:textId="77777777" w:rsidR="00D32869" w:rsidRPr="00342C69" w:rsidRDefault="00D32869">
            <w:pPr>
              <w:pStyle w:val="NormalWeb"/>
              <w:numPr>
                <w:ilvl w:val="0"/>
                <w:numId w:val="52"/>
              </w:numPr>
              <w:jc w:val="both"/>
              <w:rPr>
                <w:rFonts w:ascii="Calibri" w:hAnsi="Calibri" w:cs="Calibri"/>
                <w:lang w:val="sr-Cyrl-RS"/>
              </w:rPr>
            </w:pPr>
            <w:r>
              <w:rPr>
                <w:rFonts w:ascii="Calibri" w:hAnsi="Calibri" w:cs="Calibri"/>
                <w:lang w:val="sr-Cyrl-RS"/>
              </w:rPr>
              <w:t>Реализација програма енергетске ефикасности (</w:t>
            </w:r>
            <w:proofErr w:type="spellStart"/>
            <w:r>
              <w:rPr>
                <w:rFonts w:ascii="Calibri" w:hAnsi="Calibri" w:cs="Calibri"/>
                <w:lang w:val="sr-Cyrl-RS"/>
              </w:rPr>
              <w:t>замјена</w:t>
            </w:r>
            <w:proofErr w:type="spellEnd"/>
            <w:r>
              <w:rPr>
                <w:rFonts w:ascii="Calibri" w:hAnsi="Calibri" w:cs="Calibri"/>
                <w:lang w:val="sr-Cyrl-RS"/>
              </w:rPr>
              <w:t xml:space="preserve"> кровова, столарије, фасада, грејних система и слично)</w:t>
            </w:r>
          </w:p>
          <w:p w14:paraId="02AE8DF1" w14:textId="77777777" w:rsidR="00D32869" w:rsidRPr="00342C69" w:rsidRDefault="00D32869" w:rsidP="0061094E">
            <w:pPr>
              <w:contextualSpacing/>
              <w:jc w:val="both"/>
              <w:rPr>
                <w:rFonts w:ascii="Calibri" w:hAnsi="Calibri" w:cs="Calibri"/>
                <w:sz w:val="20"/>
                <w:szCs w:val="20"/>
                <w:lang w:val="sr-Cyrl-BA"/>
              </w:rPr>
            </w:pPr>
          </w:p>
        </w:tc>
      </w:tr>
      <w:tr w:rsidR="00D32869" w:rsidRPr="00ED0C5E" w14:paraId="3EA05EDD"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7E4157B"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Кључни стратешки пројекти</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9034D" w14:textId="77777777" w:rsidR="00D32869" w:rsidRPr="00B176C7" w:rsidRDefault="00D32869" w:rsidP="0061094E">
            <w:pPr>
              <w:spacing w:before="40" w:after="40"/>
              <w:jc w:val="both"/>
              <w:rPr>
                <w:rFonts w:ascii="Calibri" w:eastAsia="Calibri" w:hAnsi="Calibri" w:cs="Calibri"/>
                <w:sz w:val="20"/>
                <w:szCs w:val="20"/>
                <w:lang w:val="sr-Cyrl-RS"/>
              </w:rPr>
            </w:pPr>
          </w:p>
        </w:tc>
      </w:tr>
      <w:tr w:rsidR="00D32869" w:rsidRPr="00ED0C5E" w14:paraId="7C608A81" w14:textId="77777777" w:rsidTr="0061094E">
        <w:trPr>
          <w:trHeight w:val="282"/>
          <w:jc w:val="center"/>
        </w:trPr>
        <w:tc>
          <w:tcPr>
            <w:tcW w:w="3663"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9641F79"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Индикатори за праћење резултата </w:t>
            </w:r>
            <w:proofErr w:type="spellStart"/>
            <w:r w:rsidRPr="00B176C7">
              <w:rPr>
                <w:rFonts w:ascii="Calibri" w:eastAsia="Calibri" w:hAnsi="Calibri" w:cs="Calibri"/>
                <w:b/>
                <w:bCs/>
                <w:sz w:val="20"/>
                <w:szCs w:val="20"/>
                <w:lang w:val="sr-Cyrl-RS"/>
              </w:rPr>
              <w:t>мјере</w:t>
            </w:r>
            <w:proofErr w:type="spellEnd"/>
          </w:p>
        </w:tc>
        <w:tc>
          <w:tcPr>
            <w:tcW w:w="34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11840F9" w14:textId="77777777" w:rsidR="00D32869" w:rsidRPr="00B176C7" w:rsidRDefault="00D32869" w:rsidP="0061094E">
            <w:pPr>
              <w:spacing w:before="40" w:after="40"/>
              <w:ind w:left="624" w:hanging="624"/>
              <w:jc w:val="center"/>
              <w:rPr>
                <w:rFonts w:ascii="Calibri" w:eastAsia="Calibri" w:hAnsi="Calibri" w:cs="Calibri"/>
                <w:b/>
                <w:sz w:val="20"/>
                <w:szCs w:val="20"/>
                <w:lang w:val="sr-Cyrl-RS"/>
              </w:rPr>
            </w:pPr>
            <w:r w:rsidRPr="00B176C7">
              <w:rPr>
                <w:rFonts w:ascii="Calibri" w:eastAsia="Calibri" w:hAnsi="Calibri" w:cs="Calibri"/>
                <w:b/>
                <w:sz w:val="20"/>
                <w:szCs w:val="20"/>
                <w:lang w:val="sr-Cyrl-RS"/>
              </w:rPr>
              <w:t>Индикатори</w:t>
            </w:r>
          </w:p>
        </w:tc>
        <w:tc>
          <w:tcPr>
            <w:tcW w:w="149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A814609" w14:textId="77777777" w:rsidR="00D32869" w:rsidRPr="00B176C7" w:rsidRDefault="00D32869" w:rsidP="0061094E">
            <w:pPr>
              <w:spacing w:before="40" w:after="40"/>
              <w:jc w:val="center"/>
              <w:rPr>
                <w:rFonts w:ascii="Calibri" w:eastAsia="Calibri" w:hAnsi="Calibri" w:cs="Calibri"/>
                <w:b/>
                <w:sz w:val="20"/>
                <w:szCs w:val="20"/>
                <w:lang w:val="sr-Cyrl-RS"/>
              </w:rPr>
            </w:pPr>
            <w:r w:rsidRPr="00B176C7">
              <w:rPr>
                <w:rFonts w:ascii="Calibri" w:eastAsia="Calibri" w:hAnsi="Calibri" w:cs="Calibri"/>
                <w:b/>
                <w:sz w:val="20"/>
                <w:szCs w:val="20"/>
                <w:lang w:val="sr-Cyrl-RS"/>
              </w:rPr>
              <w:t>Полазне</w:t>
            </w:r>
          </w:p>
          <w:p w14:paraId="6C6875E0" w14:textId="77777777" w:rsidR="00D32869" w:rsidRPr="00B176C7" w:rsidRDefault="00D32869" w:rsidP="0061094E">
            <w:pPr>
              <w:spacing w:before="40" w:after="40"/>
              <w:jc w:val="center"/>
              <w:rPr>
                <w:rFonts w:ascii="Calibri" w:eastAsia="Calibri" w:hAnsi="Calibri" w:cs="Calibri"/>
                <w:b/>
                <w:sz w:val="20"/>
                <w:szCs w:val="20"/>
                <w:lang w:val="sr-Cyrl-RS"/>
              </w:rPr>
            </w:pPr>
            <w:proofErr w:type="spellStart"/>
            <w:r w:rsidRPr="00B176C7">
              <w:rPr>
                <w:rFonts w:ascii="Calibri" w:eastAsia="Calibri" w:hAnsi="Calibri" w:cs="Calibri"/>
                <w:b/>
                <w:sz w:val="20"/>
                <w:szCs w:val="20"/>
                <w:lang w:val="sr-Cyrl-RS"/>
              </w:rPr>
              <w:t>Вриједности</w:t>
            </w:r>
            <w:proofErr w:type="spellEnd"/>
            <w:r w:rsidRPr="00B176C7">
              <w:rPr>
                <w:rFonts w:ascii="Calibri" w:eastAsia="Calibri" w:hAnsi="Calibri" w:cs="Calibri"/>
                <w:b/>
                <w:sz w:val="20"/>
                <w:szCs w:val="20"/>
                <w:lang w:val="sr-Cyrl-RS"/>
              </w:rPr>
              <w:t xml:space="preserve"> 2026 </w:t>
            </w:r>
          </w:p>
        </w:tc>
        <w:tc>
          <w:tcPr>
            <w:tcW w:w="182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E7EF6F6" w14:textId="77777777" w:rsidR="00D32869" w:rsidRPr="00B176C7" w:rsidRDefault="00D32869" w:rsidP="0061094E">
            <w:pPr>
              <w:spacing w:before="40" w:after="40"/>
              <w:ind w:left="624" w:hanging="624"/>
              <w:jc w:val="center"/>
              <w:rPr>
                <w:rFonts w:ascii="Calibri" w:eastAsia="Calibri" w:hAnsi="Calibri" w:cs="Calibri"/>
                <w:b/>
                <w:sz w:val="20"/>
                <w:szCs w:val="20"/>
                <w:lang w:val="sr-Cyrl-RS"/>
              </w:rPr>
            </w:pPr>
            <w:r w:rsidRPr="00B176C7">
              <w:rPr>
                <w:rFonts w:ascii="Calibri" w:eastAsia="Calibri" w:hAnsi="Calibri" w:cs="Calibri"/>
                <w:b/>
                <w:sz w:val="20"/>
                <w:szCs w:val="20"/>
                <w:lang w:val="sr-Cyrl-RS"/>
              </w:rPr>
              <w:t>Циљне</w:t>
            </w:r>
          </w:p>
          <w:p w14:paraId="67D5490E" w14:textId="77777777" w:rsidR="00D32869" w:rsidRPr="00B176C7" w:rsidRDefault="00D32869" w:rsidP="0061094E">
            <w:pPr>
              <w:spacing w:before="40" w:after="40"/>
              <w:jc w:val="center"/>
              <w:rPr>
                <w:rFonts w:ascii="Calibri" w:eastAsia="Calibri" w:hAnsi="Calibri" w:cs="Calibri"/>
                <w:b/>
                <w:sz w:val="20"/>
                <w:szCs w:val="20"/>
                <w:lang w:val="sr-Cyrl-RS"/>
              </w:rPr>
            </w:pPr>
            <w:proofErr w:type="spellStart"/>
            <w:r w:rsidRPr="00B176C7">
              <w:rPr>
                <w:rFonts w:ascii="Calibri" w:eastAsia="Calibri" w:hAnsi="Calibri" w:cs="Calibri"/>
                <w:b/>
                <w:sz w:val="20"/>
                <w:szCs w:val="20"/>
                <w:lang w:val="sr-Cyrl-RS"/>
              </w:rPr>
              <w:t>Вриједности</w:t>
            </w:r>
            <w:proofErr w:type="spellEnd"/>
            <w:r w:rsidRPr="00B176C7">
              <w:rPr>
                <w:rFonts w:ascii="Calibri" w:eastAsia="Calibri" w:hAnsi="Calibri" w:cs="Calibri"/>
                <w:b/>
                <w:sz w:val="20"/>
                <w:szCs w:val="20"/>
                <w:lang w:val="sr-Cyrl-RS"/>
              </w:rPr>
              <w:t xml:space="preserve"> 2032 </w:t>
            </w:r>
          </w:p>
        </w:tc>
      </w:tr>
      <w:tr w:rsidR="00D32869" w:rsidRPr="00ED0C5E" w14:paraId="6D4CC698" w14:textId="77777777" w:rsidTr="0061094E">
        <w:trPr>
          <w:trHeight w:val="711"/>
          <w:jc w:val="center"/>
        </w:trPr>
        <w:tc>
          <w:tcPr>
            <w:tcW w:w="3663"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EAE70B3" w14:textId="77777777" w:rsidR="00D32869" w:rsidRPr="00B176C7" w:rsidRDefault="00D32869" w:rsidP="0061094E">
            <w:pPr>
              <w:spacing w:before="40" w:after="40"/>
              <w:jc w:val="both"/>
              <w:rPr>
                <w:rFonts w:ascii="Calibri" w:eastAsia="Calibri" w:hAnsi="Calibri" w:cs="Calibri"/>
                <w:b/>
                <w:bCs/>
                <w:sz w:val="20"/>
                <w:szCs w:val="20"/>
                <w:lang w:val="sr-Cyrl-RS"/>
              </w:rPr>
            </w:pPr>
          </w:p>
        </w:tc>
        <w:tc>
          <w:tcPr>
            <w:tcW w:w="3495" w:type="dxa"/>
            <w:tcBorders>
              <w:top w:val="single" w:sz="4" w:space="0" w:color="auto"/>
              <w:left w:val="single" w:sz="4" w:space="0" w:color="auto"/>
              <w:bottom w:val="single" w:sz="4" w:space="0" w:color="auto"/>
              <w:right w:val="single" w:sz="4" w:space="0" w:color="auto"/>
            </w:tcBorders>
            <w:shd w:val="clear" w:color="auto" w:fill="FFFFFF" w:themeFill="background1"/>
          </w:tcPr>
          <w:p w14:paraId="252643D8" w14:textId="77777777" w:rsidR="00D32869" w:rsidRPr="00B176C7" w:rsidRDefault="00D32869">
            <w:pPr>
              <w:pStyle w:val="ListParagraph"/>
              <w:numPr>
                <w:ilvl w:val="0"/>
                <w:numId w:val="36"/>
              </w:numPr>
              <w:spacing w:before="40" w:after="40" w:line="240" w:lineRule="auto"/>
              <w:contextualSpacing/>
              <w:rPr>
                <w:rFonts w:cs="Calibri"/>
                <w:sz w:val="20"/>
                <w:szCs w:val="20"/>
                <w:lang w:val="sr-Cyrl-RS"/>
              </w:rPr>
            </w:pPr>
            <w:r>
              <w:rPr>
                <w:rFonts w:cs="Calibri"/>
                <w:sz w:val="20"/>
                <w:szCs w:val="20"/>
                <w:lang w:val="sr-Cyrl-RS"/>
              </w:rPr>
              <w:t>Број корисника административних и фискалних олакшица</w:t>
            </w:r>
            <w:r w:rsidRPr="00B176C7">
              <w:rPr>
                <w:rFonts w:cs="Calibri"/>
                <w:sz w:val="20"/>
                <w:szCs w:val="20"/>
                <w:lang w:val="sr-Cyrl-RS"/>
              </w:rPr>
              <w:t>;</w:t>
            </w:r>
          </w:p>
          <w:p w14:paraId="48056D84" w14:textId="77777777" w:rsidR="00D32869" w:rsidRPr="00B176C7" w:rsidRDefault="00D32869">
            <w:pPr>
              <w:pStyle w:val="ListParagraph"/>
              <w:numPr>
                <w:ilvl w:val="0"/>
                <w:numId w:val="36"/>
              </w:numPr>
              <w:spacing w:before="40" w:after="40" w:line="240" w:lineRule="auto"/>
              <w:contextualSpacing/>
              <w:rPr>
                <w:rFonts w:cs="Calibri"/>
                <w:sz w:val="20"/>
                <w:szCs w:val="20"/>
                <w:lang w:val="sr-Cyrl-RS"/>
              </w:rPr>
            </w:pPr>
            <w:r>
              <w:rPr>
                <w:rFonts w:cs="Calibri"/>
                <w:sz w:val="20"/>
                <w:szCs w:val="20"/>
                <w:lang w:val="sr-Cyrl-RS"/>
              </w:rPr>
              <w:t>Број младих породица ослобођених накнада</w:t>
            </w:r>
            <w:r w:rsidRPr="00B176C7">
              <w:rPr>
                <w:rFonts w:cs="Calibri"/>
                <w:sz w:val="20"/>
                <w:szCs w:val="20"/>
                <w:lang w:val="sr-Cyrl-RS"/>
              </w:rPr>
              <w:t>;</w:t>
            </w:r>
          </w:p>
          <w:p w14:paraId="134735B3" w14:textId="77777777" w:rsidR="00D32869" w:rsidRPr="00B176C7" w:rsidRDefault="00D32869">
            <w:pPr>
              <w:pStyle w:val="ListParagraph"/>
              <w:numPr>
                <w:ilvl w:val="0"/>
                <w:numId w:val="36"/>
              </w:numPr>
              <w:spacing w:before="40" w:after="40" w:line="240" w:lineRule="auto"/>
              <w:contextualSpacing/>
              <w:rPr>
                <w:rFonts w:cs="Calibri"/>
                <w:sz w:val="20"/>
                <w:szCs w:val="20"/>
                <w:lang w:val="sr-Cyrl-RS"/>
              </w:rPr>
            </w:pPr>
            <w:r>
              <w:rPr>
                <w:rFonts w:cs="Calibri"/>
                <w:sz w:val="20"/>
                <w:szCs w:val="20"/>
                <w:lang w:val="sr-Cyrl-RS"/>
              </w:rPr>
              <w:t xml:space="preserve">Број подржаних бизниса у оквиру </w:t>
            </w:r>
            <w:proofErr w:type="spellStart"/>
            <w:r>
              <w:rPr>
                <w:rFonts w:cs="Calibri"/>
                <w:sz w:val="20"/>
                <w:szCs w:val="20"/>
                <w:lang w:val="sr-Cyrl-RS"/>
              </w:rPr>
              <w:t>мјере</w:t>
            </w:r>
            <w:proofErr w:type="spellEnd"/>
            <w:r w:rsidRPr="00B176C7">
              <w:rPr>
                <w:rFonts w:cs="Calibri"/>
                <w:sz w:val="20"/>
                <w:szCs w:val="20"/>
                <w:lang w:val="sr-Cyrl-RS"/>
              </w:rPr>
              <w:t>;</w:t>
            </w:r>
          </w:p>
          <w:p w14:paraId="2DE3D837" w14:textId="77777777" w:rsidR="00D32869" w:rsidRPr="00DD2150" w:rsidRDefault="00D32869">
            <w:pPr>
              <w:pStyle w:val="ListParagraph"/>
              <w:numPr>
                <w:ilvl w:val="0"/>
                <w:numId w:val="36"/>
              </w:numPr>
              <w:spacing w:before="40" w:after="40" w:line="240" w:lineRule="auto"/>
              <w:contextualSpacing/>
              <w:rPr>
                <w:rFonts w:cs="Calibri"/>
                <w:sz w:val="20"/>
                <w:szCs w:val="20"/>
                <w:lang w:val="sr-Cyrl-RS"/>
              </w:rPr>
            </w:pPr>
            <w:r>
              <w:rPr>
                <w:rFonts w:cs="Calibri"/>
                <w:sz w:val="20"/>
                <w:szCs w:val="20"/>
                <w:lang w:val="sr-Cyrl-RS"/>
              </w:rPr>
              <w:t>Број домаћинстава обухваћених програмима енергетске ефикасности</w:t>
            </w:r>
          </w:p>
          <w:p w14:paraId="18EA74B3" w14:textId="77777777" w:rsidR="00D32869" w:rsidRPr="00DD2150" w:rsidRDefault="00D32869">
            <w:pPr>
              <w:pStyle w:val="ListParagraph"/>
              <w:numPr>
                <w:ilvl w:val="0"/>
                <w:numId w:val="36"/>
              </w:numPr>
              <w:spacing w:before="40" w:after="40" w:line="240" w:lineRule="auto"/>
              <w:contextualSpacing/>
              <w:rPr>
                <w:rFonts w:cs="Calibri"/>
                <w:sz w:val="20"/>
                <w:szCs w:val="20"/>
                <w:lang w:val="sr-Cyrl-RS"/>
              </w:rPr>
            </w:pPr>
            <w:r>
              <w:rPr>
                <w:rFonts w:cs="Calibri"/>
                <w:sz w:val="20"/>
                <w:szCs w:val="20"/>
                <w:lang w:val="sr-Cyrl-RS"/>
              </w:rPr>
              <w:lastRenderedPageBreak/>
              <w:t xml:space="preserve">Број </w:t>
            </w:r>
            <w:proofErr w:type="spellStart"/>
            <w:r>
              <w:rPr>
                <w:rFonts w:cs="Calibri"/>
                <w:sz w:val="20"/>
                <w:szCs w:val="20"/>
                <w:lang w:val="sr-Cyrl-RS"/>
              </w:rPr>
              <w:t>посјета</w:t>
            </w:r>
            <w:proofErr w:type="spellEnd"/>
            <w:r>
              <w:rPr>
                <w:rFonts w:cs="Calibri"/>
                <w:sz w:val="20"/>
                <w:szCs w:val="20"/>
                <w:lang w:val="sr-Cyrl-RS"/>
              </w:rPr>
              <w:t xml:space="preserve"> и упита на електронски сервис</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tcPr>
          <w:p w14:paraId="758BABC6" w14:textId="77777777" w:rsidR="00D32869" w:rsidRPr="00B176C7" w:rsidRDefault="00D32869" w:rsidP="0061094E">
            <w:pPr>
              <w:spacing w:before="40" w:after="40"/>
              <w:rPr>
                <w:rFonts w:ascii="Calibri" w:eastAsia="Calibri" w:hAnsi="Calibri" w:cs="Calibri"/>
                <w:sz w:val="20"/>
                <w:szCs w:val="20"/>
                <w:lang w:val="sr-Cyrl-RS"/>
              </w:rPr>
            </w:pPr>
            <w:r w:rsidRPr="00B176C7">
              <w:rPr>
                <w:rFonts w:ascii="Calibri" w:eastAsia="Calibri" w:hAnsi="Calibri" w:cs="Calibri"/>
                <w:sz w:val="20"/>
                <w:szCs w:val="20"/>
                <w:lang w:val="sr-Cyrl-RS"/>
              </w:rPr>
              <w:lastRenderedPageBreak/>
              <w:t>0</w:t>
            </w:r>
          </w:p>
          <w:p w14:paraId="0A49C657" w14:textId="77777777" w:rsidR="00D32869" w:rsidRDefault="00D32869" w:rsidP="0061094E">
            <w:pPr>
              <w:spacing w:before="40" w:after="40"/>
              <w:rPr>
                <w:rFonts w:ascii="Calibri" w:eastAsia="Calibri" w:hAnsi="Calibri" w:cs="Calibri"/>
                <w:sz w:val="20"/>
                <w:szCs w:val="20"/>
                <w:lang w:val="sr-Cyrl-RS"/>
              </w:rPr>
            </w:pPr>
          </w:p>
          <w:p w14:paraId="4B4AB160" w14:textId="77777777" w:rsidR="00D32869" w:rsidRPr="00B176C7" w:rsidRDefault="00D32869" w:rsidP="0061094E">
            <w:pPr>
              <w:spacing w:before="40" w:after="40"/>
              <w:rPr>
                <w:rFonts w:ascii="Calibri" w:eastAsia="Calibri" w:hAnsi="Calibri" w:cs="Calibri"/>
                <w:sz w:val="20"/>
                <w:szCs w:val="20"/>
                <w:lang w:val="sr-Cyrl-RS"/>
              </w:rPr>
            </w:pPr>
          </w:p>
          <w:p w14:paraId="0B838B71" w14:textId="77777777" w:rsidR="00D32869" w:rsidRPr="00B176C7" w:rsidRDefault="00D32869" w:rsidP="0061094E">
            <w:pPr>
              <w:spacing w:before="40" w:after="40"/>
              <w:rPr>
                <w:rFonts w:ascii="Calibri" w:eastAsia="Calibri" w:hAnsi="Calibri" w:cs="Calibri"/>
                <w:sz w:val="20"/>
                <w:szCs w:val="20"/>
                <w:lang w:val="sr-Cyrl-RS"/>
              </w:rPr>
            </w:pPr>
            <w:r w:rsidRPr="00B176C7">
              <w:rPr>
                <w:rFonts w:ascii="Calibri" w:eastAsia="Calibri" w:hAnsi="Calibri" w:cs="Calibri"/>
                <w:sz w:val="20"/>
                <w:szCs w:val="20"/>
                <w:lang w:val="sr-Cyrl-RS"/>
              </w:rPr>
              <w:t>0</w:t>
            </w:r>
          </w:p>
          <w:p w14:paraId="5089202D" w14:textId="77777777" w:rsidR="00D32869" w:rsidRPr="00B176C7" w:rsidRDefault="00D32869" w:rsidP="0061094E">
            <w:pPr>
              <w:spacing w:before="40" w:after="40"/>
              <w:rPr>
                <w:rFonts w:ascii="Calibri" w:eastAsia="Calibri" w:hAnsi="Calibri" w:cs="Calibri"/>
                <w:sz w:val="20"/>
                <w:szCs w:val="20"/>
                <w:lang w:val="sr-Cyrl-RS"/>
              </w:rPr>
            </w:pPr>
            <w:r w:rsidRPr="00B176C7">
              <w:rPr>
                <w:rFonts w:ascii="Calibri" w:eastAsia="Calibri" w:hAnsi="Calibri" w:cs="Calibri"/>
                <w:sz w:val="20"/>
                <w:szCs w:val="20"/>
                <w:lang w:val="sr-Cyrl-RS"/>
              </w:rPr>
              <w:t>0</w:t>
            </w:r>
          </w:p>
          <w:p w14:paraId="37A44C0B" w14:textId="77777777" w:rsidR="00D32869" w:rsidRPr="00B176C7" w:rsidRDefault="00D32869" w:rsidP="0061094E">
            <w:pPr>
              <w:spacing w:before="40" w:after="40"/>
              <w:rPr>
                <w:rFonts w:ascii="Calibri" w:eastAsia="Calibri" w:hAnsi="Calibri" w:cs="Calibri"/>
                <w:sz w:val="20"/>
                <w:szCs w:val="20"/>
                <w:lang w:val="sr-Cyrl-RS"/>
              </w:rPr>
            </w:pPr>
          </w:p>
          <w:p w14:paraId="350618D7" w14:textId="77777777" w:rsidR="00D32869" w:rsidRDefault="00D32869" w:rsidP="0061094E">
            <w:pPr>
              <w:spacing w:before="40" w:after="40"/>
              <w:rPr>
                <w:rFonts w:ascii="Calibri" w:eastAsia="Calibri" w:hAnsi="Calibri" w:cs="Calibri"/>
                <w:sz w:val="20"/>
                <w:szCs w:val="20"/>
                <w:lang w:val="sr-Cyrl-RS"/>
              </w:rPr>
            </w:pPr>
            <w:r>
              <w:rPr>
                <w:rFonts w:ascii="Calibri" w:eastAsia="Calibri" w:hAnsi="Calibri" w:cs="Calibri"/>
                <w:sz w:val="20"/>
                <w:szCs w:val="20"/>
                <w:lang w:val="sr-Cyrl-RS"/>
              </w:rPr>
              <w:t>0</w:t>
            </w:r>
          </w:p>
          <w:p w14:paraId="45F3B796" w14:textId="77777777" w:rsidR="00D32869" w:rsidRDefault="00D32869" w:rsidP="0061094E">
            <w:pPr>
              <w:spacing w:before="40" w:after="40"/>
              <w:rPr>
                <w:rFonts w:ascii="Calibri" w:eastAsia="Calibri" w:hAnsi="Calibri" w:cs="Calibri"/>
                <w:sz w:val="20"/>
                <w:szCs w:val="20"/>
                <w:lang w:val="sr-Cyrl-RS"/>
              </w:rPr>
            </w:pPr>
          </w:p>
          <w:p w14:paraId="31D6DA46" w14:textId="77777777" w:rsidR="00D32869" w:rsidRPr="00B176C7" w:rsidRDefault="00D32869" w:rsidP="0061094E">
            <w:pPr>
              <w:spacing w:before="40" w:after="40"/>
              <w:rPr>
                <w:rFonts w:ascii="Calibri" w:eastAsia="Calibri" w:hAnsi="Calibri" w:cs="Calibri"/>
                <w:sz w:val="20"/>
                <w:szCs w:val="20"/>
                <w:lang w:val="sr-Cyrl-RS"/>
              </w:rPr>
            </w:pPr>
            <w:r>
              <w:rPr>
                <w:rFonts w:ascii="Calibri" w:eastAsia="Calibri" w:hAnsi="Calibri" w:cs="Calibri"/>
                <w:sz w:val="20"/>
                <w:szCs w:val="20"/>
                <w:lang w:val="sr-Cyrl-RS"/>
              </w:rPr>
              <w:t>0</w:t>
            </w:r>
          </w:p>
        </w:tc>
        <w:tc>
          <w:tcPr>
            <w:tcW w:w="1821" w:type="dxa"/>
            <w:tcBorders>
              <w:top w:val="single" w:sz="4" w:space="0" w:color="auto"/>
              <w:left w:val="single" w:sz="4" w:space="0" w:color="auto"/>
              <w:bottom w:val="single" w:sz="4" w:space="0" w:color="auto"/>
              <w:right w:val="single" w:sz="4" w:space="0" w:color="auto"/>
            </w:tcBorders>
            <w:shd w:val="clear" w:color="auto" w:fill="FFFFFF" w:themeFill="background1"/>
          </w:tcPr>
          <w:p w14:paraId="1A806EAC" w14:textId="77777777" w:rsidR="00D32869" w:rsidRPr="008D0433" w:rsidRDefault="00D32869" w:rsidP="0061094E">
            <w:pPr>
              <w:spacing w:before="40" w:after="40"/>
              <w:rPr>
                <w:rFonts w:ascii="Calibri" w:eastAsia="Calibri" w:hAnsi="Calibri" w:cs="Calibri"/>
                <w:sz w:val="20"/>
                <w:szCs w:val="20"/>
                <w:lang w:val="sr-Latn-BA"/>
              </w:rPr>
            </w:pPr>
            <w:r>
              <w:rPr>
                <w:rFonts w:ascii="Calibri" w:eastAsia="Calibri" w:hAnsi="Calibri" w:cs="Calibri"/>
                <w:sz w:val="20"/>
                <w:szCs w:val="20"/>
                <w:lang w:val="sr-Latn-BA"/>
              </w:rPr>
              <w:t>70</w:t>
            </w:r>
          </w:p>
          <w:p w14:paraId="4C227BA6" w14:textId="77777777" w:rsidR="00D32869" w:rsidRDefault="00D32869" w:rsidP="0061094E">
            <w:pPr>
              <w:spacing w:before="40" w:after="40"/>
              <w:rPr>
                <w:rFonts w:ascii="Calibri" w:eastAsia="Calibri" w:hAnsi="Calibri" w:cs="Calibri"/>
                <w:sz w:val="20"/>
                <w:szCs w:val="20"/>
                <w:lang w:val="sr-Cyrl-RS"/>
              </w:rPr>
            </w:pPr>
          </w:p>
          <w:p w14:paraId="61EE6DDD" w14:textId="77777777" w:rsidR="00D32869" w:rsidRPr="00B176C7" w:rsidRDefault="00D32869" w:rsidP="0061094E">
            <w:pPr>
              <w:spacing w:before="40" w:after="40"/>
              <w:rPr>
                <w:rFonts w:ascii="Calibri" w:eastAsia="Calibri" w:hAnsi="Calibri" w:cs="Calibri"/>
                <w:sz w:val="20"/>
                <w:szCs w:val="20"/>
                <w:lang w:val="sr-Cyrl-RS"/>
              </w:rPr>
            </w:pPr>
          </w:p>
          <w:p w14:paraId="12F999F8" w14:textId="77777777" w:rsidR="00D32869" w:rsidRPr="008D0433" w:rsidRDefault="00D32869" w:rsidP="0061094E">
            <w:pPr>
              <w:spacing w:before="40" w:after="40"/>
              <w:rPr>
                <w:rFonts w:ascii="Calibri" w:eastAsia="Calibri" w:hAnsi="Calibri" w:cs="Calibri"/>
                <w:sz w:val="20"/>
                <w:szCs w:val="20"/>
                <w:lang w:val="sr-Latn-BA"/>
              </w:rPr>
            </w:pPr>
            <w:r>
              <w:rPr>
                <w:rFonts w:ascii="Calibri" w:eastAsia="Calibri" w:hAnsi="Calibri" w:cs="Calibri"/>
                <w:sz w:val="20"/>
                <w:szCs w:val="20"/>
                <w:lang w:val="sr-Latn-BA"/>
              </w:rPr>
              <w:t>30</w:t>
            </w:r>
          </w:p>
          <w:p w14:paraId="0C947B0A" w14:textId="77777777" w:rsidR="00D32869" w:rsidRPr="008D0433" w:rsidRDefault="00D32869" w:rsidP="0061094E">
            <w:pPr>
              <w:spacing w:before="40" w:after="40"/>
              <w:rPr>
                <w:rFonts w:ascii="Calibri" w:eastAsia="Calibri" w:hAnsi="Calibri" w:cs="Calibri"/>
                <w:sz w:val="20"/>
                <w:szCs w:val="20"/>
                <w:lang w:val="sr-Latn-BA"/>
              </w:rPr>
            </w:pPr>
            <w:r>
              <w:rPr>
                <w:rFonts w:ascii="Calibri" w:eastAsia="Calibri" w:hAnsi="Calibri" w:cs="Calibri"/>
                <w:sz w:val="20"/>
                <w:szCs w:val="20"/>
                <w:lang w:val="sr-Latn-BA"/>
              </w:rPr>
              <w:t>20</w:t>
            </w:r>
          </w:p>
          <w:p w14:paraId="3740EE19" w14:textId="77777777" w:rsidR="00D32869" w:rsidRPr="00B176C7" w:rsidRDefault="00D32869" w:rsidP="0061094E">
            <w:pPr>
              <w:spacing w:before="40" w:after="40"/>
              <w:rPr>
                <w:rFonts w:ascii="Calibri" w:eastAsia="Calibri" w:hAnsi="Calibri" w:cs="Calibri"/>
                <w:sz w:val="20"/>
                <w:szCs w:val="20"/>
                <w:lang w:val="sr-Cyrl-RS"/>
              </w:rPr>
            </w:pPr>
          </w:p>
          <w:p w14:paraId="50FB0927" w14:textId="77777777" w:rsidR="00D32869" w:rsidRPr="008D0433" w:rsidRDefault="00D32869" w:rsidP="0061094E">
            <w:pPr>
              <w:spacing w:before="40" w:after="40"/>
              <w:rPr>
                <w:rFonts w:ascii="Calibri" w:eastAsia="Calibri" w:hAnsi="Calibri" w:cs="Calibri"/>
                <w:sz w:val="20"/>
                <w:szCs w:val="20"/>
                <w:lang w:val="sr-Latn-BA"/>
              </w:rPr>
            </w:pPr>
            <w:r>
              <w:rPr>
                <w:rFonts w:ascii="Calibri" w:eastAsia="Calibri" w:hAnsi="Calibri" w:cs="Calibri"/>
                <w:sz w:val="20"/>
                <w:szCs w:val="20"/>
                <w:lang w:val="sr-Latn-BA"/>
              </w:rPr>
              <w:t>30</w:t>
            </w:r>
          </w:p>
          <w:p w14:paraId="499AEF5D" w14:textId="77777777" w:rsidR="00D32869" w:rsidRDefault="00D32869" w:rsidP="0061094E">
            <w:pPr>
              <w:spacing w:before="40" w:after="40"/>
              <w:rPr>
                <w:rFonts w:ascii="Calibri" w:eastAsia="Calibri" w:hAnsi="Calibri" w:cs="Calibri"/>
                <w:sz w:val="20"/>
                <w:szCs w:val="20"/>
                <w:lang w:val="sr-Cyrl-RS"/>
              </w:rPr>
            </w:pPr>
          </w:p>
          <w:p w14:paraId="57DDA697" w14:textId="77777777" w:rsidR="00D32869" w:rsidRPr="00B176C7" w:rsidRDefault="00D32869" w:rsidP="0061094E">
            <w:pPr>
              <w:spacing w:before="40" w:after="40"/>
              <w:rPr>
                <w:rFonts w:ascii="Calibri" w:eastAsia="Calibri" w:hAnsi="Calibri" w:cs="Calibri"/>
                <w:sz w:val="20"/>
                <w:szCs w:val="20"/>
                <w:lang w:val="sr-Cyrl-RS"/>
              </w:rPr>
            </w:pPr>
            <w:r>
              <w:rPr>
                <w:rFonts w:ascii="Calibri" w:eastAsia="Calibri" w:hAnsi="Calibri" w:cs="Calibri"/>
                <w:sz w:val="20"/>
                <w:szCs w:val="20"/>
                <w:lang w:val="sr-Cyrl-RS"/>
              </w:rPr>
              <w:t>500</w:t>
            </w:r>
          </w:p>
        </w:tc>
      </w:tr>
      <w:tr w:rsidR="00D32869" w:rsidRPr="00ED0C5E" w14:paraId="1E640A08" w14:textId="77777777" w:rsidTr="0061094E">
        <w:trPr>
          <w:trHeight w:val="59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56BA9F5"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Развојни ефекат и </w:t>
            </w:r>
            <w:proofErr w:type="spellStart"/>
            <w:r w:rsidRPr="00B176C7">
              <w:rPr>
                <w:rFonts w:ascii="Calibri" w:eastAsia="Calibri" w:hAnsi="Calibri" w:cs="Calibri"/>
                <w:b/>
                <w:bCs/>
                <w:sz w:val="20"/>
                <w:szCs w:val="20"/>
                <w:lang w:val="sr-Cyrl-RS"/>
              </w:rPr>
              <w:t>доприност</w:t>
            </w:r>
            <w:proofErr w:type="spellEnd"/>
            <w:r w:rsidRPr="00B176C7">
              <w:rPr>
                <w:rFonts w:ascii="Calibri" w:eastAsia="Calibri" w:hAnsi="Calibri" w:cs="Calibri"/>
                <w:b/>
                <w:bCs/>
                <w:sz w:val="20"/>
                <w:szCs w:val="20"/>
                <w:lang w:val="sr-Cyrl-RS"/>
              </w:rPr>
              <w:t xml:space="preserve"> </w:t>
            </w:r>
            <w:proofErr w:type="spellStart"/>
            <w:r w:rsidRPr="00B176C7">
              <w:rPr>
                <w:rFonts w:ascii="Calibri" w:eastAsia="Calibri" w:hAnsi="Calibri" w:cs="Calibri"/>
                <w:b/>
                <w:bCs/>
                <w:sz w:val="20"/>
                <w:szCs w:val="20"/>
                <w:lang w:val="sr-Cyrl-RS"/>
              </w:rPr>
              <w:t>мјере</w:t>
            </w:r>
            <w:proofErr w:type="spellEnd"/>
            <w:r w:rsidRPr="00B176C7">
              <w:rPr>
                <w:rFonts w:ascii="Calibri" w:eastAsia="Calibri" w:hAnsi="Calibri" w:cs="Calibri"/>
                <w:b/>
                <w:bCs/>
                <w:sz w:val="20"/>
                <w:szCs w:val="20"/>
                <w:lang w:val="sr-Cyrl-RS"/>
              </w:rPr>
              <w:t xml:space="preserve"> остварењу приоритета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3F5B1" w14:textId="77777777" w:rsidR="00D32869" w:rsidRPr="00B176C7" w:rsidRDefault="00D32869" w:rsidP="0061094E">
            <w:pPr>
              <w:pStyle w:val="NormalWeb"/>
              <w:spacing w:before="0" w:beforeAutospacing="0" w:after="0" w:afterAutospacing="0"/>
              <w:jc w:val="both"/>
              <w:rPr>
                <w:rFonts w:ascii="Calibri" w:hAnsi="Calibri" w:cs="Calibri"/>
                <w:lang w:val="sr-Cyrl-RS"/>
              </w:rPr>
            </w:pPr>
            <w:r w:rsidRPr="00B176C7">
              <w:rPr>
                <w:rFonts w:ascii="Calibri" w:hAnsi="Calibri" w:cs="Calibri"/>
                <w:lang w:val="sr-Cyrl-RS"/>
              </w:rPr>
              <w:t xml:space="preserve">-  </w:t>
            </w:r>
            <w:r>
              <w:rPr>
                <w:rFonts w:ascii="Calibri" w:hAnsi="Calibri" w:cs="Calibri"/>
                <w:lang w:val="sr-Cyrl-RS"/>
              </w:rPr>
              <w:t>Смањење административних и финансијских баријера за досељавање становништва и покретање економских активности</w:t>
            </w:r>
          </w:p>
          <w:p w14:paraId="5BD57166" w14:textId="77777777" w:rsidR="00D32869" w:rsidRPr="00B176C7" w:rsidRDefault="00D32869" w:rsidP="0061094E">
            <w:pPr>
              <w:pStyle w:val="NormalWeb"/>
              <w:spacing w:before="0" w:beforeAutospacing="0" w:after="0" w:afterAutospacing="0"/>
              <w:jc w:val="both"/>
              <w:rPr>
                <w:rFonts w:ascii="Calibri" w:hAnsi="Calibri" w:cs="Calibri"/>
                <w:lang w:val="sr-Cyrl-RS"/>
              </w:rPr>
            </w:pPr>
            <w:r w:rsidRPr="00B176C7">
              <w:rPr>
                <w:rFonts w:ascii="Calibri" w:hAnsi="Calibri" w:cs="Calibri"/>
                <w:lang w:val="sr-Cyrl-RS"/>
              </w:rPr>
              <w:t xml:space="preserve">-  </w:t>
            </w:r>
            <w:r>
              <w:rPr>
                <w:rFonts w:ascii="Calibri" w:hAnsi="Calibri" w:cs="Calibri"/>
                <w:lang w:val="sr-Cyrl-RS"/>
              </w:rPr>
              <w:t>Повећање степена конкурентности општине у односу на друге јединице локалне самоуправе</w:t>
            </w:r>
          </w:p>
          <w:p w14:paraId="266C37B0" w14:textId="77777777" w:rsidR="00D32869" w:rsidRPr="00B176C7" w:rsidRDefault="00D32869" w:rsidP="0061094E">
            <w:pPr>
              <w:pStyle w:val="NormalWeb"/>
              <w:spacing w:before="0" w:beforeAutospacing="0" w:after="0" w:afterAutospacing="0"/>
              <w:jc w:val="both"/>
              <w:rPr>
                <w:rFonts w:ascii="Calibri" w:hAnsi="Calibri" w:cs="Calibri"/>
                <w:lang w:val="sr-Cyrl-RS"/>
              </w:rPr>
            </w:pPr>
            <w:r w:rsidRPr="00B176C7">
              <w:rPr>
                <w:rFonts w:ascii="Calibri" w:hAnsi="Calibri" w:cs="Calibri"/>
                <w:lang w:val="sr-Cyrl-RS"/>
              </w:rPr>
              <w:t xml:space="preserve">-  </w:t>
            </w:r>
            <w:r>
              <w:rPr>
                <w:rFonts w:ascii="Calibri" w:hAnsi="Calibri" w:cs="Calibri"/>
                <w:lang w:val="sr-Cyrl-RS"/>
              </w:rPr>
              <w:t>Привлачење нових становника у општину</w:t>
            </w:r>
          </w:p>
          <w:p w14:paraId="20A1286A" w14:textId="77777777" w:rsidR="00D32869" w:rsidRDefault="00D32869" w:rsidP="0061094E">
            <w:pPr>
              <w:pStyle w:val="NormalWeb"/>
              <w:spacing w:before="0" w:beforeAutospacing="0" w:after="0" w:afterAutospacing="0"/>
              <w:jc w:val="both"/>
              <w:rPr>
                <w:rFonts w:ascii="Calibri" w:hAnsi="Calibri" w:cs="Calibri"/>
                <w:lang w:val="sr-Cyrl-RS"/>
              </w:rPr>
            </w:pPr>
            <w:r w:rsidRPr="00B176C7">
              <w:rPr>
                <w:rFonts w:ascii="Calibri" w:hAnsi="Calibri" w:cs="Calibri"/>
                <w:lang w:val="sr-Cyrl-RS"/>
              </w:rPr>
              <w:t xml:space="preserve">-  </w:t>
            </w:r>
            <w:r>
              <w:rPr>
                <w:rFonts w:ascii="Calibri" w:hAnsi="Calibri" w:cs="Calibri"/>
                <w:lang w:val="sr-Cyrl-RS"/>
              </w:rPr>
              <w:t>Смањење трошкова живота породица које буду укључене у процесе повећања енергетске ефикасности</w:t>
            </w:r>
          </w:p>
          <w:p w14:paraId="61983D4D" w14:textId="77777777" w:rsidR="00D32869" w:rsidRDefault="00D32869" w:rsidP="0061094E">
            <w:pPr>
              <w:pStyle w:val="NormalWeb"/>
              <w:spacing w:before="0" w:beforeAutospacing="0" w:after="0" w:afterAutospacing="0"/>
              <w:jc w:val="both"/>
              <w:rPr>
                <w:rFonts w:ascii="Calibri" w:hAnsi="Calibri" w:cs="Calibri"/>
                <w:lang w:val="sr-Cyrl-RS"/>
              </w:rPr>
            </w:pPr>
            <w:r>
              <w:rPr>
                <w:rFonts w:ascii="Calibri" w:hAnsi="Calibri" w:cs="Calibri"/>
                <w:lang w:val="sr-Cyrl-RS"/>
              </w:rPr>
              <w:t>- Повећање атрактивности општине за живот младих становника и породица</w:t>
            </w:r>
          </w:p>
          <w:p w14:paraId="2874A82A" w14:textId="77777777" w:rsidR="00D32869" w:rsidRPr="00B176C7" w:rsidRDefault="00D32869" w:rsidP="0061094E">
            <w:pPr>
              <w:spacing w:before="40" w:after="40"/>
              <w:rPr>
                <w:rFonts w:ascii="Calibri" w:eastAsia="EUAlbertina" w:hAnsi="Calibri" w:cs="Calibri"/>
                <w:sz w:val="20"/>
                <w:szCs w:val="20"/>
                <w:lang w:val="sr-Cyrl-RS"/>
              </w:rPr>
            </w:pPr>
          </w:p>
        </w:tc>
      </w:tr>
      <w:tr w:rsidR="00D32869" w:rsidRPr="00ED0C5E" w14:paraId="1F448AF7" w14:textId="77777777" w:rsidTr="0061094E">
        <w:trPr>
          <w:trHeight w:val="53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EE1A646"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Индикативна финансијска </w:t>
            </w:r>
            <w:proofErr w:type="spellStart"/>
            <w:r w:rsidRPr="00B176C7">
              <w:rPr>
                <w:rFonts w:ascii="Calibri" w:eastAsia="Calibri" w:hAnsi="Calibri" w:cs="Calibri"/>
                <w:b/>
                <w:bCs/>
                <w:sz w:val="20"/>
                <w:szCs w:val="20"/>
                <w:lang w:val="sr-Cyrl-RS"/>
              </w:rPr>
              <w:t>констуркција</w:t>
            </w:r>
            <w:proofErr w:type="spellEnd"/>
            <w:r w:rsidRPr="00B176C7">
              <w:rPr>
                <w:rFonts w:ascii="Calibri" w:eastAsia="Calibri" w:hAnsi="Calibri" w:cs="Calibri"/>
                <w:b/>
                <w:bCs/>
                <w:sz w:val="20"/>
                <w:szCs w:val="20"/>
                <w:lang w:val="sr-Cyrl-RS"/>
              </w:rPr>
              <w:t xml:space="preserve"> са изворима финансирања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4D5AC" w14:textId="77777777" w:rsidR="00D32869" w:rsidRDefault="00D32869" w:rsidP="0061094E">
            <w:pPr>
              <w:spacing w:before="40" w:after="40"/>
              <w:ind w:left="624" w:hanging="624"/>
              <w:rPr>
                <w:rFonts w:ascii="Calibri" w:hAnsi="Calibri" w:cs="Calibri"/>
                <w:sz w:val="20"/>
                <w:szCs w:val="20"/>
                <w:lang w:val="sr-Cyrl-RS"/>
              </w:rPr>
            </w:pPr>
            <w:r w:rsidRPr="00B176C7">
              <w:rPr>
                <w:rFonts w:ascii="Calibri" w:hAnsi="Calibri" w:cs="Calibri"/>
                <w:sz w:val="20"/>
                <w:szCs w:val="20"/>
                <w:lang w:val="sr-Cyrl-RS"/>
              </w:rPr>
              <w:t xml:space="preserve">Укупна </w:t>
            </w:r>
            <w:proofErr w:type="spellStart"/>
            <w:r w:rsidRPr="00B176C7">
              <w:rPr>
                <w:rFonts w:ascii="Calibri" w:hAnsi="Calibri" w:cs="Calibri"/>
                <w:sz w:val="20"/>
                <w:szCs w:val="20"/>
                <w:lang w:val="sr-Cyrl-RS"/>
              </w:rPr>
              <w:t>вриједност</w:t>
            </w:r>
            <w:proofErr w:type="spellEnd"/>
            <w:r w:rsidRPr="00B176C7">
              <w:rPr>
                <w:rFonts w:ascii="Calibri" w:hAnsi="Calibri" w:cs="Calibri"/>
                <w:sz w:val="20"/>
                <w:szCs w:val="20"/>
                <w:lang w:val="sr-Cyrl-RS"/>
              </w:rPr>
              <w:t xml:space="preserve"> пројекта: </w:t>
            </w:r>
            <w:r>
              <w:rPr>
                <w:rFonts w:ascii="Calibri" w:hAnsi="Calibri" w:cs="Calibri"/>
                <w:sz w:val="20"/>
                <w:szCs w:val="20"/>
                <w:lang w:val="sr-Cyrl-RS"/>
              </w:rPr>
              <w:t>5</w:t>
            </w:r>
            <w:r w:rsidRPr="00B176C7">
              <w:rPr>
                <w:rFonts w:ascii="Calibri" w:hAnsi="Calibri" w:cs="Calibri"/>
                <w:sz w:val="20"/>
                <w:szCs w:val="20"/>
                <w:lang w:val="sr-Cyrl-RS"/>
              </w:rPr>
              <w:t>00.000 КМ</w:t>
            </w:r>
          </w:p>
          <w:p w14:paraId="01760646" w14:textId="77777777" w:rsidR="00D32869" w:rsidRPr="00B176C7" w:rsidRDefault="00D32869" w:rsidP="0061094E">
            <w:pPr>
              <w:spacing w:before="40" w:after="40"/>
              <w:ind w:left="624" w:hanging="624"/>
              <w:rPr>
                <w:rFonts w:ascii="Calibri" w:hAnsi="Calibri" w:cs="Calibri"/>
                <w:sz w:val="20"/>
                <w:szCs w:val="20"/>
                <w:lang w:val="sr-Cyrl-RS"/>
              </w:rPr>
            </w:pPr>
            <w:r w:rsidRPr="00B176C7">
              <w:rPr>
                <w:rFonts w:ascii="Calibri" w:hAnsi="Calibri" w:cs="Calibri"/>
                <w:sz w:val="20"/>
                <w:szCs w:val="20"/>
                <w:lang w:val="sr-Cyrl-RS"/>
              </w:rPr>
              <w:t>Извори финансирања:</w:t>
            </w:r>
          </w:p>
          <w:p w14:paraId="27DB564A" w14:textId="77777777" w:rsidR="00D32869" w:rsidRPr="00B176C7" w:rsidRDefault="00D32869">
            <w:pPr>
              <w:pStyle w:val="NormalWeb"/>
              <w:numPr>
                <w:ilvl w:val="0"/>
                <w:numId w:val="37"/>
              </w:numPr>
              <w:rPr>
                <w:rFonts w:ascii="Calibri" w:hAnsi="Calibri" w:cs="Calibri"/>
                <w:lang w:val="sr-Cyrl-RS"/>
              </w:rPr>
            </w:pPr>
            <w:r w:rsidRPr="00B176C7">
              <w:rPr>
                <w:rFonts w:ascii="Calibri" w:hAnsi="Calibri" w:cs="Calibri"/>
                <w:lang w:val="sr-Cyrl-RS"/>
              </w:rPr>
              <w:t xml:space="preserve">Буџет Општине: </w:t>
            </w:r>
            <w:r>
              <w:rPr>
                <w:rFonts w:ascii="Calibri" w:hAnsi="Calibri" w:cs="Calibri"/>
                <w:lang w:val="sr-Cyrl-RS"/>
              </w:rPr>
              <w:t>3</w:t>
            </w:r>
            <w:r w:rsidRPr="00B176C7">
              <w:rPr>
                <w:rFonts w:ascii="Calibri" w:hAnsi="Calibri" w:cs="Calibri"/>
                <w:lang w:val="sr-Cyrl-RS"/>
              </w:rPr>
              <w:t>00.000 КМ</w:t>
            </w:r>
          </w:p>
          <w:p w14:paraId="248A2AD4" w14:textId="77777777" w:rsidR="00D32869" w:rsidRDefault="00D32869">
            <w:pPr>
              <w:pStyle w:val="NormalWeb"/>
              <w:numPr>
                <w:ilvl w:val="0"/>
                <w:numId w:val="37"/>
              </w:numPr>
              <w:rPr>
                <w:rFonts w:ascii="Calibri" w:hAnsi="Calibri" w:cs="Calibri"/>
                <w:lang w:val="sr-Cyrl-RS"/>
              </w:rPr>
            </w:pPr>
            <w:r w:rsidRPr="00B176C7">
              <w:rPr>
                <w:rFonts w:ascii="Calibri" w:hAnsi="Calibri" w:cs="Calibri"/>
                <w:lang w:val="sr-Cyrl-RS"/>
              </w:rPr>
              <w:t xml:space="preserve">Фондови Републике Српске и Града Источно Сарајево: </w:t>
            </w:r>
            <w:r>
              <w:rPr>
                <w:rFonts w:ascii="Calibri" w:hAnsi="Calibri" w:cs="Calibri"/>
                <w:lang w:val="sr-Cyrl-RS"/>
              </w:rPr>
              <w:t>1</w:t>
            </w:r>
            <w:r w:rsidRPr="00B176C7">
              <w:rPr>
                <w:rFonts w:ascii="Calibri" w:hAnsi="Calibri" w:cs="Calibri"/>
                <w:lang w:val="sr-Cyrl-RS"/>
              </w:rPr>
              <w:t>00.000 КМ</w:t>
            </w:r>
          </w:p>
          <w:p w14:paraId="6399D31A" w14:textId="77777777" w:rsidR="00D32869" w:rsidRPr="00434D32" w:rsidRDefault="00D32869">
            <w:pPr>
              <w:pStyle w:val="NormalWeb"/>
              <w:numPr>
                <w:ilvl w:val="0"/>
                <w:numId w:val="37"/>
              </w:numPr>
              <w:rPr>
                <w:rFonts w:ascii="Calibri" w:hAnsi="Calibri" w:cs="Calibri"/>
                <w:lang w:val="sr-Cyrl-RS"/>
              </w:rPr>
            </w:pPr>
            <w:r>
              <w:rPr>
                <w:rFonts w:ascii="Calibri" w:hAnsi="Calibri" w:cs="Calibri"/>
                <w:lang w:val="sr-Cyrl-RS"/>
              </w:rPr>
              <w:t>Пореска управа: 100.000 КМ</w:t>
            </w:r>
          </w:p>
        </w:tc>
      </w:tr>
      <w:tr w:rsidR="00D32869" w:rsidRPr="00ED0C5E" w14:paraId="6225D339" w14:textId="77777777" w:rsidTr="0061094E">
        <w:trPr>
          <w:trHeight w:val="28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393E0ED"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Период спровођења </w:t>
            </w:r>
            <w:proofErr w:type="spellStart"/>
            <w:r w:rsidRPr="00B176C7">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8AA9A" w14:textId="77777777" w:rsidR="00D32869" w:rsidRPr="00B176C7" w:rsidRDefault="00D32869" w:rsidP="0061094E">
            <w:pPr>
              <w:spacing w:before="40" w:after="40"/>
              <w:ind w:left="624" w:hanging="624"/>
              <w:rPr>
                <w:rFonts w:ascii="Calibri" w:eastAsia="Calibri" w:hAnsi="Calibri" w:cs="Calibri"/>
                <w:sz w:val="20"/>
                <w:szCs w:val="20"/>
                <w:lang w:val="sr-Cyrl-RS"/>
              </w:rPr>
            </w:pPr>
            <w:r w:rsidRPr="00B176C7">
              <w:rPr>
                <w:rFonts w:ascii="Calibri" w:eastAsia="Calibri" w:hAnsi="Calibri" w:cs="Calibri"/>
                <w:sz w:val="20"/>
                <w:szCs w:val="20"/>
                <w:lang w:val="sr-Cyrl-RS"/>
              </w:rPr>
              <w:t>2026-2032</w:t>
            </w:r>
          </w:p>
        </w:tc>
      </w:tr>
      <w:tr w:rsidR="00D32869" w:rsidRPr="00ED0C5E" w14:paraId="18E9E270"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252685"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Институција одговорна за координацију спровођења </w:t>
            </w:r>
            <w:proofErr w:type="spellStart"/>
            <w:r w:rsidRPr="00B176C7">
              <w:rPr>
                <w:rFonts w:ascii="Calibri" w:eastAsia="Calibri" w:hAnsi="Calibri" w:cs="Calibri"/>
                <w:b/>
                <w:bCs/>
                <w:sz w:val="20"/>
                <w:szCs w:val="20"/>
                <w:lang w:val="sr-Cyrl-RS"/>
              </w:rPr>
              <w:t>мјере</w:t>
            </w:r>
            <w:proofErr w:type="spellEnd"/>
            <w:r w:rsidRPr="00B176C7">
              <w:rPr>
                <w:rFonts w:ascii="Calibri" w:eastAsia="Calibri" w:hAnsi="Calibri" w:cs="Calibri"/>
                <w:b/>
                <w:bCs/>
                <w:sz w:val="20"/>
                <w:szCs w:val="20"/>
                <w:lang w:val="sr-Cyrl-RS"/>
              </w:rPr>
              <w:t xml:space="preserve">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39CFA" w14:textId="77777777" w:rsidR="00D32869" w:rsidRPr="00B176C7" w:rsidRDefault="00D32869" w:rsidP="0061094E">
            <w:pPr>
              <w:spacing w:before="40" w:after="40"/>
              <w:ind w:left="624" w:hanging="624"/>
              <w:rPr>
                <w:rFonts w:ascii="Calibri" w:eastAsia="Calibri" w:hAnsi="Calibri" w:cs="Calibri"/>
                <w:sz w:val="20"/>
                <w:szCs w:val="20"/>
                <w:lang w:val="sr-Cyrl-RS"/>
              </w:rPr>
            </w:pPr>
            <w:r w:rsidRPr="00B176C7">
              <w:rPr>
                <w:rFonts w:ascii="Calibri" w:eastAsia="Calibri" w:hAnsi="Calibri" w:cs="Calibri"/>
                <w:sz w:val="20"/>
                <w:szCs w:val="20"/>
                <w:lang w:val="sr-Cyrl-RS"/>
              </w:rPr>
              <w:t>Општина Трново</w:t>
            </w:r>
          </w:p>
        </w:tc>
      </w:tr>
      <w:tr w:rsidR="00D32869" w:rsidRPr="00ED0C5E" w14:paraId="49188BEF"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FA09E54"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Носиоци спровођења </w:t>
            </w:r>
            <w:proofErr w:type="spellStart"/>
            <w:r w:rsidRPr="00B176C7">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6ECD6" w14:textId="77777777" w:rsidR="00D32869" w:rsidRPr="00B176C7" w:rsidRDefault="00D32869" w:rsidP="0061094E">
            <w:pPr>
              <w:pStyle w:val="NormalWeb"/>
              <w:jc w:val="both"/>
              <w:rPr>
                <w:rFonts w:ascii="Calibri" w:hAnsi="Calibri" w:cs="Calibri"/>
                <w:lang w:val="sr-Cyrl-RS"/>
              </w:rPr>
            </w:pPr>
            <w:r w:rsidRPr="00B176C7">
              <w:rPr>
                <w:rFonts w:ascii="Calibri" w:hAnsi="Calibri" w:cs="Calibri"/>
                <w:lang w:val="sr-Cyrl-RS"/>
              </w:rPr>
              <w:t>Општинска управа</w:t>
            </w:r>
            <w:r>
              <w:rPr>
                <w:rFonts w:ascii="Calibri" w:hAnsi="Calibri" w:cs="Calibri"/>
                <w:lang w:val="sr-Cyrl-RS"/>
              </w:rPr>
              <w:t>, Пореска управа, надлежна Министарства у Влади Републике Српске, Градска развојна агенција Источно Сарајево, донатори</w:t>
            </w:r>
          </w:p>
        </w:tc>
      </w:tr>
      <w:tr w:rsidR="00D32869" w:rsidRPr="00ED0C5E" w14:paraId="61644EB0" w14:textId="77777777" w:rsidTr="0061094E">
        <w:trPr>
          <w:trHeight w:val="579"/>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DBD2085" w14:textId="77777777" w:rsidR="00D32869" w:rsidRPr="00B176C7" w:rsidRDefault="00D32869" w:rsidP="0061094E">
            <w:pPr>
              <w:spacing w:before="40" w:after="40"/>
              <w:jc w:val="both"/>
              <w:rPr>
                <w:rFonts w:ascii="Calibri" w:eastAsia="Calibri" w:hAnsi="Calibri" w:cs="Calibri"/>
                <w:b/>
                <w:bCs/>
                <w:sz w:val="20"/>
                <w:szCs w:val="20"/>
                <w:lang w:val="sr-Cyrl-RS"/>
              </w:rPr>
            </w:pPr>
            <w:r w:rsidRPr="00B176C7">
              <w:rPr>
                <w:rFonts w:ascii="Calibri" w:eastAsia="Calibri" w:hAnsi="Calibri" w:cs="Calibri"/>
                <w:b/>
                <w:bCs/>
                <w:sz w:val="20"/>
                <w:szCs w:val="20"/>
                <w:lang w:val="sr-Cyrl-RS"/>
              </w:rPr>
              <w:t>Циљне групе</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58034" w14:textId="77777777" w:rsidR="00D32869" w:rsidRPr="00B176C7" w:rsidRDefault="00D32869" w:rsidP="0061094E">
            <w:pPr>
              <w:pStyle w:val="NormalWeb"/>
              <w:jc w:val="both"/>
              <w:rPr>
                <w:rFonts w:ascii="Calibri" w:hAnsi="Calibri" w:cs="Calibri"/>
                <w:lang w:val="sr-Cyrl-RS"/>
              </w:rPr>
            </w:pPr>
            <w:r>
              <w:rPr>
                <w:rFonts w:ascii="Calibri" w:hAnsi="Calibri" w:cs="Calibri"/>
                <w:lang w:val="sr-Cyrl-RS"/>
              </w:rPr>
              <w:t>Нови становници општине, млади брачни парови и породице, предузетници, дијаспора</w:t>
            </w:r>
          </w:p>
        </w:tc>
      </w:tr>
    </w:tbl>
    <w:p w14:paraId="6032A4DF" w14:textId="77777777" w:rsidR="00D32869" w:rsidRDefault="00D32869" w:rsidP="00E064F4">
      <w:pPr>
        <w:rPr>
          <w:lang w:val="sr-Cyrl-RS" w:eastAsia="hr-HR"/>
        </w:rPr>
      </w:pPr>
    </w:p>
    <w:p w14:paraId="5843F676" w14:textId="77777777" w:rsidR="00D32869" w:rsidRDefault="00D32869" w:rsidP="00E064F4">
      <w:pPr>
        <w:rPr>
          <w:lang w:val="sr-Cyrl-RS" w:eastAsia="hr-HR"/>
        </w:rPr>
      </w:pPr>
    </w:p>
    <w:p w14:paraId="04719C83" w14:textId="158E0078" w:rsidR="00D32869" w:rsidRDefault="00D32869">
      <w:pPr>
        <w:spacing w:after="160" w:line="259" w:lineRule="auto"/>
        <w:rPr>
          <w:lang w:val="sr-Cyrl-RS" w:eastAsia="hr-HR"/>
        </w:rPr>
      </w:pPr>
      <w:r>
        <w:rPr>
          <w:lang w:val="sr-Cyrl-RS" w:eastAsia="hr-HR"/>
        </w:rPr>
        <w:br w:type="page"/>
      </w:r>
    </w:p>
    <w:tbl>
      <w:tblPr>
        <w:tblW w:w="1047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3663"/>
        <w:gridCol w:w="3495"/>
        <w:gridCol w:w="1491"/>
        <w:gridCol w:w="1821"/>
      </w:tblGrid>
      <w:tr w:rsidR="00D32869" w:rsidRPr="00ED0C5E" w14:paraId="220C32E7" w14:textId="77777777" w:rsidTr="0061094E">
        <w:trPr>
          <w:trHeight w:val="66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0A007C8"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lastRenderedPageBreak/>
              <w:t xml:space="preserve">Веза са стратешким циљем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5766B6" w14:textId="77777777" w:rsidR="00D32869" w:rsidRPr="00B176C7" w:rsidRDefault="00D32869" w:rsidP="0061094E">
            <w:pPr>
              <w:spacing w:before="40" w:after="40"/>
              <w:rPr>
                <w:rFonts w:ascii="Calibri" w:eastAsia="Calibri" w:hAnsi="Calibri" w:cs="Calibri"/>
                <w:b/>
                <w:bCs/>
                <w:smallCaps/>
                <w:sz w:val="20"/>
                <w:szCs w:val="20"/>
                <w:lang w:val="sr-Cyrl-RS"/>
              </w:rPr>
            </w:pPr>
            <w:r>
              <w:rPr>
                <w:rFonts w:ascii="Calibri" w:hAnsi="Calibri" w:cs="Calibri"/>
                <w:sz w:val="20"/>
                <w:szCs w:val="20"/>
                <w:lang w:val="sr-Cyrl-RS"/>
              </w:rPr>
              <w:t xml:space="preserve">СЦ 1: </w:t>
            </w:r>
            <w:r w:rsidRPr="00B176C7">
              <w:rPr>
                <w:rFonts w:ascii="Calibri" w:hAnsi="Calibri" w:cs="Calibri"/>
                <w:sz w:val="20"/>
                <w:szCs w:val="20"/>
                <w:lang w:val="sr-Cyrl-RS"/>
              </w:rPr>
              <w:t>Унапређење пословног окружења, квалитета живота и демографска ревитализација општине</w:t>
            </w:r>
          </w:p>
        </w:tc>
      </w:tr>
      <w:tr w:rsidR="00D32869" w:rsidRPr="00ED0C5E" w14:paraId="3AED36C5" w14:textId="77777777" w:rsidTr="0061094E">
        <w:trPr>
          <w:trHeight w:val="29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9099924"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Приоритет</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4D006" w14:textId="77777777" w:rsidR="00D32869" w:rsidRPr="00CE50CD" w:rsidRDefault="00D32869" w:rsidP="0061094E">
            <w:pPr>
              <w:rPr>
                <w:rFonts w:ascii="Calibri" w:hAnsi="Calibri" w:cs="Calibri"/>
                <w:b/>
                <w:bCs/>
                <w:lang w:val="sr-Cyrl-BA" w:eastAsia="hr-HR"/>
              </w:rPr>
            </w:pPr>
            <w:r>
              <w:rPr>
                <w:rFonts w:ascii="Calibri" w:hAnsi="Calibri" w:cs="Calibri"/>
                <w:sz w:val="20"/>
                <w:szCs w:val="20"/>
                <w:lang w:val="sr-Cyrl-RS"/>
              </w:rPr>
              <w:t>1.</w:t>
            </w:r>
            <w:r>
              <w:rPr>
                <w:rFonts w:ascii="Calibri" w:hAnsi="Calibri" w:cs="Calibri"/>
                <w:sz w:val="20"/>
                <w:szCs w:val="20"/>
              </w:rPr>
              <w:t>3</w:t>
            </w:r>
            <w:r>
              <w:rPr>
                <w:rFonts w:ascii="Calibri" w:hAnsi="Calibri" w:cs="Calibri"/>
                <w:sz w:val="20"/>
                <w:szCs w:val="20"/>
                <w:lang w:val="sr-Cyrl-RS"/>
              </w:rPr>
              <w:t xml:space="preserve">. </w:t>
            </w:r>
            <w:proofErr w:type="spellStart"/>
            <w:r w:rsidRPr="00AC2871">
              <w:rPr>
                <w:rFonts w:ascii="Calibri" w:hAnsi="Calibri" w:cs="Calibri"/>
                <w:sz w:val="20"/>
                <w:szCs w:val="20"/>
                <w:lang w:val="sr-Latn-RS" w:eastAsia="hr-HR"/>
              </w:rPr>
              <w:t>Стварање</w:t>
            </w:r>
            <w:proofErr w:type="spellEnd"/>
            <w:r w:rsidRPr="00AC2871">
              <w:rPr>
                <w:rFonts w:ascii="Calibri" w:hAnsi="Calibri" w:cs="Calibri"/>
                <w:sz w:val="20"/>
                <w:szCs w:val="20"/>
                <w:lang w:val="sr-Latn-RS" w:eastAsia="hr-HR"/>
              </w:rPr>
              <w:t xml:space="preserve"> </w:t>
            </w:r>
            <w:proofErr w:type="spellStart"/>
            <w:r w:rsidRPr="00AC2871">
              <w:rPr>
                <w:rFonts w:ascii="Calibri" w:hAnsi="Calibri" w:cs="Calibri"/>
                <w:sz w:val="20"/>
                <w:szCs w:val="20"/>
                <w:lang w:val="sr-Latn-RS" w:eastAsia="hr-HR"/>
              </w:rPr>
              <w:t>услова</w:t>
            </w:r>
            <w:proofErr w:type="spellEnd"/>
            <w:r w:rsidRPr="00AC2871">
              <w:rPr>
                <w:rFonts w:ascii="Calibri" w:hAnsi="Calibri" w:cs="Calibri"/>
                <w:sz w:val="20"/>
                <w:szCs w:val="20"/>
                <w:lang w:val="sr-Latn-RS" w:eastAsia="hr-HR"/>
              </w:rPr>
              <w:t xml:space="preserve"> </w:t>
            </w:r>
            <w:proofErr w:type="spellStart"/>
            <w:r w:rsidRPr="00AC2871">
              <w:rPr>
                <w:rFonts w:ascii="Calibri" w:hAnsi="Calibri" w:cs="Calibri"/>
                <w:sz w:val="20"/>
                <w:szCs w:val="20"/>
                <w:lang w:val="sr-Latn-RS" w:eastAsia="hr-HR"/>
              </w:rPr>
              <w:t>за</w:t>
            </w:r>
            <w:proofErr w:type="spellEnd"/>
            <w:r w:rsidRPr="00AC2871">
              <w:rPr>
                <w:rFonts w:ascii="Calibri" w:hAnsi="Calibri" w:cs="Calibri"/>
                <w:sz w:val="20"/>
                <w:szCs w:val="20"/>
                <w:lang w:val="sr-Latn-RS" w:eastAsia="hr-HR"/>
              </w:rPr>
              <w:t xml:space="preserve"> </w:t>
            </w:r>
            <w:proofErr w:type="spellStart"/>
            <w:r w:rsidRPr="00AC2871">
              <w:rPr>
                <w:rFonts w:ascii="Calibri" w:hAnsi="Calibri" w:cs="Calibri"/>
                <w:sz w:val="20"/>
                <w:szCs w:val="20"/>
                <w:lang w:val="sr-Latn-RS" w:eastAsia="hr-HR"/>
              </w:rPr>
              <w:t>повратак</w:t>
            </w:r>
            <w:proofErr w:type="spellEnd"/>
            <w:r w:rsidRPr="00AC2871">
              <w:rPr>
                <w:rFonts w:ascii="Calibri" w:hAnsi="Calibri" w:cs="Calibri"/>
                <w:sz w:val="20"/>
                <w:szCs w:val="20"/>
                <w:lang w:val="sr-Latn-RS" w:eastAsia="hr-HR"/>
              </w:rPr>
              <w:t xml:space="preserve"> и </w:t>
            </w:r>
            <w:proofErr w:type="spellStart"/>
            <w:r w:rsidRPr="00AC2871">
              <w:rPr>
                <w:rFonts w:ascii="Calibri" w:hAnsi="Calibri" w:cs="Calibri"/>
                <w:sz w:val="20"/>
                <w:szCs w:val="20"/>
                <w:lang w:val="sr-Latn-RS" w:eastAsia="hr-HR"/>
              </w:rPr>
              <w:t>досељавање</w:t>
            </w:r>
            <w:proofErr w:type="spellEnd"/>
            <w:r w:rsidRPr="00AC2871">
              <w:rPr>
                <w:rFonts w:ascii="Calibri" w:hAnsi="Calibri" w:cs="Calibri"/>
                <w:sz w:val="20"/>
                <w:szCs w:val="20"/>
                <w:lang w:val="sr-Latn-RS" w:eastAsia="hr-HR"/>
              </w:rPr>
              <w:t xml:space="preserve"> </w:t>
            </w:r>
            <w:proofErr w:type="spellStart"/>
            <w:r w:rsidRPr="00AC2871">
              <w:rPr>
                <w:rFonts w:ascii="Calibri" w:hAnsi="Calibri" w:cs="Calibri"/>
                <w:sz w:val="20"/>
                <w:szCs w:val="20"/>
                <w:lang w:val="sr-Latn-RS" w:eastAsia="hr-HR"/>
              </w:rPr>
              <w:t>становништва</w:t>
            </w:r>
            <w:proofErr w:type="spellEnd"/>
          </w:p>
        </w:tc>
      </w:tr>
      <w:tr w:rsidR="00D32869" w:rsidRPr="00ED0C5E" w14:paraId="3BFD1F5E" w14:textId="77777777" w:rsidTr="0061094E">
        <w:trPr>
          <w:trHeight w:val="381"/>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95AED12"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Назив </w:t>
            </w:r>
            <w:proofErr w:type="spellStart"/>
            <w:r w:rsidRPr="00B176C7">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5ACA5" w14:textId="77777777" w:rsidR="00D32869" w:rsidRPr="00AC2871" w:rsidRDefault="00D32869" w:rsidP="0061094E">
            <w:pPr>
              <w:jc w:val="both"/>
              <w:rPr>
                <w:rFonts w:ascii="Calibri" w:eastAsia="Calibri" w:hAnsi="Calibri" w:cs="Calibri"/>
                <w:sz w:val="20"/>
                <w:szCs w:val="20"/>
                <w:lang w:val="sr-Cyrl-RS"/>
              </w:rPr>
            </w:pPr>
            <w:proofErr w:type="spellStart"/>
            <w:r w:rsidRPr="00AC2871">
              <w:rPr>
                <w:rFonts w:ascii="Calibri" w:hAnsi="Calibri" w:cs="Calibri"/>
                <w:sz w:val="20"/>
                <w:szCs w:val="20"/>
                <w:lang w:val="sr-Cyrl-RS"/>
              </w:rPr>
              <w:t>Мјера</w:t>
            </w:r>
            <w:proofErr w:type="spellEnd"/>
            <w:r w:rsidRPr="00AC2871">
              <w:rPr>
                <w:rFonts w:ascii="Calibri" w:hAnsi="Calibri" w:cs="Calibri"/>
                <w:sz w:val="20"/>
                <w:szCs w:val="20"/>
                <w:lang w:val="sr-Cyrl-RS"/>
              </w:rPr>
              <w:t xml:space="preserve"> </w:t>
            </w:r>
            <w:r w:rsidRPr="00AC2871">
              <w:rPr>
                <w:rFonts w:ascii="Calibri" w:hAnsi="Calibri" w:cs="Calibri"/>
                <w:sz w:val="20"/>
                <w:szCs w:val="20"/>
              </w:rPr>
              <w:t xml:space="preserve">1.3.4. </w:t>
            </w:r>
            <w:proofErr w:type="spellStart"/>
            <w:r w:rsidRPr="00AC2871">
              <w:rPr>
                <w:rFonts w:ascii="Calibri" w:hAnsi="Calibri" w:cs="Calibri"/>
                <w:sz w:val="20"/>
                <w:szCs w:val="20"/>
              </w:rPr>
              <w:t>Развој</w:t>
            </w:r>
            <w:proofErr w:type="spellEnd"/>
            <w:r w:rsidRPr="00AC2871">
              <w:rPr>
                <w:rFonts w:ascii="Calibri" w:hAnsi="Calibri" w:cs="Calibri"/>
                <w:sz w:val="20"/>
                <w:szCs w:val="20"/>
              </w:rPr>
              <w:t xml:space="preserve"> </w:t>
            </w:r>
            <w:proofErr w:type="spellStart"/>
            <w:r w:rsidRPr="00AC2871">
              <w:rPr>
                <w:rFonts w:ascii="Calibri" w:hAnsi="Calibri" w:cs="Calibri"/>
                <w:sz w:val="20"/>
                <w:szCs w:val="20"/>
              </w:rPr>
              <w:t>дигиталних</w:t>
            </w:r>
            <w:proofErr w:type="spellEnd"/>
            <w:r w:rsidRPr="00AC2871">
              <w:rPr>
                <w:rFonts w:ascii="Calibri" w:hAnsi="Calibri" w:cs="Calibri"/>
                <w:sz w:val="20"/>
                <w:szCs w:val="20"/>
              </w:rPr>
              <w:t xml:space="preserve"> и е-</w:t>
            </w:r>
            <w:proofErr w:type="spellStart"/>
            <w:r w:rsidRPr="00AC2871">
              <w:rPr>
                <w:rFonts w:ascii="Calibri" w:hAnsi="Calibri" w:cs="Calibri"/>
                <w:sz w:val="20"/>
                <w:szCs w:val="20"/>
              </w:rPr>
              <w:t>услуга</w:t>
            </w:r>
            <w:proofErr w:type="spellEnd"/>
            <w:r w:rsidRPr="00AC2871">
              <w:rPr>
                <w:rFonts w:ascii="Calibri" w:hAnsi="Calibri" w:cs="Calibri"/>
                <w:sz w:val="20"/>
                <w:szCs w:val="20"/>
              </w:rPr>
              <w:t xml:space="preserve"> </w:t>
            </w:r>
            <w:proofErr w:type="spellStart"/>
            <w:r w:rsidRPr="00AC2871">
              <w:rPr>
                <w:rFonts w:ascii="Calibri" w:hAnsi="Calibri" w:cs="Calibri"/>
                <w:sz w:val="20"/>
                <w:szCs w:val="20"/>
              </w:rPr>
              <w:t>за</w:t>
            </w:r>
            <w:proofErr w:type="spellEnd"/>
            <w:r w:rsidRPr="00AC2871">
              <w:rPr>
                <w:rFonts w:ascii="Calibri" w:hAnsi="Calibri" w:cs="Calibri"/>
                <w:sz w:val="20"/>
                <w:szCs w:val="20"/>
              </w:rPr>
              <w:t xml:space="preserve"> </w:t>
            </w:r>
            <w:proofErr w:type="spellStart"/>
            <w:r w:rsidRPr="00AC2871">
              <w:rPr>
                <w:rFonts w:ascii="Calibri" w:hAnsi="Calibri" w:cs="Calibri"/>
                <w:sz w:val="20"/>
                <w:szCs w:val="20"/>
              </w:rPr>
              <w:t>рад</w:t>
            </w:r>
            <w:proofErr w:type="spellEnd"/>
            <w:r w:rsidRPr="00AC2871">
              <w:rPr>
                <w:rFonts w:ascii="Calibri" w:hAnsi="Calibri" w:cs="Calibri"/>
                <w:sz w:val="20"/>
                <w:szCs w:val="20"/>
                <w:lang w:val="sr-Cyrl-RS"/>
              </w:rPr>
              <w:t xml:space="preserve"> на даљину</w:t>
            </w:r>
            <w:r w:rsidRPr="00AC2871">
              <w:rPr>
                <w:rFonts w:ascii="Calibri" w:hAnsi="Calibri" w:cs="Calibri"/>
                <w:sz w:val="20"/>
                <w:szCs w:val="20"/>
              </w:rPr>
              <w:t xml:space="preserve"> и </w:t>
            </w:r>
            <w:proofErr w:type="spellStart"/>
            <w:r w:rsidRPr="00AC2871">
              <w:rPr>
                <w:rFonts w:ascii="Calibri" w:hAnsi="Calibri" w:cs="Calibri"/>
                <w:sz w:val="20"/>
                <w:szCs w:val="20"/>
              </w:rPr>
              <w:t>администрацију</w:t>
            </w:r>
            <w:proofErr w:type="spellEnd"/>
          </w:p>
        </w:tc>
      </w:tr>
      <w:tr w:rsidR="00D32869" w:rsidRPr="00ED0C5E" w14:paraId="11B75F3F"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8A92280"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Опис </w:t>
            </w:r>
            <w:proofErr w:type="spellStart"/>
            <w:r w:rsidRPr="00B176C7">
              <w:rPr>
                <w:rFonts w:ascii="Calibri" w:eastAsia="Calibri" w:hAnsi="Calibri" w:cs="Calibri"/>
                <w:b/>
                <w:bCs/>
                <w:sz w:val="20"/>
                <w:szCs w:val="20"/>
                <w:lang w:val="sr-Cyrl-RS"/>
              </w:rPr>
              <w:t>мјере</w:t>
            </w:r>
            <w:proofErr w:type="spellEnd"/>
            <w:r w:rsidRPr="00B176C7">
              <w:rPr>
                <w:rFonts w:ascii="Calibri" w:eastAsia="Calibri" w:hAnsi="Calibri" w:cs="Calibri"/>
                <w:b/>
                <w:bCs/>
                <w:sz w:val="20"/>
                <w:szCs w:val="20"/>
                <w:lang w:val="sr-Cyrl-RS"/>
              </w:rPr>
              <w:t xml:space="preserve"> са оквирним подручјима </w:t>
            </w:r>
            <w:proofErr w:type="spellStart"/>
            <w:r w:rsidRPr="00B176C7">
              <w:rPr>
                <w:rFonts w:ascii="Calibri" w:eastAsia="Calibri" w:hAnsi="Calibri" w:cs="Calibri"/>
                <w:b/>
                <w:bCs/>
                <w:sz w:val="20"/>
                <w:szCs w:val="20"/>
                <w:lang w:val="sr-Cyrl-RS"/>
              </w:rPr>
              <w:t>дјеловања</w:t>
            </w:r>
            <w:proofErr w:type="spellEnd"/>
            <w:r w:rsidRPr="00B176C7">
              <w:rPr>
                <w:rFonts w:ascii="Calibri" w:eastAsia="Calibri" w:hAnsi="Calibri" w:cs="Calibri"/>
                <w:b/>
                <w:sz w:val="20"/>
                <w:szCs w:val="20"/>
                <w:lang w:val="sr-Cyrl-RS"/>
              </w:rPr>
              <w:t>*</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D820A" w14:textId="77777777" w:rsidR="00D32869" w:rsidRDefault="00D32869" w:rsidP="0061094E">
            <w:pPr>
              <w:pStyle w:val="NormalWeb"/>
              <w:jc w:val="both"/>
              <w:rPr>
                <w:rFonts w:ascii="Calibri" w:hAnsi="Calibri" w:cs="Calibri"/>
                <w:lang w:val="sr-Cyrl-RS"/>
              </w:rPr>
            </w:pPr>
            <w:proofErr w:type="spellStart"/>
            <w:r>
              <w:rPr>
                <w:rFonts w:ascii="Calibri" w:hAnsi="Calibri" w:cs="Calibri"/>
                <w:lang w:val="sr-Cyrl-RS"/>
              </w:rPr>
              <w:t>Мјера</w:t>
            </w:r>
            <w:proofErr w:type="spellEnd"/>
            <w:r>
              <w:rPr>
                <w:rFonts w:ascii="Calibri" w:hAnsi="Calibri" w:cs="Calibri"/>
                <w:lang w:val="sr-Cyrl-RS"/>
              </w:rPr>
              <w:t xml:space="preserve"> обухвата унапређење дигиталне инфраструктуре и развој електронских услуга с циљем омогућавања ефикасније </w:t>
            </w:r>
            <w:proofErr w:type="spellStart"/>
            <w:r>
              <w:rPr>
                <w:rFonts w:ascii="Calibri" w:hAnsi="Calibri" w:cs="Calibri"/>
                <w:lang w:val="sr-Cyrl-RS"/>
              </w:rPr>
              <w:t>јанве</w:t>
            </w:r>
            <w:proofErr w:type="spellEnd"/>
            <w:r>
              <w:rPr>
                <w:rFonts w:ascii="Calibri" w:hAnsi="Calibri" w:cs="Calibri"/>
                <w:lang w:val="sr-Cyrl-RS"/>
              </w:rPr>
              <w:t xml:space="preserve"> управе, али и стварање услова за рад на даљину и савремене облике рада и запошљавања.</w:t>
            </w:r>
          </w:p>
          <w:p w14:paraId="34925E93" w14:textId="77777777" w:rsidR="00D32869" w:rsidRDefault="00D32869" w:rsidP="0061094E">
            <w:pPr>
              <w:pStyle w:val="NormalWeb"/>
              <w:jc w:val="both"/>
              <w:rPr>
                <w:rFonts w:ascii="Calibri" w:hAnsi="Calibri" w:cs="Calibri"/>
                <w:lang w:val="sr-Cyrl-BA"/>
              </w:rPr>
            </w:pPr>
            <w:r>
              <w:rPr>
                <w:rFonts w:ascii="Calibri" w:hAnsi="Calibri" w:cs="Calibri"/>
                <w:lang w:val="sr-Cyrl-RS"/>
              </w:rPr>
              <w:t xml:space="preserve">Посебан фокус се ставља на дигитализацију општинских услуга, побољшавање интернет повезаности и стварање услова за привлачење становништва и предузетника који раде </w:t>
            </w:r>
            <w:r>
              <w:rPr>
                <w:rFonts w:ascii="Calibri" w:hAnsi="Calibri" w:cs="Calibri"/>
              </w:rPr>
              <w:t xml:space="preserve">“online” </w:t>
            </w:r>
            <w:r>
              <w:rPr>
                <w:rFonts w:ascii="Calibri" w:hAnsi="Calibri" w:cs="Calibri"/>
                <w:lang w:val="sr-Cyrl-BA"/>
              </w:rPr>
              <w:t xml:space="preserve">и </w:t>
            </w:r>
            <w:r>
              <w:rPr>
                <w:rFonts w:ascii="Calibri" w:hAnsi="Calibri" w:cs="Calibri"/>
              </w:rPr>
              <w:t>“remote”</w:t>
            </w:r>
            <w:r>
              <w:rPr>
                <w:rFonts w:ascii="Calibri" w:hAnsi="Calibri" w:cs="Calibri"/>
                <w:lang w:val="sr-Cyrl-BA"/>
              </w:rPr>
              <w:t xml:space="preserve"> послове, са посебним фокусом на сектор информационих технологија, консултанте, пројектанте или сличне послове који не зависе од физичке локације обављања дјелатности.</w:t>
            </w:r>
          </w:p>
          <w:p w14:paraId="6E42F5EE" w14:textId="77777777" w:rsidR="00D32869" w:rsidRPr="00AC2871" w:rsidRDefault="00D32869" w:rsidP="0061094E">
            <w:pPr>
              <w:pStyle w:val="NormalWeb"/>
              <w:jc w:val="both"/>
              <w:rPr>
                <w:rFonts w:ascii="Calibri" w:hAnsi="Calibri" w:cs="Calibri"/>
                <w:lang w:val="sr-Cyrl-BA"/>
              </w:rPr>
            </w:pPr>
            <w:r w:rsidRPr="00B176C7">
              <w:rPr>
                <w:rFonts w:ascii="Calibri" w:hAnsi="Calibri" w:cs="Calibri"/>
                <w:lang w:val="sr-Cyrl-RS"/>
              </w:rPr>
              <w:t xml:space="preserve"> Пројекат обухвата:</w:t>
            </w:r>
          </w:p>
          <w:p w14:paraId="19E1A512" w14:textId="77777777" w:rsidR="00D32869" w:rsidRDefault="00D32869">
            <w:pPr>
              <w:pStyle w:val="NormalWeb"/>
              <w:numPr>
                <w:ilvl w:val="0"/>
                <w:numId w:val="43"/>
              </w:numPr>
              <w:jc w:val="both"/>
              <w:rPr>
                <w:rFonts w:ascii="Calibri" w:hAnsi="Calibri" w:cs="Calibri"/>
                <w:lang w:val="sr-Cyrl-RS"/>
              </w:rPr>
            </w:pPr>
            <w:r>
              <w:rPr>
                <w:rFonts w:ascii="Calibri" w:hAnsi="Calibri" w:cs="Calibri"/>
                <w:lang w:val="sr-Cyrl-RS"/>
              </w:rPr>
              <w:t xml:space="preserve">Увођење система е-управе (комплетирање система за подношење </w:t>
            </w:r>
            <w:proofErr w:type="spellStart"/>
            <w:r>
              <w:rPr>
                <w:rFonts w:ascii="Calibri" w:hAnsi="Calibri" w:cs="Calibri"/>
                <w:lang w:val="sr-Cyrl-RS"/>
              </w:rPr>
              <w:t>захтјева</w:t>
            </w:r>
            <w:proofErr w:type="spellEnd"/>
            <w:r>
              <w:rPr>
                <w:rFonts w:ascii="Calibri" w:hAnsi="Calibri" w:cs="Calibri"/>
                <w:lang w:val="sr-Cyrl-RS"/>
              </w:rPr>
              <w:t>, пријава или других докумената)</w:t>
            </w:r>
          </w:p>
          <w:p w14:paraId="008675E4" w14:textId="77777777" w:rsidR="00D32869" w:rsidRDefault="00D32869">
            <w:pPr>
              <w:pStyle w:val="NormalWeb"/>
              <w:numPr>
                <w:ilvl w:val="0"/>
                <w:numId w:val="43"/>
              </w:numPr>
              <w:jc w:val="both"/>
              <w:rPr>
                <w:rFonts w:ascii="Calibri" w:hAnsi="Calibri" w:cs="Calibri"/>
                <w:lang w:val="sr-Cyrl-RS"/>
              </w:rPr>
            </w:pPr>
            <w:r>
              <w:rPr>
                <w:rFonts w:ascii="Calibri" w:hAnsi="Calibri" w:cs="Calibri"/>
                <w:lang w:val="sr-Cyrl-RS"/>
              </w:rPr>
              <w:t xml:space="preserve">Развој и унапређење интернет инфраструктуре (широкопојасни интернет у свим насељеним подручјима уз могућност провођења оптичких веза високог протока за централни </w:t>
            </w:r>
            <w:proofErr w:type="spellStart"/>
            <w:r>
              <w:rPr>
                <w:rFonts w:ascii="Calibri" w:hAnsi="Calibri" w:cs="Calibri"/>
                <w:lang w:val="sr-Cyrl-RS"/>
              </w:rPr>
              <w:t>дио</w:t>
            </w:r>
            <w:proofErr w:type="spellEnd"/>
            <w:r>
              <w:rPr>
                <w:rFonts w:ascii="Calibri" w:hAnsi="Calibri" w:cs="Calibri"/>
                <w:lang w:val="sr-Cyrl-RS"/>
              </w:rPr>
              <w:t xml:space="preserve"> општине)</w:t>
            </w:r>
          </w:p>
          <w:p w14:paraId="416550D8" w14:textId="77777777" w:rsidR="00D32869" w:rsidRDefault="00D32869">
            <w:pPr>
              <w:pStyle w:val="NormalWeb"/>
              <w:numPr>
                <w:ilvl w:val="0"/>
                <w:numId w:val="43"/>
              </w:numPr>
              <w:jc w:val="both"/>
              <w:rPr>
                <w:rFonts w:ascii="Calibri" w:hAnsi="Calibri" w:cs="Calibri"/>
                <w:lang w:val="sr-Cyrl-RS"/>
              </w:rPr>
            </w:pPr>
            <w:r>
              <w:rPr>
                <w:rFonts w:ascii="Calibri" w:hAnsi="Calibri" w:cs="Calibri"/>
                <w:lang w:val="sr-Cyrl-RS"/>
              </w:rPr>
              <w:t>Успостављање дигиталних сервиса за грађане и привреду</w:t>
            </w:r>
          </w:p>
          <w:p w14:paraId="66DB3DF7" w14:textId="77777777" w:rsidR="00D32869" w:rsidRDefault="00D32869">
            <w:pPr>
              <w:pStyle w:val="NormalWeb"/>
              <w:numPr>
                <w:ilvl w:val="0"/>
                <w:numId w:val="43"/>
              </w:numPr>
              <w:jc w:val="both"/>
              <w:rPr>
                <w:rFonts w:ascii="Calibri" w:hAnsi="Calibri" w:cs="Calibri"/>
                <w:lang w:val="sr-Cyrl-RS"/>
              </w:rPr>
            </w:pPr>
            <w:r>
              <w:rPr>
                <w:rFonts w:ascii="Calibri" w:hAnsi="Calibri" w:cs="Calibri"/>
                <w:lang w:val="sr-Cyrl-RS"/>
              </w:rPr>
              <w:t>Подршка раду на даљину и занимањима у области дигиталних технологија</w:t>
            </w:r>
          </w:p>
          <w:p w14:paraId="03E52DB0" w14:textId="77777777" w:rsidR="00D32869" w:rsidRDefault="00D32869">
            <w:pPr>
              <w:pStyle w:val="NormalWeb"/>
              <w:numPr>
                <w:ilvl w:val="0"/>
                <w:numId w:val="43"/>
              </w:numPr>
              <w:jc w:val="both"/>
              <w:rPr>
                <w:rFonts w:ascii="Calibri" w:hAnsi="Calibri" w:cs="Calibri"/>
                <w:lang w:val="sr-Cyrl-RS"/>
              </w:rPr>
            </w:pPr>
            <w:r>
              <w:rPr>
                <w:rFonts w:ascii="Calibri" w:hAnsi="Calibri" w:cs="Calibri"/>
                <w:lang w:val="sr-Cyrl-RS"/>
              </w:rPr>
              <w:t xml:space="preserve">Унапређење дигиталне инклузије свих категорија становништва. </w:t>
            </w:r>
          </w:p>
          <w:p w14:paraId="0A165D35" w14:textId="77777777" w:rsidR="00D32869" w:rsidRPr="00B176C7" w:rsidRDefault="00D32869" w:rsidP="0061094E">
            <w:pPr>
              <w:pStyle w:val="NormalWeb"/>
              <w:rPr>
                <w:rFonts w:ascii="Calibri" w:hAnsi="Calibri" w:cs="Calibri"/>
                <w:b/>
                <w:bCs/>
                <w:lang w:val="sr-Cyrl-RS"/>
              </w:rPr>
            </w:pPr>
            <w:r w:rsidRPr="00B176C7">
              <w:rPr>
                <w:rStyle w:val="Strong"/>
                <w:rFonts w:ascii="Calibri" w:hAnsi="Calibri" w:cs="Calibri"/>
                <w:b w:val="0"/>
                <w:bCs w:val="0"/>
                <w:lang w:val="sr-Cyrl-RS"/>
              </w:rPr>
              <w:t>Кључне активности:</w:t>
            </w:r>
          </w:p>
          <w:p w14:paraId="17026A70" w14:textId="77777777" w:rsidR="00D32869" w:rsidRDefault="00D32869">
            <w:pPr>
              <w:pStyle w:val="NormalWeb"/>
              <w:numPr>
                <w:ilvl w:val="0"/>
                <w:numId w:val="43"/>
              </w:numPr>
              <w:jc w:val="both"/>
              <w:rPr>
                <w:rFonts w:ascii="Calibri" w:hAnsi="Calibri" w:cs="Calibri"/>
                <w:lang w:val="sr-Cyrl-RS"/>
              </w:rPr>
            </w:pPr>
            <w:r>
              <w:rPr>
                <w:rFonts w:ascii="Calibri" w:hAnsi="Calibri" w:cs="Calibri"/>
                <w:lang w:val="sr-Cyrl-RS"/>
              </w:rPr>
              <w:t>Успостављање електронских услуга општинске управе (</w:t>
            </w:r>
            <w:proofErr w:type="spellStart"/>
            <w:r>
              <w:rPr>
                <w:rFonts w:ascii="Calibri" w:hAnsi="Calibri" w:cs="Calibri"/>
                <w:lang w:val="sr-Cyrl-RS"/>
              </w:rPr>
              <w:t>еТрново</w:t>
            </w:r>
            <w:proofErr w:type="spellEnd"/>
            <w:r>
              <w:rPr>
                <w:rFonts w:ascii="Calibri" w:hAnsi="Calibri" w:cs="Calibri"/>
                <w:lang w:val="sr-Cyrl-RS"/>
              </w:rPr>
              <w:t>)</w:t>
            </w:r>
          </w:p>
          <w:p w14:paraId="52B9F64C" w14:textId="77777777" w:rsidR="00D32869" w:rsidRDefault="00D32869">
            <w:pPr>
              <w:pStyle w:val="NormalWeb"/>
              <w:numPr>
                <w:ilvl w:val="0"/>
                <w:numId w:val="43"/>
              </w:numPr>
              <w:jc w:val="both"/>
              <w:rPr>
                <w:rFonts w:ascii="Calibri" w:hAnsi="Calibri" w:cs="Calibri"/>
                <w:lang w:val="sr-Cyrl-RS"/>
              </w:rPr>
            </w:pPr>
            <w:r>
              <w:rPr>
                <w:rFonts w:ascii="Calibri" w:hAnsi="Calibri" w:cs="Calibri"/>
                <w:lang w:val="sr-Cyrl-RS"/>
              </w:rPr>
              <w:t>Унапређење интернет мреже у сарадњи са оператерима и провајдерима</w:t>
            </w:r>
          </w:p>
          <w:p w14:paraId="432A9082" w14:textId="77777777" w:rsidR="00D32869" w:rsidRDefault="00D32869">
            <w:pPr>
              <w:pStyle w:val="NormalWeb"/>
              <w:numPr>
                <w:ilvl w:val="0"/>
                <w:numId w:val="43"/>
              </w:numPr>
              <w:jc w:val="both"/>
              <w:rPr>
                <w:rFonts w:ascii="Calibri" w:hAnsi="Calibri" w:cs="Calibri"/>
                <w:lang w:val="sr-Cyrl-RS"/>
              </w:rPr>
            </w:pPr>
            <w:r>
              <w:rPr>
                <w:rFonts w:ascii="Calibri" w:hAnsi="Calibri" w:cs="Calibri"/>
                <w:lang w:val="sr-Cyrl-RS"/>
              </w:rPr>
              <w:t>Креирање дигиталних платформи за комуникацију са грађанима</w:t>
            </w:r>
          </w:p>
          <w:p w14:paraId="52F6AF54" w14:textId="77777777" w:rsidR="00D32869" w:rsidRPr="00B176C7" w:rsidRDefault="00D32869">
            <w:pPr>
              <w:pStyle w:val="NormalWeb"/>
              <w:numPr>
                <w:ilvl w:val="0"/>
                <w:numId w:val="43"/>
              </w:numPr>
              <w:jc w:val="both"/>
              <w:rPr>
                <w:rFonts w:ascii="Calibri" w:hAnsi="Calibri" w:cs="Calibri"/>
                <w:lang w:val="sr-Cyrl-RS"/>
              </w:rPr>
            </w:pPr>
            <w:r>
              <w:rPr>
                <w:rFonts w:ascii="Calibri" w:hAnsi="Calibri" w:cs="Calibri"/>
                <w:lang w:val="sr-Cyrl-RS"/>
              </w:rPr>
              <w:t>Креирање и провођење програма који омогућавају рад на даљину</w:t>
            </w:r>
          </w:p>
          <w:p w14:paraId="5CB11D21" w14:textId="77777777" w:rsidR="00D32869" w:rsidRPr="00B176C7" w:rsidRDefault="00D32869" w:rsidP="0061094E">
            <w:pPr>
              <w:pStyle w:val="NormalWeb"/>
              <w:rPr>
                <w:rFonts w:ascii="Calibri" w:hAnsi="Calibri" w:cs="Calibri"/>
                <w:lang w:val="sr-Cyrl-RS"/>
              </w:rPr>
            </w:pPr>
          </w:p>
        </w:tc>
      </w:tr>
      <w:tr w:rsidR="00D32869" w:rsidRPr="00ED0C5E" w14:paraId="0E330FEE"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2CDA8B6"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Кључни стратешки пројекти</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CE2A21" w14:textId="77777777" w:rsidR="00D32869" w:rsidRPr="00B176C7" w:rsidRDefault="00D32869" w:rsidP="0061094E">
            <w:pPr>
              <w:spacing w:before="40" w:after="40"/>
              <w:jc w:val="both"/>
              <w:rPr>
                <w:rFonts w:ascii="Calibri" w:eastAsia="Calibri" w:hAnsi="Calibri" w:cs="Calibri"/>
                <w:sz w:val="20"/>
                <w:szCs w:val="20"/>
                <w:lang w:val="sr-Cyrl-RS"/>
              </w:rPr>
            </w:pPr>
          </w:p>
        </w:tc>
      </w:tr>
      <w:tr w:rsidR="00D32869" w:rsidRPr="00ED0C5E" w14:paraId="591BB125" w14:textId="77777777" w:rsidTr="0061094E">
        <w:trPr>
          <w:trHeight w:val="282"/>
          <w:jc w:val="center"/>
        </w:trPr>
        <w:tc>
          <w:tcPr>
            <w:tcW w:w="3663"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7F6CC11"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Индикатори за праћење резултата </w:t>
            </w:r>
            <w:proofErr w:type="spellStart"/>
            <w:r w:rsidRPr="00B176C7">
              <w:rPr>
                <w:rFonts w:ascii="Calibri" w:eastAsia="Calibri" w:hAnsi="Calibri" w:cs="Calibri"/>
                <w:b/>
                <w:bCs/>
                <w:sz w:val="20"/>
                <w:szCs w:val="20"/>
                <w:lang w:val="sr-Cyrl-RS"/>
              </w:rPr>
              <w:t>мјере</w:t>
            </w:r>
            <w:proofErr w:type="spellEnd"/>
          </w:p>
        </w:tc>
        <w:tc>
          <w:tcPr>
            <w:tcW w:w="34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1FF8144" w14:textId="77777777" w:rsidR="00D32869" w:rsidRPr="00B176C7" w:rsidRDefault="00D32869" w:rsidP="0061094E">
            <w:pPr>
              <w:spacing w:before="40" w:after="40"/>
              <w:ind w:left="624" w:hanging="624"/>
              <w:jc w:val="center"/>
              <w:rPr>
                <w:rFonts w:ascii="Calibri" w:eastAsia="Calibri" w:hAnsi="Calibri" w:cs="Calibri"/>
                <w:b/>
                <w:sz w:val="20"/>
                <w:szCs w:val="20"/>
                <w:lang w:val="sr-Cyrl-RS"/>
              </w:rPr>
            </w:pPr>
            <w:r w:rsidRPr="00B176C7">
              <w:rPr>
                <w:rFonts w:ascii="Calibri" w:eastAsia="Calibri" w:hAnsi="Calibri" w:cs="Calibri"/>
                <w:b/>
                <w:sz w:val="20"/>
                <w:szCs w:val="20"/>
                <w:lang w:val="sr-Cyrl-RS"/>
              </w:rPr>
              <w:t>Индикатори</w:t>
            </w:r>
          </w:p>
        </w:tc>
        <w:tc>
          <w:tcPr>
            <w:tcW w:w="149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20EE66B" w14:textId="77777777" w:rsidR="00D32869" w:rsidRPr="00B176C7" w:rsidRDefault="00D32869" w:rsidP="0061094E">
            <w:pPr>
              <w:spacing w:before="40" w:after="40"/>
              <w:jc w:val="center"/>
              <w:rPr>
                <w:rFonts w:ascii="Calibri" w:eastAsia="Calibri" w:hAnsi="Calibri" w:cs="Calibri"/>
                <w:b/>
                <w:sz w:val="20"/>
                <w:szCs w:val="20"/>
                <w:lang w:val="sr-Cyrl-RS"/>
              </w:rPr>
            </w:pPr>
            <w:r w:rsidRPr="00B176C7">
              <w:rPr>
                <w:rFonts w:ascii="Calibri" w:eastAsia="Calibri" w:hAnsi="Calibri" w:cs="Calibri"/>
                <w:b/>
                <w:sz w:val="20"/>
                <w:szCs w:val="20"/>
                <w:lang w:val="sr-Cyrl-RS"/>
              </w:rPr>
              <w:t>Полазне</w:t>
            </w:r>
          </w:p>
          <w:p w14:paraId="00AA731D" w14:textId="77777777" w:rsidR="00D32869" w:rsidRPr="00B176C7" w:rsidRDefault="00D32869" w:rsidP="0061094E">
            <w:pPr>
              <w:spacing w:before="40" w:after="40"/>
              <w:jc w:val="center"/>
              <w:rPr>
                <w:rFonts w:ascii="Calibri" w:eastAsia="Calibri" w:hAnsi="Calibri" w:cs="Calibri"/>
                <w:b/>
                <w:sz w:val="20"/>
                <w:szCs w:val="20"/>
                <w:lang w:val="sr-Cyrl-RS"/>
              </w:rPr>
            </w:pPr>
            <w:proofErr w:type="spellStart"/>
            <w:r w:rsidRPr="00B176C7">
              <w:rPr>
                <w:rFonts w:ascii="Calibri" w:eastAsia="Calibri" w:hAnsi="Calibri" w:cs="Calibri"/>
                <w:b/>
                <w:sz w:val="20"/>
                <w:szCs w:val="20"/>
                <w:lang w:val="sr-Cyrl-RS"/>
              </w:rPr>
              <w:t>Вриједности</w:t>
            </w:r>
            <w:proofErr w:type="spellEnd"/>
            <w:r w:rsidRPr="00B176C7">
              <w:rPr>
                <w:rFonts w:ascii="Calibri" w:eastAsia="Calibri" w:hAnsi="Calibri" w:cs="Calibri"/>
                <w:b/>
                <w:sz w:val="20"/>
                <w:szCs w:val="20"/>
                <w:lang w:val="sr-Cyrl-RS"/>
              </w:rPr>
              <w:t xml:space="preserve"> 2026 </w:t>
            </w:r>
          </w:p>
        </w:tc>
        <w:tc>
          <w:tcPr>
            <w:tcW w:w="182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60EC3A7" w14:textId="77777777" w:rsidR="00D32869" w:rsidRPr="00B176C7" w:rsidRDefault="00D32869" w:rsidP="0061094E">
            <w:pPr>
              <w:spacing w:before="40" w:after="40"/>
              <w:ind w:left="624" w:hanging="624"/>
              <w:jc w:val="center"/>
              <w:rPr>
                <w:rFonts w:ascii="Calibri" w:eastAsia="Calibri" w:hAnsi="Calibri" w:cs="Calibri"/>
                <w:b/>
                <w:sz w:val="20"/>
                <w:szCs w:val="20"/>
                <w:lang w:val="sr-Cyrl-RS"/>
              </w:rPr>
            </w:pPr>
            <w:r w:rsidRPr="00B176C7">
              <w:rPr>
                <w:rFonts w:ascii="Calibri" w:eastAsia="Calibri" w:hAnsi="Calibri" w:cs="Calibri"/>
                <w:b/>
                <w:sz w:val="20"/>
                <w:szCs w:val="20"/>
                <w:lang w:val="sr-Cyrl-RS"/>
              </w:rPr>
              <w:t>Циљне</w:t>
            </w:r>
          </w:p>
          <w:p w14:paraId="1F74A647" w14:textId="77777777" w:rsidR="00D32869" w:rsidRPr="00B176C7" w:rsidRDefault="00D32869" w:rsidP="0061094E">
            <w:pPr>
              <w:spacing w:before="40" w:after="40"/>
              <w:jc w:val="center"/>
              <w:rPr>
                <w:rFonts w:ascii="Calibri" w:eastAsia="Calibri" w:hAnsi="Calibri" w:cs="Calibri"/>
                <w:b/>
                <w:sz w:val="20"/>
                <w:szCs w:val="20"/>
                <w:lang w:val="sr-Cyrl-RS"/>
              </w:rPr>
            </w:pPr>
            <w:proofErr w:type="spellStart"/>
            <w:r w:rsidRPr="00B176C7">
              <w:rPr>
                <w:rFonts w:ascii="Calibri" w:eastAsia="Calibri" w:hAnsi="Calibri" w:cs="Calibri"/>
                <w:b/>
                <w:sz w:val="20"/>
                <w:szCs w:val="20"/>
                <w:lang w:val="sr-Cyrl-RS"/>
              </w:rPr>
              <w:t>Вриједности</w:t>
            </w:r>
            <w:proofErr w:type="spellEnd"/>
            <w:r w:rsidRPr="00B176C7">
              <w:rPr>
                <w:rFonts w:ascii="Calibri" w:eastAsia="Calibri" w:hAnsi="Calibri" w:cs="Calibri"/>
                <w:b/>
                <w:sz w:val="20"/>
                <w:szCs w:val="20"/>
                <w:lang w:val="sr-Cyrl-RS"/>
              </w:rPr>
              <w:t xml:space="preserve"> 2032 </w:t>
            </w:r>
          </w:p>
        </w:tc>
      </w:tr>
      <w:tr w:rsidR="00D32869" w:rsidRPr="00ED0C5E" w14:paraId="5AFEEB5D" w14:textId="77777777" w:rsidTr="0061094E">
        <w:trPr>
          <w:trHeight w:val="711"/>
          <w:jc w:val="center"/>
        </w:trPr>
        <w:tc>
          <w:tcPr>
            <w:tcW w:w="3663"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667B53E" w14:textId="77777777" w:rsidR="00D32869" w:rsidRPr="00B176C7" w:rsidRDefault="00D32869" w:rsidP="0061094E">
            <w:pPr>
              <w:spacing w:before="40" w:after="40"/>
              <w:jc w:val="both"/>
              <w:rPr>
                <w:rFonts w:ascii="Calibri" w:eastAsia="Calibri" w:hAnsi="Calibri" w:cs="Calibri"/>
                <w:b/>
                <w:bCs/>
                <w:sz w:val="20"/>
                <w:szCs w:val="20"/>
                <w:lang w:val="sr-Cyrl-RS"/>
              </w:rPr>
            </w:pPr>
          </w:p>
        </w:tc>
        <w:tc>
          <w:tcPr>
            <w:tcW w:w="3495" w:type="dxa"/>
            <w:tcBorders>
              <w:top w:val="single" w:sz="4" w:space="0" w:color="auto"/>
              <w:left w:val="single" w:sz="4" w:space="0" w:color="auto"/>
              <w:bottom w:val="single" w:sz="4" w:space="0" w:color="auto"/>
              <w:right w:val="single" w:sz="4" w:space="0" w:color="auto"/>
            </w:tcBorders>
            <w:shd w:val="clear" w:color="auto" w:fill="FFFFFF" w:themeFill="background1"/>
          </w:tcPr>
          <w:p w14:paraId="23A0D0C2" w14:textId="77777777" w:rsidR="00D32869" w:rsidRPr="00B176C7" w:rsidRDefault="00D32869">
            <w:pPr>
              <w:pStyle w:val="ListParagraph"/>
              <w:numPr>
                <w:ilvl w:val="0"/>
                <w:numId w:val="36"/>
              </w:numPr>
              <w:spacing w:before="40" w:after="40" w:line="240" w:lineRule="auto"/>
              <w:contextualSpacing/>
              <w:rPr>
                <w:rFonts w:cs="Calibri"/>
                <w:sz w:val="20"/>
                <w:szCs w:val="20"/>
                <w:lang w:val="sr-Cyrl-RS"/>
              </w:rPr>
            </w:pPr>
            <w:r>
              <w:rPr>
                <w:rFonts w:cs="Calibri"/>
                <w:sz w:val="20"/>
                <w:szCs w:val="20"/>
                <w:lang w:val="sr-Cyrl-RS"/>
              </w:rPr>
              <w:t>Број доступних услуга кроз систем е-Трново</w:t>
            </w:r>
            <w:r w:rsidRPr="00B176C7">
              <w:rPr>
                <w:rFonts w:cs="Calibri"/>
                <w:sz w:val="20"/>
                <w:szCs w:val="20"/>
                <w:lang w:val="sr-Cyrl-RS"/>
              </w:rPr>
              <w:t>;</w:t>
            </w:r>
          </w:p>
          <w:p w14:paraId="6B757605" w14:textId="77777777" w:rsidR="00D32869" w:rsidRPr="00B176C7" w:rsidRDefault="00D32869">
            <w:pPr>
              <w:pStyle w:val="ListParagraph"/>
              <w:numPr>
                <w:ilvl w:val="0"/>
                <w:numId w:val="36"/>
              </w:numPr>
              <w:spacing w:before="40" w:after="40" w:line="240" w:lineRule="auto"/>
              <w:contextualSpacing/>
              <w:rPr>
                <w:rFonts w:cs="Calibri"/>
                <w:sz w:val="20"/>
                <w:szCs w:val="20"/>
                <w:lang w:val="sr-Cyrl-RS"/>
              </w:rPr>
            </w:pPr>
            <w:r>
              <w:rPr>
                <w:rFonts w:cs="Calibri"/>
                <w:sz w:val="20"/>
                <w:szCs w:val="20"/>
                <w:lang w:val="sr-Cyrl-RS"/>
              </w:rPr>
              <w:t>Проценат становништва који има приступ широкопојасном интернету (%)</w:t>
            </w:r>
            <w:r w:rsidRPr="00B176C7">
              <w:rPr>
                <w:rFonts w:cs="Calibri"/>
                <w:sz w:val="20"/>
                <w:szCs w:val="20"/>
                <w:lang w:val="sr-Cyrl-RS"/>
              </w:rPr>
              <w:t>;</w:t>
            </w:r>
          </w:p>
          <w:p w14:paraId="143D8BF7" w14:textId="77777777" w:rsidR="00D32869" w:rsidRPr="00B176C7" w:rsidRDefault="00D32869">
            <w:pPr>
              <w:pStyle w:val="ListParagraph"/>
              <w:numPr>
                <w:ilvl w:val="0"/>
                <w:numId w:val="36"/>
              </w:numPr>
              <w:spacing w:before="40" w:after="40" w:line="240" w:lineRule="auto"/>
              <w:contextualSpacing/>
              <w:rPr>
                <w:rFonts w:cs="Calibri"/>
                <w:sz w:val="20"/>
                <w:szCs w:val="20"/>
                <w:lang w:val="sr-Cyrl-RS"/>
              </w:rPr>
            </w:pPr>
            <w:r>
              <w:rPr>
                <w:rFonts w:cs="Calibri"/>
                <w:sz w:val="20"/>
                <w:szCs w:val="20"/>
                <w:lang w:val="sr-Cyrl-RS"/>
              </w:rPr>
              <w:t>Број корисника е услуга</w:t>
            </w:r>
            <w:r w:rsidRPr="00B176C7">
              <w:rPr>
                <w:rFonts w:cs="Calibri"/>
                <w:sz w:val="20"/>
                <w:szCs w:val="20"/>
                <w:lang w:val="sr-Cyrl-RS"/>
              </w:rPr>
              <w:t>;</w:t>
            </w:r>
          </w:p>
          <w:p w14:paraId="182F36A9" w14:textId="77777777" w:rsidR="00D32869" w:rsidRPr="00B176C7" w:rsidRDefault="00D32869">
            <w:pPr>
              <w:pStyle w:val="ListParagraph"/>
              <w:numPr>
                <w:ilvl w:val="0"/>
                <w:numId w:val="36"/>
              </w:numPr>
              <w:spacing w:before="40" w:after="40" w:line="240" w:lineRule="auto"/>
              <w:contextualSpacing/>
              <w:rPr>
                <w:rFonts w:cs="Calibri"/>
                <w:sz w:val="20"/>
                <w:szCs w:val="20"/>
                <w:lang w:val="sr-Cyrl-RS"/>
              </w:rPr>
            </w:pPr>
            <w:r>
              <w:rPr>
                <w:rFonts w:cs="Calibri"/>
                <w:sz w:val="20"/>
                <w:szCs w:val="20"/>
                <w:lang w:val="sr-Cyrl-RS"/>
              </w:rPr>
              <w:t>Број лица или предузетника који обављају послове „на даљину“</w:t>
            </w:r>
            <w:r w:rsidRPr="00B176C7">
              <w:rPr>
                <w:rFonts w:cs="Calibri"/>
                <w:sz w:val="20"/>
                <w:szCs w:val="20"/>
                <w:lang w:val="sr-Cyrl-RS"/>
              </w:rPr>
              <w:t>.</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tcPr>
          <w:p w14:paraId="6650A026" w14:textId="77777777" w:rsidR="00D32869" w:rsidRPr="00B176C7" w:rsidRDefault="00D32869" w:rsidP="0061094E">
            <w:pPr>
              <w:spacing w:before="40" w:after="40"/>
              <w:rPr>
                <w:rFonts w:ascii="Calibri" w:eastAsia="Calibri" w:hAnsi="Calibri" w:cs="Calibri"/>
                <w:sz w:val="20"/>
                <w:szCs w:val="20"/>
                <w:lang w:val="sr-Cyrl-RS"/>
              </w:rPr>
            </w:pPr>
            <w:r>
              <w:rPr>
                <w:rFonts w:ascii="Calibri" w:eastAsia="Calibri" w:hAnsi="Calibri" w:cs="Calibri"/>
                <w:sz w:val="20"/>
                <w:szCs w:val="20"/>
                <w:lang w:val="sr-Cyrl-RS"/>
              </w:rPr>
              <w:t>2</w:t>
            </w:r>
          </w:p>
          <w:p w14:paraId="3E1CB8D5" w14:textId="77777777" w:rsidR="00D32869" w:rsidRPr="00B176C7" w:rsidRDefault="00D32869" w:rsidP="0061094E">
            <w:pPr>
              <w:spacing w:before="40" w:after="40"/>
              <w:rPr>
                <w:rFonts w:ascii="Calibri" w:eastAsia="Calibri" w:hAnsi="Calibri" w:cs="Calibri"/>
                <w:sz w:val="20"/>
                <w:szCs w:val="20"/>
                <w:lang w:val="sr-Cyrl-RS"/>
              </w:rPr>
            </w:pPr>
          </w:p>
          <w:p w14:paraId="6EEB93D9" w14:textId="77777777" w:rsidR="00D32869" w:rsidRPr="004030A6" w:rsidRDefault="00D32869" w:rsidP="0061094E">
            <w:pPr>
              <w:spacing w:before="40" w:after="40"/>
              <w:rPr>
                <w:rFonts w:ascii="Calibri" w:eastAsia="Calibri" w:hAnsi="Calibri" w:cs="Calibri"/>
                <w:sz w:val="20"/>
                <w:szCs w:val="20"/>
                <w:lang w:val="sr-Latn-RS"/>
              </w:rPr>
            </w:pPr>
            <w:r>
              <w:rPr>
                <w:rFonts w:ascii="Calibri" w:eastAsia="Calibri" w:hAnsi="Calibri" w:cs="Calibri"/>
                <w:sz w:val="20"/>
                <w:szCs w:val="20"/>
                <w:lang w:val="sr-Cyrl-RS"/>
              </w:rPr>
              <w:t>20</w:t>
            </w:r>
          </w:p>
          <w:p w14:paraId="5E93EF2E" w14:textId="77777777" w:rsidR="00D32869" w:rsidRDefault="00D32869" w:rsidP="0061094E">
            <w:pPr>
              <w:spacing w:before="40" w:after="40"/>
              <w:rPr>
                <w:rFonts w:ascii="Calibri" w:eastAsia="Calibri" w:hAnsi="Calibri" w:cs="Calibri"/>
                <w:sz w:val="20"/>
                <w:szCs w:val="20"/>
                <w:lang w:val="sr-Cyrl-RS"/>
              </w:rPr>
            </w:pPr>
          </w:p>
          <w:p w14:paraId="6C4BA195" w14:textId="77777777" w:rsidR="00D32869" w:rsidRPr="00B176C7" w:rsidRDefault="00D32869" w:rsidP="0061094E">
            <w:pPr>
              <w:spacing w:before="40" w:after="40"/>
              <w:rPr>
                <w:rFonts w:ascii="Calibri" w:eastAsia="Calibri" w:hAnsi="Calibri" w:cs="Calibri"/>
                <w:sz w:val="20"/>
                <w:szCs w:val="20"/>
                <w:lang w:val="sr-Cyrl-RS"/>
              </w:rPr>
            </w:pPr>
          </w:p>
          <w:p w14:paraId="2C82C438" w14:textId="77777777" w:rsidR="00D32869" w:rsidRPr="00B176C7" w:rsidRDefault="00D32869" w:rsidP="0061094E">
            <w:pPr>
              <w:spacing w:before="40" w:after="40"/>
              <w:rPr>
                <w:rFonts w:ascii="Calibri" w:eastAsia="Calibri" w:hAnsi="Calibri" w:cs="Calibri"/>
                <w:sz w:val="20"/>
                <w:szCs w:val="20"/>
                <w:lang w:val="sr-Cyrl-RS"/>
              </w:rPr>
            </w:pPr>
            <w:r>
              <w:rPr>
                <w:rFonts w:ascii="Calibri" w:eastAsia="Calibri" w:hAnsi="Calibri" w:cs="Calibri"/>
                <w:sz w:val="20"/>
                <w:szCs w:val="20"/>
                <w:lang w:val="sr-Cyrl-RS"/>
              </w:rPr>
              <w:t>20</w:t>
            </w:r>
          </w:p>
          <w:p w14:paraId="2FAE722F" w14:textId="77777777" w:rsidR="00D32869" w:rsidRPr="00B176C7" w:rsidRDefault="00D32869" w:rsidP="0061094E">
            <w:pPr>
              <w:spacing w:before="40" w:after="40"/>
              <w:rPr>
                <w:rFonts w:ascii="Calibri" w:eastAsia="Calibri" w:hAnsi="Calibri" w:cs="Calibri"/>
                <w:sz w:val="20"/>
                <w:szCs w:val="20"/>
                <w:lang w:val="sr-Cyrl-RS"/>
              </w:rPr>
            </w:pPr>
          </w:p>
          <w:p w14:paraId="525F46BF" w14:textId="77777777" w:rsidR="00D32869" w:rsidRPr="00B176C7" w:rsidRDefault="00D32869" w:rsidP="0061094E">
            <w:pPr>
              <w:spacing w:before="40" w:after="40"/>
              <w:rPr>
                <w:rFonts w:ascii="Calibri" w:eastAsia="Calibri" w:hAnsi="Calibri" w:cs="Calibri"/>
                <w:sz w:val="20"/>
                <w:szCs w:val="20"/>
                <w:lang w:val="sr-Cyrl-RS"/>
              </w:rPr>
            </w:pPr>
            <w:r>
              <w:rPr>
                <w:rFonts w:ascii="Calibri" w:eastAsia="Calibri" w:hAnsi="Calibri" w:cs="Calibri"/>
                <w:sz w:val="20"/>
                <w:szCs w:val="20"/>
                <w:lang w:val="sr-Cyrl-RS"/>
              </w:rPr>
              <w:t>0</w:t>
            </w:r>
          </w:p>
        </w:tc>
        <w:tc>
          <w:tcPr>
            <w:tcW w:w="1821" w:type="dxa"/>
            <w:tcBorders>
              <w:top w:val="single" w:sz="4" w:space="0" w:color="auto"/>
              <w:left w:val="single" w:sz="4" w:space="0" w:color="auto"/>
              <w:bottom w:val="single" w:sz="4" w:space="0" w:color="auto"/>
              <w:right w:val="single" w:sz="4" w:space="0" w:color="auto"/>
            </w:tcBorders>
            <w:shd w:val="clear" w:color="auto" w:fill="FFFFFF" w:themeFill="background1"/>
          </w:tcPr>
          <w:p w14:paraId="2C29E6C7" w14:textId="77777777" w:rsidR="00D32869" w:rsidRPr="00B176C7" w:rsidRDefault="00D32869" w:rsidP="0061094E">
            <w:pPr>
              <w:spacing w:before="40" w:after="40"/>
              <w:rPr>
                <w:rFonts w:ascii="Calibri" w:eastAsia="Calibri" w:hAnsi="Calibri" w:cs="Calibri"/>
                <w:sz w:val="20"/>
                <w:szCs w:val="20"/>
                <w:lang w:val="sr-Cyrl-RS"/>
              </w:rPr>
            </w:pPr>
            <w:r>
              <w:rPr>
                <w:rFonts w:ascii="Calibri" w:eastAsia="Calibri" w:hAnsi="Calibri" w:cs="Calibri"/>
                <w:sz w:val="20"/>
                <w:szCs w:val="20"/>
                <w:lang w:val="sr-Cyrl-RS"/>
              </w:rPr>
              <w:t>15</w:t>
            </w:r>
          </w:p>
          <w:p w14:paraId="5E872E84" w14:textId="77777777" w:rsidR="00D32869" w:rsidRPr="00B176C7" w:rsidRDefault="00D32869" w:rsidP="0061094E">
            <w:pPr>
              <w:spacing w:before="40" w:after="40"/>
              <w:rPr>
                <w:rFonts w:ascii="Calibri" w:eastAsia="Calibri" w:hAnsi="Calibri" w:cs="Calibri"/>
                <w:sz w:val="20"/>
                <w:szCs w:val="20"/>
                <w:lang w:val="sr-Cyrl-RS"/>
              </w:rPr>
            </w:pPr>
          </w:p>
          <w:p w14:paraId="03107013" w14:textId="77777777" w:rsidR="00D32869" w:rsidRPr="004030A6" w:rsidRDefault="00D32869" w:rsidP="0061094E">
            <w:pPr>
              <w:spacing w:before="40" w:after="40"/>
              <w:rPr>
                <w:rFonts w:ascii="Calibri" w:eastAsia="Calibri" w:hAnsi="Calibri" w:cs="Calibri"/>
                <w:sz w:val="20"/>
                <w:szCs w:val="20"/>
                <w:lang w:val="sr-Latn-RS"/>
              </w:rPr>
            </w:pPr>
            <w:r>
              <w:rPr>
                <w:rFonts w:ascii="Calibri" w:eastAsia="Calibri" w:hAnsi="Calibri" w:cs="Calibri"/>
                <w:sz w:val="20"/>
                <w:szCs w:val="20"/>
                <w:lang w:val="sr-Cyrl-RS"/>
              </w:rPr>
              <w:t>8</w:t>
            </w:r>
            <w:r w:rsidRPr="00B176C7">
              <w:rPr>
                <w:rFonts w:ascii="Calibri" w:eastAsia="Calibri" w:hAnsi="Calibri" w:cs="Calibri"/>
                <w:sz w:val="20"/>
                <w:szCs w:val="20"/>
                <w:lang w:val="sr-Cyrl-RS"/>
              </w:rPr>
              <w:t>5</w:t>
            </w:r>
          </w:p>
          <w:p w14:paraId="28A82E85" w14:textId="77777777" w:rsidR="00D32869" w:rsidRPr="00B176C7" w:rsidRDefault="00D32869" w:rsidP="0061094E">
            <w:pPr>
              <w:spacing w:before="40" w:after="40"/>
              <w:rPr>
                <w:rFonts w:ascii="Calibri" w:eastAsia="Calibri" w:hAnsi="Calibri" w:cs="Calibri"/>
                <w:sz w:val="20"/>
                <w:szCs w:val="20"/>
                <w:lang w:val="sr-Cyrl-RS"/>
              </w:rPr>
            </w:pPr>
          </w:p>
          <w:p w14:paraId="570D5ED6" w14:textId="77777777" w:rsidR="00D32869" w:rsidRPr="00B176C7" w:rsidRDefault="00D32869" w:rsidP="0061094E">
            <w:pPr>
              <w:spacing w:before="40" w:after="40"/>
              <w:rPr>
                <w:rFonts w:ascii="Calibri" w:eastAsia="Calibri" w:hAnsi="Calibri" w:cs="Calibri"/>
                <w:sz w:val="20"/>
                <w:szCs w:val="20"/>
                <w:lang w:val="sr-Cyrl-RS"/>
              </w:rPr>
            </w:pPr>
          </w:p>
          <w:p w14:paraId="36FC2344" w14:textId="77777777" w:rsidR="00D32869" w:rsidRPr="00B176C7" w:rsidRDefault="00D32869" w:rsidP="0061094E">
            <w:pPr>
              <w:spacing w:before="40" w:after="40"/>
              <w:rPr>
                <w:rFonts w:ascii="Calibri" w:eastAsia="Calibri" w:hAnsi="Calibri" w:cs="Calibri"/>
                <w:sz w:val="20"/>
                <w:szCs w:val="20"/>
                <w:lang w:val="sr-Cyrl-RS"/>
              </w:rPr>
            </w:pPr>
            <w:r>
              <w:rPr>
                <w:rFonts w:ascii="Calibri" w:eastAsia="Calibri" w:hAnsi="Calibri" w:cs="Calibri"/>
                <w:sz w:val="20"/>
                <w:szCs w:val="20"/>
                <w:lang w:val="sr-Cyrl-RS"/>
              </w:rPr>
              <w:t>500</w:t>
            </w:r>
          </w:p>
          <w:p w14:paraId="01E1B449" w14:textId="77777777" w:rsidR="00D32869" w:rsidRPr="00B176C7" w:rsidRDefault="00D32869" w:rsidP="0061094E">
            <w:pPr>
              <w:spacing w:before="40" w:after="40"/>
              <w:rPr>
                <w:rFonts w:ascii="Calibri" w:eastAsia="Calibri" w:hAnsi="Calibri" w:cs="Calibri"/>
                <w:sz w:val="20"/>
                <w:szCs w:val="20"/>
                <w:lang w:val="sr-Cyrl-RS"/>
              </w:rPr>
            </w:pPr>
          </w:p>
          <w:p w14:paraId="4ACDFA0F" w14:textId="77777777" w:rsidR="00D32869" w:rsidRPr="00B176C7" w:rsidRDefault="00D32869" w:rsidP="0061094E">
            <w:pPr>
              <w:spacing w:before="40" w:after="40"/>
              <w:rPr>
                <w:rFonts w:ascii="Calibri" w:eastAsia="Calibri" w:hAnsi="Calibri" w:cs="Calibri"/>
                <w:sz w:val="20"/>
                <w:szCs w:val="20"/>
                <w:lang w:val="sr-Cyrl-RS"/>
              </w:rPr>
            </w:pPr>
            <w:r>
              <w:rPr>
                <w:rFonts w:ascii="Calibri" w:eastAsia="Calibri" w:hAnsi="Calibri" w:cs="Calibri"/>
                <w:sz w:val="20"/>
                <w:szCs w:val="20"/>
                <w:lang w:val="sr-Cyrl-RS"/>
              </w:rPr>
              <w:t>50</w:t>
            </w:r>
          </w:p>
        </w:tc>
      </w:tr>
      <w:tr w:rsidR="00D32869" w:rsidRPr="00ED0C5E" w14:paraId="4998F5CE" w14:textId="77777777" w:rsidTr="0061094E">
        <w:trPr>
          <w:trHeight w:val="59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0983E6F"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Развојни ефекат и </w:t>
            </w:r>
            <w:proofErr w:type="spellStart"/>
            <w:r w:rsidRPr="00B176C7">
              <w:rPr>
                <w:rFonts w:ascii="Calibri" w:eastAsia="Calibri" w:hAnsi="Calibri" w:cs="Calibri"/>
                <w:b/>
                <w:bCs/>
                <w:sz w:val="20"/>
                <w:szCs w:val="20"/>
                <w:lang w:val="sr-Cyrl-RS"/>
              </w:rPr>
              <w:t>доприност</w:t>
            </w:r>
            <w:proofErr w:type="spellEnd"/>
            <w:r w:rsidRPr="00B176C7">
              <w:rPr>
                <w:rFonts w:ascii="Calibri" w:eastAsia="Calibri" w:hAnsi="Calibri" w:cs="Calibri"/>
                <w:b/>
                <w:bCs/>
                <w:sz w:val="20"/>
                <w:szCs w:val="20"/>
                <w:lang w:val="sr-Cyrl-RS"/>
              </w:rPr>
              <w:t xml:space="preserve"> </w:t>
            </w:r>
            <w:proofErr w:type="spellStart"/>
            <w:r w:rsidRPr="00B176C7">
              <w:rPr>
                <w:rFonts w:ascii="Calibri" w:eastAsia="Calibri" w:hAnsi="Calibri" w:cs="Calibri"/>
                <w:b/>
                <w:bCs/>
                <w:sz w:val="20"/>
                <w:szCs w:val="20"/>
                <w:lang w:val="sr-Cyrl-RS"/>
              </w:rPr>
              <w:t>мјере</w:t>
            </w:r>
            <w:proofErr w:type="spellEnd"/>
            <w:r w:rsidRPr="00B176C7">
              <w:rPr>
                <w:rFonts w:ascii="Calibri" w:eastAsia="Calibri" w:hAnsi="Calibri" w:cs="Calibri"/>
                <w:b/>
                <w:bCs/>
                <w:sz w:val="20"/>
                <w:szCs w:val="20"/>
                <w:lang w:val="sr-Cyrl-RS"/>
              </w:rPr>
              <w:t xml:space="preserve"> остварењу приоритета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FCE29" w14:textId="77777777" w:rsidR="00D32869" w:rsidRPr="00B176C7" w:rsidRDefault="00D32869" w:rsidP="0061094E">
            <w:pPr>
              <w:pStyle w:val="NormalWeb"/>
              <w:spacing w:before="0" w:beforeAutospacing="0" w:after="0" w:afterAutospacing="0"/>
              <w:jc w:val="both"/>
              <w:rPr>
                <w:rFonts w:ascii="Calibri" w:hAnsi="Calibri" w:cs="Calibri"/>
                <w:lang w:val="sr-Cyrl-RS"/>
              </w:rPr>
            </w:pPr>
            <w:r w:rsidRPr="00B176C7">
              <w:rPr>
                <w:rFonts w:ascii="Calibri" w:hAnsi="Calibri" w:cs="Calibri"/>
                <w:lang w:val="sr-Cyrl-RS"/>
              </w:rPr>
              <w:t xml:space="preserve">-  </w:t>
            </w:r>
            <w:r>
              <w:rPr>
                <w:rFonts w:ascii="Calibri" w:hAnsi="Calibri" w:cs="Calibri"/>
                <w:lang w:val="sr-Cyrl-RS"/>
              </w:rPr>
              <w:t>Модернизација рада јавне управе и повећање доступности услуга према грађанима</w:t>
            </w:r>
          </w:p>
          <w:p w14:paraId="6CB4F0AE" w14:textId="77777777" w:rsidR="00D32869" w:rsidRPr="00B176C7" w:rsidRDefault="00D32869" w:rsidP="0061094E">
            <w:pPr>
              <w:pStyle w:val="NormalWeb"/>
              <w:spacing w:before="0" w:beforeAutospacing="0" w:after="0" w:afterAutospacing="0"/>
              <w:jc w:val="both"/>
              <w:rPr>
                <w:rFonts w:ascii="Calibri" w:hAnsi="Calibri" w:cs="Calibri"/>
                <w:lang w:val="sr-Cyrl-RS"/>
              </w:rPr>
            </w:pPr>
            <w:r w:rsidRPr="00B176C7">
              <w:rPr>
                <w:rFonts w:ascii="Calibri" w:hAnsi="Calibri" w:cs="Calibri"/>
                <w:lang w:val="sr-Cyrl-RS"/>
              </w:rPr>
              <w:lastRenderedPageBreak/>
              <w:t xml:space="preserve">-  </w:t>
            </w:r>
            <w:r>
              <w:rPr>
                <w:rFonts w:ascii="Calibri" w:hAnsi="Calibri" w:cs="Calibri"/>
                <w:lang w:val="sr-Cyrl-RS"/>
              </w:rPr>
              <w:t>Развој дигиталне инфраструктуре и нови облици запошљавања и економске активности</w:t>
            </w:r>
          </w:p>
          <w:p w14:paraId="74823D44" w14:textId="77777777" w:rsidR="00D32869" w:rsidRPr="00B176C7" w:rsidRDefault="00D32869" w:rsidP="0061094E">
            <w:pPr>
              <w:pStyle w:val="NormalWeb"/>
              <w:spacing w:before="0" w:beforeAutospacing="0" w:after="0" w:afterAutospacing="0"/>
              <w:jc w:val="both"/>
              <w:rPr>
                <w:rFonts w:ascii="Calibri" w:hAnsi="Calibri" w:cs="Calibri"/>
                <w:lang w:val="sr-Cyrl-RS"/>
              </w:rPr>
            </w:pPr>
            <w:r w:rsidRPr="00B176C7">
              <w:rPr>
                <w:rFonts w:ascii="Calibri" w:hAnsi="Calibri" w:cs="Calibri"/>
                <w:lang w:val="sr-Cyrl-RS"/>
              </w:rPr>
              <w:t xml:space="preserve">-  </w:t>
            </w:r>
            <w:r>
              <w:rPr>
                <w:rFonts w:ascii="Calibri" w:hAnsi="Calibri" w:cs="Calibri"/>
                <w:lang w:val="sr-Cyrl-RS"/>
              </w:rPr>
              <w:t>Привлачење нових становника, посебно младих и високообразованих кадрова који раде на даљину</w:t>
            </w:r>
          </w:p>
          <w:p w14:paraId="437555DC" w14:textId="77777777" w:rsidR="00D32869" w:rsidRDefault="00D32869" w:rsidP="0061094E">
            <w:pPr>
              <w:pStyle w:val="NormalWeb"/>
              <w:spacing w:before="0" w:beforeAutospacing="0" w:after="0" w:afterAutospacing="0"/>
              <w:jc w:val="both"/>
              <w:rPr>
                <w:rFonts w:ascii="Calibri" w:hAnsi="Calibri" w:cs="Calibri"/>
                <w:lang w:val="sr-Cyrl-RS"/>
              </w:rPr>
            </w:pPr>
            <w:r w:rsidRPr="00B176C7">
              <w:rPr>
                <w:rFonts w:ascii="Calibri" w:hAnsi="Calibri" w:cs="Calibri"/>
                <w:lang w:val="sr-Cyrl-RS"/>
              </w:rPr>
              <w:t xml:space="preserve">-  </w:t>
            </w:r>
            <w:r>
              <w:rPr>
                <w:rFonts w:ascii="Calibri" w:hAnsi="Calibri" w:cs="Calibri"/>
                <w:lang w:val="sr-Cyrl-RS"/>
              </w:rPr>
              <w:t>Унапређење дигиталне доступности доприноси социјалној инклузији становништва, посебно у удаљеним подручјима</w:t>
            </w:r>
          </w:p>
          <w:p w14:paraId="076BB204" w14:textId="77777777" w:rsidR="00D32869" w:rsidRPr="00B176C7" w:rsidRDefault="00D32869" w:rsidP="0061094E">
            <w:pPr>
              <w:pStyle w:val="NormalWeb"/>
              <w:spacing w:before="0" w:beforeAutospacing="0" w:after="0" w:afterAutospacing="0"/>
              <w:rPr>
                <w:rFonts w:ascii="Calibri" w:eastAsia="EUAlbertina" w:hAnsi="Calibri" w:cs="Calibri"/>
                <w:lang w:val="sr-Cyrl-RS"/>
              </w:rPr>
            </w:pPr>
          </w:p>
        </w:tc>
      </w:tr>
      <w:tr w:rsidR="00D32869" w:rsidRPr="00ED0C5E" w14:paraId="4A11264A" w14:textId="77777777" w:rsidTr="0061094E">
        <w:trPr>
          <w:trHeight w:val="53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C1ABC13"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lastRenderedPageBreak/>
              <w:t xml:space="preserve">Индикативна финансијска </w:t>
            </w:r>
            <w:proofErr w:type="spellStart"/>
            <w:r w:rsidRPr="00B176C7">
              <w:rPr>
                <w:rFonts w:ascii="Calibri" w:eastAsia="Calibri" w:hAnsi="Calibri" w:cs="Calibri"/>
                <w:b/>
                <w:bCs/>
                <w:sz w:val="20"/>
                <w:szCs w:val="20"/>
                <w:lang w:val="sr-Cyrl-RS"/>
              </w:rPr>
              <w:t>констуркција</w:t>
            </w:r>
            <w:proofErr w:type="spellEnd"/>
            <w:r w:rsidRPr="00B176C7">
              <w:rPr>
                <w:rFonts w:ascii="Calibri" w:eastAsia="Calibri" w:hAnsi="Calibri" w:cs="Calibri"/>
                <w:b/>
                <w:bCs/>
                <w:sz w:val="20"/>
                <w:szCs w:val="20"/>
                <w:lang w:val="sr-Cyrl-RS"/>
              </w:rPr>
              <w:t xml:space="preserve"> са изворима финансирања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DEF61" w14:textId="77777777" w:rsidR="00D32869" w:rsidRDefault="00D32869" w:rsidP="0061094E">
            <w:pPr>
              <w:spacing w:before="40" w:after="40"/>
              <w:ind w:left="624" w:hanging="624"/>
              <w:rPr>
                <w:rFonts w:ascii="Calibri" w:hAnsi="Calibri" w:cs="Calibri"/>
                <w:sz w:val="20"/>
                <w:szCs w:val="20"/>
                <w:lang w:val="sr-Cyrl-RS"/>
              </w:rPr>
            </w:pPr>
            <w:r w:rsidRPr="00B176C7">
              <w:rPr>
                <w:rFonts w:ascii="Calibri" w:hAnsi="Calibri" w:cs="Calibri"/>
                <w:sz w:val="20"/>
                <w:szCs w:val="20"/>
                <w:lang w:val="sr-Cyrl-RS"/>
              </w:rPr>
              <w:t xml:space="preserve">Укупна </w:t>
            </w:r>
            <w:proofErr w:type="spellStart"/>
            <w:r w:rsidRPr="00B176C7">
              <w:rPr>
                <w:rFonts w:ascii="Calibri" w:hAnsi="Calibri" w:cs="Calibri"/>
                <w:sz w:val="20"/>
                <w:szCs w:val="20"/>
                <w:lang w:val="sr-Cyrl-RS"/>
              </w:rPr>
              <w:t>вриједност</w:t>
            </w:r>
            <w:proofErr w:type="spellEnd"/>
            <w:r w:rsidRPr="00B176C7">
              <w:rPr>
                <w:rFonts w:ascii="Calibri" w:hAnsi="Calibri" w:cs="Calibri"/>
                <w:sz w:val="20"/>
                <w:szCs w:val="20"/>
                <w:lang w:val="sr-Cyrl-RS"/>
              </w:rPr>
              <w:t xml:space="preserve"> пројекта: </w:t>
            </w:r>
            <w:r>
              <w:rPr>
                <w:rFonts w:ascii="Calibri" w:hAnsi="Calibri" w:cs="Calibri"/>
                <w:sz w:val="20"/>
                <w:szCs w:val="20"/>
                <w:lang w:val="sr-Cyrl-RS"/>
              </w:rPr>
              <w:t>30</w:t>
            </w:r>
            <w:r w:rsidRPr="00B176C7">
              <w:rPr>
                <w:rFonts w:ascii="Calibri" w:hAnsi="Calibri" w:cs="Calibri"/>
                <w:sz w:val="20"/>
                <w:szCs w:val="20"/>
                <w:lang w:val="sr-Cyrl-RS"/>
              </w:rPr>
              <w:t>0.000 КМ</w:t>
            </w:r>
          </w:p>
          <w:p w14:paraId="43C54B35" w14:textId="77777777" w:rsidR="00D32869" w:rsidRPr="00B176C7" w:rsidRDefault="00D32869" w:rsidP="0061094E">
            <w:pPr>
              <w:spacing w:before="40" w:after="40"/>
              <w:ind w:left="624" w:hanging="624"/>
              <w:rPr>
                <w:rFonts w:ascii="Calibri" w:hAnsi="Calibri" w:cs="Calibri"/>
                <w:sz w:val="20"/>
                <w:szCs w:val="20"/>
                <w:lang w:val="sr-Cyrl-RS"/>
              </w:rPr>
            </w:pPr>
            <w:r w:rsidRPr="00B176C7">
              <w:rPr>
                <w:rFonts w:ascii="Calibri" w:hAnsi="Calibri" w:cs="Calibri"/>
                <w:sz w:val="20"/>
                <w:szCs w:val="20"/>
                <w:lang w:val="sr-Cyrl-RS"/>
              </w:rPr>
              <w:t>Извори финансирања:</w:t>
            </w:r>
          </w:p>
          <w:p w14:paraId="02E30A8C" w14:textId="77777777" w:rsidR="00D32869" w:rsidRPr="00B176C7" w:rsidRDefault="00D32869">
            <w:pPr>
              <w:pStyle w:val="NormalWeb"/>
              <w:numPr>
                <w:ilvl w:val="0"/>
                <w:numId w:val="37"/>
              </w:numPr>
              <w:rPr>
                <w:rFonts w:ascii="Calibri" w:hAnsi="Calibri" w:cs="Calibri"/>
                <w:lang w:val="sr-Cyrl-RS"/>
              </w:rPr>
            </w:pPr>
            <w:r w:rsidRPr="00B176C7">
              <w:rPr>
                <w:rFonts w:ascii="Calibri" w:hAnsi="Calibri" w:cs="Calibri"/>
                <w:lang w:val="sr-Cyrl-RS"/>
              </w:rPr>
              <w:t xml:space="preserve">Буџет Општине: </w:t>
            </w:r>
            <w:r>
              <w:rPr>
                <w:rFonts w:ascii="Calibri" w:hAnsi="Calibri" w:cs="Calibri"/>
                <w:lang w:val="sr-Cyrl-RS"/>
              </w:rPr>
              <w:t>1</w:t>
            </w:r>
            <w:r w:rsidRPr="00B176C7">
              <w:rPr>
                <w:rFonts w:ascii="Calibri" w:hAnsi="Calibri" w:cs="Calibri"/>
                <w:lang w:val="sr-Cyrl-RS"/>
              </w:rPr>
              <w:t>00.000 КМ</w:t>
            </w:r>
          </w:p>
          <w:p w14:paraId="5B184B9D" w14:textId="77777777" w:rsidR="00D32869" w:rsidRPr="00B176C7" w:rsidRDefault="00D32869">
            <w:pPr>
              <w:pStyle w:val="NormalWeb"/>
              <w:numPr>
                <w:ilvl w:val="0"/>
                <w:numId w:val="37"/>
              </w:numPr>
              <w:rPr>
                <w:rFonts w:ascii="Calibri" w:hAnsi="Calibri" w:cs="Calibri"/>
                <w:lang w:val="sr-Cyrl-RS"/>
              </w:rPr>
            </w:pPr>
            <w:r w:rsidRPr="00B176C7">
              <w:rPr>
                <w:rFonts w:ascii="Calibri" w:hAnsi="Calibri" w:cs="Calibri"/>
                <w:lang w:val="sr-Cyrl-RS"/>
              </w:rPr>
              <w:t xml:space="preserve">Фондови Републике Српске и Града Источно Сарајево: </w:t>
            </w:r>
            <w:r>
              <w:rPr>
                <w:rFonts w:ascii="Calibri" w:hAnsi="Calibri" w:cs="Calibri"/>
                <w:lang w:val="sr-Cyrl-RS"/>
              </w:rPr>
              <w:t>1</w:t>
            </w:r>
            <w:r w:rsidRPr="00B176C7">
              <w:rPr>
                <w:rFonts w:ascii="Calibri" w:hAnsi="Calibri" w:cs="Calibri"/>
                <w:lang w:val="sr-Cyrl-RS"/>
              </w:rPr>
              <w:t>00.000 КМ</w:t>
            </w:r>
          </w:p>
          <w:p w14:paraId="4E19AD10" w14:textId="77777777" w:rsidR="00D32869" w:rsidRPr="00B176C7" w:rsidRDefault="00D32869">
            <w:pPr>
              <w:pStyle w:val="NormalWeb"/>
              <w:numPr>
                <w:ilvl w:val="0"/>
                <w:numId w:val="37"/>
              </w:numPr>
              <w:rPr>
                <w:rFonts w:ascii="Calibri" w:hAnsi="Calibri" w:cs="Calibri"/>
                <w:lang w:val="sr-Cyrl-RS"/>
              </w:rPr>
            </w:pPr>
            <w:r w:rsidRPr="00B176C7">
              <w:rPr>
                <w:rFonts w:ascii="Calibri" w:hAnsi="Calibri" w:cs="Calibri"/>
                <w:lang w:val="sr-Cyrl-RS"/>
              </w:rPr>
              <w:t xml:space="preserve">Донације/ЕУ фондови: </w:t>
            </w:r>
            <w:r>
              <w:rPr>
                <w:rFonts w:ascii="Calibri" w:hAnsi="Calibri" w:cs="Calibri"/>
                <w:lang w:val="sr-Cyrl-RS"/>
              </w:rPr>
              <w:t>1</w:t>
            </w:r>
            <w:r w:rsidRPr="00B176C7">
              <w:rPr>
                <w:rFonts w:ascii="Calibri" w:hAnsi="Calibri" w:cs="Calibri"/>
                <w:lang w:val="sr-Cyrl-RS"/>
              </w:rPr>
              <w:t>00.000 КМ</w:t>
            </w:r>
          </w:p>
        </w:tc>
      </w:tr>
      <w:tr w:rsidR="00D32869" w:rsidRPr="00ED0C5E" w14:paraId="21AB33C4" w14:textId="77777777" w:rsidTr="0061094E">
        <w:trPr>
          <w:trHeight w:val="28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EF6B8CE"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Период спровођења </w:t>
            </w:r>
            <w:proofErr w:type="spellStart"/>
            <w:r w:rsidRPr="00B176C7">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C7B19" w14:textId="77777777" w:rsidR="00D32869" w:rsidRPr="00B176C7" w:rsidRDefault="00D32869" w:rsidP="0061094E">
            <w:pPr>
              <w:spacing w:before="40" w:after="40"/>
              <w:ind w:left="624" w:hanging="624"/>
              <w:rPr>
                <w:rFonts w:ascii="Calibri" w:eastAsia="Calibri" w:hAnsi="Calibri" w:cs="Calibri"/>
                <w:sz w:val="20"/>
                <w:szCs w:val="20"/>
                <w:lang w:val="sr-Cyrl-RS"/>
              </w:rPr>
            </w:pPr>
            <w:r w:rsidRPr="00B176C7">
              <w:rPr>
                <w:rFonts w:ascii="Calibri" w:eastAsia="Calibri" w:hAnsi="Calibri" w:cs="Calibri"/>
                <w:sz w:val="20"/>
                <w:szCs w:val="20"/>
                <w:lang w:val="sr-Cyrl-RS"/>
              </w:rPr>
              <w:t>2026-2032</w:t>
            </w:r>
          </w:p>
        </w:tc>
      </w:tr>
      <w:tr w:rsidR="00D32869" w:rsidRPr="00ED0C5E" w14:paraId="2F09BCAB"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FEDBD32"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Институција одговорна за координацију спровођења </w:t>
            </w:r>
            <w:proofErr w:type="spellStart"/>
            <w:r w:rsidRPr="00B176C7">
              <w:rPr>
                <w:rFonts w:ascii="Calibri" w:eastAsia="Calibri" w:hAnsi="Calibri" w:cs="Calibri"/>
                <w:b/>
                <w:bCs/>
                <w:sz w:val="20"/>
                <w:szCs w:val="20"/>
                <w:lang w:val="sr-Cyrl-RS"/>
              </w:rPr>
              <w:t>мјере</w:t>
            </w:r>
            <w:proofErr w:type="spellEnd"/>
            <w:r w:rsidRPr="00B176C7">
              <w:rPr>
                <w:rFonts w:ascii="Calibri" w:eastAsia="Calibri" w:hAnsi="Calibri" w:cs="Calibri"/>
                <w:b/>
                <w:bCs/>
                <w:sz w:val="20"/>
                <w:szCs w:val="20"/>
                <w:lang w:val="sr-Cyrl-RS"/>
              </w:rPr>
              <w:t xml:space="preserve">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FFC96" w14:textId="77777777" w:rsidR="00D32869" w:rsidRPr="00B176C7" w:rsidRDefault="00D32869" w:rsidP="0061094E">
            <w:pPr>
              <w:spacing w:before="40" w:after="40"/>
              <w:ind w:left="624" w:hanging="624"/>
              <w:rPr>
                <w:rFonts w:ascii="Calibri" w:eastAsia="Calibri" w:hAnsi="Calibri" w:cs="Calibri"/>
                <w:sz w:val="20"/>
                <w:szCs w:val="20"/>
                <w:lang w:val="sr-Cyrl-RS"/>
              </w:rPr>
            </w:pPr>
            <w:r w:rsidRPr="00B176C7">
              <w:rPr>
                <w:rFonts w:ascii="Calibri" w:eastAsia="Calibri" w:hAnsi="Calibri" w:cs="Calibri"/>
                <w:sz w:val="20"/>
                <w:szCs w:val="20"/>
                <w:lang w:val="sr-Cyrl-RS"/>
              </w:rPr>
              <w:t>Општина Трново</w:t>
            </w:r>
          </w:p>
        </w:tc>
      </w:tr>
      <w:tr w:rsidR="00D32869" w:rsidRPr="00ED0C5E" w14:paraId="38CAE4BF"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397AC1D" w14:textId="77777777" w:rsidR="00D32869" w:rsidRPr="00B176C7" w:rsidRDefault="00D32869" w:rsidP="0061094E">
            <w:pPr>
              <w:spacing w:before="40" w:after="40"/>
              <w:rPr>
                <w:rFonts w:ascii="Calibri" w:eastAsia="Calibri" w:hAnsi="Calibri" w:cs="Calibri"/>
                <w:b/>
                <w:bCs/>
                <w:sz w:val="20"/>
                <w:szCs w:val="20"/>
                <w:lang w:val="sr-Cyrl-RS"/>
              </w:rPr>
            </w:pPr>
            <w:r w:rsidRPr="00B176C7">
              <w:rPr>
                <w:rFonts w:ascii="Calibri" w:eastAsia="Calibri" w:hAnsi="Calibri" w:cs="Calibri"/>
                <w:b/>
                <w:bCs/>
                <w:sz w:val="20"/>
                <w:szCs w:val="20"/>
                <w:lang w:val="sr-Cyrl-RS"/>
              </w:rPr>
              <w:t xml:space="preserve">Носиоци спровођења </w:t>
            </w:r>
            <w:proofErr w:type="spellStart"/>
            <w:r w:rsidRPr="00B176C7">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28CA9" w14:textId="77777777" w:rsidR="00D32869" w:rsidRPr="00B176C7" w:rsidRDefault="00D32869" w:rsidP="0061094E">
            <w:pPr>
              <w:pStyle w:val="NormalWeb"/>
              <w:jc w:val="both"/>
              <w:rPr>
                <w:rFonts w:ascii="Calibri" w:hAnsi="Calibri" w:cs="Calibri"/>
                <w:lang w:val="sr-Cyrl-RS"/>
              </w:rPr>
            </w:pPr>
            <w:r w:rsidRPr="00B176C7">
              <w:rPr>
                <w:rFonts w:ascii="Calibri" w:hAnsi="Calibri" w:cs="Calibri"/>
                <w:lang w:val="sr-Cyrl-RS"/>
              </w:rPr>
              <w:t>Општинска управа</w:t>
            </w:r>
            <w:r>
              <w:rPr>
                <w:rFonts w:ascii="Calibri" w:hAnsi="Calibri" w:cs="Calibri"/>
                <w:lang w:val="sr-Cyrl-RS"/>
              </w:rPr>
              <w:t>, ИТ компаније и оператери, надлежна Министарства Владе Републике Српске, донатори</w:t>
            </w:r>
          </w:p>
        </w:tc>
      </w:tr>
      <w:tr w:rsidR="00D32869" w:rsidRPr="00ED0C5E" w14:paraId="37A2B707" w14:textId="77777777" w:rsidTr="0061094E">
        <w:trPr>
          <w:trHeight w:val="579"/>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AB63373" w14:textId="77777777" w:rsidR="00D32869" w:rsidRPr="00B176C7" w:rsidRDefault="00D32869" w:rsidP="0061094E">
            <w:pPr>
              <w:spacing w:before="40" w:after="40"/>
              <w:jc w:val="both"/>
              <w:rPr>
                <w:rFonts w:ascii="Calibri" w:eastAsia="Calibri" w:hAnsi="Calibri" w:cs="Calibri"/>
                <w:b/>
                <w:bCs/>
                <w:sz w:val="20"/>
                <w:szCs w:val="20"/>
                <w:lang w:val="sr-Cyrl-RS"/>
              </w:rPr>
            </w:pPr>
            <w:r w:rsidRPr="00B176C7">
              <w:rPr>
                <w:rFonts w:ascii="Calibri" w:eastAsia="Calibri" w:hAnsi="Calibri" w:cs="Calibri"/>
                <w:b/>
                <w:bCs/>
                <w:sz w:val="20"/>
                <w:szCs w:val="20"/>
                <w:lang w:val="sr-Cyrl-RS"/>
              </w:rPr>
              <w:t>Циљне групе</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0A83C" w14:textId="77777777" w:rsidR="00D32869" w:rsidRPr="00B176C7" w:rsidRDefault="00D32869" w:rsidP="0061094E">
            <w:pPr>
              <w:pStyle w:val="NormalWeb"/>
              <w:jc w:val="both"/>
              <w:rPr>
                <w:rFonts w:ascii="Calibri" w:hAnsi="Calibri" w:cs="Calibri"/>
                <w:lang w:val="sr-Cyrl-RS"/>
              </w:rPr>
            </w:pPr>
            <w:r>
              <w:rPr>
                <w:rFonts w:ascii="Calibri" w:hAnsi="Calibri" w:cs="Calibri"/>
                <w:lang w:val="sr-Cyrl-RS"/>
              </w:rPr>
              <w:t xml:space="preserve">Становништво општине, млади, ИТ сектор, предузетници, консултанти, </w:t>
            </w:r>
            <w:proofErr w:type="spellStart"/>
            <w:r>
              <w:rPr>
                <w:rFonts w:ascii="Calibri" w:hAnsi="Calibri" w:cs="Calibri"/>
                <w:lang w:val="sr-Cyrl-RS"/>
              </w:rPr>
              <w:t>фриленсери</w:t>
            </w:r>
            <w:proofErr w:type="spellEnd"/>
            <w:r>
              <w:rPr>
                <w:rFonts w:ascii="Calibri" w:hAnsi="Calibri" w:cs="Calibri"/>
                <w:lang w:val="sr-Cyrl-RS"/>
              </w:rPr>
              <w:t>, потенцијални нови становници</w:t>
            </w:r>
          </w:p>
        </w:tc>
      </w:tr>
    </w:tbl>
    <w:p w14:paraId="03B4BBE3" w14:textId="77777777" w:rsidR="00D32869" w:rsidRDefault="00D32869" w:rsidP="00E064F4">
      <w:pPr>
        <w:rPr>
          <w:lang w:val="sr-Cyrl-RS" w:eastAsia="hr-HR"/>
        </w:rPr>
      </w:pPr>
    </w:p>
    <w:p w14:paraId="18CC6254" w14:textId="77777777" w:rsidR="00D32869" w:rsidRDefault="00D32869" w:rsidP="00E064F4">
      <w:pPr>
        <w:rPr>
          <w:lang w:val="sr-Cyrl-RS" w:eastAsia="hr-HR"/>
        </w:rPr>
      </w:pPr>
    </w:p>
    <w:p w14:paraId="2E1703F0" w14:textId="43FEECAC" w:rsidR="00D32869" w:rsidRDefault="00D32869">
      <w:pPr>
        <w:spacing w:after="160" w:line="259" w:lineRule="auto"/>
        <w:rPr>
          <w:lang w:val="sr-Cyrl-RS" w:eastAsia="hr-HR"/>
        </w:rPr>
      </w:pPr>
      <w:r>
        <w:rPr>
          <w:lang w:val="sr-Cyrl-RS" w:eastAsia="hr-HR"/>
        </w:rPr>
        <w:br w:type="page"/>
      </w:r>
    </w:p>
    <w:tbl>
      <w:tblPr>
        <w:tblW w:w="1047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3663"/>
        <w:gridCol w:w="3495"/>
        <w:gridCol w:w="1491"/>
        <w:gridCol w:w="1821"/>
      </w:tblGrid>
      <w:tr w:rsidR="00D32869" w:rsidRPr="00941963" w14:paraId="0BE59931" w14:textId="77777777" w:rsidTr="0061094E">
        <w:trPr>
          <w:trHeight w:val="66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EF9AA0B" w14:textId="77777777" w:rsidR="00D32869" w:rsidRPr="00941963" w:rsidRDefault="00D32869" w:rsidP="0061094E">
            <w:pPr>
              <w:spacing w:before="40" w:after="40"/>
              <w:rPr>
                <w:rFonts w:ascii="Calibri" w:eastAsia="Calibri" w:hAnsi="Calibri" w:cs="Calibri"/>
                <w:b/>
                <w:bCs/>
                <w:sz w:val="20"/>
                <w:szCs w:val="20"/>
                <w:lang w:val="sr-Cyrl-RS"/>
              </w:rPr>
            </w:pPr>
            <w:r w:rsidRPr="00941963">
              <w:rPr>
                <w:rFonts w:ascii="Calibri" w:eastAsia="Calibri" w:hAnsi="Calibri" w:cs="Calibri"/>
                <w:b/>
                <w:bCs/>
                <w:sz w:val="20"/>
                <w:szCs w:val="20"/>
                <w:lang w:val="sr-Cyrl-RS"/>
              </w:rPr>
              <w:lastRenderedPageBreak/>
              <w:t xml:space="preserve">Веза са стратешким циљем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D20F0" w14:textId="77777777" w:rsidR="00D32869" w:rsidRPr="00941963" w:rsidRDefault="00D32869" w:rsidP="0061094E">
            <w:pPr>
              <w:spacing w:before="40" w:after="40"/>
              <w:rPr>
                <w:rFonts w:ascii="Calibri" w:eastAsia="Calibri" w:hAnsi="Calibri" w:cs="Calibri"/>
                <w:b/>
                <w:bCs/>
                <w:smallCaps/>
                <w:sz w:val="20"/>
                <w:szCs w:val="20"/>
                <w:lang w:val="sr-Cyrl-RS"/>
              </w:rPr>
            </w:pPr>
            <w:r>
              <w:rPr>
                <w:rFonts w:ascii="Calibri" w:hAnsi="Calibri" w:cs="Calibri"/>
                <w:sz w:val="20"/>
                <w:szCs w:val="20"/>
                <w:lang w:val="sr-Cyrl-RS"/>
              </w:rPr>
              <w:t xml:space="preserve">СЦ 2. </w:t>
            </w:r>
            <w:r w:rsidRPr="00941963">
              <w:rPr>
                <w:rFonts w:ascii="Calibri" w:hAnsi="Calibri" w:cs="Calibri"/>
                <w:sz w:val="20"/>
                <w:szCs w:val="20"/>
                <w:lang w:val="sr-Cyrl-RS"/>
              </w:rPr>
              <w:t>Одрживо управљање простором, инфраструктуром и природним ресурсима</w:t>
            </w:r>
          </w:p>
        </w:tc>
      </w:tr>
      <w:tr w:rsidR="00D32869" w:rsidRPr="00941963" w14:paraId="24C93F51" w14:textId="77777777" w:rsidTr="0061094E">
        <w:trPr>
          <w:trHeight w:val="29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232A5FA" w14:textId="77777777" w:rsidR="00D32869" w:rsidRPr="00941963" w:rsidRDefault="00D32869" w:rsidP="0061094E">
            <w:pPr>
              <w:spacing w:before="40" w:after="40"/>
              <w:rPr>
                <w:rFonts w:ascii="Calibri" w:eastAsia="Calibri" w:hAnsi="Calibri" w:cs="Calibri"/>
                <w:b/>
                <w:bCs/>
                <w:sz w:val="20"/>
                <w:szCs w:val="20"/>
                <w:lang w:val="sr-Cyrl-RS"/>
              </w:rPr>
            </w:pPr>
            <w:r w:rsidRPr="00941963">
              <w:rPr>
                <w:rFonts w:ascii="Calibri" w:eastAsia="Calibri" w:hAnsi="Calibri" w:cs="Calibri"/>
                <w:b/>
                <w:bCs/>
                <w:sz w:val="20"/>
                <w:szCs w:val="20"/>
                <w:lang w:val="sr-Cyrl-RS"/>
              </w:rPr>
              <w:t>Приоритет</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60BA2" w14:textId="77777777" w:rsidR="00D32869" w:rsidRPr="00941963" w:rsidRDefault="00D32869" w:rsidP="0061094E">
            <w:pPr>
              <w:spacing w:before="40" w:after="40"/>
              <w:rPr>
                <w:rFonts w:ascii="Calibri" w:eastAsia="Calibri" w:hAnsi="Calibri" w:cs="Calibri"/>
                <w:b/>
                <w:sz w:val="20"/>
                <w:szCs w:val="20"/>
                <w:lang w:val="sr-Cyrl-RS"/>
              </w:rPr>
            </w:pPr>
            <w:r>
              <w:rPr>
                <w:rFonts w:ascii="Calibri" w:hAnsi="Calibri" w:cs="Calibri"/>
                <w:sz w:val="20"/>
                <w:szCs w:val="20"/>
                <w:lang w:val="sr-Cyrl-RS"/>
              </w:rPr>
              <w:t xml:space="preserve">2.1. </w:t>
            </w:r>
            <w:r w:rsidRPr="00941963">
              <w:rPr>
                <w:rFonts w:ascii="Calibri" w:hAnsi="Calibri" w:cs="Calibri"/>
                <w:sz w:val="20"/>
                <w:szCs w:val="20"/>
                <w:lang w:val="sr-Cyrl-RS"/>
              </w:rPr>
              <w:t xml:space="preserve">Развој одрживог и </w:t>
            </w:r>
            <w:proofErr w:type="spellStart"/>
            <w:r w:rsidRPr="00941963">
              <w:rPr>
                <w:rFonts w:ascii="Calibri" w:hAnsi="Calibri" w:cs="Calibri"/>
                <w:sz w:val="20"/>
                <w:szCs w:val="20"/>
                <w:lang w:val="sr-Cyrl-RS"/>
              </w:rPr>
              <w:t>цјелогодишњег</w:t>
            </w:r>
            <w:proofErr w:type="spellEnd"/>
            <w:r w:rsidRPr="00941963">
              <w:rPr>
                <w:rFonts w:ascii="Calibri" w:hAnsi="Calibri" w:cs="Calibri"/>
                <w:sz w:val="20"/>
                <w:szCs w:val="20"/>
                <w:lang w:val="sr-Cyrl-RS"/>
              </w:rPr>
              <w:t xml:space="preserve"> туризма</w:t>
            </w:r>
          </w:p>
        </w:tc>
      </w:tr>
      <w:tr w:rsidR="00D32869" w:rsidRPr="00941963" w14:paraId="47FD540F" w14:textId="77777777" w:rsidTr="0061094E">
        <w:trPr>
          <w:trHeight w:val="381"/>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78EBB66" w14:textId="77777777" w:rsidR="00D32869" w:rsidRPr="00941963" w:rsidRDefault="00D32869" w:rsidP="0061094E">
            <w:pPr>
              <w:spacing w:before="40" w:after="40"/>
              <w:rPr>
                <w:rFonts w:ascii="Calibri" w:eastAsia="Calibri" w:hAnsi="Calibri" w:cs="Calibri"/>
                <w:b/>
                <w:bCs/>
                <w:sz w:val="20"/>
                <w:szCs w:val="20"/>
                <w:lang w:val="sr-Cyrl-RS"/>
              </w:rPr>
            </w:pPr>
            <w:r w:rsidRPr="00941963">
              <w:rPr>
                <w:rFonts w:ascii="Calibri" w:eastAsia="Calibri" w:hAnsi="Calibri" w:cs="Calibri"/>
                <w:b/>
                <w:bCs/>
                <w:sz w:val="20"/>
                <w:szCs w:val="20"/>
                <w:lang w:val="sr-Cyrl-RS"/>
              </w:rPr>
              <w:t xml:space="preserve">Назив </w:t>
            </w:r>
            <w:proofErr w:type="spellStart"/>
            <w:r w:rsidRPr="00941963">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82202" w14:textId="77777777" w:rsidR="00D32869" w:rsidRPr="00941963" w:rsidRDefault="00D32869" w:rsidP="0061094E">
            <w:pPr>
              <w:spacing w:before="40" w:after="40"/>
              <w:rPr>
                <w:rFonts w:ascii="Calibri" w:eastAsia="Calibri" w:hAnsi="Calibri" w:cs="Calibri"/>
                <w:b/>
                <w:bCs/>
                <w:sz w:val="20"/>
                <w:szCs w:val="20"/>
                <w:lang w:val="sr-Cyrl-RS"/>
              </w:rPr>
            </w:pPr>
            <w:r>
              <w:rPr>
                <w:rFonts w:ascii="Calibri" w:hAnsi="Calibri" w:cs="Calibri"/>
                <w:sz w:val="20"/>
                <w:szCs w:val="20"/>
                <w:lang w:val="sr-Cyrl-RS"/>
              </w:rPr>
              <w:t>2.1.1. Развој селективних облика туризма</w:t>
            </w:r>
          </w:p>
        </w:tc>
      </w:tr>
      <w:tr w:rsidR="00D32869" w:rsidRPr="00941963" w14:paraId="72EA9816"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C8E992A" w14:textId="77777777" w:rsidR="00D32869" w:rsidRPr="00941963" w:rsidRDefault="00D32869" w:rsidP="0061094E">
            <w:pPr>
              <w:spacing w:before="40" w:after="40"/>
              <w:rPr>
                <w:rFonts w:ascii="Calibri" w:eastAsia="Calibri" w:hAnsi="Calibri" w:cs="Calibri"/>
                <w:b/>
                <w:bCs/>
                <w:sz w:val="20"/>
                <w:szCs w:val="20"/>
                <w:lang w:val="sr-Cyrl-RS"/>
              </w:rPr>
            </w:pPr>
            <w:r w:rsidRPr="00941963">
              <w:rPr>
                <w:rFonts w:ascii="Calibri" w:eastAsia="Calibri" w:hAnsi="Calibri" w:cs="Calibri"/>
                <w:b/>
                <w:bCs/>
                <w:sz w:val="20"/>
                <w:szCs w:val="20"/>
                <w:lang w:val="sr-Cyrl-RS"/>
              </w:rPr>
              <w:t xml:space="preserve">Опис </w:t>
            </w:r>
            <w:proofErr w:type="spellStart"/>
            <w:r w:rsidRPr="00941963">
              <w:rPr>
                <w:rFonts w:ascii="Calibri" w:eastAsia="Calibri" w:hAnsi="Calibri" w:cs="Calibri"/>
                <w:b/>
                <w:bCs/>
                <w:sz w:val="20"/>
                <w:szCs w:val="20"/>
                <w:lang w:val="sr-Cyrl-RS"/>
              </w:rPr>
              <w:t>мјере</w:t>
            </w:r>
            <w:proofErr w:type="spellEnd"/>
            <w:r w:rsidRPr="00941963">
              <w:rPr>
                <w:rFonts w:ascii="Calibri" w:eastAsia="Calibri" w:hAnsi="Calibri" w:cs="Calibri"/>
                <w:b/>
                <w:bCs/>
                <w:sz w:val="20"/>
                <w:szCs w:val="20"/>
                <w:lang w:val="sr-Cyrl-RS"/>
              </w:rPr>
              <w:t xml:space="preserve"> са оквирним подручјима </w:t>
            </w:r>
            <w:proofErr w:type="spellStart"/>
            <w:r w:rsidRPr="00941963">
              <w:rPr>
                <w:rFonts w:ascii="Calibri" w:eastAsia="Calibri" w:hAnsi="Calibri" w:cs="Calibri"/>
                <w:b/>
                <w:bCs/>
                <w:sz w:val="20"/>
                <w:szCs w:val="20"/>
                <w:lang w:val="sr-Cyrl-RS"/>
              </w:rPr>
              <w:t>дјеловања</w:t>
            </w:r>
            <w:proofErr w:type="spellEnd"/>
            <w:r w:rsidRPr="00941963">
              <w:rPr>
                <w:rFonts w:ascii="Calibri" w:eastAsia="Calibri" w:hAnsi="Calibri" w:cs="Calibri"/>
                <w:b/>
                <w:sz w:val="20"/>
                <w:szCs w:val="20"/>
                <w:lang w:val="sr-Cyrl-RS"/>
              </w:rPr>
              <w:t>*</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96D8AA" w14:textId="77777777" w:rsidR="00D32869" w:rsidRPr="00941963" w:rsidRDefault="00D32869" w:rsidP="0061094E">
            <w:pPr>
              <w:pStyle w:val="NormalWeb"/>
              <w:jc w:val="both"/>
              <w:rPr>
                <w:rFonts w:ascii="Calibri" w:hAnsi="Calibri" w:cs="Calibri"/>
                <w:lang w:val="sr-Cyrl-RS"/>
              </w:rPr>
            </w:pPr>
            <w:proofErr w:type="spellStart"/>
            <w:r w:rsidRPr="00941963">
              <w:rPr>
                <w:rFonts w:ascii="Calibri" w:hAnsi="Calibri" w:cs="Calibri"/>
                <w:lang w:val="sr-Cyrl-RS"/>
              </w:rPr>
              <w:t>Мјера</w:t>
            </w:r>
            <w:proofErr w:type="spellEnd"/>
            <w:r w:rsidRPr="00941963">
              <w:rPr>
                <w:rFonts w:ascii="Calibri" w:hAnsi="Calibri" w:cs="Calibri"/>
                <w:lang w:val="sr-Cyrl-RS"/>
              </w:rPr>
              <w:t xml:space="preserve"> има за циљ развој и модернизацију планинарског дома </w:t>
            </w:r>
            <w:proofErr w:type="spellStart"/>
            <w:r w:rsidRPr="00941963">
              <w:rPr>
                <w:rFonts w:ascii="Calibri" w:hAnsi="Calibri" w:cs="Calibri"/>
                <w:lang w:val="sr-Cyrl-RS"/>
              </w:rPr>
              <w:t>Суставац</w:t>
            </w:r>
            <w:proofErr w:type="spellEnd"/>
            <w:r w:rsidRPr="00941963">
              <w:rPr>
                <w:rFonts w:ascii="Calibri" w:hAnsi="Calibri" w:cs="Calibri"/>
                <w:lang w:val="sr-Cyrl-RS"/>
              </w:rPr>
              <w:t xml:space="preserve"> и околне планинарске инфраструктуре, са нагласком на рекреативне, алпинистичке и адреналин активности. Реализацијом се ствара функционалан центар за планинаре и љубитеље природе, побољшава туристичка понуда и подстиче активни туризам и образовање у природи.</w:t>
            </w:r>
            <w:r>
              <w:rPr>
                <w:rFonts w:ascii="Calibri" w:hAnsi="Calibri" w:cs="Calibri"/>
                <w:lang w:val="sr-Cyrl-RS"/>
              </w:rPr>
              <w:t xml:space="preserve"> </w:t>
            </w:r>
            <w:proofErr w:type="spellStart"/>
            <w:r w:rsidRPr="00941963">
              <w:rPr>
                <w:rFonts w:ascii="Calibri" w:hAnsi="Calibri" w:cs="Calibri"/>
              </w:rPr>
              <w:t>Нова</w:t>
            </w:r>
            <w:proofErr w:type="spellEnd"/>
            <w:r w:rsidRPr="00941963">
              <w:rPr>
                <w:rFonts w:ascii="Calibri" w:hAnsi="Calibri" w:cs="Calibri"/>
              </w:rPr>
              <w:t xml:space="preserve"> </w:t>
            </w:r>
            <w:proofErr w:type="spellStart"/>
            <w:r w:rsidRPr="00941963">
              <w:rPr>
                <w:rFonts w:ascii="Calibri" w:hAnsi="Calibri" w:cs="Calibri"/>
              </w:rPr>
              <w:t>активност</w:t>
            </w:r>
            <w:proofErr w:type="spellEnd"/>
            <w:r w:rsidRPr="00941963">
              <w:rPr>
                <w:rFonts w:ascii="Calibri" w:hAnsi="Calibri" w:cs="Calibri"/>
              </w:rPr>
              <w:t xml:space="preserve"> у </w:t>
            </w:r>
            <w:proofErr w:type="spellStart"/>
            <w:r w:rsidRPr="00941963">
              <w:rPr>
                <w:rFonts w:ascii="Calibri" w:hAnsi="Calibri" w:cs="Calibri"/>
              </w:rPr>
              <w:t>оквиру</w:t>
            </w:r>
            <w:proofErr w:type="spellEnd"/>
            <w:r w:rsidRPr="00941963">
              <w:rPr>
                <w:rFonts w:ascii="Calibri" w:hAnsi="Calibri" w:cs="Calibri"/>
              </w:rPr>
              <w:t xml:space="preserve"> </w:t>
            </w:r>
            <w:proofErr w:type="spellStart"/>
            <w:r w:rsidRPr="00941963">
              <w:rPr>
                <w:rFonts w:ascii="Calibri" w:hAnsi="Calibri" w:cs="Calibri"/>
              </w:rPr>
              <w:t>мјере</w:t>
            </w:r>
            <w:proofErr w:type="spellEnd"/>
            <w:r w:rsidRPr="00941963">
              <w:rPr>
                <w:rFonts w:ascii="Calibri" w:hAnsi="Calibri" w:cs="Calibri"/>
              </w:rPr>
              <w:t xml:space="preserve"> </w:t>
            </w:r>
            <w:proofErr w:type="spellStart"/>
            <w:r w:rsidRPr="00941963">
              <w:rPr>
                <w:rFonts w:ascii="Calibri" w:hAnsi="Calibri" w:cs="Calibri"/>
              </w:rPr>
              <w:t>обухвата</w:t>
            </w:r>
            <w:proofErr w:type="spellEnd"/>
            <w:r w:rsidRPr="00941963">
              <w:rPr>
                <w:rFonts w:ascii="Calibri" w:hAnsi="Calibri" w:cs="Calibri"/>
              </w:rPr>
              <w:t xml:space="preserve"> </w:t>
            </w:r>
            <w:proofErr w:type="spellStart"/>
            <w:r w:rsidRPr="00941963">
              <w:rPr>
                <w:rStyle w:val="Strong"/>
                <w:rFonts w:ascii="Calibri" w:hAnsi="Calibri" w:cs="Calibri"/>
                <w:b w:val="0"/>
                <w:bCs w:val="0"/>
              </w:rPr>
              <w:t>реконструкцију</w:t>
            </w:r>
            <w:proofErr w:type="spellEnd"/>
            <w:r w:rsidRPr="00941963">
              <w:rPr>
                <w:rStyle w:val="Strong"/>
                <w:rFonts w:ascii="Calibri" w:hAnsi="Calibri" w:cs="Calibri"/>
                <w:b w:val="0"/>
                <w:bCs w:val="0"/>
              </w:rPr>
              <w:t xml:space="preserve"> </w:t>
            </w:r>
            <w:proofErr w:type="spellStart"/>
            <w:r w:rsidRPr="00941963">
              <w:rPr>
                <w:rStyle w:val="Strong"/>
                <w:rFonts w:ascii="Calibri" w:hAnsi="Calibri" w:cs="Calibri"/>
                <w:b w:val="0"/>
                <w:bCs w:val="0"/>
              </w:rPr>
              <w:t>четири</w:t>
            </w:r>
            <w:proofErr w:type="spellEnd"/>
            <w:r w:rsidRPr="00941963">
              <w:rPr>
                <w:rStyle w:val="Strong"/>
                <w:rFonts w:ascii="Calibri" w:hAnsi="Calibri" w:cs="Calibri"/>
                <w:b w:val="0"/>
                <w:bCs w:val="0"/>
              </w:rPr>
              <w:t xml:space="preserve"> </w:t>
            </w:r>
            <w:proofErr w:type="spellStart"/>
            <w:r w:rsidRPr="00941963">
              <w:rPr>
                <w:rStyle w:val="Strong"/>
                <w:rFonts w:ascii="Calibri" w:hAnsi="Calibri" w:cs="Calibri"/>
                <w:b w:val="0"/>
                <w:bCs w:val="0"/>
              </w:rPr>
              <w:t>бунгалова</w:t>
            </w:r>
            <w:proofErr w:type="spellEnd"/>
            <w:r w:rsidRPr="00941963">
              <w:rPr>
                <w:rStyle w:val="Strong"/>
                <w:rFonts w:ascii="Calibri" w:hAnsi="Calibri" w:cs="Calibri"/>
                <w:b w:val="0"/>
                <w:bCs w:val="0"/>
              </w:rPr>
              <w:t xml:space="preserve"> у </w:t>
            </w:r>
            <w:proofErr w:type="spellStart"/>
            <w:r w:rsidRPr="00941963">
              <w:rPr>
                <w:rStyle w:val="Strong"/>
                <w:rFonts w:ascii="Calibri" w:hAnsi="Calibri" w:cs="Calibri"/>
                <w:b w:val="0"/>
                <w:bCs w:val="0"/>
              </w:rPr>
              <w:t>саставу</w:t>
            </w:r>
            <w:proofErr w:type="spellEnd"/>
            <w:r w:rsidRPr="00941963">
              <w:rPr>
                <w:rStyle w:val="Strong"/>
                <w:rFonts w:ascii="Calibri" w:hAnsi="Calibri" w:cs="Calibri"/>
                <w:b w:val="0"/>
                <w:bCs w:val="0"/>
              </w:rPr>
              <w:t xml:space="preserve"> </w:t>
            </w:r>
            <w:proofErr w:type="spellStart"/>
            <w:r w:rsidRPr="00941963">
              <w:rPr>
                <w:rStyle w:val="Strong"/>
                <w:rFonts w:ascii="Calibri" w:hAnsi="Calibri" w:cs="Calibri"/>
                <w:b w:val="0"/>
                <w:bCs w:val="0"/>
              </w:rPr>
              <w:t>дома</w:t>
            </w:r>
            <w:proofErr w:type="spellEnd"/>
            <w:r w:rsidRPr="00941963">
              <w:rPr>
                <w:rStyle w:val="Strong"/>
                <w:rFonts w:ascii="Calibri" w:hAnsi="Calibri" w:cs="Calibri"/>
                <w:lang w:val="sr-Cyrl-RS"/>
              </w:rPr>
              <w:t>,</w:t>
            </w:r>
            <w:r w:rsidRPr="00941963">
              <w:rPr>
                <w:rFonts w:ascii="Calibri" w:hAnsi="Calibri" w:cs="Calibri"/>
                <w:b/>
                <w:bCs/>
              </w:rPr>
              <w:t xml:space="preserve"> </w:t>
            </w:r>
            <w:proofErr w:type="spellStart"/>
            <w:r w:rsidRPr="00941963">
              <w:rPr>
                <w:rFonts w:ascii="Calibri" w:hAnsi="Calibri" w:cs="Calibri"/>
              </w:rPr>
              <w:t>који</w:t>
            </w:r>
            <w:proofErr w:type="spellEnd"/>
            <w:r w:rsidRPr="00941963">
              <w:rPr>
                <w:rFonts w:ascii="Calibri" w:hAnsi="Calibri" w:cs="Calibri"/>
              </w:rPr>
              <w:t xml:space="preserve"> </w:t>
            </w:r>
            <w:proofErr w:type="spellStart"/>
            <w:r w:rsidRPr="00941963">
              <w:rPr>
                <w:rFonts w:ascii="Calibri" w:hAnsi="Calibri" w:cs="Calibri"/>
              </w:rPr>
              <w:t>ће</w:t>
            </w:r>
            <w:proofErr w:type="spellEnd"/>
            <w:r w:rsidRPr="00941963">
              <w:rPr>
                <w:rFonts w:ascii="Calibri" w:hAnsi="Calibri" w:cs="Calibri"/>
              </w:rPr>
              <w:t xml:space="preserve"> </w:t>
            </w:r>
            <w:proofErr w:type="spellStart"/>
            <w:r w:rsidRPr="00941963">
              <w:rPr>
                <w:rFonts w:ascii="Calibri" w:hAnsi="Calibri" w:cs="Calibri"/>
              </w:rPr>
              <w:t>бити</w:t>
            </w:r>
            <w:proofErr w:type="spellEnd"/>
            <w:r w:rsidRPr="00941963">
              <w:rPr>
                <w:rFonts w:ascii="Calibri" w:hAnsi="Calibri" w:cs="Calibri"/>
              </w:rPr>
              <w:t xml:space="preserve"> </w:t>
            </w:r>
            <w:proofErr w:type="spellStart"/>
            <w:r w:rsidRPr="00941963">
              <w:rPr>
                <w:rFonts w:ascii="Calibri" w:hAnsi="Calibri" w:cs="Calibri"/>
              </w:rPr>
              <w:t>енергетски</w:t>
            </w:r>
            <w:proofErr w:type="spellEnd"/>
            <w:r w:rsidRPr="00941963">
              <w:rPr>
                <w:rFonts w:ascii="Calibri" w:hAnsi="Calibri" w:cs="Calibri"/>
              </w:rPr>
              <w:t xml:space="preserve"> </w:t>
            </w:r>
            <w:proofErr w:type="spellStart"/>
            <w:r w:rsidRPr="00941963">
              <w:rPr>
                <w:rFonts w:ascii="Calibri" w:hAnsi="Calibri" w:cs="Calibri"/>
              </w:rPr>
              <w:t>покривени</w:t>
            </w:r>
            <w:proofErr w:type="spellEnd"/>
            <w:r w:rsidRPr="00941963">
              <w:rPr>
                <w:rFonts w:ascii="Calibri" w:hAnsi="Calibri" w:cs="Calibri"/>
              </w:rPr>
              <w:t xml:space="preserve"> </w:t>
            </w:r>
            <w:proofErr w:type="spellStart"/>
            <w:r w:rsidRPr="00941963">
              <w:rPr>
                <w:rFonts w:ascii="Calibri" w:hAnsi="Calibri" w:cs="Calibri"/>
              </w:rPr>
              <w:t>путем</w:t>
            </w:r>
            <w:proofErr w:type="spellEnd"/>
            <w:r w:rsidRPr="00941963">
              <w:rPr>
                <w:rFonts w:ascii="Calibri" w:hAnsi="Calibri" w:cs="Calibri"/>
              </w:rPr>
              <w:t xml:space="preserve"> </w:t>
            </w:r>
            <w:proofErr w:type="spellStart"/>
            <w:r w:rsidRPr="00941963">
              <w:rPr>
                <w:rFonts w:ascii="Calibri" w:hAnsi="Calibri" w:cs="Calibri"/>
              </w:rPr>
              <w:t>соларних</w:t>
            </w:r>
            <w:proofErr w:type="spellEnd"/>
            <w:r w:rsidRPr="00941963">
              <w:rPr>
                <w:rFonts w:ascii="Calibri" w:hAnsi="Calibri" w:cs="Calibri"/>
              </w:rPr>
              <w:t xml:space="preserve"> </w:t>
            </w:r>
            <w:proofErr w:type="spellStart"/>
            <w:r w:rsidRPr="00941963">
              <w:rPr>
                <w:rFonts w:ascii="Calibri" w:hAnsi="Calibri" w:cs="Calibri"/>
              </w:rPr>
              <w:t>панела</w:t>
            </w:r>
            <w:proofErr w:type="spellEnd"/>
            <w:r w:rsidRPr="00941963">
              <w:rPr>
                <w:rFonts w:ascii="Calibri" w:hAnsi="Calibri" w:cs="Calibri"/>
              </w:rPr>
              <w:t xml:space="preserve">, </w:t>
            </w:r>
            <w:proofErr w:type="spellStart"/>
            <w:r w:rsidRPr="00941963">
              <w:rPr>
                <w:rFonts w:ascii="Calibri" w:hAnsi="Calibri" w:cs="Calibri"/>
              </w:rPr>
              <w:t>доприносећи</w:t>
            </w:r>
            <w:proofErr w:type="spellEnd"/>
            <w:r w:rsidRPr="00941963">
              <w:rPr>
                <w:rFonts w:ascii="Calibri" w:hAnsi="Calibri" w:cs="Calibri"/>
              </w:rPr>
              <w:t xml:space="preserve"> </w:t>
            </w:r>
            <w:proofErr w:type="spellStart"/>
            <w:r w:rsidRPr="00941963">
              <w:rPr>
                <w:rFonts w:ascii="Calibri" w:hAnsi="Calibri" w:cs="Calibri"/>
              </w:rPr>
              <w:t>одрживости</w:t>
            </w:r>
            <w:proofErr w:type="spellEnd"/>
            <w:r w:rsidRPr="00941963">
              <w:rPr>
                <w:rFonts w:ascii="Calibri" w:hAnsi="Calibri" w:cs="Calibri"/>
              </w:rPr>
              <w:t xml:space="preserve"> и </w:t>
            </w:r>
            <w:proofErr w:type="spellStart"/>
            <w:r w:rsidRPr="00941963">
              <w:rPr>
                <w:rFonts w:ascii="Calibri" w:hAnsi="Calibri" w:cs="Calibri"/>
              </w:rPr>
              <w:t>енергетској</w:t>
            </w:r>
            <w:proofErr w:type="spellEnd"/>
            <w:r w:rsidRPr="00941963">
              <w:rPr>
                <w:rFonts w:ascii="Calibri" w:hAnsi="Calibri" w:cs="Calibri"/>
              </w:rPr>
              <w:t xml:space="preserve"> </w:t>
            </w:r>
            <w:proofErr w:type="spellStart"/>
            <w:r w:rsidRPr="00941963">
              <w:rPr>
                <w:rFonts w:ascii="Calibri" w:hAnsi="Calibri" w:cs="Calibri"/>
              </w:rPr>
              <w:t>самодовољности</w:t>
            </w:r>
            <w:proofErr w:type="spellEnd"/>
            <w:r w:rsidRPr="00941963">
              <w:rPr>
                <w:rFonts w:ascii="Calibri" w:hAnsi="Calibri" w:cs="Calibri"/>
              </w:rPr>
              <w:t xml:space="preserve"> </w:t>
            </w:r>
            <w:proofErr w:type="spellStart"/>
            <w:r w:rsidRPr="00941963">
              <w:rPr>
                <w:rFonts w:ascii="Calibri" w:hAnsi="Calibri" w:cs="Calibri"/>
              </w:rPr>
              <w:t>објекта</w:t>
            </w:r>
            <w:proofErr w:type="spellEnd"/>
            <w:r w:rsidRPr="00941963">
              <w:rPr>
                <w:rFonts w:ascii="Calibri" w:hAnsi="Calibri" w:cs="Calibri"/>
              </w:rPr>
              <w:t>.</w:t>
            </w:r>
          </w:p>
          <w:p w14:paraId="6702EDFD" w14:textId="77777777" w:rsidR="00D32869" w:rsidRPr="00941963" w:rsidRDefault="00D32869" w:rsidP="0061094E">
            <w:pPr>
              <w:pStyle w:val="NormalWeb"/>
              <w:jc w:val="both"/>
              <w:rPr>
                <w:rFonts w:ascii="Calibri" w:hAnsi="Calibri" w:cs="Calibri"/>
                <w:lang w:val="sr-Cyrl-RS"/>
              </w:rPr>
            </w:pPr>
            <w:r w:rsidRPr="00941963">
              <w:rPr>
                <w:rFonts w:ascii="Calibri" w:hAnsi="Calibri" w:cs="Calibri"/>
                <w:lang w:val="sr-Cyrl-RS"/>
              </w:rPr>
              <w:t xml:space="preserve">Оквирна подручја </w:t>
            </w:r>
            <w:proofErr w:type="spellStart"/>
            <w:r w:rsidRPr="00941963">
              <w:rPr>
                <w:rFonts w:ascii="Calibri" w:hAnsi="Calibri" w:cs="Calibri"/>
                <w:lang w:val="sr-Cyrl-RS"/>
              </w:rPr>
              <w:t>дјеловања</w:t>
            </w:r>
            <w:proofErr w:type="spellEnd"/>
            <w:r w:rsidRPr="00941963">
              <w:rPr>
                <w:rFonts w:ascii="Calibri" w:hAnsi="Calibri" w:cs="Calibri"/>
                <w:lang w:val="sr-Cyrl-RS"/>
              </w:rPr>
              <w:t>:</w:t>
            </w:r>
          </w:p>
          <w:p w14:paraId="7670E2E4" w14:textId="77777777" w:rsidR="00D32869" w:rsidRDefault="00D32869">
            <w:pPr>
              <w:pStyle w:val="NormalWeb"/>
              <w:numPr>
                <w:ilvl w:val="0"/>
                <w:numId w:val="53"/>
              </w:numPr>
              <w:jc w:val="both"/>
              <w:rPr>
                <w:rFonts w:ascii="Calibri" w:hAnsi="Calibri" w:cs="Calibri"/>
                <w:lang w:val="sr-Cyrl-RS"/>
              </w:rPr>
            </w:pPr>
            <w:r w:rsidRPr="00941963">
              <w:rPr>
                <w:rFonts w:ascii="Calibri" w:hAnsi="Calibri" w:cs="Calibri"/>
                <w:lang w:val="sr-Cyrl-RS"/>
              </w:rPr>
              <w:t xml:space="preserve">изградња планинарског дома </w:t>
            </w:r>
            <w:proofErr w:type="spellStart"/>
            <w:r w:rsidRPr="00941963">
              <w:rPr>
                <w:rFonts w:ascii="Calibri" w:hAnsi="Calibri" w:cs="Calibri"/>
                <w:lang w:val="sr-Cyrl-RS"/>
              </w:rPr>
              <w:t>Суставац</w:t>
            </w:r>
            <w:proofErr w:type="spellEnd"/>
          </w:p>
          <w:p w14:paraId="63BD38D1" w14:textId="77777777" w:rsidR="00D32869" w:rsidRPr="008C6C25" w:rsidRDefault="00D32869">
            <w:pPr>
              <w:pStyle w:val="NormalWeb"/>
              <w:numPr>
                <w:ilvl w:val="0"/>
                <w:numId w:val="53"/>
              </w:numPr>
              <w:jc w:val="both"/>
              <w:rPr>
                <w:rFonts w:ascii="Calibri" w:hAnsi="Calibri" w:cs="Calibri"/>
                <w:lang w:val="sr-Cyrl-RS"/>
              </w:rPr>
            </w:pPr>
            <w:r>
              <w:rPr>
                <w:rFonts w:ascii="Calibri" w:hAnsi="Calibri" w:cs="Calibri"/>
                <w:lang w:val="sr-Cyrl-RS"/>
              </w:rPr>
              <w:t>и</w:t>
            </w:r>
            <w:r w:rsidRPr="008C6C25">
              <w:rPr>
                <w:rFonts w:ascii="Calibri" w:hAnsi="Calibri" w:cs="Calibri"/>
                <w:lang w:val="sr-Cyrl-RS"/>
              </w:rPr>
              <w:t xml:space="preserve">зградња приступног асфалтног пута до дома; </w:t>
            </w:r>
          </w:p>
          <w:p w14:paraId="6D398AA8" w14:textId="77777777" w:rsidR="00D32869" w:rsidRPr="00941963" w:rsidRDefault="00D32869">
            <w:pPr>
              <w:pStyle w:val="NormalWeb"/>
              <w:numPr>
                <w:ilvl w:val="0"/>
                <w:numId w:val="53"/>
              </w:numPr>
              <w:jc w:val="both"/>
              <w:rPr>
                <w:rFonts w:ascii="Calibri" w:hAnsi="Calibri" w:cs="Calibri"/>
                <w:lang w:val="sr-Cyrl-RS"/>
              </w:rPr>
            </w:pPr>
            <w:r>
              <w:rPr>
                <w:rFonts w:ascii="Calibri" w:hAnsi="Calibri" w:cs="Calibri"/>
                <w:lang w:val="sr-Cyrl-RS"/>
              </w:rPr>
              <w:t>и</w:t>
            </w:r>
            <w:r w:rsidRPr="008C6C25">
              <w:rPr>
                <w:rFonts w:ascii="Calibri" w:hAnsi="Calibri" w:cs="Calibri"/>
                <w:lang w:val="sr-Cyrl-RS"/>
              </w:rPr>
              <w:t xml:space="preserve">зградња паркинг простора за </w:t>
            </w:r>
            <w:proofErr w:type="spellStart"/>
            <w:r w:rsidRPr="008C6C25">
              <w:rPr>
                <w:rFonts w:ascii="Calibri" w:hAnsi="Calibri" w:cs="Calibri"/>
                <w:lang w:val="sr-Cyrl-RS"/>
              </w:rPr>
              <w:t>посјетиоце</w:t>
            </w:r>
            <w:proofErr w:type="spellEnd"/>
          </w:p>
          <w:p w14:paraId="53893BFA" w14:textId="77777777" w:rsidR="00D32869" w:rsidRPr="00941963" w:rsidRDefault="00D32869">
            <w:pPr>
              <w:pStyle w:val="NormalWeb"/>
              <w:numPr>
                <w:ilvl w:val="0"/>
                <w:numId w:val="53"/>
              </w:numPr>
              <w:jc w:val="both"/>
              <w:rPr>
                <w:rFonts w:ascii="Calibri" w:hAnsi="Calibri" w:cs="Calibri"/>
                <w:lang w:val="sr-Cyrl-RS"/>
              </w:rPr>
            </w:pPr>
            <w:r w:rsidRPr="00941963">
              <w:rPr>
                <w:rFonts w:ascii="Calibri" w:hAnsi="Calibri" w:cs="Calibri"/>
                <w:lang w:val="sr-Cyrl-RS"/>
              </w:rPr>
              <w:t>реконструкција бунгалова са соларним панелима</w:t>
            </w:r>
          </w:p>
          <w:p w14:paraId="52CEC3B4" w14:textId="77777777" w:rsidR="00D32869" w:rsidRPr="00941963" w:rsidRDefault="00D32869">
            <w:pPr>
              <w:pStyle w:val="NormalWeb"/>
              <w:numPr>
                <w:ilvl w:val="0"/>
                <w:numId w:val="53"/>
              </w:numPr>
              <w:jc w:val="both"/>
              <w:rPr>
                <w:rFonts w:ascii="Calibri" w:hAnsi="Calibri" w:cs="Calibri"/>
                <w:lang w:val="sr-Cyrl-RS"/>
              </w:rPr>
            </w:pPr>
            <w:r w:rsidRPr="00941963">
              <w:rPr>
                <w:rFonts w:ascii="Calibri" w:hAnsi="Calibri" w:cs="Calibri"/>
                <w:lang w:val="sr-Cyrl-RS"/>
              </w:rPr>
              <w:t xml:space="preserve">развој алпинистичког парка и </w:t>
            </w:r>
            <w:proofErr w:type="spellStart"/>
            <w:r w:rsidRPr="00941963">
              <w:rPr>
                <w:rFonts w:ascii="Calibri" w:hAnsi="Calibri" w:cs="Calibri"/>
                <w:lang w:val="sr-Cyrl-RS"/>
              </w:rPr>
              <w:t>пењачких</w:t>
            </w:r>
            <w:proofErr w:type="spellEnd"/>
            <w:r w:rsidRPr="00941963">
              <w:rPr>
                <w:rFonts w:ascii="Calibri" w:hAnsi="Calibri" w:cs="Calibri"/>
                <w:lang w:val="sr-Cyrl-RS"/>
              </w:rPr>
              <w:t xml:space="preserve"> </w:t>
            </w:r>
            <w:proofErr w:type="spellStart"/>
            <w:r w:rsidRPr="00941963">
              <w:rPr>
                <w:rFonts w:ascii="Calibri" w:hAnsi="Calibri" w:cs="Calibri"/>
                <w:lang w:val="sr-Cyrl-RS"/>
              </w:rPr>
              <w:t>смјерова</w:t>
            </w:r>
            <w:proofErr w:type="spellEnd"/>
          </w:p>
          <w:p w14:paraId="6136C115" w14:textId="77777777" w:rsidR="00D32869" w:rsidRPr="00941963" w:rsidRDefault="00D32869">
            <w:pPr>
              <w:pStyle w:val="NormalWeb"/>
              <w:numPr>
                <w:ilvl w:val="0"/>
                <w:numId w:val="53"/>
              </w:numPr>
              <w:jc w:val="both"/>
              <w:rPr>
                <w:rFonts w:ascii="Calibri" w:hAnsi="Calibri" w:cs="Calibri"/>
                <w:lang w:val="sr-Cyrl-RS"/>
              </w:rPr>
            </w:pPr>
            <w:r w:rsidRPr="00941963">
              <w:rPr>
                <w:rFonts w:ascii="Calibri" w:hAnsi="Calibri" w:cs="Calibri"/>
                <w:lang w:val="sr-Cyrl-RS"/>
              </w:rPr>
              <w:t xml:space="preserve">изградња адреналин парка (зип </w:t>
            </w:r>
            <w:proofErr w:type="spellStart"/>
            <w:r w:rsidRPr="00941963">
              <w:rPr>
                <w:rFonts w:ascii="Calibri" w:hAnsi="Calibri" w:cs="Calibri"/>
                <w:lang w:val="sr-Cyrl-RS"/>
              </w:rPr>
              <w:t>лајн</w:t>
            </w:r>
            <w:proofErr w:type="spellEnd"/>
            <w:r w:rsidRPr="00941963">
              <w:rPr>
                <w:rFonts w:ascii="Calibri" w:hAnsi="Calibri" w:cs="Calibri"/>
                <w:lang w:val="sr-Cyrl-RS"/>
              </w:rPr>
              <w:t xml:space="preserve"> и рекреативне активности)</w:t>
            </w:r>
          </w:p>
          <w:p w14:paraId="0C9A23AA" w14:textId="77777777" w:rsidR="00D32869" w:rsidRPr="00941963" w:rsidRDefault="00D32869">
            <w:pPr>
              <w:pStyle w:val="NormalWeb"/>
              <w:numPr>
                <w:ilvl w:val="0"/>
                <w:numId w:val="53"/>
              </w:numPr>
              <w:jc w:val="both"/>
              <w:rPr>
                <w:rFonts w:ascii="Calibri" w:hAnsi="Calibri" w:cs="Calibri"/>
                <w:lang w:val="sr-Cyrl-RS"/>
              </w:rPr>
            </w:pPr>
            <w:r w:rsidRPr="00941963">
              <w:rPr>
                <w:rFonts w:ascii="Calibri" w:hAnsi="Calibri" w:cs="Calibri"/>
                <w:lang w:val="sr-Cyrl-RS"/>
              </w:rPr>
              <w:t>постављање информативних и едукативних табли</w:t>
            </w:r>
          </w:p>
          <w:p w14:paraId="1056ECDB" w14:textId="77777777" w:rsidR="00D32869" w:rsidRPr="00941963" w:rsidRDefault="00D32869">
            <w:pPr>
              <w:pStyle w:val="NormalWeb"/>
              <w:numPr>
                <w:ilvl w:val="0"/>
                <w:numId w:val="53"/>
              </w:numPr>
              <w:jc w:val="both"/>
              <w:rPr>
                <w:rFonts w:ascii="Calibri" w:hAnsi="Calibri" w:cs="Calibri"/>
                <w:lang w:val="sr-Cyrl-RS"/>
              </w:rPr>
            </w:pPr>
            <w:r w:rsidRPr="00941963">
              <w:rPr>
                <w:rFonts w:ascii="Calibri" w:hAnsi="Calibri" w:cs="Calibri"/>
                <w:lang w:val="sr-Cyrl-RS"/>
              </w:rPr>
              <w:t>организација обука, тренинга и планинарских тура</w:t>
            </w:r>
          </w:p>
          <w:p w14:paraId="71C93498" w14:textId="77777777" w:rsidR="00D32869" w:rsidRPr="00941963" w:rsidRDefault="00D32869">
            <w:pPr>
              <w:pStyle w:val="NormalWeb"/>
              <w:numPr>
                <w:ilvl w:val="0"/>
                <w:numId w:val="53"/>
              </w:numPr>
              <w:jc w:val="both"/>
              <w:rPr>
                <w:rFonts w:ascii="Calibri" w:hAnsi="Calibri" w:cs="Calibri"/>
                <w:lang w:val="sr-Cyrl-RS"/>
              </w:rPr>
            </w:pPr>
            <w:r w:rsidRPr="00941963">
              <w:rPr>
                <w:rFonts w:ascii="Calibri" w:hAnsi="Calibri" w:cs="Calibri"/>
                <w:lang w:val="sr-Cyrl-RS"/>
              </w:rPr>
              <w:t>подршка локалним планинарским и туристичким активностима</w:t>
            </w:r>
          </w:p>
          <w:p w14:paraId="4EF39D69" w14:textId="77777777" w:rsidR="00D32869" w:rsidRPr="00941963" w:rsidRDefault="00D32869" w:rsidP="0061094E">
            <w:pPr>
              <w:pStyle w:val="NormalWeb"/>
              <w:jc w:val="both"/>
              <w:rPr>
                <w:rFonts w:ascii="Calibri" w:hAnsi="Calibri" w:cs="Calibri"/>
                <w:lang w:val="sr-Cyrl-RS"/>
              </w:rPr>
            </w:pPr>
            <w:r w:rsidRPr="00941963">
              <w:rPr>
                <w:rFonts w:ascii="Calibri" w:hAnsi="Calibri" w:cs="Calibri"/>
                <w:lang w:val="sr-Cyrl-RS"/>
              </w:rPr>
              <w:t xml:space="preserve">Реализацијом </w:t>
            </w:r>
            <w:proofErr w:type="spellStart"/>
            <w:r w:rsidRPr="00941963">
              <w:rPr>
                <w:rFonts w:ascii="Calibri" w:hAnsi="Calibri" w:cs="Calibri"/>
                <w:lang w:val="sr-Cyrl-RS"/>
              </w:rPr>
              <w:t>мјере</w:t>
            </w:r>
            <w:proofErr w:type="spellEnd"/>
            <w:r w:rsidRPr="00941963">
              <w:rPr>
                <w:rFonts w:ascii="Calibri" w:hAnsi="Calibri" w:cs="Calibri"/>
                <w:lang w:val="sr-Cyrl-RS"/>
              </w:rPr>
              <w:t xml:space="preserve"> ојачаће се улога </w:t>
            </w:r>
            <w:proofErr w:type="spellStart"/>
            <w:r w:rsidRPr="00941963">
              <w:rPr>
                <w:rFonts w:ascii="Calibri" w:hAnsi="Calibri" w:cs="Calibri"/>
                <w:lang w:val="sr-Cyrl-RS"/>
              </w:rPr>
              <w:t>Трескавице</w:t>
            </w:r>
            <w:proofErr w:type="spellEnd"/>
            <w:r w:rsidRPr="00941963">
              <w:rPr>
                <w:rFonts w:ascii="Calibri" w:hAnsi="Calibri" w:cs="Calibri"/>
                <w:lang w:val="sr-Cyrl-RS"/>
              </w:rPr>
              <w:t xml:space="preserve"> као центра за планинарство, рекреацију и одрживи туризам, са повећаним бројем </w:t>
            </w:r>
            <w:proofErr w:type="spellStart"/>
            <w:r w:rsidRPr="00941963">
              <w:rPr>
                <w:rFonts w:ascii="Calibri" w:hAnsi="Calibri" w:cs="Calibri"/>
                <w:lang w:val="sr-Cyrl-RS"/>
              </w:rPr>
              <w:t>посјета</w:t>
            </w:r>
            <w:proofErr w:type="spellEnd"/>
            <w:r w:rsidRPr="00941963">
              <w:rPr>
                <w:rFonts w:ascii="Calibri" w:hAnsi="Calibri" w:cs="Calibri"/>
                <w:lang w:val="sr-Cyrl-RS"/>
              </w:rPr>
              <w:t xml:space="preserve"> и активности.</w:t>
            </w:r>
          </w:p>
        </w:tc>
      </w:tr>
      <w:tr w:rsidR="00D32869" w:rsidRPr="00941963" w14:paraId="0B3E63DF"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CD9871E" w14:textId="77777777" w:rsidR="00D32869" w:rsidRPr="00941963" w:rsidRDefault="00D32869" w:rsidP="0061094E">
            <w:pPr>
              <w:spacing w:before="40" w:after="40"/>
              <w:rPr>
                <w:rFonts w:ascii="Calibri" w:eastAsia="Calibri" w:hAnsi="Calibri" w:cs="Calibri"/>
                <w:b/>
                <w:bCs/>
                <w:sz w:val="20"/>
                <w:szCs w:val="20"/>
                <w:lang w:val="sr-Cyrl-RS"/>
              </w:rPr>
            </w:pPr>
            <w:r w:rsidRPr="00941963">
              <w:rPr>
                <w:rFonts w:ascii="Calibri" w:eastAsia="Calibri" w:hAnsi="Calibri" w:cs="Calibri"/>
                <w:b/>
                <w:bCs/>
                <w:sz w:val="20"/>
                <w:szCs w:val="20"/>
                <w:lang w:val="sr-Cyrl-RS"/>
              </w:rPr>
              <w:t>Кључни стратешки пројекти</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15ECB" w14:textId="77777777" w:rsidR="00D32869" w:rsidRPr="00941963" w:rsidRDefault="00D32869" w:rsidP="0061094E">
            <w:pPr>
              <w:spacing w:before="40" w:after="40"/>
              <w:jc w:val="both"/>
              <w:rPr>
                <w:rFonts w:ascii="Calibri" w:eastAsia="Calibri" w:hAnsi="Calibri" w:cs="Calibri"/>
                <w:sz w:val="20"/>
                <w:szCs w:val="20"/>
                <w:lang w:val="sr-Cyrl-RS"/>
              </w:rPr>
            </w:pPr>
          </w:p>
        </w:tc>
      </w:tr>
      <w:tr w:rsidR="00D32869" w:rsidRPr="00941963" w14:paraId="26F3B7A2" w14:textId="77777777" w:rsidTr="0061094E">
        <w:trPr>
          <w:trHeight w:val="282"/>
          <w:jc w:val="center"/>
        </w:trPr>
        <w:tc>
          <w:tcPr>
            <w:tcW w:w="3663"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38A187B" w14:textId="77777777" w:rsidR="00D32869" w:rsidRPr="00941963" w:rsidRDefault="00D32869" w:rsidP="0061094E">
            <w:pPr>
              <w:spacing w:before="40" w:after="40"/>
              <w:rPr>
                <w:rFonts w:ascii="Calibri" w:eastAsia="Calibri" w:hAnsi="Calibri" w:cs="Calibri"/>
                <w:b/>
                <w:bCs/>
                <w:sz w:val="20"/>
                <w:szCs w:val="20"/>
                <w:lang w:val="sr-Cyrl-RS"/>
              </w:rPr>
            </w:pPr>
            <w:r w:rsidRPr="00941963">
              <w:rPr>
                <w:rFonts w:ascii="Calibri" w:eastAsia="Calibri" w:hAnsi="Calibri" w:cs="Calibri"/>
                <w:b/>
                <w:bCs/>
                <w:sz w:val="20"/>
                <w:szCs w:val="20"/>
                <w:lang w:val="sr-Cyrl-RS"/>
              </w:rPr>
              <w:t xml:space="preserve">Индикатори за праћење резултата </w:t>
            </w:r>
            <w:proofErr w:type="spellStart"/>
            <w:r w:rsidRPr="00941963">
              <w:rPr>
                <w:rFonts w:ascii="Calibri" w:eastAsia="Calibri" w:hAnsi="Calibri" w:cs="Calibri"/>
                <w:b/>
                <w:bCs/>
                <w:sz w:val="20"/>
                <w:szCs w:val="20"/>
                <w:lang w:val="sr-Cyrl-RS"/>
              </w:rPr>
              <w:t>мјере</w:t>
            </w:r>
            <w:proofErr w:type="spellEnd"/>
          </w:p>
        </w:tc>
        <w:tc>
          <w:tcPr>
            <w:tcW w:w="34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3DA28E9" w14:textId="77777777" w:rsidR="00D32869" w:rsidRPr="00941963" w:rsidRDefault="00D32869" w:rsidP="0061094E">
            <w:pPr>
              <w:spacing w:before="40" w:after="40"/>
              <w:ind w:left="624" w:hanging="624"/>
              <w:jc w:val="center"/>
              <w:rPr>
                <w:rFonts w:ascii="Calibri" w:eastAsia="Calibri" w:hAnsi="Calibri" w:cs="Calibri"/>
                <w:b/>
                <w:sz w:val="20"/>
                <w:szCs w:val="20"/>
                <w:lang w:val="sr-Cyrl-RS"/>
              </w:rPr>
            </w:pPr>
            <w:r w:rsidRPr="00941963">
              <w:rPr>
                <w:rFonts w:ascii="Calibri" w:eastAsia="Calibri" w:hAnsi="Calibri" w:cs="Calibri"/>
                <w:b/>
                <w:sz w:val="20"/>
                <w:szCs w:val="20"/>
                <w:lang w:val="sr-Cyrl-RS"/>
              </w:rPr>
              <w:t>Индикатори</w:t>
            </w:r>
          </w:p>
        </w:tc>
        <w:tc>
          <w:tcPr>
            <w:tcW w:w="149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36040A5" w14:textId="77777777" w:rsidR="00D32869" w:rsidRPr="00941963" w:rsidRDefault="00D32869" w:rsidP="0061094E">
            <w:pPr>
              <w:spacing w:before="40" w:after="40"/>
              <w:jc w:val="center"/>
              <w:rPr>
                <w:rFonts w:ascii="Calibri" w:eastAsia="Calibri" w:hAnsi="Calibri" w:cs="Calibri"/>
                <w:b/>
                <w:sz w:val="20"/>
                <w:szCs w:val="20"/>
                <w:lang w:val="sr-Cyrl-RS"/>
              </w:rPr>
            </w:pPr>
            <w:r w:rsidRPr="00941963">
              <w:rPr>
                <w:rFonts w:ascii="Calibri" w:eastAsia="Calibri" w:hAnsi="Calibri" w:cs="Calibri"/>
                <w:b/>
                <w:sz w:val="20"/>
                <w:szCs w:val="20"/>
                <w:lang w:val="sr-Cyrl-RS"/>
              </w:rPr>
              <w:t>Полазне</w:t>
            </w:r>
          </w:p>
          <w:p w14:paraId="0E9CD728" w14:textId="77777777" w:rsidR="00D32869" w:rsidRPr="00941963" w:rsidRDefault="00D32869" w:rsidP="0061094E">
            <w:pPr>
              <w:spacing w:before="40" w:after="40"/>
              <w:jc w:val="center"/>
              <w:rPr>
                <w:rFonts w:ascii="Calibri" w:eastAsia="Calibri" w:hAnsi="Calibri" w:cs="Calibri"/>
                <w:b/>
                <w:sz w:val="20"/>
                <w:szCs w:val="20"/>
                <w:lang w:val="sr-Cyrl-RS"/>
              </w:rPr>
            </w:pPr>
            <w:proofErr w:type="spellStart"/>
            <w:r w:rsidRPr="00941963">
              <w:rPr>
                <w:rFonts w:ascii="Calibri" w:eastAsia="Calibri" w:hAnsi="Calibri" w:cs="Calibri"/>
                <w:b/>
                <w:sz w:val="20"/>
                <w:szCs w:val="20"/>
                <w:lang w:val="sr-Cyrl-RS"/>
              </w:rPr>
              <w:t>Вриједности</w:t>
            </w:r>
            <w:proofErr w:type="spellEnd"/>
            <w:r w:rsidRPr="00941963">
              <w:rPr>
                <w:rFonts w:ascii="Calibri" w:eastAsia="Calibri" w:hAnsi="Calibri" w:cs="Calibri"/>
                <w:b/>
                <w:sz w:val="20"/>
                <w:szCs w:val="20"/>
                <w:lang w:val="sr-Cyrl-RS"/>
              </w:rPr>
              <w:t xml:space="preserve"> 2026 </w:t>
            </w:r>
          </w:p>
        </w:tc>
        <w:tc>
          <w:tcPr>
            <w:tcW w:w="182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1F6CB82" w14:textId="77777777" w:rsidR="00D32869" w:rsidRPr="00941963" w:rsidRDefault="00D32869" w:rsidP="0061094E">
            <w:pPr>
              <w:spacing w:before="40" w:after="40"/>
              <w:ind w:left="624" w:hanging="624"/>
              <w:jc w:val="center"/>
              <w:rPr>
                <w:rFonts w:ascii="Calibri" w:eastAsia="Calibri" w:hAnsi="Calibri" w:cs="Calibri"/>
                <w:b/>
                <w:sz w:val="20"/>
                <w:szCs w:val="20"/>
                <w:lang w:val="sr-Cyrl-RS"/>
              </w:rPr>
            </w:pPr>
            <w:r w:rsidRPr="00941963">
              <w:rPr>
                <w:rFonts w:ascii="Calibri" w:eastAsia="Calibri" w:hAnsi="Calibri" w:cs="Calibri"/>
                <w:b/>
                <w:sz w:val="20"/>
                <w:szCs w:val="20"/>
                <w:lang w:val="sr-Cyrl-RS"/>
              </w:rPr>
              <w:t>Циљне</w:t>
            </w:r>
          </w:p>
          <w:p w14:paraId="63EA19FC" w14:textId="77777777" w:rsidR="00D32869" w:rsidRPr="00941963" w:rsidRDefault="00D32869" w:rsidP="0061094E">
            <w:pPr>
              <w:spacing w:before="40" w:after="40"/>
              <w:jc w:val="center"/>
              <w:rPr>
                <w:rFonts w:ascii="Calibri" w:eastAsia="Calibri" w:hAnsi="Calibri" w:cs="Calibri"/>
                <w:b/>
                <w:sz w:val="20"/>
                <w:szCs w:val="20"/>
                <w:lang w:val="sr-Cyrl-RS"/>
              </w:rPr>
            </w:pPr>
            <w:proofErr w:type="spellStart"/>
            <w:r w:rsidRPr="00941963">
              <w:rPr>
                <w:rFonts w:ascii="Calibri" w:eastAsia="Calibri" w:hAnsi="Calibri" w:cs="Calibri"/>
                <w:b/>
                <w:sz w:val="20"/>
                <w:szCs w:val="20"/>
                <w:lang w:val="sr-Cyrl-RS"/>
              </w:rPr>
              <w:t>Вриједности</w:t>
            </w:r>
            <w:proofErr w:type="spellEnd"/>
            <w:r w:rsidRPr="00941963">
              <w:rPr>
                <w:rFonts w:ascii="Calibri" w:eastAsia="Calibri" w:hAnsi="Calibri" w:cs="Calibri"/>
                <w:b/>
                <w:sz w:val="20"/>
                <w:szCs w:val="20"/>
                <w:lang w:val="sr-Cyrl-RS"/>
              </w:rPr>
              <w:t xml:space="preserve"> 2032</w:t>
            </w:r>
          </w:p>
        </w:tc>
      </w:tr>
      <w:tr w:rsidR="00D32869" w:rsidRPr="00941963" w14:paraId="2D7B00AE" w14:textId="77777777" w:rsidTr="0061094E">
        <w:trPr>
          <w:trHeight w:val="711"/>
          <w:jc w:val="center"/>
        </w:trPr>
        <w:tc>
          <w:tcPr>
            <w:tcW w:w="3663"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ED88895" w14:textId="77777777" w:rsidR="00D32869" w:rsidRPr="00941963" w:rsidRDefault="00D32869" w:rsidP="0061094E">
            <w:pPr>
              <w:spacing w:before="40" w:after="40"/>
              <w:jc w:val="both"/>
              <w:rPr>
                <w:rFonts w:ascii="Calibri" w:eastAsia="Calibri" w:hAnsi="Calibri" w:cs="Calibri"/>
                <w:b/>
                <w:bCs/>
                <w:sz w:val="20"/>
                <w:szCs w:val="20"/>
                <w:lang w:val="sr-Cyrl-RS"/>
              </w:rPr>
            </w:pPr>
          </w:p>
        </w:tc>
        <w:tc>
          <w:tcPr>
            <w:tcW w:w="3495" w:type="dxa"/>
            <w:tcBorders>
              <w:top w:val="single" w:sz="4" w:space="0" w:color="auto"/>
              <w:left w:val="single" w:sz="4" w:space="0" w:color="auto"/>
              <w:bottom w:val="single" w:sz="4" w:space="0" w:color="auto"/>
              <w:right w:val="single" w:sz="4" w:space="0" w:color="auto"/>
            </w:tcBorders>
            <w:shd w:val="clear" w:color="auto" w:fill="FFFFFF" w:themeFill="background1"/>
          </w:tcPr>
          <w:p w14:paraId="03FCA7F4" w14:textId="77777777" w:rsidR="00D32869" w:rsidRPr="00941963" w:rsidRDefault="00D32869">
            <w:pPr>
              <w:pStyle w:val="ListParagraph"/>
              <w:numPr>
                <w:ilvl w:val="0"/>
                <w:numId w:val="54"/>
              </w:numPr>
              <w:spacing w:before="40" w:after="40" w:line="240" w:lineRule="auto"/>
              <w:contextualSpacing/>
              <w:rPr>
                <w:rFonts w:cs="Calibri"/>
                <w:sz w:val="20"/>
                <w:szCs w:val="20"/>
                <w:lang w:val="sr-Cyrl-RS"/>
              </w:rPr>
            </w:pPr>
            <w:r w:rsidRPr="00941963">
              <w:rPr>
                <w:rFonts w:cs="Calibri"/>
                <w:sz w:val="20"/>
                <w:szCs w:val="20"/>
                <w:lang w:val="sr-Cyrl-RS"/>
              </w:rPr>
              <w:t>Планинарски дом функционалан;</w:t>
            </w:r>
          </w:p>
          <w:p w14:paraId="0EC3FDCE" w14:textId="77777777" w:rsidR="00D32869" w:rsidRPr="008C6C25" w:rsidRDefault="00D32869">
            <w:pPr>
              <w:pStyle w:val="ListParagraph"/>
              <w:numPr>
                <w:ilvl w:val="0"/>
                <w:numId w:val="54"/>
              </w:numPr>
              <w:spacing w:before="40" w:after="40" w:line="240" w:lineRule="auto"/>
              <w:contextualSpacing/>
              <w:rPr>
                <w:rFonts w:cs="Calibri"/>
                <w:sz w:val="20"/>
                <w:szCs w:val="20"/>
                <w:lang w:val="sr-Cyrl-RS"/>
              </w:rPr>
            </w:pPr>
            <w:r w:rsidRPr="00941963">
              <w:rPr>
                <w:rFonts w:cs="Calibri"/>
                <w:sz w:val="20"/>
                <w:szCs w:val="20"/>
                <w:lang w:val="sr-Cyrl-RS"/>
              </w:rPr>
              <w:t xml:space="preserve">Број </w:t>
            </w:r>
            <w:proofErr w:type="spellStart"/>
            <w:r w:rsidRPr="00941963">
              <w:rPr>
                <w:rFonts w:cs="Calibri"/>
                <w:sz w:val="20"/>
                <w:szCs w:val="20"/>
                <w:lang w:val="sr-Cyrl-RS"/>
              </w:rPr>
              <w:t>посјета</w:t>
            </w:r>
            <w:proofErr w:type="spellEnd"/>
            <w:r w:rsidRPr="00941963">
              <w:rPr>
                <w:rFonts w:cs="Calibri"/>
                <w:sz w:val="20"/>
                <w:szCs w:val="20"/>
                <w:lang w:val="sr-Cyrl-RS"/>
              </w:rPr>
              <w:t xml:space="preserve"> планинарском дому годишње;</w:t>
            </w:r>
          </w:p>
          <w:p w14:paraId="0FEC8A3A" w14:textId="77777777" w:rsidR="00D32869" w:rsidRPr="008C6C25" w:rsidRDefault="00D32869">
            <w:pPr>
              <w:pStyle w:val="ListParagraph"/>
              <w:numPr>
                <w:ilvl w:val="0"/>
                <w:numId w:val="54"/>
              </w:numPr>
              <w:spacing w:before="40" w:after="40" w:line="240" w:lineRule="auto"/>
              <w:contextualSpacing/>
              <w:rPr>
                <w:rFonts w:cs="Calibri"/>
                <w:sz w:val="20"/>
                <w:szCs w:val="20"/>
                <w:lang w:val="sr-Cyrl-RS"/>
              </w:rPr>
            </w:pPr>
            <w:r>
              <w:rPr>
                <w:rFonts w:cs="Calibri"/>
                <w:sz w:val="20"/>
                <w:szCs w:val="20"/>
                <w:lang w:val="sr-Cyrl-RS"/>
              </w:rPr>
              <w:t>Дужина изграђеног приступног пута у метрима</w:t>
            </w:r>
          </w:p>
          <w:p w14:paraId="007F8401" w14:textId="77777777" w:rsidR="00D32869" w:rsidRPr="00941963" w:rsidRDefault="00D32869">
            <w:pPr>
              <w:pStyle w:val="ListParagraph"/>
              <w:numPr>
                <w:ilvl w:val="0"/>
                <w:numId w:val="54"/>
              </w:numPr>
              <w:spacing w:before="40" w:after="40" w:line="240" w:lineRule="auto"/>
              <w:contextualSpacing/>
              <w:rPr>
                <w:rFonts w:cs="Calibri"/>
                <w:sz w:val="20"/>
                <w:szCs w:val="20"/>
                <w:lang w:val="sr-Cyrl-RS"/>
              </w:rPr>
            </w:pPr>
            <w:r>
              <w:rPr>
                <w:rFonts w:cs="Calibri"/>
                <w:sz w:val="20"/>
                <w:szCs w:val="20"/>
                <w:lang w:val="sr-Cyrl-RS"/>
              </w:rPr>
              <w:t xml:space="preserve">Изграђен паркинг простор за </w:t>
            </w:r>
            <w:proofErr w:type="spellStart"/>
            <w:r>
              <w:rPr>
                <w:rFonts w:cs="Calibri"/>
                <w:sz w:val="20"/>
                <w:szCs w:val="20"/>
                <w:lang w:val="sr-Cyrl-RS"/>
              </w:rPr>
              <w:t>посјетиоце</w:t>
            </w:r>
            <w:proofErr w:type="spellEnd"/>
          </w:p>
          <w:p w14:paraId="36F7BEEE" w14:textId="77777777" w:rsidR="00D32869" w:rsidRPr="00941963" w:rsidRDefault="00D32869">
            <w:pPr>
              <w:pStyle w:val="ListParagraph"/>
              <w:numPr>
                <w:ilvl w:val="0"/>
                <w:numId w:val="54"/>
              </w:numPr>
              <w:spacing w:before="40" w:after="40" w:line="240" w:lineRule="auto"/>
              <w:contextualSpacing/>
              <w:rPr>
                <w:rFonts w:cs="Calibri"/>
                <w:sz w:val="20"/>
                <w:szCs w:val="20"/>
                <w:lang w:val="sr-Cyrl-RS"/>
              </w:rPr>
            </w:pPr>
            <w:r w:rsidRPr="00941963">
              <w:rPr>
                <w:rFonts w:cs="Calibri"/>
                <w:sz w:val="20"/>
                <w:szCs w:val="20"/>
                <w:lang w:val="sr-Cyrl-RS"/>
              </w:rPr>
              <w:t xml:space="preserve">Број корисника адреналин парка (зип </w:t>
            </w:r>
            <w:proofErr w:type="spellStart"/>
            <w:r w:rsidRPr="00941963">
              <w:rPr>
                <w:rFonts w:cs="Calibri"/>
                <w:sz w:val="20"/>
                <w:szCs w:val="20"/>
                <w:lang w:val="sr-Cyrl-RS"/>
              </w:rPr>
              <w:t>лајн</w:t>
            </w:r>
            <w:proofErr w:type="spellEnd"/>
            <w:r w:rsidRPr="00941963">
              <w:rPr>
                <w:rFonts w:cs="Calibri"/>
                <w:sz w:val="20"/>
                <w:szCs w:val="20"/>
                <w:lang w:val="sr-Cyrl-RS"/>
              </w:rPr>
              <w:t>) годишње;</w:t>
            </w:r>
          </w:p>
          <w:p w14:paraId="59647C83" w14:textId="77777777" w:rsidR="00D32869" w:rsidRPr="00941963" w:rsidRDefault="00D32869">
            <w:pPr>
              <w:pStyle w:val="ListParagraph"/>
              <w:numPr>
                <w:ilvl w:val="0"/>
                <w:numId w:val="54"/>
              </w:numPr>
              <w:spacing w:before="40" w:after="40" w:line="240" w:lineRule="auto"/>
              <w:contextualSpacing/>
              <w:rPr>
                <w:rFonts w:cs="Calibri"/>
                <w:sz w:val="20"/>
                <w:szCs w:val="20"/>
                <w:lang w:val="sr-Cyrl-RS"/>
              </w:rPr>
            </w:pPr>
            <w:r w:rsidRPr="00941963">
              <w:rPr>
                <w:rFonts w:cs="Calibri"/>
                <w:sz w:val="20"/>
                <w:szCs w:val="20"/>
                <w:lang w:val="sr-Cyrl-RS"/>
              </w:rPr>
              <w:t>Број нових туристичких и рекреативних активности;</w:t>
            </w:r>
          </w:p>
          <w:p w14:paraId="7F09A0E7" w14:textId="77777777" w:rsidR="00D32869" w:rsidRPr="00941963" w:rsidRDefault="00D32869">
            <w:pPr>
              <w:pStyle w:val="ListParagraph"/>
              <w:numPr>
                <w:ilvl w:val="0"/>
                <w:numId w:val="54"/>
              </w:numPr>
              <w:spacing w:before="40" w:after="40" w:line="240" w:lineRule="auto"/>
              <w:contextualSpacing/>
              <w:rPr>
                <w:rFonts w:cs="Calibri"/>
                <w:sz w:val="20"/>
                <w:szCs w:val="20"/>
                <w:lang w:val="sr-Cyrl-RS"/>
              </w:rPr>
            </w:pPr>
            <w:r w:rsidRPr="00941963">
              <w:rPr>
                <w:rFonts w:cs="Calibri"/>
                <w:sz w:val="20"/>
                <w:szCs w:val="20"/>
                <w:lang w:val="sr-Cyrl-RS"/>
              </w:rPr>
              <w:t xml:space="preserve">Број уређених и опремљених </w:t>
            </w:r>
            <w:proofErr w:type="spellStart"/>
            <w:r w:rsidRPr="00941963">
              <w:rPr>
                <w:rFonts w:cs="Calibri"/>
                <w:sz w:val="20"/>
                <w:szCs w:val="20"/>
                <w:lang w:val="sr-Cyrl-RS"/>
              </w:rPr>
              <w:t>пењачких</w:t>
            </w:r>
            <w:proofErr w:type="spellEnd"/>
            <w:r w:rsidRPr="00941963">
              <w:rPr>
                <w:rFonts w:cs="Calibri"/>
                <w:sz w:val="20"/>
                <w:szCs w:val="20"/>
                <w:lang w:val="sr-Cyrl-RS"/>
              </w:rPr>
              <w:t xml:space="preserve"> </w:t>
            </w:r>
            <w:proofErr w:type="spellStart"/>
            <w:r w:rsidRPr="00941963">
              <w:rPr>
                <w:rFonts w:cs="Calibri"/>
                <w:sz w:val="20"/>
                <w:szCs w:val="20"/>
                <w:lang w:val="sr-Cyrl-RS"/>
              </w:rPr>
              <w:t>смјерова</w:t>
            </w:r>
            <w:proofErr w:type="spellEnd"/>
            <w:r w:rsidRPr="00941963">
              <w:rPr>
                <w:rFonts w:cs="Calibri"/>
                <w:sz w:val="20"/>
                <w:szCs w:val="20"/>
                <w:lang w:val="sr-Cyrl-RS"/>
              </w:rPr>
              <w:t>;</w:t>
            </w:r>
          </w:p>
          <w:p w14:paraId="2F6EACAA" w14:textId="77777777" w:rsidR="00D32869" w:rsidRPr="00941963" w:rsidRDefault="00D32869">
            <w:pPr>
              <w:pStyle w:val="ListParagraph"/>
              <w:numPr>
                <w:ilvl w:val="0"/>
                <w:numId w:val="54"/>
              </w:numPr>
              <w:spacing w:before="40" w:after="40" w:line="240" w:lineRule="auto"/>
              <w:contextualSpacing/>
              <w:rPr>
                <w:rFonts w:cs="Calibri"/>
                <w:sz w:val="20"/>
                <w:szCs w:val="20"/>
                <w:lang w:val="sr-Cyrl-RS"/>
              </w:rPr>
            </w:pPr>
            <w:r w:rsidRPr="00941963">
              <w:rPr>
                <w:rFonts w:cs="Calibri"/>
                <w:sz w:val="20"/>
                <w:szCs w:val="20"/>
                <w:lang w:val="sr-Cyrl-RS"/>
              </w:rPr>
              <w:t>Број постављених информативно-едукативних табли;</w:t>
            </w:r>
          </w:p>
          <w:p w14:paraId="43E2BB11" w14:textId="77777777" w:rsidR="00D32869" w:rsidRPr="00941963" w:rsidRDefault="00D32869">
            <w:pPr>
              <w:pStyle w:val="ListParagraph"/>
              <w:numPr>
                <w:ilvl w:val="0"/>
                <w:numId w:val="54"/>
              </w:numPr>
              <w:spacing w:before="40" w:after="40" w:line="240" w:lineRule="auto"/>
              <w:contextualSpacing/>
              <w:rPr>
                <w:rFonts w:cs="Calibri"/>
                <w:sz w:val="20"/>
                <w:szCs w:val="20"/>
                <w:lang w:val="sr-Cyrl-RS"/>
              </w:rPr>
            </w:pPr>
            <w:r w:rsidRPr="00941963">
              <w:rPr>
                <w:rFonts w:cs="Calibri"/>
                <w:sz w:val="20"/>
                <w:szCs w:val="20"/>
                <w:lang w:val="sr-Cyrl-RS"/>
              </w:rPr>
              <w:t>Број организованих обука и тренинга годишње;</w:t>
            </w:r>
          </w:p>
          <w:p w14:paraId="6C2F55B0" w14:textId="77777777" w:rsidR="00D32869" w:rsidRPr="00941963" w:rsidRDefault="00D32869">
            <w:pPr>
              <w:pStyle w:val="ListParagraph"/>
              <w:numPr>
                <w:ilvl w:val="0"/>
                <w:numId w:val="54"/>
              </w:numPr>
              <w:spacing w:before="40" w:after="40" w:line="240" w:lineRule="auto"/>
              <w:contextualSpacing/>
              <w:rPr>
                <w:rFonts w:cs="Calibri"/>
                <w:sz w:val="20"/>
                <w:szCs w:val="20"/>
                <w:lang w:val="sr-Cyrl-RS"/>
              </w:rPr>
            </w:pPr>
            <w:proofErr w:type="spellStart"/>
            <w:r w:rsidRPr="00941963">
              <w:rPr>
                <w:rFonts w:cs="Calibri"/>
                <w:sz w:val="20"/>
                <w:szCs w:val="20"/>
              </w:rPr>
              <w:lastRenderedPageBreak/>
              <w:t>Реконструисани</w:t>
            </w:r>
            <w:proofErr w:type="spellEnd"/>
            <w:r w:rsidRPr="00941963">
              <w:rPr>
                <w:rFonts w:cs="Calibri"/>
                <w:sz w:val="20"/>
                <w:szCs w:val="20"/>
              </w:rPr>
              <w:t xml:space="preserve"> и </w:t>
            </w:r>
            <w:proofErr w:type="spellStart"/>
            <w:r w:rsidRPr="00941963">
              <w:rPr>
                <w:rFonts w:cs="Calibri"/>
                <w:sz w:val="20"/>
                <w:szCs w:val="20"/>
              </w:rPr>
              <w:t>функционални</w:t>
            </w:r>
            <w:proofErr w:type="spellEnd"/>
            <w:r w:rsidRPr="00941963">
              <w:rPr>
                <w:rFonts w:cs="Calibri"/>
                <w:sz w:val="20"/>
                <w:szCs w:val="20"/>
              </w:rPr>
              <w:t xml:space="preserve"> </w:t>
            </w:r>
            <w:proofErr w:type="spellStart"/>
            <w:r w:rsidRPr="00941963">
              <w:rPr>
                <w:rFonts w:cs="Calibri"/>
                <w:sz w:val="20"/>
                <w:szCs w:val="20"/>
              </w:rPr>
              <w:t>бунгалови</w:t>
            </w:r>
            <w:proofErr w:type="spellEnd"/>
            <w:r w:rsidRPr="00941963">
              <w:rPr>
                <w:rFonts w:cs="Calibri"/>
                <w:sz w:val="20"/>
                <w:szCs w:val="20"/>
                <w:lang w:val="sr-Cyrl-RS"/>
              </w:rPr>
              <w:t>.</w:t>
            </w:r>
          </w:p>
          <w:p w14:paraId="6EF72AF5" w14:textId="77777777" w:rsidR="00D32869" w:rsidRPr="00941963" w:rsidRDefault="00D32869" w:rsidP="0061094E">
            <w:pPr>
              <w:spacing w:before="40" w:after="40"/>
              <w:rPr>
                <w:rFonts w:ascii="Calibri" w:eastAsia="Calibri" w:hAnsi="Calibri" w:cs="Calibri"/>
                <w:sz w:val="20"/>
                <w:szCs w:val="20"/>
                <w:lang w:val="sr-Cyrl-RS"/>
              </w:rPr>
            </w:pP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tcPr>
          <w:p w14:paraId="1B37FA1C" w14:textId="77777777" w:rsidR="00D32869" w:rsidRPr="00941963" w:rsidRDefault="00D32869" w:rsidP="0061094E">
            <w:pPr>
              <w:spacing w:before="40" w:after="40"/>
              <w:rPr>
                <w:rFonts w:ascii="Calibri" w:eastAsia="Calibri" w:hAnsi="Calibri" w:cs="Calibri"/>
                <w:sz w:val="20"/>
                <w:szCs w:val="20"/>
                <w:lang w:val="sr-Cyrl-RS"/>
              </w:rPr>
            </w:pPr>
            <w:r w:rsidRPr="00941963">
              <w:rPr>
                <w:rFonts w:ascii="Calibri" w:eastAsia="Calibri" w:hAnsi="Calibri" w:cs="Calibri"/>
                <w:sz w:val="20"/>
                <w:szCs w:val="20"/>
                <w:lang w:val="sr-Cyrl-RS"/>
              </w:rPr>
              <w:lastRenderedPageBreak/>
              <w:t>Не</w:t>
            </w:r>
          </w:p>
          <w:p w14:paraId="4D82B673" w14:textId="77777777" w:rsidR="00D32869" w:rsidRPr="00941963" w:rsidRDefault="00D32869" w:rsidP="0061094E">
            <w:pPr>
              <w:spacing w:before="40" w:after="40"/>
              <w:rPr>
                <w:rFonts w:ascii="Calibri" w:eastAsia="Calibri" w:hAnsi="Calibri" w:cs="Calibri"/>
                <w:sz w:val="20"/>
                <w:szCs w:val="20"/>
                <w:lang w:val="sr-Cyrl-RS"/>
              </w:rPr>
            </w:pPr>
          </w:p>
          <w:p w14:paraId="2A9E2F0C" w14:textId="77777777" w:rsidR="00D32869" w:rsidRPr="00756417" w:rsidRDefault="00D32869" w:rsidP="0061094E">
            <w:pPr>
              <w:spacing w:before="40" w:after="40"/>
              <w:rPr>
                <w:rFonts w:ascii="Calibri" w:eastAsia="Calibri" w:hAnsi="Calibri" w:cs="Calibri"/>
                <w:sz w:val="20"/>
                <w:szCs w:val="20"/>
                <w:lang w:val="sr-Latn-BA"/>
              </w:rPr>
            </w:pPr>
            <w:r>
              <w:rPr>
                <w:rFonts w:ascii="Calibri" w:eastAsia="Calibri" w:hAnsi="Calibri" w:cs="Calibri"/>
                <w:sz w:val="20"/>
                <w:szCs w:val="20"/>
                <w:lang w:val="sr-Latn-BA"/>
              </w:rPr>
              <w:t>0</w:t>
            </w:r>
          </w:p>
          <w:p w14:paraId="117FADF6" w14:textId="77777777" w:rsidR="00D32869" w:rsidRDefault="00D32869" w:rsidP="0061094E">
            <w:pPr>
              <w:spacing w:before="40" w:after="40"/>
              <w:rPr>
                <w:rFonts w:ascii="Calibri" w:eastAsia="Calibri" w:hAnsi="Calibri" w:cs="Calibri"/>
                <w:sz w:val="20"/>
                <w:szCs w:val="20"/>
                <w:lang w:val="sr-Cyrl-RS"/>
              </w:rPr>
            </w:pPr>
          </w:p>
          <w:p w14:paraId="6A417E99" w14:textId="77777777" w:rsidR="00D32869" w:rsidRDefault="00D32869" w:rsidP="0061094E">
            <w:pPr>
              <w:spacing w:before="40" w:after="40"/>
              <w:rPr>
                <w:rFonts w:ascii="Calibri" w:eastAsia="Calibri" w:hAnsi="Calibri" w:cs="Calibri"/>
                <w:sz w:val="20"/>
                <w:szCs w:val="20"/>
                <w:lang w:val="sr-Cyrl-RS"/>
              </w:rPr>
            </w:pPr>
            <w:r>
              <w:rPr>
                <w:rFonts w:ascii="Calibri" w:eastAsia="Calibri" w:hAnsi="Calibri" w:cs="Calibri"/>
                <w:sz w:val="20"/>
                <w:szCs w:val="20"/>
                <w:lang w:val="sr-Cyrl-RS"/>
              </w:rPr>
              <w:t>0</w:t>
            </w:r>
          </w:p>
          <w:p w14:paraId="6DA29151" w14:textId="77777777" w:rsidR="00D32869" w:rsidRDefault="00D32869" w:rsidP="0061094E">
            <w:pPr>
              <w:spacing w:before="40" w:after="40"/>
              <w:rPr>
                <w:rFonts w:ascii="Calibri" w:eastAsia="Calibri" w:hAnsi="Calibri" w:cs="Calibri"/>
                <w:sz w:val="20"/>
                <w:szCs w:val="20"/>
                <w:lang w:val="sr-Cyrl-RS"/>
              </w:rPr>
            </w:pPr>
          </w:p>
          <w:p w14:paraId="10ADB32F" w14:textId="77777777" w:rsidR="00D32869" w:rsidRDefault="00D32869" w:rsidP="0061094E">
            <w:pPr>
              <w:spacing w:before="40" w:after="40"/>
              <w:rPr>
                <w:rFonts w:ascii="Calibri" w:eastAsia="Calibri" w:hAnsi="Calibri" w:cs="Calibri"/>
                <w:sz w:val="20"/>
                <w:szCs w:val="20"/>
                <w:lang w:val="sr-Cyrl-RS"/>
              </w:rPr>
            </w:pPr>
            <w:r>
              <w:rPr>
                <w:rFonts w:ascii="Calibri" w:eastAsia="Calibri" w:hAnsi="Calibri" w:cs="Calibri"/>
                <w:sz w:val="20"/>
                <w:szCs w:val="20"/>
                <w:lang w:val="sr-Cyrl-RS"/>
              </w:rPr>
              <w:t>Не</w:t>
            </w:r>
          </w:p>
          <w:p w14:paraId="72BFD4FB" w14:textId="77777777" w:rsidR="00D32869" w:rsidRPr="00941963" w:rsidRDefault="00D32869" w:rsidP="0061094E">
            <w:pPr>
              <w:spacing w:before="40" w:after="40"/>
              <w:rPr>
                <w:rFonts w:ascii="Calibri" w:eastAsia="Calibri" w:hAnsi="Calibri" w:cs="Calibri"/>
                <w:sz w:val="20"/>
                <w:szCs w:val="20"/>
                <w:lang w:val="sr-Cyrl-RS"/>
              </w:rPr>
            </w:pPr>
          </w:p>
          <w:p w14:paraId="445AA941" w14:textId="77777777" w:rsidR="00D32869" w:rsidRPr="00941963" w:rsidRDefault="00D32869" w:rsidP="0061094E">
            <w:pPr>
              <w:spacing w:before="40" w:after="40"/>
              <w:rPr>
                <w:rFonts w:ascii="Calibri" w:eastAsia="Calibri" w:hAnsi="Calibri" w:cs="Calibri"/>
                <w:sz w:val="20"/>
                <w:szCs w:val="20"/>
                <w:lang w:val="sr-Cyrl-RS"/>
              </w:rPr>
            </w:pPr>
            <w:r w:rsidRPr="00941963">
              <w:rPr>
                <w:rFonts w:ascii="Calibri" w:eastAsia="Calibri" w:hAnsi="Calibri" w:cs="Calibri"/>
                <w:sz w:val="20"/>
                <w:szCs w:val="20"/>
                <w:lang w:val="sr-Cyrl-RS"/>
              </w:rPr>
              <w:t>0</w:t>
            </w:r>
          </w:p>
          <w:p w14:paraId="651BF70E" w14:textId="77777777" w:rsidR="00D32869" w:rsidRPr="00941963" w:rsidRDefault="00D32869" w:rsidP="0061094E">
            <w:pPr>
              <w:spacing w:before="40" w:after="40"/>
              <w:rPr>
                <w:rFonts w:ascii="Calibri" w:eastAsia="Calibri" w:hAnsi="Calibri" w:cs="Calibri"/>
                <w:sz w:val="20"/>
                <w:szCs w:val="20"/>
                <w:lang w:val="sr-Cyrl-RS"/>
              </w:rPr>
            </w:pPr>
          </w:p>
          <w:p w14:paraId="7CE1C91F" w14:textId="77777777" w:rsidR="00D32869" w:rsidRPr="00756417" w:rsidRDefault="00D32869" w:rsidP="0061094E">
            <w:pPr>
              <w:spacing w:before="40" w:after="40"/>
              <w:rPr>
                <w:rFonts w:ascii="Calibri" w:eastAsia="Calibri" w:hAnsi="Calibri" w:cs="Calibri"/>
                <w:sz w:val="20"/>
                <w:szCs w:val="20"/>
                <w:lang w:val="sr-Latn-BA"/>
              </w:rPr>
            </w:pPr>
            <w:r>
              <w:rPr>
                <w:rFonts w:ascii="Calibri" w:eastAsia="Calibri" w:hAnsi="Calibri" w:cs="Calibri"/>
                <w:sz w:val="20"/>
                <w:szCs w:val="20"/>
                <w:lang w:val="sr-Latn-BA"/>
              </w:rPr>
              <w:t>3</w:t>
            </w:r>
            <w:r>
              <w:rPr>
                <w:rFonts w:ascii="Calibri" w:eastAsia="Calibri" w:hAnsi="Calibri" w:cs="Calibri"/>
                <w:sz w:val="20"/>
                <w:szCs w:val="20"/>
                <w:lang w:val="sr-Latn-BA"/>
              </w:rPr>
              <w:sym w:font="Symbol" w:char="F03E"/>
            </w:r>
          </w:p>
          <w:p w14:paraId="7CED9FD2" w14:textId="77777777" w:rsidR="00D32869" w:rsidRPr="00941963" w:rsidRDefault="00D32869" w:rsidP="0061094E">
            <w:pPr>
              <w:spacing w:before="40" w:after="40"/>
              <w:rPr>
                <w:rFonts w:ascii="Calibri" w:eastAsia="Calibri" w:hAnsi="Calibri" w:cs="Calibri"/>
                <w:sz w:val="20"/>
                <w:szCs w:val="20"/>
                <w:lang w:val="sr-Cyrl-RS"/>
              </w:rPr>
            </w:pPr>
          </w:p>
          <w:p w14:paraId="43193B57" w14:textId="77777777" w:rsidR="00D32869" w:rsidRPr="00941963" w:rsidRDefault="00D32869" w:rsidP="0061094E">
            <w:pPr>
              <w:spacing w:before="40" w:after="40"/>
              <w:rPr>
                <w:rFonts w:ascii="Calibri" w:eastAsia="Calibri" w:hAnsi="Calibri" w:cs="Calibri"/>
                <w:sz w:val="20"/>
                <w:szCs w:val="20"/>
                <w:lang w:val="sr-Cyrl-RS"/>
              </w:rPr>
            </w:pPr>
            <w:r w:rsidRPr="00941963">
              <w:rPr>
                <w:rFonts w:ascii="Calibri" w:eastAsia="Calibri" w:hAnsi="Calibri" w:cs="Calibri"/>
                <w:sz w:val="20"/>
                <w:szCs w:val="20"/>
                <w:lang w:val="sr-Cyrl-RS"/>
              </w:rPr>
              <w:t>0</w:t>
            </w:r>
          </w:p>
          <w:p w14:paraId="3A0662C8" w14:textId="77777777" w:rsidR="00D32869" w:rsidRPr="00941963" w:rsidRDefault="00D32869" w:rsidP="0061094E">
            <w:pPr>
              <w:spacing w:before="40" w:after="40"/>
              <w:rPr>
                <w:rFonts w:ascii="Calibri" w:eastAsia="Calibri" w:hAnsi="Calibri" w:cs="Calibri"/>
                <w:sz w:val="20"/>
                <w:szCs w:val="20"/>
                <w:lang w:val="sr-Cyrl-RS"/>
              </w:rPr>
            </w:pPr>
          </w:p>
          <w:p w14:paraId="220854E5" w14:textId="77777777" w:rsidR="00D32869" w:rsidRPr="00941963" w:rsidRDefault="00D32869" w:rsidP="0061094E">
            <w:pPr>
              <w:spacing w:before="40" w:after="40"/>
              <w:rPr>
                <w:rFonts w:ascii="Calibri" w:eastAsia="Calibri" w:hAnsi="Calibri" w:cs="Calibri"/>
                <w:sz w:val="20"/>
                <w:szCs w:val="20"/>
                <w:lang w:val="sr-Cyrl-RS"/>
              </w:rPr>
            </w:pPr>
            <w:r w:rsidRPr="00941963">
              <w:rPr>
                <w:rFonts w:ascii="Calibri" w:eastAsia="Calibri" w:hAnsi="Calibri" w:cs="Calibri"/>
                <w:sz w:val="20"/>
                <w:szCs w:val="20"/>
                <w:lang w:val="sr-Cyrl-RS"/>
              </w:rPr>
              <w:t>0</w:t>
            </w:r>
          </w:p>
          <w:p w14:paraId="34AD9E8C" w14:textId="77777777" w:rsidR="00D32869" w:rsidRPr="00941963" w:rsidRDefault="00D32869" w:rsidP="0061094E">
            <w:pPr>
              <w:spacing w:before="40" w:after="40"/>
              <w:rPr>
                <w:rFonts w:ascii="Calibri" w:eastAsia="Calibri" w:hAnsi="Calibri" w:cs="Calibri"/>
                <w:sz w:val="20"/>
                <w:szCs w:val="20"/>
                <w:lang w:val="sr-Cyrl-RS"/>
              </w:rPr>
            </w:pPr>
          </w:p>
          <w:p w14:paraId="03A83409" w14:textId="77777777" w:rsidR="00D32869" w:rsidRPr="00941963" w:rsidRDefault="00D32869" w:rsidP="0061094E">
            <w:pPr>
              <w:spacing w:before="40" w:after="40"/>
              <w:rPr>
                <w:rFonts w:ascii="Calibri" w:eastAsia="Calibri" w:hAnsi="Calibri" w:cs="Calibri"/>
                <w:sz w:val="20"/>
                <w:szCs w:val="20"/>
                <w:lang w:val="sr-Cyrl-RS"/>
              </w:rPr>
            </w:pPr>
            <w:r w:rsidRPr="00941963">
              <w:rPr>
                <w:rFonts w:ascii="Calibri" w:eastAsia="Calibri" w:hAnsi="Calibri" w:cs="Calibri"/>
                <w:sz w:val="20"/>
                <w:szCs w:val="20"/>
                <w:lang w:val="sr-Cyrl-RS"/>
              </w:rPr>
              <w:t>0</w:t>
            </w:r>
          </w:p>
          <w:p w14:paraId="66E0E235" w14:textId="77777777" w:rsidR="00D32869" w:rsidRPr="00941963" w:rsidRDefault="00D32869" w:rsidP="0061094E">
            <w:pPr>
              <w:spacing w:before="40" w:after="40"/>
              <w:rPr>
                <w:rFonts w:ascii="Calibri" w:eastAsia="Calibri" w:hAnsi="Calibri" w:cs="Calibri"/>
                <w:sz w:val="20"/>
                <w:szCs w:val="20"/>
                <w:lang w:val="sr-Cyrl-RS"/>
              </w:rPr>
            </w:pPr>
          </w:p>
          <w:p w14:paraId="5C52FA25" w14:textId="77777777" w:rsidR="00D32869" w:rsidRPr="00941963" w:rsidRDefault="00D32869" w:rsidP="0061094E">
            <w:pPr>
              <w:spacing w:before="40" w:after="40"/>
              <w:rPr>
                <w:rFonts w:ascii="Calibri" w:eastAsia="Calibri" w:hAnsi="Calibri" w:cs="Calibri"/>
                <w:sz w:val="20"/>
                <w:szCs w:val="20"/>
                <w:lang w:val="sr-Cyrl-RS"/>
              </w:rPr>
            </w:pPr>
          </w:p>
          <w:p w14:paraId="7653570C" w14:textId="77777777" w:rsidR="00D32869" w:rsidRPr="00941963" w:rsidRDefault="00D32869" w:rsidP="0061094E">
            <w:pPr>
              <w:spacing w:before="40" w:after="40"/>
              <w:rPr>
                <w:rFonts w:ascii="Calibri" w:eastAsia="Calibri" w:hAnsi="Calibri" w:cs="Calibri"/>
                <w:sz w:val="20"/>
                <w:szCs w:val="20"/>
                <w:lang w:val="sr-Cyrl-RS"/>
              </w:rPr>
            </w:pPr>
            <w:r w:rsidRPr="00941963">
              <w:rPr>
                <w:rFonts w:ascii="Calibri" w:eastAsia="Calibri" w:hAnsi="Calibri" w:cs="Calibri"/>
                <w:sz w:val="20"/>
                <w:szCs w:val="20"/>
                <w:lang w:val="sr-Cyrl-RS"/>
              </w:rPr>
              <w:t>0</w:t>
            </w:r>
          </w:p>
        </w:tc>
        <w:tc>
          <w:tcPr>
            <w:tcW w:w="1821" w:type="dxa"/>
            <w:tcBorders>
              <w:top w:val="single" w:sz="4" w:space="0" w:color="auto"/>
              <w:left w:val="single" w:sz="4" w:space="0" w:color="auto"/>
              <w:bottom w:val="single" w:sz="4" w:space="0" w:color="auto"/>
              <w:right w:val="single" w:sz="4" w:space="0" w:color="auto"/>
            </w:tcBorders>
            <w:shd w:val="clear" w:color="auto" w:fill="FFFFFF" w:themeFill="background1"/>
          </w:tcPr>
          <w:p w14:paraId="763F5FFE" w14:textId="77777777" w:rsidR="00D32869" w:rsidRPr="00941963" w:rsidRDefault="00D32869" w:rsidP="0061094E">
            <w:pPr>
              <w:spacing w:before="40" w:after="40"/>
              <w:rPr>
                <w:rFonts w:ascii="Calibri" w:eastAsia="Calibri" w:hAnsi="Calibri" w:cs="Calibri"/>
                <w:sz w:val="20"/>
                <w:szCs w:val="20"/>
                <w:lang w:val="sr-Cyrl-RS"/>
              </w:rPr>
            </w:pPr>
            <w:r w:rsidRPr="00941963">
              <w:rPr>
                <w:rFonts w:ascii="Calibri" w:eastAsia="Calibri" w:hAnsi="Calibri" w:cs="Calibri"/>
                <w:sz w:val="20"/>
                <w:szCs w:val="20"/>
                <w:lang w:val="sr-Cyrl-RS"/>
              </w:rPr>
              <w:lastRenderedPageBreak/>
              <w:t>Да</w:t>
            </w:r>
          </w:p>
          <w:p w14:paraId="78527E0B" w14:textId="77777777" w:rsidR="00D32869" w:rsidRPr="00941963" w:rsidRDefault="00D32869" w:rsidP="0061094E">
            <w:pPr>
              <w:spacing w:before="40" w:after="40"/>
              <w:rPr>
                <w:rFonts w:ascii="Calibri" w:eastAsia="Calibri" w:hAnsi="Calibri" w:cs="Calibri"/>
                <w:sz w:val="20"/>
                <w:szCs w:val="20"/>
                <w:lang w:val="sr-Cyrl-RS"/>
              </w:rPr>
            </w:pPr>
          </w:p>
          <w:p w14:paraId="0FBA660F" w14:textId="77777777" w:rsidR="00D32869" w:rsidRPr="00941963" w:rsidRDefault="00D32869" w:rsidP="0061094E">
            <w:pPr>
              <w:spacing w:before="40" w:after="40"/>
              <w:rPr>
                <w:rFonts w:ascii="Calibri" w:eastAsia="Calibri" w:hAnsi="Calibri" w:cs="Calibri"/>
                <w:sz w:val="20"/>
                <w:szCs w:val="20"/>
                <w:lang w:val="sr-Cyrl-RS"/>
              </w:rPr>
            </w:pPr>
            <w:r w:rsidRPr="00941963">
              <w:rPr>
                <w:rFonts w:ascii="Calibri" w:eastAsia="Calibri" w:hAnsi="Calibri" w:cs="Calibri"/>
                <w:sz w:val="20"/>
                <w:szCs w:val="20"/>
                <w:lang w:val="sr-Cyrl-RS"/>
              </w:rPr>
              <w:t>5000</w:t>
            </w:r>
          </w:p>
          <w:p w14:paraId="7CE9FCE0" w14:textId="77777777" w:rsidR="00D32869" w:rsidRDefault="00D32869" w:rsidP="0061094E">
            <w:pPr>
              <w:spacing w:before="40" w:after="40"/>
              <w:rPr>
                <w:rFonts w:ascii="Calibri" w:eastAsia="Calibri" w:hAnsi="Calibri" w:cs="Calibri"/>
                <w:sz w:val="20"/>
                <w:szCs w:val="20"/>
                <w:lang w:val="sr-Cyrl-RS"/>
              </w:rPr>
            </w:pPr>
          </w:p>
          <w:p w14:paraId="37971CC1" w14:textId="77777777" w:rsidR="00D32869" w:rsidRDefault="00D32869" w:rsidP="0061094E">
            <w:pPr>
              <w:spacing w:before="40" w:after="40"/>
              <w:rPr>
                <w:rFonts w:ascii="Calibri" w:eastAsia="Calibri" w:hAnsi="Calibri" w:cs="Calibri"/>
                <w:sz w:val="20"/>
                <w:szCs w:val="20"/>
                <w:lang w:val="sr-Cyrl-RS"/>
              </w:rPr>
            </w:pPr>
            <w:r>
              <w:rPr>
                <w:rFonts w:ascii="Calibri" w:eastAsia="Calibri" w:hAnsi="Calibri" w:cs="Calibri"/>
                <w:sz w:val="20"/>
                <w:szCs w:val="20"/>
                <w:lang w:val="sr-Cyrl-RS"/>
              </w:rPr>
              <w:t>2700</w:t>
            </w:r>
          </w:p>
          <w:p w14:paraId="3B36E9DC" w14:textId="77777777" w:rsidR="00D32869" w:rsidRDefault="00D32869" w:rsidP="0061094E">
            <w:pPr>
              <w:spacing w:before="40" w:after="40"/>
              <w:rPr>
                <w:rFonts w:ascii="Calibri" w:eastAsia="Calibri" w:hAnsi="Calibri" w:cs="Calibri"/>
                <w:sz w:val="20"/>
                <w:szCs w:val="20"/>
                <w:lang w:val="sr-Cyrl-RS"/>
              </w:rPr>
            </w:pPr>
          </w:p>
          <w:p w14:paraId="44B67D48" w14:textId="77777777" w:rsidR="00D32869" w:rsidRDefault="00D32869" w:rsidP="0061094E">
            <w:pPr>
              <w:spacing w:before="40" w:after="40"/>
              <w:rPr>
                <w:rFonts w:ascii="Calibri" w:eastAsia="Calibri" w:hAnsi="Calibri" w:cs="Calibri"/>
                <w:sz w:val="20"/>
                <w:szCs w:val="20"/>
                <w:lang w:val="sr-Cyrl-RS"/>
              </w:rPr>
            </w:pPr>
            <w:r>
              <w:rPr>
                <w:rFonts w:ascii="Calibri" w:eastAsia="Calibri" w:hAnsi="Calibri" w:cs="Calibri"/>
                <w:sz w:val="20"/>
                <w:szCs w:val="20"/>
                <w:lang w:val="sr-Cyrl-RS"/>
              </w:rPr>
              <w:t>Да</w:t>
            </w:r>
          </w:p>
          <w:p w14:paraId="27F0FD43" w14:textId="77777777" w:rsidR="00D32869" w:rsidRPr="00941963" w:rsidRDefault="00D32869" w:rsidP="0061094E">
            <w:pPr>
              <w:spacing w:before="40" w:after="40"/>
              <w:rPr>
                <w:rFonts w:ascii="Calibri" w:eastAsia="Calibri" w:hAnsi="Calibri" w:cs="Calibri"/>
                <w:sz w:val="20"/>
                <w:szCs w:val="20"/>
                <w:lang w:val="sr-Cyrl-RS"/>
              </w:rPr>
            </w:pPr>
          </w:p>
          <w:p w14:paraId="6330BF77" w14:textId="77777777" w:rsidR="00D32869" w:rsidRPr="00941963" w:rsidRDefault="00D32869" w:rsidP="0061094E">
            <w:pPr>
              <w:spacing w:before="40" w:after="40"/>
              <w:rPr>
                <w:rFonts w:ascii="Calibri" w:eastAsia="Calibri" w:hAnsi="Calibri" w:cs="Calibri"/>
                <w:sz w:val="20"/>
                <w:szCs w:val="20"/>
                <w:lang w:val="sr-Cyrl-RS"/>
              </w:rPr>
            </w:pPr>
            <w:r w:rsidRPr="00941963">
              <w:rPr>
                <w:rFonts w:ascii="Calibri" w:eastAsia="Calibri" w:hAnsi="Calibri" w:cs="Calibri"/>
                <w:sz w:val="20"/>
                <w:szCs w:val="20"/>
                <w:lang w:val="sr-Cyrl-RS"/>
              </w:rPr>
              <w:t>1500</w:t>
            </w:r>
          </w:p>
          <w:p w14:paraId="602E270C" w14:textId="77777777" w:rsidR="00D32869" w:rsidRPr="00941963" w:rsidRDefault="00D32869" w:rsidP="0061094E">
            <w:pPr>
              <w:spacing w:before="40" w:after="40"/>
              <w:rPr>
                <w:rFonts w:ascii="Calibri" w:eastAsia="Calibri" w:hAnsi="Calibri" w:cs="Calibri"/>
                <w:sz w:val="20"/>
                <w:szCs w:val="20"/>
                <w:lang w:val="sr-Cyrl-RS"/>
              </w:rPr>
            </w:pPr>
          </w:p>
          <w:p w14:paraId="659CE9FF" w14:textId="77777777" w:rsidR="00D32869" w:rsidRPr="00941963" w:rsidRDefault="00D32869" w:rsidP="0061094E">
            <w:pPr>
              <w:spacing w:before="40" w:after="40"/>
              <w:rPr>
                <w:rFonts w:ascii="Calibri" w:eastAsia="Calibri" w:hAnsi="Calibri" w:cs="Calibri"/>
                <w:sz w:val="20"/>
                <w:szCs w:val="20"/>
                <w:lang w:val="sr-Cyrl-RS"/>
              </w:rPr>
            </w:pPr>
            <w:r w:rsidRPr="00941963">
              <w:rPr>
                <w:rFonts w:ascii="Calibri" w:eastAsia="Calibri" w:hAnsi="Calibri" w:cs="Calibri"/>
                <w:sz w:val="20"/>
                <w:szCs w:val="20"/>
                <w:lang w:val="sr-Cyrl-RS"/>
              </w:rPr>
              <w:t>10</w:t>
            </w:r>
            <w:r>
              <w:rPr>
                <w:rFonts w:ascii="Calibri" w:eastAsia="Calibri" w:hAnsi="Calibri" w:cs="Calibri"/>
                <w:sz w:val="20"/>
                <w:szCs w:val="20"/>
                <w:lang w:val="sr-Cyrl-RS"/>
              </w:rPr>
              <w:sym w:font="Symbol" w:char="F03E"/>
            </w:r>
          </w:p>
          <w:p w14:paraId="4FC9D864" w14:textId="77777777" w:rsidR="00D32869" w:rsidRPr="00941963" w:rsidRDefault="00D32869" w:rsidP="0061094E">
            <w:pPr>
              <w:spacing w:before="40" w:after="40"/>
              <w:rPr>
                <w:rFonts w:ascii="Calibri" w:eastAsia="Calibri" w:hAnsi="Calibri" w:cs="Calibri"/>
                <w:sz w:val="20"/>
                <w:szCs w:val="20"/>
                <w:lang w:val="sr-Cyrl-RS"/>
              </w:rPr>
            </w:pPr>
          </w:p>
          <w:p w14:paraId="0D7F5EBB" w14:textId="77777777" w:rsidR="00D32869" w:rsidRPr="00941963" w:rsidRDefault="00D32869" w:rsidP="0061094E">
            <w:pPr>
              <w:spacing w:before="40" w:after="40"/>
              <w:rPr>
                <w:rFonts w:ascii="Calibri" w:eastAsia="Calibri" w:hAnsi="Calibri" w:cs="Calibri"/>
                <w:sz w:val="20"/>
                <w:szCs w:val="20"/>
                <w:lang w:val="sr-Cyrl-RS"/>
              </w:rPr>
            </w:pPr>
            <w:r w:rsidRPr="00941963">
              <w:rPr>
                <w:rFonts w:ascii="Calibri" w:eastAsia="Calibri" w:hAnsi="Calibri" w:cs="Calibri"/>
                <w:sz w:val="20"/>
                <w:szCs w:val="20"/>
                <w:lang w:val="sr-Cyrl-RS"/>
              </w:rPr>
              <w:t>2</w:t>
            </w:r>
          </w:p>
          <w:p w14:paraId="6A61DCB6" w14:textId="77777777" w:rsidR="00D32869" w:rsidRPr="00941963" w:rsidRDefault="00D32869" w:rsidP="0061094E">
            <w:pPr>
              <w:spacing w:before="40" w:after="40"/>
              <w:rPr>
                <w:rFonts w:ascii="Calibri" w:eastAsia="Calibri" w:hAnsi="Calibri" w:cs="Calibri"/>
                <w:sz w:val="20"/>
                <w:szCs w:val="20"/>
                <w:lang w:val="sr-Cyrl-RS"/>
              </w:rPr>
            </w:pPr>
          </w:p>
          <w:p w14:paraId="475D1579" w14:textId="77777777" w:rsidR="00D32869" w:rsidRPr="00941963" w:rsidRDefault="00D32869" w:rsidP="0061094E">
            <w:pPr>
              <w:spacing w:before="40" w:after="40"/>
              <w:rPr>
                <w:rFonts w:ascii="Calibri" w:eastAsia="Calibri" w:hAnsi="Calibri" w:cs="Calibri"/>
                <w:sz w:val="20"/>
                <w:szCs w:val="20"/>
                <w:lang w:val="sr-Cyrl-RS"/>
              </w:rPr>
            </w:pPr>
            <w:r w:rsidRPr="00941963">
              <w:rPr>
                <w:rFonts w:ascii="Calibri" w:eastAsia="Calibri" w:hAnsi="Calibri" w:cs="Calibri"/>
                <w:sz w:val="20"/>
                <w:szCs w:val="20"/>
                <w:lang w:val="sr-Cyrl-RS"/>
              </w:rPr>
              <w:t>2</w:t>
            </w:r>
          </w:p>
          <w:p w14:paraId="590D9740" w14:textId="77777777" w:rsidR="00D32869" w:rsidRPr="00941963" w:rsidRDefault="00D32869" w:rsidP="0061094E">
            <w:pPr>
              <w:spacing w:before="40" w:after="40"/>
              <w:rPr>
                <w:rFonts w:ascii="Calibri" w:eastAsia="Calibri" w:hAnsi="Calibri" w:cs="Calibri"/>
                <w:sz w:val="20"/>
                <w:szCs w:val="20"/>
                <w:lang w:val="sr-Cyrl-RS"/>
              </w:rPr>
            </w:pPr>
          </w:p>
          <w:p w14:paraId="79705959" w14:textId="77777777" w:rsidR="00D32869" w:rsidRPr="00941963" w:rsidRDefault="00D32869" w:rsidP="0061094E">
            <w:pPr>
              <w:spacing w:before="40" w:after="40"/>
              <w:rPr>
                <w:rFonts w:ascii="Calibri" w:eastAsia="Calibri" w:hAnsi="Calibri" w:cs="Calibri"/>
                <w:sz w:val="20"/>
                <w:szCs w:val="20"/>
                <w:lang w:val="sr-Cyrl-RS"/>
              </w:rPr>
            </w:pPr>
            <w:r w:rsidRPr="00941963">
              <w:rPr>
                <w:rFonts w:ascii="Calibri" w:eastAsia="Calibri" w:hAnsi="Calibri" w:cs="Calibri"/>
                <w:sz w:val="20"/>
                <w:szCs w:val="20"/>
                <w:lang w:val="sr-Cyrl-RS"/>
              </w:rPr>
              <w:t>5</w:t>
            </w:r>
          </w:p>
          <w:p w14:paraId="6620A922" w14:textId="77777777" w:rsidR="00D32869" w:rsidRPr="00941963" w:rsidRDefault="00D32869" w:rsidP="0061094E">
            <w:pPr>
              <w:spacing w:before="40" w:after="40"/>
              <w:rPr>
                <w:rFonts w:ascii="Calibri" w:eastAsia="Calibri" w:hAnsi="Calibri" w:cs="Calibri"/>
                <w:sz w:val="20"/>
                <w:szCs w:val="20"/>
                <w:lang w:val="sr-Cyrl-RS"/>
              </w:rPr>
            </w:pPr>
          </w:p>
          <w:p w14:paraId="0E057CA8" w14:textId="77777777" w:rsidR="00D32869" w:rsidRPr="00941963" w:rsidRDefault="00D32869" w:rsidP="0061094E">
            <w:pPr>
              <w:spacing w:before="40" w:after="40"/>
              <w:rPr>
                <w:rFonts w:ascii="Calibri" w:eastAsia="Calibri" w:hAnsi="Calibri" w:cs="Calibri"/>
                <w:sz w:val="20"/>
                <w:szCs w:val="20"/>
                <w:lang w:val="sr-Cyrl-RS"/>
              </w:rPr>
            </w:pPr>
          </w:p>
          <w:p w14:paraId="038C03D0" w14:textId="77777777" w:rsidR="00D32869" w:rsidRPr="00941963" w:rsidRDefault="00D32869" w:rsidP="0061094E">
            <w:pPr>
              <w:spacing w:before="40" w:after="40"/>
              <w:rPr>
                <w:rFonts w:ascii="Calibri" w:eastAsia="Calibri" w:hAnsi="Calibri" w:cs="Calibri"/>
                <w:sz w:val="20"/>
                <w:szCs w:val="20"/>
                <w:lang w:val="sr-Cyrl-RS"/>
              </w:rPr>
            </w:pPr>
            <w:r w:rsidRPr="00941963">
              <w:rPr>
                <w:rFonts w:ascii="Calibri" w:eastAsia="Calibri" w:hAnsi="Calibri" w:cs="Calibri"/>
                <w:sz w:val="20"/>
                <w:szCs w:val="20"/>
                <w:lang w:val="sr-Cyrl-RS"/>
              </w:rPr>
              <w:t>4</w:t>
            </w:r>
          </w:p>
        </w:tc>
      </w:tr>
      <w:tr w:rsidR="00D32869" w:rsidRPr="00941963" w14:paraId="605E5696" w14:textId="77777777" w:rsidTr="0061094E">
        <w:trPr>
          <w:trHeight w:val="59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2D5DCF0" w14:textId="77777777" w:rsidR="00D32869" w:rsidRPr="00941963" w:rsidRDefault="00D32869" w:rsidP="0061094E">
            <w:pPr>
              <w:spacing w:before="40" w:after="40"/>
              <w:rPr>
                <w:rFonts w:ascii="Calibri" w:eastAsia="Calibri" w:hAnsi="Calibri" w:cs="Calibri"/>
                <w:b/>
                <w:bCs/>
                <w:sz w:val="20"/>
                <w:szCs w:val="20"/>
                <w:lang w:val="sr-Cyrl-RS"/>
              </w:rPr>
            </w:pPr>
            <w:r w:rsidRPr="00941963">
              <w:rPr>
                <w:rFonts w:ascii="Calibri" w:eastAsia="Calibri" w:hAnsi="Calibri" w:cs="Calibri"/>
                <w:b/>
                <w:bCs/>
                <w:sz w:val="20"/>
                <w:szCs w:val="20"/>
                <w:lang w:val="sr-Cyrl-RS"/>
              </w:rPr>
              <w:lastRenderedPageBreak/>
              <w:t xml:space="preserve">Развојни ефекат и </w:t>
            </w:r>
            <w:proofErr w:type="spellStart"/>
            <w:r w:rsidRPr="00941963">
              <w:rPr>
                <w:rFonts w:ascii="Calibri" w:eastAsia="Calibri" w:hAnsi="Calibri" w:cs="Calibri"/>
                <w:b/>
                <w:bCs/>
                <w:sz w:val="20"/>
                <w:szCs w:val="20"/>
                <w:lang w:val="sr-Cyrl-RS"/>
              </w:rPr>
              <w:t>доприност</w:t>
            </w:r>
            <w:proofErr w:type="spellEnd"/>
            <w:r w:rsidRPr="00941963">
              <w:rPr>
                <w:rFonts w:ascii="Calibri" w:eastAsia="Calibri" w:hAnsi="Calibri" w:cs="Calibri"/>
                <w:b/>
                <w:bCs/>
                <w:sz w:val="20"/>
                <w:szCs w:val="20"/>
                <w:lang w:val="sr-Cyrl-RS"/>
              </w:rPr>
              <w:t xml:space="preserve"> </w:t>
            </w:r>
            <w:proofErr w:type="spellStart"/>
            <w:r w:rsidRPr="00941963">
              <w:rPr>
                <w:rFonts w:ascii="Calibri" w:eastAsia="Calibri" w:hAnsi="Calibri" w:cs="Calibri"/>
                <w:b/>
                <w:bCs/>
                <w:sz w:val="20"/>
                <w:szCs w:val="20"/>
                <w:lang w:val="sr-Cyrl-RS"/>
              </w:rPr>
              <w:t>мјере</w:t>
            </w:r>
            <w:proofErr w:type="spellEnd"/>
            <w:r w:rsidRPr="00941963">
              <w:rPr>
                <w:rFonts w:ascii="Calibri" w:eastAsia="Calibri" w:hAnsi="Calibri" w:cs="Calibri"/>
                <w:b/>
                <w:bCs/>
                <w:sz w:val="20"/>
                <w:szCs w:val="20"/>
                <w:lang w:val="sr-Cyrl-RS"/>
              </w:rPr>
              <w:t xml:space="preserve"> остварењу приоритета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9D933" w14:textId="77777777" w:rsidR="00D32869" w:rsidRPr="00941963" w:rsidRDefault="00D32869" w:rsidP="0061094E">
            <w:pPr>
              <w:pStyle w:val="NormalWeb"/>
              <w:jc w:val="both"/>
              <w:rPr>
                <w:rFonts w:ascii="Calibri" w:hAnsi="Calibri" w:cs="Calibri"/>
                <w:lang w:val="sr-Cyrl-RS"/>
              </w:rPr>
            </w:pPr>
            <w:r w:rsidRPr="00941963">
              <w:rPr>
                <w:rFonts w:ascii="Calibri" w:hAnsi="Calibri" w:cs="Calibri"/>
                <w:lang w:val="sr-Cyrl-RS"/>
              </w:rPr>
              <w:t xml:space="preserve">Реализација </w:t>
            </w:r>
            <w:proofErr w:type="spellStart"/>
            <w:r w:rsidRPr="00941963">
              <w:rPr>
                <w:rFonts w:ascii="Calibri" w:hAnsi="Calibri" w:cs="Calibri"/>
                <w:lang w:val="sr-Cyrl-RS"/>
              </w:rPr>
              <w:t>мјере</w:t>
            </w:r>
            <w:proofErr w:type="spellEnd"/>
            <w:r w:rsidRPr="00941963">
              <w:rPr>
                <w:rFonts w:ascii="Calibri" w:hAnsi="Calibri" w:cs="Calibri"/>
                <w:lang w:val="sr-Cyrl-RS"/>
              </w:rPr>
              <w:t xml:space="preserve"> доприноси развоју активног и адреналин туризма, повећању броја туриста,</w:t>
            </w:r>
            <w:r w:rsidRPr="00941963">
              <w:rPr>
                <w:rFonts w:ascii="Calibri" w:hAnsi="Calibri" w:cs="Calibri"/>
              </w:rPr>
              <w:t xml:space="preserve"> </w:t>
            </w:r>
            <w:r w:rsidRPr="00941963">
              <w:rPr>
                <w:rFonts w:ascii="Calibri" w:hAnsi="Calibri" w:cs="Calibri"/>
                <w:lang w:val="sr-Cyrl-RS"/>
              </w:rPr>
              <w:t>п</w:t>
            </w:r>
            <w:proofErr w:type="spellStart"/>
            <w:r w:rsidRPr="00941963">
              <w:rPr>
                <w:rFonts w:ascii="Calibri" w:hAnsi="Calibri" w:cs="Calibri"/>
              </w:rPr>
              <w:t>римјен</w:t>
            </w:r>
            <w:proofErr w:type="spellEnd"/>
            <w:r w:rsidRPr="00941963">
              <w:rPr>
                <w:rFonts w:ascii="Calibri" w:hAnsi="Calibri" w:cs="Calibri"/>
                <w:lang w:val="sr-Cyrl-RS"/>
              </w:rPr>
              <w:t>и</w:t>
            </w:r>
            <w:r w:rsidRPr="00941963">
              <w:rPr>
                <w:rFonts w:ascii="Calibri" w:hAnsi="Calibri" w:cs="Calibri"/>
              </w:rPr>
              <w:t xml:space="preserve"> </w:t>
            </w:r>
            <w:proofErr w:type="spellStart"/>
            <w:r w:rsidRPr="00941963">
              <w:rPr>
                <w:rFonts w:ascii="Calibri" w:hAnsi="Calibri" w:cs="Calibri"/>
              </w:rPr>
              <w:t>одрживих</w:t>
            </w:r>
            <w:proofErr w:type="spellEnd"/>
            <w:r w:rsidRPr="00941963">
              <w:rPr>
                <w:rFonts w:ascii="Calibri" w:hAnsi="Calibri" w:cs="Calibri"/>
              </w:rPr>
              <w:t xml:space="preserve"> </w:t>
            </w:r>
            <w:proofErr w:type="spellStart"/>
            <w:r w:rsidRPr="00941963">
              <w:rPr>
                <w:rFonts w:ascii="Calibri" w:hAnsi="Calibri" w:cs="Calibri"/>
              </w:rPr>
              <w:t>енергетских</w:t>
            </w:r>
            <w:proofErr w:type="spellEnd"/>
            <w:r w:rsidRPr="00941963">
              <w:rPr>
                <w:rFonts w:ascii="Calibri" w:hAnsi="Calibri" w:cs="Calibri"/>
              </w:rPr>
              <w:t xml:space="preserve"> </w:t>
            </w:r>
            <w:proofErr w:type="spellStart"/>
            <w:r w:rsidRPr="00941963">
              <w:rPr>
                <w:rFonts w:ascii="Calibri" w:hAnsi="Calibri" w:cs="Calibri"/>
              </w:rPr>
              <w:t>рјешења</w:t>
            </w:r>
            <w:proofErr w:type="spellEnd"/>
            <w:r w:rsidRPr="00941963">
              <w:rPr>
                <w:rFonts w:ascii="Calibri" w:hAnsi="Calibri" w:cs="Calibri"/>
                <w:lang w:val="sr-Cyrl-RS"/>
              </w:rPr>
              <w:t xml:space="preserve">, јачању локалног планинарског и спортског потенцијала и подстицању младих и </w:t>
            </w:r>
            <w:proofErr w:type="spellStart"/>
            <w:r w:rsidRPr="00941963">
              <w:rPr>
                <w:rFonts w:ascii="Calibri" w:hAnsi="Calibri" w:cs="Calibri"/>
                <w:lang w:val="sr-Cyrl-RS"/>
              </w:rPr>
              <w:t>посјетилаца</w:t>
            </w:r>
            <w:proofErr w:type="spellEnd"/>
            <w:r w:rsidRPr="00941963">
              <w:rPr>
                <w:rFonts w:ascii="Calibri" w:hAnsi="Calibri" w:cs="Calibri"/>
                <w:lang w:val="sr-Cyrl-RS"/>
              </w:rPr>
              <w:t xml:space="preserve"> на здраве рекреативне активности. Повећава се туристичка препознатљивост </w:t>
            </w:r>
            <w:proofErr w:type="spellStart"/>
            <w:r w:rsidRPr="00941963">
              <w:rPr>
                <w:rFonts w:ascii="Calibri" w:hAnsi="Calibri" w:cs="Calibri"/>
                <w:lang w:val="sr-Cyrl-RS"/>
              </w:rPr>
              <w:t>Трескавице</w:t>
            </w:r>
            <w:proofErr w:type="spellEnd"/>
            <w:r w:rsidRPr="00941963">
              <w:rPr>
                <w:rFonts w:ascii="Calibri" w:hAnsi="Calibri" w:cs="Calibri"/>
                <w:lang w:val="sr-Cyrl-RS"/>
              </w:rPr>
              <w:t xml:space="preserve"> као дестинације за планинарство и алпинизам.</w:t>
            </w:r>
            <w:r>
              <w:rPr>
                <w:rFonts w:ascii="Calibri" w:hAnsi="Calibri" w:cs="Calibri"/>
                <w:lang w:val="sr-Cyrl-RS"/>
              </w:rPr>
              <w:t xml:space="preserve"> </w:t>
            </w:r>
            <w:proofErr w:type="spellStart"/>
            <w:r w:rsidRPr="00941963">
              <w:rPr>
                <w:rFonts w:ascii="Calibri" w:hAnsi="Calibri" w:cs="Calibri"/>
                <w:lang w:val="sr-Cyrl-RS"/>
              </w:rPr>
              <w:t>Мјера</w:t>
            </w:r>
            <w:proofErr w:type="spellEnd"/>
            <w:r w:rsidRPr="00941963">
              <w:rPr>
                <w:rFonts w:ascii="Calibri" w:hAnsi="Calibri" w:cs="Calibri"/>
                <w:lang w:val="sr-Cyrl-RS"/>
              </w:rPr>
              <w:t xml:space="preserve"> такође стимулише локално економско укључивање кроз волонтерски рад и сарадњу са планинарским удружењима.</w:t>
            </w:r>
          </w:p>
        </w:tc>
      </w:tr>
      <w:tr w:rsidR="00D32869" w:rsidRPr="00941963" w14:paraId="4B788A0A" w14:textId="77777777" w:rsidTr="0061094E">
        <w:trPr>
          <w:trHeight w:val="53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E2CA943" w14:textId="77777777" w:rsidR="00D32869" w:rsidRPr="00941963" w:rsidRDefault="00D32869" w:rsidP="0061094E">
            <w:pPr>
              <w:spacing w:before="40" w:after="40"/>
              <w:rPr>
                <w:rFonts w:ascii="Calibri" w:eastAsia="Calibri" w:hAnsi="Calibri" w:cs="Calibri"/>
                <w:b/>
                <w:bCs/>
                <w:sz w:val="20"/>
                <w:szCs w:val="20"/>
                <w:lang w:val="sr-Cyrl-RS"/>
              </w:rPr>
            </w:pPr>
            <w:r w:rsidRPr="00941963">
              <w:rPr>
                <w:rFonts w:ascii="Calibri" w:eastAsia="Calibri" w:hAnsi="Calibri" w:cs="Calibri"/>
                <w:b/>
                <w:bCs/>
                <w:sz w:val="20"/>
                <w:szCs w:val="20"/>
                <w:lang w:val="sr-Cyrl-RS"/>
              </w:rPr>
              <w:t xml:space="preserve">Индикативна финансијска </w:t>
            </w:r>
            <w:proofErr w:type="spellStart"/>
            <w:r w:rsidRPr="00941963">
              <w:rPr>
                <w:rFonts w:ascii="Calibri" w:eastAsia="Calibri" w:hAnsi="Calibri" w:cs="Calibri"/>
                <w:b/>
                <w:bCs/>
                <w:sz w:val="20"/>
                <w:szCs w:val="20"/>
                <w:lang w:val="sr-Cyrl-RS"/>
              </w:rPr>
              <w:t>констуркција</w:t>
            </w:r>
            <w:proofErr w:type="spellEnd"/>
            <w:r w:rsidRPr="00941963">
              <w:rPr>
                <w:rFonts w:ascii="Calibri" w:eastAsia="Calibri" w:hAnsi="Calibri" w:cs="Calibri"/>
                <w:b/>
                <w:bCs/>
                <w:sz w:val="20"/>
                <w:szCs w:val="20"/>
                <w:lang w:val="sr-Cyrl-RS"/>
              </w:rPr>
              <w:t xml:space="preserve"> са изворима финансирања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84"/>
              <w:gridCol w:w="1059"/>
            </w:tblGrid>
            <w:tr w:rsidR="00D32869" w:rsidRPr="00941963" w14:paraId="48A55D4E" w14:textId="77777777" w:rsidTr="0061094E">
              <w:trPr>
                <w:tblCellSpacing w:w="15" w:type="dxa"/>
              </w:trPr>
              <w:tc>
                <w:tcPr>
                  <w:tcW w:w="0" w:type="auto"/>
                  <w:vAlign w:val="center"/>
                  <w:hideMark/>
                </w:tcPr>
                <w:p w14:paraId="326630FA" w14:textId="77777777" w:rsidR="00D32869" w:rsidRPr="00941963" w:rsidRDefault="00D32869" w:rsidP="0061094E">
                  <w:pPr>
                    <w:rPr>
                      <w:rFonts w:ascii="Calibri" w:hAnsi="Calibri" w:cs="Calibri"/>
                      <w:sz w:val="20"/>
                      <w:szCs w:val="20"/>
                      <w:lang w:val="sr-Cyrl-RS" w:eastAsia="sr-Latn-BA"/>
                    </w:rPr>
                  </w:pPr>
                  <w:r w:rsidRPr="00941963">
                    <w:rPr>
                      <w:rFonts w:ascii="Calibri" w:hAnsi="Calibri" w:cs="Calibri"/>
                      <w:sz w:val="20"/>
                      <w:szCs w:val="20"/>
                      <w:lang w:val="sr-Cyrl-RS" w:eastAsia="sr-Latn-BA"/>
                    </w:rPr>
                    <w:t>Донатори и међународни фондови</w:t>
                  </w:r>
                </w:p>
              </w:tc>
              <w:tc>
                <w:tcPr>
                  <w:tcW w:w="0" w:type="auto"/>
                  <w:vAlign w:val="center"/>
                  <w:hideMark/>
                </w:tcPr>
                <w:p w14:paraId="1571C528" w14:textId="77777777" w:rsidR="00D32869" w:rsidRPr="00941963" w:rsidRDefault="00D32869" w:rsidP="0061094E">
                  <w:pPr>
                    <w:rPr>
                      <w:rFonts w:ascii="Calibri" w:hAnsi="Calibri" w:cs="Calibri"/>
                      <w:sz w:val="20"/>
                      <w:szCs w:val="20"/>
                      <w:lang w:val="sr-Cyrl-RS" w:eastAsia="sr-Latn-BA"/>
                    </w:rPr>
                  </w:pPr>
                  <w:r>
                    <w:rPr>
                      <w:rFonts w:ascii="Calibri" w:hAnsi="Calibri" w:cs="Calibri"/>
                      <w:sz w:val="20"/>
                      <w:szCs w:val="20"/>
                      <w:lang w:val="sr-Cyrl-RS" w:eastAsia="sr-Latn-BA"/>
                    </w:rPr>
                    <w:t>5</w:t>
                  </w:r>
                  <w:r>
                    <w:rPr>
                      <w:rFonts w:ascii="Calibri" w:hAnsi="Calibri" w:cs="Calibri"/>
                      <w:sz w:val="20"/>
                      <w:szCs w:val="20"/>
                      <w:lang w:val="sr-Latn-BA" w:eastAsia="sr-Latn-BA"/>
                    </w:rPr>
                    <w:t>5</w:t>
                  </w:r>
                  <w:r w:rsidRPr="00941963">
                    <w:rPr>
                      <w:rFonts w:ascii="Calibri" w:hAnsi="Calibri" w:cs="Calibri"/>
                      <w:sz w:val="20"/>
                      <w:szCs w:val="20"/>
                      <w:lang w:val="sr-Cyrl-RS" w:eastAsia="sr-Latn-BA"/>
                    </w:rPr>
                    <w:t>0.000 КМ</w:t>
                  </w:r>
                </w:p>
              </w:tc>
            </w:tr>
            <w:tr w:rsidR="00D32869" w:rsidRPr="00941963" w14:paraId="360911D0" w14:textId="77777777" w:rsidTr="0061094E">
              <w:trPr>
                <w:tblCellSpacing w:w="15" w:type="dxa"/>
              </w:trPr>
              <w:tc>
                <w:tcPr>
                  <w:tcW w:w="0" w:type="auto"/>
                  <w:vAlign w:val="center"/>
                </w:tcPr>
                <w:p w14:paraId="0AF96802" w14:textId="77777777" w:rsidR="00D32869" w:rsidRPr="00941963" w:rsidRDefault="00D32869" w:rsidP="0061094E">
                  <w:pPr>
                    <w:rPr>
                      <w:rFonts w:ascii="Calibri" w:hAnsi="Calibri" w:cs="Calibri"/>
                      <w:sz w:val="20"/>
                      <w:szCs w:val="20"/>
                      <w:lang w:val="sr-Cyrl-RS" w:eastAsia="sr-Latn-BA"/>
                    </w:rPr>
                  </w:pPr>
                  <w:r>
                    <w:rPr>
                      <w:rFonts w:ascii="Calibri" w:hAnsi="Calibri" w:cs="Calibri"/>
                      <w:sz w:val="20"/>
                      <w:szCs w:val="20"/>
                      <w:lang w:val="sr-Cyrl-RS" w:eastAsia="sr-Latn-BA"/>
                    </w:rPr>
                    <w:t>Буџет Општине 200.000 КМ</w:t>
                  </w:r>
                </w:p>
              </w:tc>
              <w:tc>
                <w:tcPr>
                  <w:tcW w:w="0" w:type="auto"/>
                  <w:vAlign w:val="center"/>
                </w:tcPr>
                <w:p w14:paraId="1D17D312" w14:textId="77777777" w:rsidR="00D32869" w:rsidRDefault="00D32869" w:rsidP="0061094E">
                  <w:pPr>
                    <w:rPr>
                      <w:rFonts w:ascii="Calibri" w:hAnsi="Calibri" w:cs="Calibri"/>
                      <w:sz w:val="20"/>
                      <w:szCs w:val="20"/>
                      <w:lang w:val="sr-Cyrl-RS" w:eastAsia="sr-Latn-BA"/>
                    </w:rPr>
                  </w:pPr>
                </w:p>
              </w:tc>
            </w:tr>
          </w:tbl>
          <w:p w14:paraId="14FD1BDA" w14:textId="77777777" w:rsidR="00D32869" w:rsidRPr="00941963" w:rsidRDefault="00D32869" w:rsidP="0061094E">
            <w:pPr>
              <w:rPr>
                <w:rFonts w:ascii="Calibri" w:hAnsi="Calibri" w:cs="Calibri"/>
                <w:vanish/>
                <w:sz w:val="20"/>
                <w:szCs w:val="20"/>
                <w:lang w:val="sr-Cyrl-RS" w:eastAsia="sr-Latn-B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15"/>
              <w:gridCol w:w="958"/>
            </w:tblGrid>
            <w:tr w:rsidR="00D32869" w:rsidRPr="00941963" w14:paraId="0CAA6295" w14:textId="77777777" w:rsidTr="0061094E">
              <w:trPr>
                <w:tblCellSpacing w:w="15" w:type="dxa"/>
              </w:trPr>
              <w:tc>
                <w:tcPr>
                  <w:tcW w:w="0" w:type="auto"/>
                  <w:vAlign w:val="center"/>
                  <w:hideMark/>
                </w:tcPr>
                <w:p w14:paraId="4D223204" w14:textId="77777777" w:rsidR="00D32869" w:rsidRPr="00941963" w:rsidRDefault="00D32869" w:rsidP="0061094E">
                  <w:pPr>
                    <w:rPr>
                      <w:rFonts w:ascii="Calibri" w:hAnsi="Calibri" w:cs="Calibri"/>
                      <w:sz w:val="20"/>
                      <w:szCs w:val="20"/>
                      <w:lang w:val="sr-Cyrl-RS" w:eastAsia="sr-Latn-BA"/>
                    </w:rPr>
                  </w:pPr>
                  <w:r w:rsidRPr="00941963">
                    <w:rPr>
                      <w:rFonts w:ascii="Calibri" w:hAnsi="Calibri" w:cs="Calibri"/>
                      <w:sz w:val="20"/>
                      <w:szCs w:val="20"/>
                      <w:lang w:val="sr-Cyrl-RS" w:eastAsia="sr-Latn-BA"/>
                    </w:rPr>
                    <w:t>Грантови надлежних институција</w:t>
                  </w:r>
                </w:p>
              </w:tc>
              <w:tc>
                <w:tcPr>
                  <w:tcW w:w="0" w:type="auto"/>
                  <w:vAlign w:val="center"/>
                  <w:hideMark/>
                </w:tcPr>
                <w:p w14:paraId="33E5A9A8" w14:textId="77777777" w:rsidR="00D32869" w:rsidRPr="00941963" w:rsidRDefault="00D32869" w:rsidP="0061094E">
                  <w:pPr>
                    <w:rPr>
                      <w:rFonts w:ascii="Calibri" w:hAnsi="Calibri" w:cs="Calibri"/>
                      <w:sz w:val="20"/>
                      <w:szCs w:val="20"/>
                      <w:lang w:val="sr-Cyrl-RS" w:eastAsia="sr-Latn-BA"/>
                    </w:rPr>
                  </w:pPr>
                  <w:r w:rsidRPr="00941963">
                    <w:rPr>
                      <w:rFonts w:ascii="Calibri" w:hAnsi="Calibri" w:cs="Calibri"/>
                      <w:sz w:val="20"/>
                      <w:szCs w:val="20"/>
                      <w:lang w:val="sr-Cyrl-RS" w:eastAsia="sr-Latn-BA"/>
                    </w:rPr>
                    <w:t>60.000 КМ</w:t>
                  </w:r>
                </w:p>
              </w:tc>
            </w:tr>
          </w:tbl>
          <w:p w14:paraId="7F94ABB7" w14:textId="77777777" w:rsidR="00D32869" w:rsidRPr="00941963" w:rsidRDefault="00D32869" w:rsidP="0061094E">
            <w:pPr>
              <w:rPr>
                <w:rFonts w:ascii="Calibri" w:hAnsi="Calibri" w:cs="Calibri"/>
                <w:vanish/>
                <w:sz w:val="20"/>
                <w:szCs w:val="20"/>
                <w:lang w:val="sr-Cyrl-RS" w:eastAsia="sr-Latn-BA"/>
              </w:rPr>
            </w:pPr>
          </w:p>
          <w:p w14:paraId="058C9786" w14:textId="77777777" w:rsidR="00D32869" w:rsidRPr="00941963" w:rsidRDefault="00D32869" w:rsidP="0061094E">
            <w:pPr>
              <w:rPr>
                <w:rFonts w:ascii="Calibri" w:hAnsi="Calibri" w:cs="Calibri"/>
                <w:vanish/>
                <w:sz w:val="20"/>
                <w:szCs w:val="20"/>
                <w:lang w:val="sr-Cyrl-RS" w:eastAsia="sr-Latn-B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46"/>
              <w:gridCol w:w="958"/>
            </w:tblGrid>
            <w:tr w:rsidR="00D32869" w:rsidRPr="00941963" w14:paraId="0BA997F3" w14:textId="77777777" w:rsidTr="0061094E">
              <w:trPr>
                <w:tblCellSpacing w:w="15" w:type="dxa"/>
              </w:trPr>
              <w:tc>
                <w:tcPr>
                  <w:tcW w:w="0" w:type="auto"/>
                  <w:vAlign w:val="center"/>
                  <w:hideMark/>
                </w:tcPr>
                <w:p w14:paraId="7D9DB5E2" w14:textId="77777777" w:rsidR="00D32869" w:rsidRPr="00941963" w:rsidRDefault="00D32869" w:rsidP="0061094E">
                  <w:pPr>
                    <w:rPr>
                      <w:rFonts w:ascii="Calibri" w:hAnsi="Calibri" w:cs="Calibri"/>
                      <w:sz w:val="20"/>
                      <w:szCs w:val="20"/>
                      <w:lang w:val="sr-Cyrl-RS" w:eastAsia="sr-Latn-BA"/>
                    </w:rPr>
                  </w:pPr>
                  <w:r w:rsidRPr="00941963">
                    <w:rPr>
                      <w:rFonts w:ascii="Calibri" w:hAnsi="Calibri" w:cs="Calibri"/>
                      <w:sz w:val="20"/>
                      <w:szCs w:val="20"/>
                      <w:lang w:val="sr-Cyrl-RS" w:eastAsia="sr-Latn-BA"/>
                    </w:rPr>
                    <w:t>Волонтерски рад и доприноси чланова друштва</w:t>
                  </w:r>
                </w:p>
              </w:tc>
              <w:tc>
                <w:tcPr>
                  <w:tcW w:w="0" w:type="auto"/>
                  <w:vAlign w:val="center"/>
                  <w:hideMark/>
                </w:tcPr>
                <w:p w14:paraId="2657A6E0" w14:textId="77777777" w:rsidR="00D32869" w:rsidRPr="00941963" w:rsidRDefault="00D32869" w:rsidP="0061094E">
                  <w:pPr>
                    <w:rPr>
                      <w:rFonts w:ascii="Calibri" w:hAnsi="Calibri" w:cs="Calibri"/>
                      <w:sz w:val="20"/>
                      <w:szCs w:val="20"/>
                      <w:lang w:val="sr-Cyrl-RS" w:eastAsia="sr-Latn-BA"/>
                    </w:rPr>
                  </w:pPr>
                  <w:r w:rsidRPr="00941963">
                    <w:rPr>
                      <w:rFonts w:ascii="Calibri" w:hAnsi="Calibri" w:cs="Calibri"/>
                      <w:sz w:val="20"/>
                      <w:szCs w:val="20"/>
                      <w:lang w:val="sr-Cyrl-RS" w:eastAsia="sr-Latn-BA"/>
                    </w:rPr>
                    <w:t>18.600 КМ</w:t>
                  </w:r>
                </w:p>
              </w:tc>
            </w:tr>
            <w:tr w:rsidR="00D32869" w:rsidRPr="00941963" w14:paraId="2D2AB7A6" w14:textId="77777777" w:rsidTr="0061094E">
              <w:trPr>
                <w:tblCellSpacing w:w="15" w:type="dxa"/>
              </w:trPr>
              <w:tc>
                <w:tcPr>
                  <w:tcW w:w="0" w:type="auto"/>
                  <w:vAlign w:val="center"/>
                </w:tcPr>
                <w:p w14:paraId="0436FE14" w14:textId="77777777" w:rsidR="00D32869" w:rsidRPr="00941963" w:rsidRDefault="00D32869" w:rsidP="0061094E">
                  <w:pPr>
                    <w:rPr>
                      <w:rFonts w:ascii="Calibri" w:hAnsi="Calibri" w:cs="Calibri"/>
                      <w:sz w:val="20"/>
                      <w:szCs w:val="20"/>
                      <w:lang w:val="sr-Cyrl-RS" w:eastAsia="sr-Latn-BA"/>
                    </w:rPr>
                  </w:pPr>
                  <w:r w:rsidRPr="00941963">
                    <w:rPr>
                      <w:rFonts w:ascii="Calibri" w:hAnsi="Calibri" w:cs="Calibri"/>
                      <w:sz w:val="20"/>
                      <w:szCs w:val="20"/>
                      <w:lang w:val="sr-Cyrl-RS" w:eastAsia="sr-Latn-BA"/>
                    </w:rPr>
                    <w:t>Реконструкција бунгалова (соларни панели) 16.000</w:t>
                  </w:r>
                </w:p>
              </w:tc>
              <w:tc>
                <w:tcPr>
                  <w:tcW w:w="0" w:type="auto"/>
                  <w:vAlign w:val="center"/>
                </w:tcPr>
                <w:p w14:paraId="4CBDEC9A" w14:textId="77777777" w:rsidR="00D32869" w:rsidRPr="00941963" w:rsidRDefault="00D32869" w:rsidP="0061094E">
                  <w:pPr>
                    <w:rPr>
                      <w:rFonts w:ascii="Calibri" w:hAnsi="Calibri" w:cs="Calibri"/>
                      <w:sz w:val="20"/>
                      <w:szCs w:val="20"/>
                      <w:lang w:val="sr-Cyrl-RS" w:eastAsia="sr-Latn-BA"/>
                    </w:rPr>
                  </w:pPr>
                  <w:r w:rsidRPr="00941963">
                    <w:rPr>
                      <w:rFonts w:ascii="Calibri" w:hAnsi="Calibri" w:cs="Calibri"/>
                      <w:sz w:val="20"/>
                      <w:szCs w:val="20"/>
                      <w:lang w:val="sr-Cyrl-RS" w:eastAsia="sr-Latn-BA"/>
                    </w:rPr>
                    <w:t>КМ</w:t>
                  </w:r>
                </w:p>
              </w:tc>
            </w:tr>
          </w:tbl>
          <w:p w14:paraId="5AD41DC4" w14:textId="77777777" w:rsidR="00D32869" w:rsidRPr="00941963" w:rsidRDefault="00D32869" w:rsidP="0061094E">
            <w:pPr>
              <w:spacing w:before="40" w:after="40"/>
              <w:rPr>
                <w:rFonts w:ascii="Calibri" w:eastAsia="Calibri" w:hAnsi="Calibri" w:cs="Calibri"/>
                <w:b/>
                <w:sz w:val="20"/>
                <w:szCs w:val="20"/>
                <w:lang w:val="sr-Cyrl-RS"/>
              </w:rPr>
            </w:pPr>
          </w:p>
          <w:p w14:paraId="1686C677" w14:textId="77777777" w:rsidR="00D32869" w:rsidRPr="00941963" w:rsidRDefault="00D32869" w:rsidP="0061094E">
            <w:pPr>
              <w:spacing w:before="40" w:after="40"/>
              <w:ind w:left="624" w:hanging="624"/>
              <w:rPr>
                <w:rFonts w:ascii="Calibri" w:eastAsia="Calibri" w:hAnsi="Calibri" w:cs="Calibri"/>
                <w:bCs/>
                <w:sz w:val="20"/>
                <w:szCs w:val="20"/>
                <w:lang w:val="sr-Cyrl-RS"/>
              </w:rPr>
            </w:pPr>
            <w:r w:rsidRPr="00941963">
              <w:rPr>
                <w:rFonts w:ascii="Calibri" w:eastAsia="Calibri" w:hAnsi="Calibri" w:cs="Calibri"/>
                <w:bCs/>
                <w:sz w:val="20"/>
                <w:szCs w:val="20"/>
                <w:lang w:val="sr-Cyrl-RS"/>
              </w:rPr>
              <w:t xml:space="preserve"> Укупно: </w:t>
            </w:r>
            <w:r>
              <w:rPr>
                <w:rFonts w:ascii="Calibri" w:eastAsia="Calibri" w:hAnsi="Calibri" w:cs="Calibri"/>
                <w:bCs/>
                <w:sz w:val="20"/>
                <w:szCs w:val="20"/>
                <w:lang w:val="sr-Cyrl-RS"/>
              </w:rPr>
              <w:t>8</w:t>
            </w:r>
            <w:r w:rsidRPr="00941963">
              <w:rPr>
                <w:rFonts w:ascii="Calibri" w:eastAsia="Calibri" w:hAnsi="Calibri" w:cs="Calibri"/>
                <w:bCs/>
                <w:sz w:val="20"/>
                <w:szCs w:val="20"/>
                <w:lang w:val="sr-Cyrl-RS"/>
              </w:rPr>
              <w:t>44.600 КМ</w:t>
            </w:r>
          </w:p>
        </w:tc>
      </w:tr>
      <w:tr w:rsidR="00D32869" w:rsidRPr="00941963" w14:paraId="125CC974" w14:textId="77777777" w:rsidTr="0061094E">
        <w:trPr>
          <w:trHeight w:val="28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A546E0F" w14:textId="77777777" w:rsidR="00D32869" w:rsidRPr="00941963" w:rsidRDefault="00D32869" w:rsidP="0061094E">
            <w:pPr>
              <w:spacing w:before="40" w:after="40"/>
              <w:rPr>
                <w:rFonts w:ascii="Calibri" w:eastAsia="Calibri" w:hAnsi="Calibri" w:cs="Calibri"/>
                <w:b/>
                <w:bCs/>
                <w:sz w:val="20"/>
                <w:szCs w:val="20"/>
                <w:lang w:val="sr-Cyrl-RS"/>
              </w:rPr>
            </w:pPr>
            <w:r w:rsidRPr="00941963">
              <w:rPr>
                <w:rFonts w:ascii="Calibri" w:eastAsia="Calibri" w:hAnsi="Calibri" w:cs="Calibri"/>
                <w:b/>
                <w:bCs/>
                <w:sz w:val="20"/>
                <w:szCs w:val="20"/>
                <w:lang w:val="sr-Cyrl-RS"/>
              </w:rPr>
              <w:t xml:space="preserve">Период спровођења </w:t>
            </w:r>
            <w:proofErr w:type="spellStart"/>
            <w:r w:rsidRPr="00941963">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0F19C7" w14:textId="77777777" w:rsidR="00D32869" w:rsidRPr="00941963" w:rsidRDefault="00D32869" w:rsidP="0061094E">
            <w:pPr>
              <w:spacing w:before="40" w:after="40"/>
              <w:ind w:left="624" w:hanging="624"/>
              <w:rPr>
                <w:rFonts w:ascii="Calibri" w:eastAsia="Calibri" w:hAnsi="Calibri" w:cs="Calibri"/>
                <w:sz w:val="20"/>
                <w:szCs w:val="20"/>
                <w:lang w:val="sr-Cyrl-RS"/>
              </w:rPr>
            </w:pPr>
            <w:r w:rsidRPr="00941963">
              <w:rPr>
                <w:rFonts w:ascii="Calibri" w:eastAsia="Calibri" w:hAnsi="Calibri" w:cs="Calibri"/>
                <w:sz w:val="20"/>
                <w:szCs w:val="20"/>
                <w:lang w:val="sr-Cyrl-RS"/>
              </w:rPr>
              <w:t>2026-2032</w:t>
            </w:r>
          </w:p>
        </w:tc>
      </w:tr>
      <w:tr w:rsidR="00D32869" w:rsidRPr="00941963" w14:paraId="5DFC57C5"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CA918AC" w14:textId="77777777" w:rsidR="00D32869" w:rsidRPr="00941963" w:rsidRDefault="00D32869" w:rsidP="0061094E">
            <w:pPr>
              <w:spacing w:before="40" w:after="40"/>
              <w:rPr>
                <w:rFonts w:ascii="Calibri" w:eastAsia="Calibri" w:hAnsi="Calibri" w:cs="Calibri"/>
                <w:b/>
                <w:bCs/>
                <w:sz w:val="20"/>
                <w:szCs w:val="20"/>
                <w:lang w:val="sr-Cyrl-RS"/>
              </w:rPr>
            </w:pPr>
            <w:r w:rsidRPr="00941963">
              <w:rPr>
                <w:rFonts w:ascii="Calibri" w:eastAsia="Calibri" w:hAnsi="Calibri" w:cs="Calibri"/>
                <w:b/>
                <w:bCs/>
                <w:sz w:val="20"/>
                <w:szCs w:val="20"/>
                <w:lang w:val="sr-Cyrl-RS"/>
              </w:rPr>
              <w:t xml:space="preserve">Институција одговорна за координацију спровођења </w:t>
            </w:r>
            <w:proofErr w:type="spellStart"/>
            <w:r w:rsidRPr="00941963">
              <w:rPr>
                <w:rFonts w:ascii="Calibri" w:eastAsia="Calibri" w:hAnsi="Calibri" w:cs="Calibri"/>
                <w:b/>
                <w:bCs/>
                <w:sz w:val="20"/>
                <w:szCs w:val="20"/>
                <w:lang w:val="sr-Cyrl-RS"/>
              </w:rPr>
              <w:t>мјере</w:t>
            </w:r>
            <w:proofErr w:type="spellEnd"/>
            <w:r w:rsidRPr="00941963">
              <w:rPr>
                <w:rFonts w:ascii="Calibri" w:eastAsia="Calibri" w:hAnsi="Calibri" w:cs="Calibri"/>
                <w:b/>
                <w:bCs/>
                <w:sz w:val="20"/>
                <w:szCs w:val="20"/>
                <w:lang w:val="sr-Cyrl-RS"/>
              </w:rPr>
              <w:t xml:space="preserve">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4346F" w14:textId="77777777" w:rsidR="00D32869" w:rsidRPr="00941963" w:rsidRDefault="00D32869" w:rsidP="0061094E">
            <w:pPr>
              <w:spacing w:before="40" w:after="40"/>
              <w:ind w:left="624" w:hanging="624"/>
              <w:rPr>
                <w:rFonts w:ascii="Calibri" w:eastAsia="Calibri" w:hAnsi="Calibri" w:cs="Calibri"/>
                <w:sz w:val="20"/>
                <w:szCs w:val="20"/>
                <w:lang w:val="sr-Cyrl-RS"/>
              </w:rPr>
            </w:pPr>
            <w:r w:rsidRPr="00941963">
              <w:rPr>
                <w:rFonts w:ascii="Calibri" w:eastAsia="Calibri" w:hAnsi="Calibri" w:cs="Calibri"/>
                <w:sz w:val="20"/>
                <w:szCs w:val="20"/>
                <w:lang w:val="sr-Cyrl-RS"/>
              </w:rPr>
              <w:t>Општина</w:t>
            </w:r>
          </w:p>
        </w:tc>
      </w:tr>
      <w:tr w:rsidR="00D32869" w:rsidRPr="00941963" w14:paraId="2076D5B6"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4C00B6A" w14:textId="77777777" w:rsidR="00D32869" w:rsidRPr="00941963" w:rsidRDefault="00D32869" w:rsidP="0061094E">
            <w:pPr>
              <w:spacing w:before="40" w:after="40"/>
              <w:rPr>
                <w:rFonts w:ascii="Calibri" w:eastAsia="Calibri" w:hAnsi="Calibri" w:cs="Calibri"/>
                <w:b/>
                <w:bCs/>
                <w:sz w:val="20"/>
                <w:szCs w:val="20"/>
                <w:lang w:val="sr-Cyrl-RS"/>
              </w:rPr>
            </w:pPr>
            <w:r w:rsidRPr="00941963">
              <w:rPr>
                <w:rFonts w:ascii="Calibri" w:eastAsia="Calibri" w:hAnsi="Calibri" w:cs="Calibri"/>
                <w:b/>
                <w:bCs/>
                <w:sz w:val="20"/>
                <w:szCs w:val="20"/>
                <w:lang w:val="sr-Cyrl-RS"/>
              </w:rPr>
              <w:t xml:space="preserve">Носиоци спровођења </w:t>
            </w:r>
            <w:proofErr w:type="spellStart"/>
            <w:r w:rsidRPr="00941963">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82BC19" w14:textId="77777777" w:rsidR="00D32869" w:rsidRPr="00802F26" w:rsidRDefault="00D32869" w:rsidP="0061094E">
            <w:pPr>
              <w:pStyle w:val="NormalWeb"/>
              <w:rPr>
                <w:rFonts w:ascii="Calibri" w:hAnsi="Calibri" w:cs="Calibri"/>
                <w:lang w:val="sr-Cyrl-RS"/>
              </w:rPr>
            </w:pPr>
            <w:r w:rsidRPr="00941963">
              <w:rPr>
                <w:rFonts w:ascii="Calibri" w:hAnsi="Calibri" w:cs="Calibri"/>
                <w:lang w:val="sr-Cyrl-RS"/>
              </w:rPr>
              <w:t>-  Планинарска друштва (ПСД „</w:t>
            </w:r>
            <w:proofErr w:type="spellStart"/>
            <w:r w:rsidRPr="00941963">
              <w:rPr>
                <w:rFonts w:ascii="Calibri" w:hAnsi="Calibri" w:cs="Calibri"/>
                <w:lang w:val="sr-Cyrl-RS"/>
              </w:rPr>
              <w:t>Трескавица</w:t>
            </w:r>
            <w:proofErr w:type="spellEnd"/>
            <w:r w:rsidRPr="00941963">
              <w:rPr>
                <w:rFonts w:ascii="Calibri" w:hAnsi="Calibri" w:cs="Calibri"/>
                <w:lang w:val="sr-Cyrl-RS"/>
              </w:rPr>
              <w:t>“ и ПЕСД „Рунолист“-Трново)</w:t>
            </w:r>
            <w:r>
              <w:rPr>
                <w:rFonts w:ascii="Calibri" w:hAnsi="Calibri" w:cs="Calibri"/>
                <w:lang w:val="sr-Cyrl-RS"/>
              </w:rPr>
              <w:t xml:space="preserve">, </w:t>
            </w:r>
            <w:r w:rsidRPr="00941963">
              <w:rPr>
                <w:rFonts w:ascii="Calibri" w:hAnsi="Calibri" w:cs="Calibri"/>
                <w:lang w:val="sr-Cyrl-RS"/>
              </w:rPr>
              <w:t>Општина Трново</w:t>
            </w:r>
            <w:r>
              <w:rPr>
                <w:rFonts w:ascii="Calibri" w:hAnsi="Calibri" w:cs="Calibri"/>
                <w:lang w:val="sr-Cyrl-RS"/>
              </w:rPr>
              <w:t xml:space="preserve">, </w:t>
            </w:r>
            <w:r w:rsidRPr="00941963">
              <w:rPr>
                <w:rFonts w:ascii="Calibri" w:hAnsi="Calibri" w:cs="Calibri"/>
                <w:lang w:val="sr-Cyrl-RS"/>
              </w:rPr>
              <w:t>локална удружења и волонтери</w:t>
            </w:r>
            <w:r>
              <w:rPr>
                <w:rFonts w:ascii="Calibri" w:hAnsi="Calibri" w:cs="Calibri"/>
                <w:lang w:val="sr-Cyrl-RS"/>
              </w:rPr>
              <w:t xml:space="preserve">, </w:t>
            </w:r>
            <w:r w:rsidRPr="00941963">
              <w:rPr>
                <w:rFonts w:ascii="Calibri" w:hAnsi="Calibri" w:cs="Calibri"/>
                <w:lang w:val="sr-Cyrl-RS"/>
              </w:rPr>
              <w:t>донатори и међународне организације</w:t>
            </w:r>
          </w:p>
        </w:tc>
      </w:tr>
      <w:tr w:rsidR="00D32869" w:rsidRPr="00941963" w14:paraId="7C587B0B" w14:textId="77777777" w:rsidTr="0061094E">
        <w:trPr>
          <w:trHeight w:val="579"/>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9F17DAA" w14:textId="77777777" w:rsidR="00D32869" w:rsidRPr="00941963" w:rsidRDefault="00D32869" w:rsidP="0061094E">
            <w:pPr>
              <w:spacing w:before="40" w:after="40"/>
              <w:jc w:val="both"/>
              <w:rPr>
                <w:rFonts w:ascii="Calibri" w:eastAsia="Calibri" w:hAnsi="Calibri" w:cs="Calibri"/>
                <w:b/>
                <w:bCs/>
                <w:sz w:val="20"/>
                <w:szCs w:val="20"/>
                <w:lang w:val="sr-Cyrl-RS"/>
              </w:rPr>
            </w:pPr>
            <w:r w:rsidRPr="00941963">
              <w:rPr>
                <w:rFonts w:ascii="Calibri" w:eastAsia="Calibri" w:hAnsi="Calibri" w:cs="Calibri"/>
                <w:b/>
                <w:bCs/>
                <w:sz w:val="20"/>
                <w:szCs w:val="20"/>
                <w:lang w:val="sr-Cyrl-RS"/>
              </w:rPr>
              <w:t>Циљне групе</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6E8E5F" w14:textId="77777777" w:rsidR="00D32869" w:rsidRPr="00802F26" w:rsidRDefault="00D32869" w:rsidP="0061094E">
            <w:pPr>
              <w:pStyle w:val="NormalWeb"/>
              <w:rPr>
                <w:rFonts w:ascii="Calibri" w:hAnsi="Calibri" w:cs="Calibri"/>
                <w:lang w:val="sr-Cyrl-RS"/>
              </w:rPr>
            </w:pPr>
            <w:r w:rsidRPr="00941963">
              <w:rPr>
                <w:rFonts w:ascii="Calibri" w:hAnsi="Calibri" w:cs="Calibri"/>
                <w:lang w:val="sr-Cyrl-RS"/>
              </w:rPr>
              <w:t>-  планинари и љубитељи природе</w:t>
            </w:r>
            <w:r>
              <w:rPr>
                <w:rFonts w:ascii="Calibri" w:hAnsi="Calibri" w:cs="Calibri"/>
                <w:lang w:val="sr-Cyrl-RS"/>
              </w:rPr>
              <w:t xml:space="preserve">, </w:t>
            </w:r>
            <w:r w:rsidRPr="00941963">
              <w:rPr>
                <w:rFonts w:ascii="Calibri" w:hAnsi="Calibri" w:cs="Calibri"/>
                <w:lang w:val="sr-Cyrl-RS"/>
              </w:rPr>
              <w:t>алпинисти и рекреативци</w:t>
            </w:r>
            <w:r>
              <w:rPr>
                <w:rFonts w:ascii="Calibri" w:hAnsi="Calibri" w:cs="Calibri"/>
                <w:lang w:val="sr-Cyrl-RS"/>
              </w:rPr>
              <w:t xml:space="preserve">, туристички радници, </w:t>
            </w:r>
            <w:r w:rsidRPr="00941963">
              <w:rPr>
                <w:rFonts w:ascii="Calibri" w:hAnsi="Calibri" w:cs="Calibri"/>
                <w:lang w:val="sr-Cyrl-RS"/>
              </w:rPr>
              <w:t>локално становништво</w:t>
            </w:r>
            <w:r>
              <w:rPr>
                <w:rFonts w:ascii="Calibri" w:hAnsi="Calibri" w:cs="Calibri"/>
                <w:lang w:val="sr-Cyrl-RS"/>
              </w:rPr>
              <w:t xml:space="preserve">, </w:t>
            </w:r>
            <w:r w:rsidRPr="00941963">
              <w:rPr>
                <w:rFonts w:ascii="Calibri" w:hAnsi="Calibri" w:cs="Calibri"/>
                <w:lang w:val="sr-Cyrl-RS"/>
              </w:rPr>
              <w:t xml:space="preserve">туристи и </w:t>
            </w:r>
            <w:proofErr w:type="spellStart"/>
            <w:r w:rsidRPr="00941963">
              <w:rPr>
                <w:rFonts w:ascii="Calibri" w:hAnsi="Calibri" w:cs="Calibri"/>
                <w:lang w:val="sr-Cyrl-RS"/>
              </w:rPr>
              <w:t>посјетиоци</w:t>
            </w:r>
            <w:proofErr w:type="spellEnd"/>
            <w:r>
              <w:rPr>
                <w:rFonts w:ascii="Calibri" w:hAnsi="Calibri" w:cs="Calibri"/>
                <w:lang w:val="sr-Cyrl-RS"/>
              </w:rPr>
              <w:t xml:space="preserve">, </w:t>
            </w:r>
            <w:r w:rsidRPr="00941963">
              <w:rPr>
                <w:rFonts w:ascii="Calibri" w:hAnsi="Calibri" w:cs="Calibri"/>
                <w:lang w:val="sr-Cyrl-RS"/>
              </w:rPr>
              <w:t>млади и рекреативни клубови</w:t>
            </w:r>
          </w:p>
        </w:tc>
      </w:tr>
    </w:tbl>
    <w:p w14:paraId="25CA5E33" w14:textId="77777777" w:rsidR="00D32869" w:rsidRDefault="00D32869" w:rsidP="00E064F4">
      <w:pPr>
        <w:rPr>
          <w:lang w:val="sr-Cyrl-RS" w:eastAsia="hr-HR"/>
        </w:rPr>
      </w:pPr>
    </w:p>
    <w:p w14:paraId="2F2035F6" w14:textId="77777777" w:rsidR="00D32869" w:rsidRDefault="00D32869" w:rsidP="00E064F4">
      <w:pPr>
        <w:rPr>
          <w:lang w:val="sr-Cyrl-RS" w:eastAsia="hr-HR"/>
        </w:rPr>
      </w:pPr>
    </w:p>
    <w:p w14:paraId="2F0F428F" w14:textId="777927F0" w:rsidR="00D32869" w:rsidRDefault="00D32869">
      <w:pPr>
        <w:spacing w:after="160" w:line="259" w:lineRule="auto"/>
        <w:rPr>
          <w:lang w:val="sr-Cyrl-RS" w:eastAsia="hr-HR"/>
        </w:rPr>
      </w:pPr>
      <w:r>
        <w:rPr>
          <w:lang w:val="sr-Cyrl-RS" w:eastAsia="hr-HR"/>
        </w:rPr>
        <w:br w:type="page"/>
      </w:r>
    </w:p>
    <w:tbl>
      <w:tblPr>
        <w:tblW w:w="1047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3663"/>
        <w:gridCol w:w="3495"/>
        <w:gridCol w:w="1491"/>
        <w:gridCol w:w="1821"/>
      </w:tblGrid>
      <w:tr w:rsidR="00D32869" w:rsidRPr="00A23B33" w14:paraId="06919C75" w14:textId="77777777" w:rsidTr="0061094E">
        <w:trPr>
          <w:trHeight w:val="66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D5CDFAF" w14:textId="77777777" w:rsidR="00D32869" w:rsidRPr="008D15E2" w:rsidRDefault="00D32869" w:rsidP="0061094E">
            <w:pPr>
              <w:spacing w:before="40" w:after="40"/>
              <w:rPr>
                <w:rFonts w:ascii="Calibri" w:eastAsia="Calibri" w:hAnsi="Calibri" w:cs="Calibri"/>
                <w:b/>
                <w:bCs/>
                <w:sz w:val="20"/>
                <w:szCs w:val="20"/>
                <w:lang w:val="sr-Cyrl-RS"/>
              </w:rPr>
            </w:pPr>
            <w:r w:rsidRPr="008D15E2">
              <w:rPr>
                <w:rFonts w:ascii="Calibri" w:eastAsia="Calibri" w:hAnsi="Calibri" w:cs="Calibri"/>
                <w:b/>
                <w:bCs/>
                <w:sz w:val="20"/>
                <w:szCs w:val="20"/>
                <w:lang w:val="sr-Cyrl-RS"/>
              </w:rPr>
              <w:lastRenderedPageBreak/>
              <w:t xml:space="preserve">Веза са стратешким циљем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FE2300" w14:textId="77777777" w:rsidR="00D32869" w:rsidRPr="008D15E2" w:rsidRDefault="00D32869" w:rsidP="0061094E">
            <w:pPr>
              <w:spacing w:before="40" w:after="40"/>
              <w:rPr>
                <w:rFonts w:ascii="Calibri" w:eastAsia="Calibri" w:hAnsi="Calibri" w:cs="Calibri"/>
                <w:b/>
                <w:bCs/>
                <w:smallCaps/>
                <w:sz w:val="20"/>
                <w:szCs w:val="20"/>
                <w:lang w:val="sr-Cyrl-RS"/>
              </w:rPr>
            </w:pPr>
            <w:r>
              <w:rPr>
                <w:rFonts w:ascii="Calibri" w:hAnsi="Calibri" w:cs="Calibri"/>
                <w:sz w:val="20"/>
                <w:szCs w:val="20"/>
                <w:lang w:val="sr-Cyrl-RS"/>
              </w:rPr>
              <w:t xml:space="preserve">СЦ 2. </w:t>
            </w:r>
            <w:r w:rsidRPr="008D15E2">
              <w:rPr>
                <w:rFonts w:ascii="Calibri" w:hAnsi="Calibri" w:cs="Calibri"/>
                <w:sz w:val="20"/>
                <w:szCs w:val="20"/>
                <w:lang w:val="sr-Cyrl-RS"/>
              </w:rPr>
              <w:t>Одрживо управљање простором, инфраструктуром и природним ресурсима</w:t>
            </w:r>
          </w:p>
        </w:tc>
      </w:tr>
      <w:tr w:rsidR="00D32869" w:rsidRPr="00A23B33" w14:paraId="2496973B" w14:textId="77777777" w:rsidTr="0061094E">
        <w:trPr>
          <w:trHeight w:val="29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B2BE5BC" w14:textId="77777777" w:rsidR="00D32869" w:rsidRPr="008D15E2" w:rsidRDefault="00D32869" w:rsidP="0061094E">
            <w:pPr>
              <w:spacing w:before="40" w:after="40"/>
              <w:rPr>
                <w:rFonts w:ascii="Calibri" w:eastAsia="Calibri" w:hAnsi="Calibri" w:cs="Calibri"/>
                <w:b/>
                <w:bCs/>
                <w:sz w:val="20"/>
                <w:szCs w:val="20"/>
                <w:lang w:val="sr-Cyrl-RS"/>
              </w:rPr>
            </w:pPr>
            <w:r w:rsidRPr="008D15E2">
              <w:rPr>
                <w:rFonts w:ascii="Calibri" w:eastAsia="Calibri" w:hAnsi="Calibri" w:cs="Calibri"/>
                <w:b/>
                <w:bCs/>
                <w:sz w:val="20"/>
                <w:szCs w:val="20"/>
                <w:lang w:val="sr-Cyrl-RS"/>
              </w:rPr>
              <w:t>Приоритет</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91DBB" w14:textId="77777777" w:rsidR="00D32869" w:rsidRPr="008D15E2" w:rsidRDefault="00D32869" w:rsidP="0061094E">
            <w:pPr>
              <w:spacing w:before="40" w:after="40"/>
              <w:rPr>
                <w:rFonts w:ascii="Calibri" w:eastAsia="Calibri" w:hAnsi="Calibri" w:cs="Calibri"/>
                <w:b/>
                <w:sz w:val="20"/>
                <w:szCs w:val="20"/>
                <w:lang w:val="sr-Cyrl-RS"/>
              </w:rPr>
            </w:pPr>
            <w:r>
              <w:rPr>
                <w:rFonts w:ascii="Calibri" w:hAnsi="Calibri" w:cs="Calibri"/>
                <w:sz w:val="20"/>
                <w:szCs w:val="20"/>
                <w:lang w:val="sr-Cyrl-RS"/>
              </w:rPr>
              <w:t xml:space="preserve">2.1. </w:t>
            </w:r>
            <w:r w:rsidRPr="008D15E2">
              <w:rPr>
                <w:rFonts w:ascii="Calibri" w:hAnsi="Calibri" w:cs="Calibri"/>
                <w:sz w:val="20"/>
                <w:szCs w:val="20"/>
                <w:lang w:val="sr-Cyrl-RS"/>
              </w:rPr>
              <w:t xml:space="preserve">Развој одрживог и </w:t>
            </w:r>
            <w:proofErr w:type="spellStart"/>
            <w:r w:rsidRPr="008D15E2">
              <w:rPr>
                <w:rFonts w:ascii="Calibri" w:hAnsi="Calibri" w:cs="Calibri"/>
                <w:sz w:val="20"/>
                <w:szCs w:val="20"/>
                <w:lang w:val="sr-Cyrl-RS"/>
              </w:rPr>
              <w:t>цјелогодишњег</w:t>
            </w:r>
            <w:proofErr w:type="spellEnd"/>
            <w:r w:rsidRPr="008D15E2">
              <w:rPr>
                <w:rFonts w:ascii="Calibri" w:hAnsi="Calibri" w:cs="Calibri"/>
                <w:sz w:val="20"/>
                <w:szCs w:val="20"/>
                <w:lang w:val="sr-Cyrl-RS"/>
              </w:rPr>
              <w:t xml:space="preserve"> туризма</w:t>
            </w:r>
          </w:p>
        </w:tc>
      </w:tr>
      <w:tr w:rsidR="00D32869" w:rsidRPr="00A23B33" w14:paraId="1D429F13" w14:textId="77777777" w:rsidTr="0061094E">
        <w:trPr>
          <w:trHeight w:val="381"/>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034757F" w14:textId="77777777" w:rsidR="00D32869" w:rsidRPr="008D15E2" w:rsidRDefault="00D32869" w:rsidP="0061094E">
            <w:pPr>
              <w:spacing w:before="40" w:after="40"/>
              <w:rPr>
                <w:rFonts w:ascii="Calibri" w:eastAsia="Calibri" w:hAnsi="Calibri" w:cs="Calibri"/>
                <w:b/>
                <w:bCs/>
                <w:sz w:val="20"/>
                <w:szCs w:val="20"/>
                <w:lang w:val="sr-Cyrl-RS"/>
              </w:rPr>
            </w:pPr>
            <w:r w:rsidRPr="008D15E2">
              <w:rPr>
                <w:rFonts w:ascii="Calibri" w:eastAsia="Calibri" w:hAnsi="Calibri" w:cs="Calibri"/>
                <w:b/>
                <w:bCs/>
                <w:sz w:val="20"/>
                <w:szCs w:val="20"/>
                <w:lang w:val="sr-Cyrl-RS"/>
              </w:rPr>
              <w:t xml:space="preserve">Назив </w:t>
            </w:r>
            <w:proofErr w:type="spellStart"/>
            <w:r w:rsidRPr="008D15E2">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C526B" w14:textId="77777777" w:rsidR="00D32869" w:rsidRPr="008D15E2" w:rsidRDefault="00D32869" w:rsidP="0061094E">
            <w:pPr>
              <w:spacing w:before="40" w:after="40"/>
              <w:rPr>
                <w:rFonts w:ascii="Calibri" w:eastAsia="Calibri" w:hAnsi="Calibri" w:cs="Calibri"/>
                <w:b/>
                <w:bCs/>
                <w:sz w:val="20"/>
                <w:szCs w:val="20"/>
                <w:lang w:val="sr-Cyrl-RS"/>
              </w:rPr>
            </w:pPr>
            <w:proofErr w:type="spellStart"/>
            <w:r>
              <w:rPr>
                <w:rFonts w:ascii="Calibri" w:hAnsi="Calibri" w:cs="Calibri"/>
                <w:sz w:val="20"/>
                <w:szCs w:val="20"/>
                <w:lang w:val="sr-Cyrl-RS"/>
              </w:rPr>
              <w:t>Мјера</w:t>
            </w:r>
            <w:proofErr w:type="spellEnd"/>
            <w:r>
              <w:rPr>
                <w:rFonts w:ascii="Calibri" w:hAnsi="Calibri" w:cs="Calibri"/>
                <w:sz w:val="20"/>
                <w:szCs w:val="20"/>
                <w:lang w:val="sr-Cyrl-RS"/>
              </w:rPr>
              <w:t xml:space="preserve"> 2.1.2. </w:t>
            </w:r>
            <w:r w:rsidRPr="008D15E2">
              <w:rPr>
                <w:rFonts w:ascii="Calibri" w:hAnsi="Calibri" w:cs="Calibri"/>
                <w:sz w:val="20"/>
                <w:szCs w:val="20"/>
                <w:lang w:val="sr-Cyrl-RS"/>
              </w:rPr>
              <w:t>Развој и унапређење туристичке инфраструктуре и сигнализације</w:t>
            </w:r>
          </w:p>
        </w:tc>
      </w:tr>
      <w:tr w:rsidR="00D32869" w:rsidRPr="00A23B33" w14:paraId="6E7E7C3C"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FDD6B54" w14:textId="77777777" w:rsidR="00D32869" w:rsidRPr="008D15E2" w:rsidRDefault="00D32869" w:rsidP="0061094E">
            <w:pPr>
              <w:spacing w:before="40" w:after="40"/>
              <w:rPr>
                <w:rFonts w:ascii="Calibri" w:eastAsia="Calibri" w:hAnsi="Calibri" w:cs="Calibri"/>
                <w:b/>
                <w:bCs/>
                <w:sz w:val="20"/>
                <w:szCs w:val="20"/>
                <w:lang w:val="sr-Cyrl-RS"/>
              </w:rPr>
            </w:pPr>
            <w:r w:rsidRPr="008D15E2">
              <w:rPr>
                <w:rFonts w:ascii="Calibri" w:eastAsia="Calibri" w:hAnsi="Calibri" w:cs="Calibri"/>
                <w:b/>
                <w:bCs/>
                <w:sz w:val="20"/>
                <w:szCs w:val="20"/>
                <w:lang w:val="sr-Cyrl-RS"/>
              </w:rPr>
              <w:t xml:space="preserve">Опис </w:t>
            </w:r>
            <w:proofErr w:type="spellStart"/>
            <w:r w:rsidRPr="008D15E2">
              <w:rPr>
                <w:rFonts w:ascii="Calibri" w:eastAsia="Calibri" w:hAnsi="Calibri" w:cs="Calibri"/>
                <w:b/>
                <w:bCs/>
                <w:sz w:val="20"/>
                <w:szCs w:val="20"/>
                <w:lang w:val="sr-Cyrl-RS"/>
              </w:rPr>
              <w:t>мјере</w:t>
            </w:r>
            <w:proofErr w:type="spellEnd"/>
            <w:r w:rsidRPr="008D15E2">
              <w:rPr>
                <w:rFonts w:ascii="Calibri" w:eastAsia="Calibri" w:hAnsi="Calibri" w:cs="Calibri"/>
                <w:b/>
                <w:bCs/>
                <w:sz w:val="20"/>
                <w:szCs w:val="20"/>
                <w:lang w:val="sr-Cyrl-RS"/>
              </w:rPr>
              <w:t xml:space="preserve"> са оквирним подручјима </w:t>
            </w:r>
            <w:proofErr w:type="spellStart"/>
            <w:r w:rsidRPr="008D15E2">
              <w:rPr>
                <w:rFonts w:ascii="Calibri" w:eastAsia="Calibri" w:hAnsi="Calibri" w:cs="Calibri"/>
                <w:b/>
                <w:bCs/>
                <w:sz w:val="20"/>
                <w:szCs w:val="20"/>
                <w:lang w:val="sr-Cyrl-RS"/>
              </w:rPr>
              <w:t>дјеловања</w:t>
            </w:r>
            <w:proofErr w:type="spellEnd"/>
            <w:r w:rsidRPr="008D15E2">
              <w:rPr>
                <w:rFonts w:ascii="Calibri" w:eastAsia="Calibri" w:hAnsi="Calibri" w:cs="Calibri"/>
                <w:b/>
                <w:sz w:val="20"/>
                <w:szCs w:val="20"/>
                <w:lang w:val="sr-Cyrl-RS"/>
              </w:rPr>
              <w:t>*</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6B3DAD" w14:textId="77777777" w:rsidR="00D32869" w:rsidRPr="008D15E2" w:rsidRDefault="00D32869" w:rsidP="0061094E">
            <w:pPr>
              <w:pStyle w:val="NormalWeb"/>
              <w:jc w:val="both"/>
              <w:rPr>
                <w:rFonts w:ascii="Calibri" w:hAnsi="Calibri" w:cs="Calibri"/>
                <w:lang w:val="sr-Cyrl-RS"/>
              </w:rPr>
            </w:pPr>
            <w:proofErr w:type="spellStart"/>
            <w:r w:rsidRPr="008D15E2">
              <w:rPr>
                <w:rFonts w:ascii="Calibri" w:hAnsi="Calibri" w:cs="Calibri"/>
                <w:lang w:val="sr-Cyrl-RS"/>
              </w:rPr>
              <w:t>Мјера</w:t>
            </w:r>
            <w:proofErr w:type="spellEnd"/>
            <w:r w:rsidRPr="008D15E2">
              <w:rPr>
                <w:rFonts w:ascii="Calibri" w:hAnsi="Calibri" w:cs="Calibri"/>
                <w:lang w:val="sr-Cyrl-RS"/>
              </w:rPr>
              <w:t xml:space="preserve"> има за циљ развој туристичке инфраструктуре и побољшање доступности и видљивости туристичких потенцијала општине. Посебан акценат ставља се на валоризацију природних ресурса кроз развој активног туризма и унапређење туристичке сигнализације и информисања </w:t>
            </w:r>
            <w:proofErr w:type="spellStart"/>
            <w:r w:rsidRPr="008D15E2">
              <w:rPr>
                <w:rFonts w:ascii="Calibri" w:hAnsi="Calibri" w:cs="Calibri"/>
                <w:lang w:val="sr-Cyrl-RS"/>
              </w:rPr>
              <w:t>посјетилаца</w:t>
            </w:r>
            <w:proofErr w:type="spellEnd"/>
            <w:r w:rsidRPr="008D15E2">
              <w:rPr>
                <w:rFonts w:ascii="Calibri" w:hAnsi="Calibri" w:cs="Calibri"/>
                <w:lang w:val="sr-Cyrl-RS"/>
              </w:rPr>
              <w:t>.</w:t>
            </w:r>
            <w:r>
              <w:rPr>
                <w:rFonts w:ascii="Calibri" w:hAnsi="Calibri" w:cs="Calibri"/>
                <w:lang w:val="sr-Cyrl-RS"/>
              </w:rPr>
              <w:t xml:space="preserve"> </w:t>
            </w:r>
            <w:r w:rsidRPr="008D15E2">
              <w:rPr>
                <w:rFonts w:ascii="Calibri" w:hAnsi="Calibri" w:cs="Calibri"/>
                <w:lang w:val="sr-Cyrl-RS"/>
              </w:rPr>
              <w:t xml:space="preserve">Планиране активности обухватају уређење и </w:t>
            </w:r>
            <w:proofErr w:type="spellStart"/>
            <w:r w:rsidRPr="008D15E2">
              <w:rPr>
                <w:rFonts w:ascii="Calibri" w:hAnsi="Calibri" w:cs="Calibri"/>
                <w:lang w:val="sr-Cyrl-RS"/>
              </w:rPr>
              <w:t>обиљежавање</w:t>
            </w:r>
            <w:proofErr w:type="spellEnd"/>
            <w:r w:rsidRPr="008D15E2">
              <w:rPr>
                <w:rFonts w:ascii="Calibri" w:hAnsi="Calibri" w:cs="Calibri"/>
                <w:lang w:val="sr-Cyrl-RS"/>
              </w:rPr>
              <w:t xml:space="preserve"> туристичких и планинарских стаза, постављање туристичке сигнализације и информативних табли, као и мапирање и дигиталну презентацију туристичких локалитета и садржаја.</w:t>
            </w:r>
          </w:p>
          <w:p w14:paraId="0929C641" w14:textId="77777777" w:rsidR="00D32869" w:rsidRPr="008D15E2" w:rsidRDefault="00D32869" w:rsidP="0061094E">
            <w:pPr>
              <w:pStyle w:val="NormalWeb"/>
              <w:jc w:val="both"/>
              <w:rPr>
                <w:rFonts w:ascii="Calibri" w:hAnsi="Calibri" w:cs="Calibri"/>
                <w:lang w:val="sr-Cyrl-RS"/>
              </w:rPr>
            </w:pPr>
            <w:r w:rsidRPr="008D15E2">
              <w:rPr>
                <w:rFonts w:ascii="Calibri" w:hAnsi="Calibri" w:cs="Calibri"/>
                <w:lang w:val="sr-Cyrl-RS"/>
              </w:rPr>
              <w:t xml:space="preserve">Оквирна подручја </w:t>
            </w:r>
            <w:proofErr w:type="spellStart"/>
            <w:r w:rsidRPr="008D15E2">
              <w:rPr>
                <w:rFonts w:ascii="Calibri" w:hAnsi="Calibri" w:cs="Calibri"/>
                <w:lang w:val="sr-Cyrl-RS"/>
              </w:rPr>
              <w:t>дјеловања</w:t>
            </w:r>
            <w:proofErr w:type="spellEnd"/>
            <w:r w:rsidRPr="008D15E2">
              <w:rPr>
                <w:rFonts w:ascii="Calibri" w:hAnsi="Calibri" w:cs="Calibri"/>
                <w:lang w:val="sr-Cyrl-RS"/>
              </w:rPr>
              <w:t>:</w:t>
            </w:r>
          </w:p>
          <w:p w14:paraId="22A76C21" w14:textId="77777777" w:rsidR="00D32869" w:rsidRPr="008D15E2" w:rsidRDefault="00D32869">
            <w:pPr>
              <w:pStyle w:val="NormalWeb"/>
              <w:numPr>
                <w:ilvl w:val="0"/>
                <w:numId w:val="55"/>
              </w:numPr>
              <w:jc w:val="both"/>
              <w:rPr>
                <w:rFonts w:ascii="Calibri" w:hAnsi="Calibri" w:cs="Calibri"/>
                <w:lang w:val="sr-Cyrl-RS"/>
              </w:rPr>
            </w:pPr>
            <w:r w:rsidRPr="008D15E2">
              <w:rPr>
                <w:rFonts w:ascii="Calibri" w:hAnsi="Calibri" w:cs="Calibri"/>
                <w:lang w:val="sr-Cyrl-RS"/>
              </w:rPr>
              <w:t xml:space="preserve">развој и </w:t>
            </w:r>
            <w:proofErr w:type="spellStart"/>
            <w:r w:rsidRPr="008D15E2">
              <w:rPr>
                <w:rFonts w:ascii="Calibri" w:hAnsi="Calibri" w:cs="Calibri"/>
                <w:lang w:val="sr-Cyrl-RS"/>
              </w:rPr>
              <w:t>обиљежавање</w:t>
            </w:r>
            <w:proofErr w:type="spellEnd"/>
            <w:r w:rsidRPr="008D15E2">
              <w:rPr>
                <w:rFonts w:ascii="Calibri" w:hAnsi="Calibri" w:cs="Calibri"/>
                <w:lang w:val="sr-Cyrl-RS"/>
              </w:rPr>
              <w:t xml:space="preserve"> туристичких и планинарских стаза</w:t>
            </w:r>
          </w:p>
          <w:p w14:paraId="0BEBF087" w14:textId="77777777" w:rsidR="00D32869" w:rsidRPr="008D15E2" w:rsidRDefault="00D32869">
            <w:pPr>
              <w:pStyle w:val="NormalWeb"/>
              <w:numPr>
                <w:ilvl w:val="0"/>
                <w:numId w:val="55"/>
              </w:numPr>
              <w:jc w:val="both"/>
              <w:rPr>
                <w:rFonts w:ascii="Calibri" w:hAnsi="Calibri" w:cs="Calibri"/>
                <w:lang w:val="sr-Cyrl-RS"/>
              </w:rPr>
            </w:pPr>
            <w:r w:rsidRPr="008D15E2">
              <w:rPr>
                <w:rFonts w:ascii="Calibri" w:hAnsi="Calibri" w:cs="Calibri"/>
                <w:lang w:val="sr-Cyrl-RS"/>
              </w:rPr>
              <w:t>унапређење туристичке сигнализације и информативних табли</w:t>
            </w:r>
          </w:p>
          <w:p w14:paraId="757729E8" w14:textId="77777777" w:rsidR="00D32869" w:rsidRPr="008D15E2" w:rsidRDefault="00D32869">
            <w:pPr>
              <w:pStyle w:val="NormalWeb"/>
              <w:numPr>
                <w:ilvl w:val="0"/>
                <w:numId w:val="55"/>
              </w:numPr>
              <w:jc w:val="both"/>
              <w:rPr>
                <w:rFonts w:ascii="Calibri" w:hAnsi="Calibri" w:cs="Calibri"/>
                <w:lang w:val="sr-Cyrl-RS"/>
              </w:rPr>
            </w:pPr>
            <w:r w:rsidRPr="008D15E2">
              <w:rPr>
                <w:rFonts w:ascii="Calibri" w:hAnsi="Calibri" w:cs="Calibri"/>
                <w:lang w:val="sr-Cyrl-RS"/>
              </w:rPr>
              <w:t>мапирање туристичких локалитета и садржаја</w:t>
            </w:r>
          </w:p>
          <w:p w14:paraId="778F9254" w14:textId="77777777" w:rsidR="00D32869" w:rsidRPr="008D15E2" w:rsidRDefault="00D32869">
            <w:pPr>
              <w:pStyle w:val="NormalWeb"/>
              <w:numPr>
                <w:ilvl w:val="0"/>
                <w:numId w:val="55"/>
              </w:numPr>
              <w:jc w:val="both"/>
              <w:rPr>
                <w:rFonts w:ascii="Calibri" w:hAnsi="Calibri" w:cs="Calibri"/>
                <w:lang w:val="sr-Cyrl-RS"/>
              </w:rPr>
            </w:pPr>
            <w:r w:rsidRPr="008D15E2">
              <w:rPr>
                <w:rFonts w:ascii="Calibri" w:hAnsi="Calibri" w:cs="Calibri"/>
                <w:lang w:val="sr-Cyrl-RS"/>
              </w:rPr>
              <w:t>дигитална промоција туристичке понуде</w:t>
            </w:r>
          </w:p>
          <w:p w14:paraId="59ED93AE" w14:textId="77777777" w:rsidR="00D32869" w:rsidRPr="008D15E2" w:rsidRDefault="00D32869">
            <w:pPr>
              <w:pStyle w:val="NormalWeb"/>
              <w:numPr>
                <w:ilvl w:val="0"/>
                <w:numId w:val="55"/>
              </w:numPr>
              <w:jc w:val="both"/>
              <w:rPr>
                <w:rFonts w:ascii="Calibri" w:hAnsi="Calibri" w:cs="Calibri"/>
                <w:lang w:val="sr-Cyrl-RS"/>
              </w:rPr>
            </w:pPr>
            <w:r w:rsidRPr="008D15E2">
              <w:rPr>
                <w:rFonts w:ascii="Calibri" w:hAnsi="Calibri" w:cs="Calibri"/>
                <w:lang w:val="sr-Cyrl-RS"/>
              </w:rPr>
              <w:t>јачање улоге туристичког информативног центра</w:t>
            </w:r>
          </w:p>
          <w:p w14:paraId="0A475B19" w14:textId="77777777" w:rsidR="00D32869" w:rsidRPr="008D15E2" w:rsidRDefault="00D32869" w:rsidP="0061094E">
            <w:pPr>
              <w:pStyle w:val="NormalWeb"/>
              <w:jc w:val="both"/>
              <w:rPr>
                <w:rFonts w:ascii="Calibri" w:hAnsi="Calibri" w:cs="Calibri"/>
                <w:lang w:val="sr-Cyrl-RS"/>
              </w:rPr>
            </w:pPr>
            <w:r w:rsidRPr="008D15E2">
              <w:rPr>
                <w:rFonts w:ascii="Calibri" w:hAnsi="Calibri" w:cs="Calibri"/>
                <w:lang w:val="sr-Cyrl-RS"/>
              </w:rPr>
              <w:t xml:space="preserve">Реализацијом </w:t>
            </w:r>
            <w:proofErr w:type="spellStart"/>
            <w:r w:rsidRPr="008D15E2">
              <w:rPr>
                <w:rFonts w:ascii="Calibri" w:hAnsi="Calibri" w:cs="Calibri"/>
                <w:lang w:val="sr-Cyrl-RS"/>
              </w:rPr>
              <w:t>мјере</w:t>
            </w:r>
            <w:proofErr w:type="spellEnd"/>
            <w:r w:rsidRPr="008D15E2">
              <w:rPr>
                <w:rFonts w:ascii="Calibri" w:hAnsi="Calibri" w:cs="Calibri"/>
                <w:lang w:val="sr-Cyrl-RS"/>
              </w:rPr>
              <w:t xml:space="preserve"> </w:t>
            </w:r>
            <w:proofErr w:type="spellStart"/>
            <w:r w:rsidRPr="008D15E2">
              <w:rPr>
                <w:rFonts w:ascii="Calibri" w:hAnsi="Calibri" w:cs="Calibri"/>
                <w:lang w:val="sr-Cyrl-RS"/>
              </w:rPr>
              <w:t>унаприједиће</w:t>
            </w:r>
            <w:proofErr w:type="spellEnd"/>
            <w:r w:rsidRPr="008D15E2">
              <w:rPr>
                <w:rFonts w:ascii="Calibri" w:hAnsi="Calibri" w:cs="Calibri"/>
                <w:lang w:val="sr-Cyrl-RS"/>
              </w:rPr>
              <w:t xml:space="preserve"> се туристичка инфраструктура и створити услови за повећање броја </w:t>
            </w:r>
            <w:proofErr w:type="spellStart"/>
            <w:r w:rsidRPr="008D15E2">
              <w:rPr>
                <w:rFonts w:ascii="Calibri" w:hAnsi="Calibri" w:cs="Calibri"/>
                <w:lang w:val="sr-Cyrl-RS"/>
              </w:rPr>
              <w:t>посјетилаца</w:t>
            </w:r>
            <w:proofErr w:type="spellEnd"/>
            <w:r w:rsidRPr="008D15E2">
              <w:rPr>
                <w:rFonts w:ascii="Calibri" w:hAnsi="Calibri" w:cs="Calibri"/>
                <w:lang w:val="sr-Cyrl-RS"/>
              </w:rPr>
              <w:t xml:space="preserve"> и развој активног туризма.</w:t>
            </w:r>
          </w:p>
        </w:tc>
      </w:tr>
      <w:tr w:rsidR="00D32869" w:rsidRPr="00A23B33" w14:paraId="66931CDE"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57105CF" w14:textId="77777777" w:rsidR="00D32869" w:rsidRPr="008D15E2" w:rsidRDefault="00D32869" w:rsidP="0061094E">
            <w:pPr>
              <w:spacing w:before="40" w:after="40"/>
              <w:rPr>
                <w:rFonts w:ascii="Calibri" w:eastAsia="Calibri" w:hAnsi="Calibri" w:cs="Calibri"/>
                <w:b/>
                <w:bCs/>
                <w:sz w:val="20"/>
                <w:szCs w:val="20"/>
                <w:lang w:val="sr-Cyrl-RS"/>
              </w:rPr>
            </w:pPr>
            <w:r w:rsidRPr="008D15E2">
              <w:rPr>
                <w:rFonts w:ascii="Calibri" w:eastAsia="Calibri" w:hAnsi="Calibri" w:cs="Calibri"/>
                <w:b/>
                <w:bCs/>
                <w:sz w:val="20"/>
                <w:szCs w:val="20"/>
                <w:lang w:val="sr-Cyrl-RS"/>
              </w:rPr>
              <w:t>Кључни стратешки пројекти</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87AFD" w14:textId="77777777" w:rsidR="00D32869" w:rsidRPr="008D15E2" w:rsidRDefault="00D32869" w:rsidP="0061094E">
            <w:pPr>
              <w:spacing w:before="40" w:after="40"/>
              <w:jc w:val="both"/>
              <w:rPr>
                <w:rFonts w:ascii="Calibri" w:eastAsia="Calibri" w:hAnsi="Calibri" w:cs="Calibri"/>
                <w:sz w:val="20"/>
                <w:szCs w:val="20"/>
                <w:lang w:val="sr-Cyrl-RS"/>
              </w:rPr>
            </w:pPr>
          </w:p>
        </w:tc>
      </w:tr>
      <w:tr w:rsidR="00D32869" w:rsidRPr="00A23B33" w14:paraId="228861DA" w14:textId="77777777" w:rsidTr="0061094E">
        <w:trPr>
          <w:trHeight w:val="282"/>
          <w:jc w:val="center"/>
        </w:trPr>
        <w:tc>
          <w:tcPr>
            <w:tcW w:w="3663"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4C74C23" w14:textId="77777777" w:rsidR="00D32869" w:rsidRPr="008D15E2" w:rsidRDefault="00D32869" w:rsidP="0061094E">
            <w:pPr>
              <w:spacing w:before="40" w:after="40"/>
              <w:rPr>
                <w:rFonts w:ascii="Calibri" w:eastAsia="Calibri" w:hAnsi="Calibri" w:cs="Calibri"/>
                <w:b/>
                <w:bCs/>
                <w:sz w:val="20"/>
                <w:szCs w:val="20"/>
                <w:lang w:val="sr-Cyrl-RS"/>
              </w:rPr>
            </w:pPr>
            <w:r w:rsidRPr="008D15E2">
              <w:rPr>
                <w:rFonts w:ascii="Calibri" w:eastAsia="Calibri" w:hAnsi="Calibri" w:cs="Calibri"/>
                <w:b/>
                <w:bCs/>
                <w:sz w:val="20"/>
                <w:szCs w:val="20"/>
                <w:lang w:val="sr-Cyrl-RS"/>
              </w:rPr>
              <w:t xml:space="preserve">Индикатори за праћење резултата </w:t>
            </w:r>
            <w:proofErr w:type="spellStart"/>
            <w:r w:rsidRPr="008D15E2">
              <w:rPr>
                <w:rFonts w:ascii="Calibri" w:eastAsia="Calibri" w:hAnsi="Calibri" w:cs="Calibri"/>
                <w:b/>
                <w:bCs/>
                <w:sz w:val="20"/>
                <w:szCs w:val="20"/>
                <w:lang w:val="sr-Cyrl-RS"/>
              </w:rPr>
              <w:t>мјере</w:t>
            </w:r>
            <w:proofErr w:type="spellEnd"/>
          </w:p>
        </w:tc>
        <w:tc>
          <w:tcPr>
            <w:tcW w:w="34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CC0AC3C" w14:textId="77777777" w:rsidR="00D32869" w:rsidRPr="008D15E2" w:rsidRDefault="00D32869" w:rsidP="0061094E">
            <w:pPr>
              <w:spacing w:before="40" w:after="40"/>
              <w:ind w:left="624" w:hanging="624"/>
              <w:jc w:val="center"/>
              <w:rPr>
                <w:rFonts w:ascii="Calibri" w:eastAsia="Calibri" w:hAnsi="Calibri" w:cs="Calibri"/>
                <w:b/>
                <w:sz w:val="20"/>
                <w:szCs w:val="20"/>
                <w:lang w:val="sr-Cyrl-RS"/>
              </w:rPr>
            </w:pPr>
            <w:r w:rsidRPr="008D15E2">
              <w:rPr>
                <w:rFonts w:ascii="Calibri" w:eastAsia="Calibri" w:hAnsi="Calibri" w:cs="Calibri"/>
                <w:b/>
                <w:sz w:val="20"/>
                <w:szCs w:val="20"/>
                <w:lang w:val="sr-Cyrl-RS"/>
              </w:rPr>
              <w:t>Индикатори</w:t>
            </w:r>
          </w:p>
        </w:tc>
        <w:tc>
          <w:tcPr>
            <w:tcW w:w="149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69C6B9C" w14:textId="77777777" w:rsidR="00D32869" w:rsidRPr="008D15E2" w:rsidRDefault="00D32869" w:rsidP="0061094E">
            <w:pPr>
              <w:spacing w:before="40" w:after="40"/>
              <w:jc w:val="center"/>
              <w:rPr>
                <w:rFonts w:ascii="Calibri" w:eastAsia="Calibri" w:hAnsi="Calibri" w:cs="Calibri"/>
                <w:b/>
                <w:sz w:val="20"/>
                <w:szCs w:val="20"/>
                <w:lang w:val="sr-Cyrl-RS"/>
              </w:rPr>
            </w:pPr>
            <w:r w:rsidRPr="008D15E2">
              <w:rPr>
                <w:rFonts w:ascii="Calibri" w:eastAsia="Calibri" w:hAnsi="Calibri" w:cs="Calibri"/>
                <w:b/>
                <w:sz w:val="20"/>
                <w:szCs w:val="20"/>
                <w:lang w:val="sr-Cyrl-RS"/>
              </w:rPr>
              <w:t>Полазне</w:t>
            </w:r>
          </w:p>
          <w:p w14:paraId="19D93C81" w14:textId="77777777" w:rsidR="00D32869" w:rsidRPr="008D15E2" w:rsidRDefault="00D32869" w:rsidP="0061094E">
            <w:pPr>
              <w:spacing w:before="40" w:after="40"/>
              <w:jc w:val="center"/>
              <w:rPr>
                <w:rFonts w:ascii="Calibri" w:eastAsia="Calibri" w:hAnsi="Calibri" w:cs="Calibri"/>
                <w:b/>
                <w:sz w:val="20"/>
                <w:szCs w:val="20"/>
                <w:lang w:val="sr-Cyrl-RS"/>
              </w:rPr>
            </w:pPr>
            <w:proofErr w:type="spellStart"/>
            <w:r w:rsidRPr="008D15E2">
              <w:rPr>
                <w:rFonts w:ascii="Calibri" w:eastAsia="Calibri" w:hAnsi="Calibri" w:cs="Calibri"/>
                <w:b/>
                <w:sz w:val="20"/>
                <w:szCs w:val="20"/>
                <w:lang w:val="sr-Cyrl-RS"/>
              </w:rPr>
              <w:t>вриједности</w:t>
            </w:r>
            <w:proofErr w:type="spellEnd"/>
            <w:r w:rsidRPr="008D15E2">
              <w:rPr>
                <w:rFonts w:ascii="Calibri" w:eastAsia="Calibri" w:hAnsi="Calibri" w:cs="Calibri"/>
                <w:b/>
                <w:sz w:val="20"/>
                <w:szCs w:val="20"/>
                <w:lang w:val="sr-Cyrl-RS"/>
              </w:rPr>
              <w:t xml:space="preserve">** </w:t>
            </w:r>
          </w:p>
        </w:tc>
        <w:tc>
          <w:tcPr>
            <w:tcW w:w="182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DF2EBDE" w14:textId="77777777" w:rsidR="00D32869" w:rsidRPr="008D15E2" w:rsidRDefault="00D32869" w:rsidP="0061094E">
            <w:pPr>
              <w:spacing w:before="40" w:after="40"/>
              <w:ind w:left="624" w:hanging="624"/>
              <w:jc w:val="center"/>
              <w:rPr>
                <w:rFonts w:ascii="Calibri" w:eastAsia="Calibri" w:hAnsi="Calibri" w:cs="Calibri"/>
                <w:b/>
                <w:sz w:val="20"/>
                <w:szCs w:val="20"/>
                <w:lang w:val="sr-Cyrl-RS"/>
              </w:rPr>
            </w:pPr>
            <w:r w:rsidRPr="008D15E2">
              <w:rPr>
                <w:rFonts w:ascii="Calibri" w:eastAsia="Calibri" w:hAnsi="Calibri" w:cs="Calibri"/>
                <w:b/>
                <w:sz w:val="20"/>
                <w:szCs w:val="20"/>
                <w:lang w:val="sr-Cyrl-RS"/>
              </w:rPr>
              <w:t>Циљне</w:t>
            </w:r>
          </w:p>
          <w:p w14:paraId="2B4F76AC" w14:textId="77777777" w:rsidR="00D32869" w:rsidRPr="008D15E2" w:rsidRDefault="00D32869" w:rsidP="0061094E">
            <w:pPr>
              <w:spacing w:before="40" w:after="40"/>
              <w:jc w:val="center"/>
              <w:rPr>
                <w:rFonts w:ascii="Calibri" w:eastAsia="Calibri" w:hAnsi="Calibri" w:cs="Calibri"/>
                <w:b/>
                <w:sz w:val="20"/>
                <w:szCs w:val="20"/>
                <w:lang w:val="sr-Cyrl-RS"/>
              </w:rPr>
            </w:pPr>
            <w:proofErr w:type="spellStart"/>
            <w:r w:rsidRPr="008D15E2">
              <w:rPr>
                <w:rFonts w:ascii="Calibri" w:eastAsia="Calibri" w:hAnsi="Calibri" w:cs="Calibri"/>
                <w:b/>
                <w:sz w:val="20"/>
                <w:szCs w:val="20"/>
                <w:lang w:val="sr-Cyrl-RS"/>
              </w:rPr>
              <w:t>вриједности</w:t>
            </w:r>
            <w:proofErr w:type="spellEnd"/>
            <w:r w:rsidRPr="008D15E2">
              <w:rPr>
                <w:rFonts w:ascii="Calibri" w:eastAsia="Calibri" w:hAnsi="Calibri" w:cs="Calibri"/>
                <w:b/>
                <w:sz w:val="20"/>
                <w:szCs w:val="20"/>
                <w:lang w:val="sr-Cyrl-RS"/>
              </w:rPr>
              <w:t xml:space="preserve">*** </w:t>
            </w:r>
          </w:p>
        </w:tc>
      </w:tr>
      <w:tr w:rsidR="00D32869" w:rsidRPr="00A23B33" w14:paraId="7B646D2C" w14:textId="77777777" w:rsidTr="0061094E">
        <w:trPr>
          <w:trHeight w:val="711"/>
          <w:jc w:val="center"/>
        </w:trPr>
        <w:tc>
          <w:tcPr>
            <w:tcW w:w="3663"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51EB8F7" w14:textId="77777777" w:rsidR="00D32869" w:rsidRPr="008D15E2" w:rsidRDefault="00D32869" w:rsidP="0061094E">
            <w:pPr>
              <w:spacing w:before="40" w:after="40"/>
              <w:jc w:val="both"/>
              <w:rPr>
                <w:rFonts w:ascii="Calibri" w:eastAsia="Calibri" w:hAnsi="Calibri" w:cs="Calibri"/>
                <w:b/>
                <w:bCs/>
                <w:sz w:val="20"/>
                <w:szCs w:val="20"/>
                <w:lang w:val="sr-Cyrl-RS"/>
              </w:rPr>
            </w:pPr>
          </w:p>
        </w:tc>
        <w:tc>
          <w:tcPr>
            <w:tcW w:w="3495" w:type="dxa"/>
            <w:tcBorders>
              <w:top w:val="single" w:sz="4" w:space="0" w:color="auto"/>
              <w:left w:val="single" w:sz="4" w:space="0" w:color="auto"/>
              <w:bottom w:val="single" w:sz="4" w:space="0" w:color="auto"/>
              <w:right w:val="single" w:sz="4" w:space="0" w:color="auto"/>
            </w:tcBorders>
            <w:shd w:val="clear" w:color="auto" w:fill="FFFFFF" w:themeFill="background1"/>
          </w:tcPr>
          <w:p w14:paraId="66AAD496" w14:textId="77777777" w:rsidR="00D32869" w:rsidRPr="008D15E2" w:rsidRDefault="00D32869">
            <w:pPr>
              <w:pStyle w:val="ListParagraph"/>
              <w:numPr>
                <w:ilvl w:val="0"/>
                <w:numId w:val="56"/>
              </w:numPr>
              <w:spacing w:before="40" w:after="40" w:line="240" w:lineRule="auto"/>
              <w:contextualSpacing/>
              <w:rPr>
                <w:rFonts w:cs="Calibri"/>
                <w:sz w:val="20"/>
                <w:szCs w:val="20"/>
                <w:lang w:val="sr-Cyrl-RS"/>
              </w:rPr>
            </w:pPr>
            <w:r w:rsidRPr="008D15E2">
              <w:rPr>
                <w:rFonts w:cs="Calibri"/>
                <w:sz w:val="20"/>
                <w:szCs w:val="20"/>
                <w:lang w:val="sr-Cyrl-RS"/>
              </w:rPr>
              <w:t xml:space="preserve">Број уређених и </w:t>
            </w:r>
            <w:proofErr w:type="spellStart"/>
            <w:r w:rsidRPr="008D15E2">
              <w:rPr>
                <w:rFonts w:cs="Calibri"/>
                <w:sz w:val="20"/>
                <w:szCs w:val="20"/>
                <w:lang w:val="sr-Cyrl-RS"/>
              </w:rPr>
              <w:t>обиљежених</w:t>
            </w:r>
            <w:proofErr w:type="spellEnd"/>
            <w:r w:rsidRPr="008D15E2">
              <w:rPr>
                <w:rFonts w:cs="Calibri"/>
                <w:sz w:val="20"/>
                <w:szCs w:val="20"/>
                <w:lang w:val="sr-Cyrl-RS"/>
              </w:rPr>
              <w:t xml:space="preserve"> туристичких и планинарских стаза;</w:t>
            </w:r>
          </w:p>
          <w:p w14:paraId="42AA7E2C" w14:textId="77777777" w:rsidR="00D32869" w:rsidRPr="008D15E2" w:rsidRDefault="00D32869">
            <w:pPr>
              <w:pStyle w:val="ListParagraph"/>
              <w:numPr>
                <w:ilvl w:val="0"/>
                <w:numId w:val="56"/>
              </w:numPr>
              <w:spacing w:before="40" w:after="40" w:line="240" w:lineRule="auto"/>
              <w:contextualSpacing/>
              <w:rPr>
                <w:rFonts w:cs="Calibri"/>
                <w:sz w:val="20"/>
                <w:szCs w:val="20"/>
                <w:lang w:val="sr-Cyrl-RS"/>
              </w:rPr>
            </w:pPr>
            <w:r w:rsidRPr="008D15E2">
              <w:rPr>
                <w:rFonts w:cs="Calibri"/>
                <w:sz w:val="20"/>
                <w:szCs w:val="20"/>
                <w:lang w:val="sr-Cyrl-RS"/>
              </w:rPr>
              <w:t>Укупна дужина туристичких стаза;</w:t>
            </w:r>
          </w:p>
          <w:p w14:paraId="21B7253E" w14:textId="77777777" w:rsidR="00D32869" w:rsidRPr="008D15E2" w:rsidRDefault="00D32869" w:rsidP="0061094E">
            <w:pPr>
              <w:pStyle w:val="ListParagraph"/>
              <w:spacing w:before="40" w:after="40"/>
              <w:rPr>
                <w:rFonts w:cs="Calibri"/>
                <w:sz w:val="20"/>
                <w:szCs w:val="20"/>
                <w:lang w:val="sr-Cyrl-RS"/>
              </w:rPr>
            </w:pPr>
          </w:p>
          <w:p w14:paraId="0A1C8B67" w14:textId="77777777" w:rsidR="00D32869" w:rsidRPr="008D15E2" w:rsidRDefault="00D32869">
            <w:pPr>
              <w:pStyle w:val="ListParagraph"/>
              <w:numPr>
                <w:ilvl w:val="0"/>
                <w:numId w:val="56"/>
              </w:numPr>
              <w:spacing w:before="40" w:after="40" w:line="240" w:lineRule="auto"/>
              <w:contextualSpacing/>
              <w:rPr>
                <w:rFonts w:cs="Calibri"/>
                <w:sz w:val="20"/>
                <w:szCs w:val="20"/>
                <w:lang w:val="sr-Cyrl-RS"/>
              </w:rPr>
            </w:pPr>
            <w:r w:rsidRPr="008D15E2">
              <w:rPr>
                <w:rFonts w:cs="Calibri"/>
                <w:sz w:val="20"/>
                <w:szCs w:val="20"/>
                <w:lang w:val="sr-Cyrl-RS"/>
              </w:rPr>
              <w:t>Број постављених туристичких табли;</w:t>
            </w:r>
          </w:p>
          <w:p w14:paraId="041C93A9" w14:textId="77777777" w:rsidR="00D32869" w:rsidRPr="008D15E2" w:rsidRDefault="00D32869" w:rsidP="0061094E">
            <w:pPr>
              <w:pStyle w:val="ListParagraph"/>
              <w:rPr>
                <w:rFonts w:cs="Calibri"/>
                <w:sz w:val="20"/>
                <w:szCs w:val="20"/>
                <w:lang w:val="sr-Cyrl-RS"/>
              </w:rPr>
            </w:pPr>
          </w:p>
          <w:p w14:paraId="5759786F" w14:textId="77777777" w:rsidR="00D32869" w:rsidRPr="008D15E2" w:rsidRDefault="00D32869">
            <w:pPr>
              <w:pStyle w:val="ListParagraph"/>
              <w:numPr>
                <w:ilvl w:val="0"/>
                <w:numId w:val="56"/>
              </w:numPr>
              <w:spacing w:before="40" w:after="40" w:line="240" w:lineRule="auto"/>
              <w:contextualSpacing/>
              <w:rPr>
                <w:rFonts w:cs="Calibri"/>
                <w:sz w:val="20"/>
                <w:szCs w:val="20"/>
                <w:lang w:val="sr-Cyrl-RS"/>
              </w:rPr>
            </w:pPr>
            <w:r w:rsidRPr="008D15E2">
              <w:rPr>
                <w:rFonts w:cs="Calibri"/>
                <w:sz w:val="20"/>
                <w:szCs w:val="20"/>
                <w:lang w:val="sr-Cyrl-RS"/>
              </w:rPr>
              <w:t xml:space="preserve">Број </w:t>
            </w:r>
            <w:proofErr w:type="spellStart"/>
            <w:r w:rsidRPr="008D15E2">
              <w:rPr>
                <w:rFonts w:cs="Calibri"/>
                <w:sz w:val="20"/>
                <w:szCs w:val="20"/>
                <w:lang w:val="sr-Cyrl-RS"/>
              </w:rPr>
              <w:t>мапираних</w:t>
            </w:r>
            <w:proofErr w:type="spellEnd"/>
            <w:r w:rsidRPr="008D15E2">
              <w:rPr>
                <w:rFonts w:cs="Calibri"/>
                <w:sz w:val="20"/>
                <w:szCs w:val="20"/>
                <w:lang w:val="sr-Cyrl-RS"/>
              </w:rPr>
              <w:t xml:space="preserve"> туристичких локалитета и садржаја;</w:t>
            </w:r>
          </w:p>
          <w:p w14:paraId="1E6E2373" w14:textId="77777777" w:rsidR="00D32869" w:rsidRPr="008D15E2" w:rsidRDefault="00D32869" w:rsidP="0061094E">
            <w:pPr>
              <w:pStyle w:val="ListParagraph"/>
              <w:rPr>
                <w:rFonts w:cs="Calibri"/>
                <w:sz w:val="20"/>
                <w:szCs w:val="20"/>
                <w:lang w:val="sr-Cyrl-RS"/>
              </w:rPr>
            </w:pPr>
          </w:p>
          <w:p w14:paraId="0252C68D" w14:textId="77777777" w:rsidR="00D32869" w:rsidRPr="008D15E2" w:rsidRDefault="00D32869">
            <w:pPr>
              <w:pStyle w:val="ListParagraph"/>
              <w:numPr>
                <w:ilvl w:val="0"/>
                <w:numId w:val="56"/>
              </w:numPr>
              <w:spacing w:before="40" w:after="40" w:line="240" w:lineRule="auto"/>
              <w:contextualSpacing/>
              <w:rPr>
                <w:rFonts w:cs="Calibri"/>
                <w:sz w:val="20"/>
                <w:szCs w:val="20"/>
                <w:lang w:val="sr-Cyrl-RS"/>
              </w:rPr>
            </w:pPr>
            <w:r w:rsidRPr="008D15E2">
              <w:rPr>
                <w:rFonts w:cs="Calibri"/>
                <w:sz w:val="20"/>
                <w:szCs w:val="20"/>
                <w:lang w:val="sr-Cyrl-RS"/>
              </w:rPr>
              <w:t>Број корисника туристичких садржаја годишње.</w:t>
            </w:r>
          </w:p>
          <w:p w14:paraId="3C97C58C" w14:textId="77777777" w:rsidR="00D32869" w:rsidRPr="008D15E2" w:rsidRDefault="00D32869" w:rsidP="0061094E">
            <w:pPr>
              <w:spacing w:before="40" w:after="40"/>
              <w:rPr>
                <w:rFonts w:ascii="Calibri" w:eastAsia="Calibri" w:hAnsi="Calibri" w:cs="Calibri"/>
                <w:sz w:val="20"/>
                <w:szCs w:val="20"/>
                <w:lang w:val="sr-Cyrl-RS"/>
              </w:rPr>
            </w:pP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tcPr>
          <w:p w14:paraId="258259CA" w14:textId="77777777" w:rsidR="00D32869" w:rsidRPr="008D15E2" w:rsidRDefault="00D32869" w:rsidP="0061094E">
            <w:pPr>
              <w:spacing w:before="40" w:after="40"/>
              <w:rPr>
                <w:rFonts w:ascii="Calibri" w:eastAsia="Calibri" w:hAnsi="Calibri" w:cs="Calibri"/>
                <w:sz w:val="20"/>
                <w:szCs w:val="20"/>
                <w:lang w:val="sr-Cyrl-RS"/>
              </w:rPr>
            </w:pPr>
            <w:r w:rsidRPr="008D15E2">
              <w:rPr>
                <w:rFonts w:ascii="Calibri" w:eastAsia="Calibri" w:hAnsi="Calibri" w:cs="Calibri"/>
                <w:sz w:val="20"/>
                <w:szCs w:val="20"/>
                <w:lang w:val="sr-Cyrl-RS"/>
              </w:rPr>
              <w:t>2</w:t>
            </w:r>
          </w:p>
          <w:p w14:paraId="14BB6145" w14:textId="77777777" w:rsidR="00D32869" w:rsidRPr="008D15E2" w:rsidRDefault="00D32869" w:rsidP="0061094E">
            <w:pPr>
              <w:spacing w:before="40" w:after="40"/>
              <w:rPr>
                <w:rFonts w:ascii="Calibri" w:eastAsia="Calibri" w:hAnsi="Calibri" w:cs="Calibri"/>
                <w:sz w:val="20"/>
                <w:szCs w:val="20"/>
                <w:lang w:val="sr-Cyrl-RS"/>
              </w:rPr>
            </w:pPr>
          </w:p>
          <w:p w14:paraId="738F4118" w14:textId="77777777" w:rsidR="00D32869" w:rsidRPr="008D15E2" w:rsidRDefault="00D32869" w:rsidP="0061094E">
            <w:pPr>
              <w:spacing w:before="40" w:after="40"/>
              <w:rPr>
                <w:rFonts w:ascii="Calibri" w:eastAsia="Calibri" w:hAnsi="Calibri" w:cs="Calibri"/>
                <w:sz w:val="20"/>
                <w:szCs w:val="20"/>
                <w:lang w:val="sr-Cyrl-RS"/>
              </w:rPr>
            </w:pPr>
            <w:r w:rsidRPr="008D15E2">
              <w:rPr>
                <w:rFonts w:ascii="Calibri" w:eastAsia="Calibri" w:hAnsi="Calibri" w:cs="Calibri"/>
                <w:sz w:val="20"/>
                <w:szCs w:val="20"/>
                <w:lang w:val="sr-Cyrl-RS"/>
              </w:rPr>
              <w:t xml:space="preserve">5 </w:t>
            </w:r>
            <w:proofErr w:type="spellStart"/>
            <w:r w:rsidRPr="008D15E2">
              <w:rPr>
                <w:rFonts w:ascii="Calibri" w:eastAsia="Calibri" w:hAnsi="Calibri" w:cs="Calibri"/>
                <w:sz w:val="20"/>
                <w:szCs w:val="20"/>
                <w:lang w:val="sr-Cyrl-RS"/>
              </w:rPr>
              <w:t>km</w:t>
            </w:r>
            <w:proofErr w:type="spellEnd"/>
          </w:p>
          <w:p w14:paraId="59C13C4A" w14:textId="77777777" w:rsidR="00D32869" w:rsidRPr="008D15E2" w:rsidRDefault="00D32869" w:rsidP="0061094E">
            <w:pPr>
              <w:spacing w:before="40" w:after="40"/>
              <w:rPr>
                <w:rFonts w:ascii="Calibri" w:eastAsia="Calibri" w:hAnsi="Calibri" w:cs="Calibri"/>
                <w:sz w:val="20"/>
                <w:szCs w:val="20"/>
                <w:lang w:val="sr-Cyrl-RS"/>
              </w:rPr>
            </w:pPr>
          </w:p>
          <w:p w14:paraId="6532C569" w14:textId="77777777" w:rsidR="00D32869" w:rsidRPr="008D15E2" w:rsidRDefault="00D32869" w:rsidP="0061094E">
            <w:pPr>
              <w:spacing w:before="40" w:after="40"/>
              <w:rPr>
                <w:rFonts w:ascii="Calibri" w:eastAsia="Calibri" w:hAnsi="Calibri" w:cs="Calibri"/>
                <w:sz w:val="20"/>
                <w:szCs w:val="20"/>
                <w:lang w:val="sr-Cyrl-RS"/>
              </w:rPr>
            </w:pPr>
          </w:p>
          <w:p w14:paraId="67CC47E0" w14:textId="77777777" w:rsidR="00D32869" w:rsidRPr="008D15E2" w:rsidRDefault="00D32869" w:rsidP="0061094E">
            <w:pPr>
              <w:spacing w:before="40" w:after="40"/>
              <w:rPr>
                <w:rFonts w:ascii="Calibri" w:eastAsia="Calibri" w:hAnsi="Calibri" w:cs="Calibri"/>
                <w:sz w:val="20"/>
                <w:szCs w:val="20"/>
                <w:lang w:val="sr-Cyrl-RS"/>
              </w:rPr>
            </w:pPr>
            <w:r w:rsidRPr="008D15E2">
              <w:rPr>
                <w:rFonts w:ascii="Calibri" w:eastAsia="Calibri" w:hAnsi="Calibri" w:cs="Calibri"/>
                <w:sz w:val="20"/>
                <w:szCs w:val="20"/>
                <w:lang w:val="sr-Cyrl-RS"/>
              </w:rPr>
              <w:t>2</w:t>
            </w:r>
          </w:p>
          <w:p w14:paraId="22EE4A72" w14:textId="77777777" w:rsidR="00D32869" w:rsidRPr="008D15E2" w:rsidRDefault="00D32869" w:rsidP="0061094E">
            <w:pPr>
              <w:spacing w:before="40" w:after="40"/>
              <w:rPr>
                <w:rFonts w:ascii="Calibri" w:eastAsia="Calibri" w:hAnsi="Calibri" w:cs="Calibri"/>
                <w:sz w:val="20"/>
                <w:szCs w:val="20"/>
                <w:lang w:val="sr-Cyrl-RS"/>
              </w:rPr>
            </w:pPr>
          </w:p>
          <w:p w14:paraId="2AAACABC" w14:textId="77777777" w:rsidR="00D32869" w:rsidRPr="008D15E2" w:rsidRDefault="00D32869" w:rsidP="0061094E">
            <w:pPr>
              <w:spacing w:before="40" w:after="40"/>
              <w:rPr>
                <w:rFonts w:ascii="Calibri" w:eastAsia="Calibri" w:hAnsi="Calibri" w:cs="Calibri"/>
                <w:sz w:val="20"/>
                <w:szCs w:val="20"/>
                <w:lang w:val="sr-Cyrl-RS"/>
              </w:rPr>
            </w:pPr>
          </w:p>
          <w:p w14:paraId="75306789" w14:textId="77777777" w:rsidR="00D32869" w:rsidRPr="008D15E2" w:rsidRDefault="00D32869" w:rsidP="0061094E">
            <w:pPr>
              <w:spacing w:before="40" w:after="40"/>
              <w:rPr>
                <w:rFonts w:ascii="Calibri" w:eastAsia="Calibri" w:hAnsi="Calibri" w:cs="Calibri"/>
                <w:sz w:val="20"/>
                <w:szCs w:val="20"/>
                <w:lang w:val="sr-Cyrl-RS"/>
              </w:rPr>
            </w:pPr>
            <w:r w:rsidRPr="008D15E2">
              <w:rPr>
                <w:rFonts w:ascii="Calibri" w:eastAsia="Calibri" w:hAnsi="Calibri" w:cs="Calibri"/>
                <w:sz w:val="20"/>
                <w:szCs w:val="20"/>
                <w:lang w:val="sr-Cyrl-RS"/>
              </w:rPr>
              <w:t>5</w:t>
            </w:r>
          </w:p>
          <w:p w14:paraId="5D00D96B" w14:textId="77777777" w:rsidR="00D32869" w:rsidRDefault="00D32869" w:rsidP="0061094E">
            <w:pPr>
              <w:spacing w:before="40" w:after="40"/>
              <w:rPr>
                <w:rFonts w:ascii="Calibri" w:eastAsia="Calibri" w:hAnsi="Calibri" w:cs="Calibri"/>
                <w:sz w:val="20"/>
                <w:szCs w:val="20"/>
                <w:lang w:val="sr-Cyrl-RS"/>
              </w:rPr>
            </w:pPr>
          </w:p>
          <w:p w14:paraId="04A1D83C" w14:textId="77777777" w:rsidR="00D32869" w:rsidRPr="008D15E2" w:rsidRDefault="00D32869" w:rsidP="0061094E">
            <w:pPr>
              <w:spacing w:before="40" w:after="40"/>
              <w:rPr>
                <w:rFonts w:ascii="Calibri" w:eastAsia="Calibri" w:hAnsi="Calibri" w:cs="Calibri"/>
                <w:sz w:val="20"/>
                <w:szCs w:val="20"/>
                <w:lang w:val="sr-Cyrl-RS"/>
              </w:rPr>
            </w:pPr>
          </w:p>
          <w:p w14:paraId="4FF11AA9" w14:textId="77777777" w:rsidR="00D32869" w:rsidRPr="008D15E2" w:rsidRDefault="00D32869" w:rsidP="0061094E">
            <w:pPr>
              <w:spacing w:before="40" w:after="40"/>
              <w:rPr>
                <w:rFonts w:ascii="Calibri" w:eastAsia="Calibri" w:hAnsi="Calibri" w:cs="Calibri"/>
                <w:sz w:val="20"/>
                <w:szCs w:val="20"/>
                <w:lang w:val="sr-Cyrl-RS"/>
              </w:rPr>
            </w:pPr>
            <w:r w:rsidRPr="008D15E2">
              <w:rPr>
                <w:rFonts w:ascii="Calibri" w:eastAsia="Calibri" w:hAnsi="Calibri" w:cs="Calibri"/>
                <w:sz w:val="20"/>
                <w:szCs w:val="20"/>
                <w:lang w:val="sr-Cyrl-RS"/>
              </w:rPr>
              <w:t>2.000</w:t>
            </w:r>
          </w:p>
        </w:tc>
        <w:tc>
          <w:tcPr>
            <w:tcW w:w="1821" w:type="dxa"/>
            <w:tcBorders>
              <w:top w:val="single" w:sz="4" w:space="0" w:color="auto"/>
              <w:left w:val="single" w:sz="4" w:space="0" w:color="auto"/>
              <w:bottom w:val="single" w:sz="4" w:space="0" w:color="auto"/>
              <w:right w:val="single" w:sz="4" w:space="0" w:color="auto"/>
            </w:tcBorders>
            <w:shd w:val="clear" w:color="auto" w:fill="FFFFFF" w:themeFill="background1"/>
          </w:tcPr>
          <w:p w14:paraId="6F98AD51" w14:textId="77777777" w:rsidR="00D32869" w:rsidRPr="008D15E2" w:rsidRDefault="00D32869" w:rsidP="0061094E">
            <w:pPr>
              <w:spacing w:before="40" w:after="40"/>
              <w:rPr>
                <w:rFonts w:ascii="Calibri" w:eastAsia="Calibri" w:hAnsi="Calibri" w:cs="Calibri"/>
                <w:sz w:val="20"/>
                <w:szCs w:val="20"/>
                <w:lang w:val="sr-Cyrl-RS"/>
              </w:rPr>
            </w:pPr>
            <w:r w:rsidRPr="008D15E2">
              <w:rPr>
                <w:rFonts w:ascii="Calibri" w:eastAsia="Calibri" w:hAnsi="Calibri" w:cs="Calibri"/>
                <w:sz w:val="20"/>
                <w:szCs w:val="20"/>
                <w:lang w:val="sr-Cyrl-RS"/>
              </w:rPr>
              <w:t>10</w:t>
            </w:r>
          </w:p>
          <w:p w14:paraId="4F3DFA28" w14:textId="77777777" w:rsidR="00D32869" w:rsidRPr="008D15E2" w:rsidRDefault="00D32869" w:rsidP="0061094E">
            <w:pPr>
              <w:spacing w:before="40" w:after="40"/>
              <w:rPr>
                <w:rFonts w:ascii="Calibri" w:eastAsia="Calibri" w:hAnsi="Calibri" w:cs="Calibri"/>
                <w:sz w:val="20"/>
                <w:szCs w:val="20"/>
                <w:lang w:val="sr-Cyrl-RS"/>
              </w:rPr>
            </w:pPr>
          </w:p>
          <w:p w14:paraId="17B2A26E" w14:textId="77777777" w:rsidR="00D32869" w:rsidRPr="008D15E2" w:rsidRDefault="00D32869" w:rsidP="0061094E">
            <w:pPr>
              <w:spacing w:before="40" w:after="40"/>
              <w:rPr>
                <w:rFonts w:ascii="Calibri" w:eastAsia="Calibri" w:hAnsi="Calibri" w:cs="Calibri"/>
                <w:sz w:val="20"/>
                <w:szCs w:val="20"/>
                <w:lang w:val="sr-Cyrl-RS"/>
              </w:rPr>
            </w:pPr>
            <w:r w:rsidRPr="008D15E2">
              <w:rPr>
                <w:rFonts w:ascii="Calibri" w:eastAsia="Calibri" w:hAnsi="Calibri" w:cs="Calibri"/>
                <w:sz w:val="20"/>
                <w:szCs w:val="20"/>
                <w:lang w:val="sr-Cyrl-RS"/>
              </w:rPr>
              <w:t xml:space="preserve">40 </w:t>
            </w:r>
            <w:proofErr w:type="spellStart"/>
            <w:r w:rsidRPr="008D15E2">
              <w:rPr>
                <w:rFonts w:ascii="Calibri" w:eastAsia="Calibri" w:hAnsi="Calibri" w:cs="Calibri"/>
                <w:sz w:val="20"/>
                <w:szCs w:val="20"/>
                <w:lang w:val="sr-Cyrl-RS"/>
              </w:rPr>
              <w:t>km</w:t>
            </w:r>
            <w:proofErr w:type="spellEnd"/>
          </w:p>
          <w:p w14:paraId="3B0E1DE5" w14:textId="77777777" w:rsidR="00D32869" w:rsidRPr="008D15E2" w:rsidRDefault="00D32869" w:rsidP="0061094E">
            <w:pPr>
              <w:spacing w:before="40" w:after="40"/>
              <w:rPr>
                <w:rFonts w:ascii="Calibri" w:eastAsia="Calibri" w:hAnsi="Calibri" w:cs="Calibri"/>
                <w:sz w:val="20"/>
                <w:szCs w:val="20"/>
                <w:lang w:val="sr-Cyrl-RS"/>
              </w:rPr>
            </w:pPr>
          </w:p>
          <w:p w14:paraId="279D9C0E" w14:textId="77777777" w:rsidR="00D32869" w:rsidRPr="008D15E2" w:rsidRDefault="00D32869" w:rsidP="0061094E">
            <w:pPr>
              <w:spacing w:before="40" w:after="40"/>
              <w:rPr>
                <w:rFonts w:ascii="Calibri" w:eastAsia="Calibri" w:hAnsi="Calibri" w:cs="Calibri"/>
                <w:sz w:val="20"/>
                <w:szCs w:val="20"/>
                <w:lang w:val="sr-Cyrl-RS"/>
              </w:rPr>
            </w:pPr>
          </w:p>
          <w:p w14:paraId="647891F6" w14:textId="77777777" w:rsidR="00D32869" w:rsidRPr="008D15E2" w:rsidRDefault="00D32869" w:rsidP="0061094E">
            <w:pPr>
              <w:spacing w:before="40" w:after="40"/>
              <w:rPr>
                <w:rFonts w:ascii="Calibri" w:eastAsia="Calibri" w:hAnsi="Calibri" w:cs="Calibri"/>
                <w:sz w:val="20"/>
                <w:szCs w:val="20"/>
                <w:lang w:val="sr-Cyrl-RS"/>
              </w:rPr>
            </w:pPr>
            <w:r w:rsidRPr="008D15E2">
              <w:rPr>
                <w:rFonts w:ascii="Calibri" w:eastAsia="Calibri" w:hAnsi="Calibri" w:cs="Calibri"/>
                <w:sz w:val="20"/>
                <w:szCs w:val="20"/>
                <w:lang w:val="sr-Cyrl-RS"/>
              </w:rPr>
              <w:t>20</w:t>
            </w:r>
          </w:p>
          <w:p w14:paraId="00847226" w14:textId="77777777" w:rsidR="00D32869" w:rsidRPr="008D15E2" w:rsidRDefault="00D32869" w:rsidP="0061094E">
            <w:pPr>
              <w:spacing w:before="40" w:after="40"/>
              <w:rPr>
                <w:rFonts w:ascii="Calibri" w:eastAsia="Calibri" w:hAnsi="Calibri" w:cs="Calibri"/>
                <w:sz w:val="20"/>
                <w:szCs w:val="20"/>
                <w:lang w:val="sr-Cyrl-RS"/>
              </w:rPr>
            </w:pPr>
          </w:p>
          <w:p w14:paraId="741BBEDE" w14:textId="77777777" w:rsidR="00D32869" w:rsidRPr="008D15E2" w:rsidRDefault="00D32869" w:rsidP="0061094E">
            <w:pPr>
              <w:spacing w:before="40" w:after="40"/>
              <w:rPr>
                <w:rFonts w:ascii="Calibri" w:eastAsia="Calibri" w:hAnsi="Calibri" w:cs="Calibri"/>
                <w:sz w:val="20"/>
                <w:szCs w:val="20"/>
                <w:lang w:val="sr-Cyrl-RS"/>
              </w:rPr>
            </w:pPr>
          </w:p>
          <w:p w14:paraId="67764B26" w14:textId="77777777" w:rsidR="00D32869" w:rsidRPr="008D15E2" w:rsidRDefault="00D32869" w:rsidP="0061094E">
            <w:pPr>
              <w:spacing w:before="40" w:after="40"/>
              <w:rPr>
                <w:rFonts w:ascii="Calibri" w:eastAsia="Calibri" w:hAnsi="Calibri" w:cs="Calibri"/>
                <w:sz w:val="20"/>
                <w:szCs w:val="20"/>
                <w:lang w:val="sr-Cyrl-RS"/>
              </w:rPr>
            </w:pPr>
            <w:r w:rsidRPr="008D15E2">
              <w:rPr>
                <w:rFonts w:ascii="Calibri" w:eastAsia="Calibri" w:hAnsi="Calibri" w:cs="Calibri"/>
                <w:sz w:val="20"/>
                <w:szCs w:val="20"/>
                <w:lang w:val="sr-Cyrl-RS"/>
              </w:rPr>
              <w:t>25</w:t>
            </w:r>
          </w:p>
          <w:p w14:paraId="402DE9D0" w14:textId="77777777" w:rsidR="00D32869" w:rsidRPr="008D15E2" w:rsidRDefault="00D32869" w:rsidP="0061094E">
            <w:pPr>
              <w:spacing w:before="40" w:after="40"/>
              <w:rPr>
                <w:rFonts w:ascii="Calibri" w:eastAsia="Calibri" w:hAnsi="Calibri" w:cs="Calibri"/>
                <w:sz w:val="20"/>
                <w:szCs w:val="20"/>
                <w:lang w:val="sr-Cyrl-RS"/>
              </w:rPr>
            </w:pPr>
          </w:p>
          <w:p w14:paraId="3C6FB7D0" w14:textId="77777777" w:rsidR="00D32869" w:rsidRPr="008D15E2" w:rsidRDefault="00D32869" w:rsidP="0061094E">
            <w:pPr>
              <w:spacing w:before="40" w:after="40"/>
              <w:rPr>
                <w:rFonts w:ascii="Calibri" w:eastAsia="Calibri" w:hAnsi="Calibri" w:cs="Calibri"/>
                <w:sz w:val="20"/>
                <w:szCs w:val="20"/>
                <w:lang w:val="sr-Cyrl-RS"/>
              </w:rPr>
            </w:pPr>
          </w:p>
          <w:p w14:paraId="24EB8BF1" w14:textId="77777777" w:rsidR="00D32869" w:rsidRPr="008D15E2" w:rsidRDefault="00D32869" w:rsidP="0061094E">
            <w:pPr>
              <w:spacing w:before="40" w:after="40"/>
              <w:rPr>
                <w:rFonts w:ascii="Calibri" w:eastAsia="Calibri" w:hAnsi="Calibri" w:cs="Calibri"/>
                <w:sz w:val="20"/>
                <w:szCs w:val="20"/>
                <w:lang w:val="sr-Cyrl-RS"/>
              </w:rPr>
            </w:pPr>
            <w:r w:rsidRPr="008D15E2">
              <w:rPr>
                <w:rFonts w:ascii="Calibri" w:eastAsia="Calibri" w:hAnsi="Calibri" w:cs="Calibri"/>
                <w:sz w:val="20"/>
                <w:szCs w:val="20"/>
                <w:lang w:val="sr-Cyrl-RS"/>
              </w:rPr>
              <w:t>10.000</w:t>
            </w:r>
          </w:p>
        </w:tc>
      </w:tr>
      <w:tr w:rsidR="00D32869" w:rsidRPr="00A23B33" w14:paraId="667A21D7" w14:textId="77777777" w:rsidTr="0061094E">
        <w:trPr>
          <w:trHeight w:val="59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6BD1BE8" w14:textId="77777777" w:rsidR="00D32869" w:rsidRPr="008D15E2" w:rsidRDefault="00D32869" w:rsidP="0061094E">
            <w:pPr>
              <w:spacing w:before="40" w:after="40"/>
              <w:rPr>
                <w:rFonts w:ascii="Calibri" w:eastAsia="Calibri" w:hAnsi="Calibri" w:cs="Calibri"/>
                <w:b/>
                <w:bCs/>
                <w:sz w:val="20"/>
                <w:szCs w:val="20"/>
                <w:lang w:val="sr-Cyrl-RS"/>
              </w:rPr>
            </w:pPr>
            <w:r w:rsidRPr="008D15E2">
              <w:rPr>
                <w:rFonts w:ascii="Calibri" w:eastAsia="Calibri" w:hAnsi="Calibri" w:cs="Calibri"/>
                <w:b/>
                <w:bCs/>
                <w:sz w:val="20"/>
                <w:szCs w:val="20"/>
                <w:lang w:val="sr-Cyrl-RS"/>
              </w:rPr>
              <w:t xml:space="preserve">Развојни ефекат и </w:t>
            </w:r>
            <w:proofErr w:type="spellStart"/>
            <w:r w:rsidRPr="008D15E2">
              <w:rPr>
                <w:rFonts w:ascii="Calibri" w:eastAsia="Calibri" w:hAnsi="Calibri" w:cs="Calibri"/>
                <w:b/>
                <w:bCs/>
                <w:sz w:val="20"/>
                <w:szCs w:val="20"/>
                <w:lang w:val="sr-Cyrl-RS"/>
              </w:rPr>
              <w:t>доприност</w:t>
            </w:r>
            <w:proofErr w:type="spellEnd"/>
            <w:r w:rsidRPr="008D15E2">
              <w:rPr>
                <w:rFonts w:ascii="Calibri" w:eastAsia="Calibri" w:hAnsi="Calibri" w:cs="Calibri"/>
                <w:b/>
                <w:bCs/>
                <w:sz w:val="20"/>
                <w:szCs w:val="20"/>
                <w:lang w:val="sr-Cyrl-RS"/>
              </w:rPr>
              <w:t xml:space="preserve"> </w:t>
            </w:r>
            <w:proofErr w:type="spellStart"/>
            <w:r w:rsidRPr="008D15E2">
              <w:rPr>
                <w:rFonts w:ascii="Calibri" w:eastAsia="Calibri" w:hAnsi="Calibri" w:cs="Calibri"/>
                <w:b/>
                <w:bCs/>
                <w:sz w:val="20"/>
                <w:szCs w:val="20"/>
                <w:lang w:val="sr-Cyrl-RS"/>
              </w:rPr>
              <w:t>мјере</w:t>
            </w:r>
            <w:proofErr w:type="spellEnd"/>
            <w:r w:rsidRPr="008D15E2">
              <w:rPr>
                <w:rFonts w:ascii="Calibri" w:eastAsia="Calibri" w:hAnsi="Calibri" w:cs="Calibri"/>
                <w:b/>
                <w:bCs/>
                <w:sz w:val="20"/>
                <w:szCs w:val="20"/>
                <w:lang w:val="sr-Cyrl-RS"/>
              </w:rPr>
              <w:t xml:space="preserve"> остварењу приоритета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474EA" w14:textId="77777777" w:rsidR="00D32869" w:rsidRPr="008D15E2" w:rsidRDefault="00D32869" w:rsidP="0061094E">
            <w:pPr>
              <w:pStyle w:val="NormalWeb"/>
              <w:jc w:val="both"/>
              <w:rPr>
                <w:rFonts w:ascii="Calibri" w:hAnsi="Calibri" w:cs="Calibri"/>
                <w:lang w:val="sr-Cyrl-RS"/>
              </w:rPr>
            </w:pPr>
            <w:proofErr w:type="spellStart"/>
            <w:r w:rsidRPr="008D15E2">
              <w:rPr>
                <w:rFonts w:ascii="Calibri" w:hAnsi="Calibri" w:cs="Calibri"/>
                <w:lang w:val="sr-Cyrl-RS"/>
              </w:rPr>
              <w:t>Мјера</w:t>
            </w:r>
            <w:proofErr w:type="spellEnd"/>
            <w:r w:rsidRPr="008D15E2">
              <w:rPr>
                <w:rFonts w:ascii="Calibri" w:hAnsi="Calibri" w:cs="Calibri"/>
                <w:lang w:val="sr-Cyrl-RS"/>
              </w:rPr>
              <w:t xml:space="preserve"> доприноси развоју активног и одрживог туризма заснованог на природним ресурсима. Уређењем туристичких стаза и сигнализације побољшава се приступачност туристичких локалитета, повећава </w:t>
            </w:r>
            <w:proofErr w:type="spellStart"/>
            <w:r w:rsidRPr="008D15E2">
              <w:rPr>
                <w:rFonts w:ascii="Calibri" w:hAnsi="Calibri" w:cs="Calibri"/>
                <w:lang w:val="sr-Cyrl-RS"/>
              </w:rPr>
              <w:t>безбједност</w:t>
            </w:r>
            <w:proofErr w:type="spellEnd"/>
            <w:r w:rsidRPr="008D15E2">
              <w:rPr>
                <w:rFonts w:ascii="Calibri" w:hAnsi="Calibri" w:cs="Calibri"/>
                <w:lang w:val="sr-Cyrl-RS"/>
              </w:rPr>
              <w:t xml:space="preserve"> </w:t>
            </w:r>
            <w:proofErr w:type="spellStart"/>
            <w:r w:rsidRPr="008D15E2">
              <w:rPr>
                <w:rFonts w:ascii="Calibri" w:hAnsi="Calibri" w:cs="Calibri"/>
                <w:lang w:val="sr-Cyrl-RS"/>
              </w:rPr>
              <w:t>посјетилаца</w:t>
            </w:r>
            <w:proofErr w:type="spellEnd"/>
            <w:r w:rsidRPr="008D15E2">
              <w:rPr>
                <w:rFonts w:ascii="Calibri" w:hAnsi="Calibri" w:cs="Calibri"/>
                <w:lang w:val="sr-Cyrl-RS"/>
              </w:rPr>
              <w:t xml:space="preserve"> и јача туристичка препознатљивост дестинације.</w:t>
            </w:r>
          </w:p>
          <w:p w14:paraId="6A66027B" w14:textId="77777777" w:rsidR="00D32869" w:rsidRPr="008D15E2" w:rsidRDefault="00D32869" w:rsidP="0061094E">
            <w:pPr>
              <w:pStyle w:val="NormalWeb"/>
              <w:rPr>
                <w:rFonts w:ascii="Calibri" w:hAnsi="Calibri" w:cs="Calibri"/>
                <w:lang w:val="sr-Cyrl-RS"/>
              </w:rPr>
            </w:pPr>
            <w:r w:rsidRPr="008D15E2">
              <w:rPr>
                <w:rFonts w:ascii="Calibri" w:hAnsi="Calibri" w:cs="Calibri"/>
                <w:lang w:val="sr-Cyrl-RS"/>
              </w:rPr>
              <w:t>Развој туристичке инфраструктуре представља основу за повећање туристичког промета и подстицај развоју локалне економије.</w:t>
            </w:r>
          </w:p>
        </w:tc>
      </w:tr>
      <w:tr w:rsidR="00D32869" w:rsidRPr="00A23B33" w14:paraId="4C36CBE2" w14:textId="77777777" w:rsidTr="0061094E">
        <w:trPr>
          <w:trHeight w:val="53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6712A4A" w14:textId="77777777" w:rsidR="00D32869" w:rsidRPr="008D15E2" w:rsidRDefault="00D32869" w:rsidP="0061094E">
            <w:pPr>
              <w:spacing w:before="40" w:after="40"/>
              <w:rPr>
                <w:rFonts w:ascii="Calibri" w:eastAsia="Calibri" w:hAnsi="Calibri" w:cs="Calibri"/>
                <w:b/>
                <w:bCs/>
                <w:sz w:val="20"/>
                <w:szCs w:val="20"/>
                <w:lang w:val="sr-Cyrl-RS"/>
              </w:rPr>
            </w:pPr>
            <w:r w:rsidRPr="008D15E2">
              <w:rPr>
                <w:rFonts w:ascii="Calibri" w:eastAsia="Calibri" w:hAnsi="Calibri" w:cs="Calibri"/>
                <w:b/>
                <w:bCs/>
                <w:sz w:val="20"/>
                <w:szCs w:val="20"/>
                <w:lang w:val="sr-Cyrl-RS"/>
              </w:rPr>
              <w:lastRenderedPageBreak/>
              <w:t xml:space="preserve">Индикативна финансијска </w:t>
            </w:r>
            <w:proofErr w:type="spellStart"/>
            <w:r w:rsidRPr="008D15E2">
              <w:rPr>
                <w:rFonts w:ascii="Calibri" w:eastAsia="Calibri" w:hAnsi="Calibri" w:cs="Calibri"/>
                <w:b/>
                <w:bCs/>
                <w:sz w:val="20"/>
                <w:szCs w:val="20"/>
                <w:lang w:val="sr-Cyrl-RS"/>
              </w:rPr>
              <w:t>констуркција</w:t>
            </w:r>
            <w:proofErr w:type="spellEnd"/>
            <w:r w:rsidRPr="008D15E2">
              <w:rPr>
                <w:rFonts w:ascii="Calibri" w:eastAsia="Calibri" w:hAnsi="Calibri" w:cs="Calibri"/>
                <w:b/>
                <w:bCs/>
                <w:sz w:val="20"/>
                <w:szCs w:val="20"/>
                <w:lang w:val="sr-Cyrl-RS"/>
              </w:rPr>
              <w:t xml:space="preserve"> са изворима финансирања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8"/>
              <w:gridCol w:w="958"/>
            </w:tblGrid>
            <w:tr w:rsidR="00D32869" w:rsidRPr="008D15E2" w14:paraId="5756D048" w14:textId="77777777" w:rsidTr="0061094E">
              <w:trPr>
                <w:tblCellSpacing w:w="15" w:type="dxa"/>
              </w:trPr>
              <w:tc>
                <w:tcPr>
                  <w:tcW w:w="0" w:type="auto"/>
                  <w:vAlign w:val="center"/>
                  <w:hideMark/>
                </w:tcPr>
                <w:p w14:paraId="6E705C61" w14:textId="77777777" w:rsidR="00D32869" w:rsidRPr="008D15E2" w:rsidRDefault="00D32869" w:rsidP="0061094E">
                  <w:pPr>
                    <w:rPr>
                      <w:rFonts w:ascii="Calibri" w:hAnsi="Calibri" w:cs="Calibri"/>
                      <w:sz w:val="20"/>
                      <w:szCs w:val="20"/>
                      <w:lang w:val="sr-Cyrl-RS" w:eastAsia="sr-Latn-BA"/>
                    </w:rPr>
                  </w:pPr>
                  <w:r w:rsidRPr="008D15E2">
                    <w:rPr>
                      <w:rFonts w:ascii="Calibri" w:hAnsi="Calibri" w:cs="Calibri"/>
                      <w:sz w:val="20"/>
                      <w:szCs w:val="20"/>
                      <w:lang w:val="sr-Cyrl-RS" w:eastAsia="sr-Latn-BA"/>
                    </w:rPr>
                    <w:t>Буџет општине</w:t>
                  </w:r>
                </w:p>
              </w:tc>
              <w:tc>
                <w:tcPr>
                  <w:tcW w:w="0" w:type="auto"/>
                  <w:vAlign w:val="center"/>
                  <w:hideMark/>
                </w:tcPr>
                <w:p w14:paraId="6794ED0C" w14:textId="77777777" w:rsidR="00D32869" w:rsidRPr="008D15E2" w:rsidRDefault="00D32869" w:rsidP="0061094E">
                  <w:pPr>
                    <w:rPr>
                      <w:rFonts w:ascii="Calibri" w:hAnsi="Calibri" w:cs="Calibri"/>
                      <w:sz w:val="20"/>
                      <w:szCs w:val="20"/>
                      <w:lang w:val="sr-Cyrl-RS" w:eastAsia="sr-Latn-BA"/>
                    </w:rPr>
                  </w:pPr>
                  <w:r w:rsidRPr="008D15E2">
                    <w:rPr>
                      <w:rFonts w:ascii="Calibri" w:hAnsi="Calibri" w:cs="Calibri"/>
                      <w:sz w:val="20"/>
                      <w:szCs w:val="20"/>
                      <w:lang w:val="sr-Cyrl-RS" w:eastAsia="sr-Latn-BA"/>
                    </w:rPr>
                    <w:t>35.000 КМ</w:t>
                  </w:r>
                </w:p>
              </w:tc>
            </w:tr>
          </w:tbl>
          <w:p w14:paraId="38813BB7" w14:textId="77777777" w:rsidR="00D32869" w:rsidRPr="008D15E2" w:rsidRDefault="00D32869" w:rsidP="0061094E">
            <w:pPr>
              <w:rPr>
                <w:rFonts w:ascii="Calibri" w:hAnsi="Calibri" w:cs="Calibri"/>
                <w:vanish/>
                <w:sz w:val="20"/>
                <w:szCs w:val="20"/>
                <w:lang w:val="sr-Cyrl-RS" w:eastAsia="sr-Latn-B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9"/>
              <w:gridCol w:w="958"/>
            </w:tblGrid>
            <w:tr w:rsidR="00D32869" w:rsidRPr="008D15E2" w14:paraId="0433BC78" w14:textId="77777777" w:rsidTr="0061094E">
              <w:trPr>
                <w:tblCellSpacing w:w="15" w:type="dxa"/>
              </w:trPr>
              <w:tc>
                <w:tcPr>
                  <w:tcW w:w="0" w:type="auto"/>
                  <w:vAlign w:val="center"/>
                  <w:hideMark/>
                </w:tcPr>
                <w:p w14:paraId="50DCA1FD" w14:textId="77777777" w:rsidR="00D32869" w:rsidRPr="008D15E2" w:rsidRDefault="00D32869" w:rsidP="0061094E">
                  <w:pPr>
                    <w:rPr>
                      <w:rFonts w:ascii="Calibri" w:hAnsi="Calibri" w:cs="Calibri"/>
                      <w:sz w:val="20"/>
                      <w:szCs w:val="20"/>
                      <w:lang w:val="sr-Cyrl-RS" w:eastAsia="sr-Latn-BA"/>
                    </w:rPr>
                  </w:pPr>
                  <w:r w:rsidRPr="008D15E2">
                    <w:rPr>
                      <w:rFonts w:ascii="Calibri" w:hAnsi="Calibri" w:cs="Calibri"/>
                      <w:sz w:val="20"/>
                      <w:szCs w:val="20"/>
                      <w:lang w:val="sr-Cyrl-RS" w:eastAsia="sr-Latn-BA"/>
                    </w:rPr>
                    <w:t>Министарство туризма и спорта</w:t>
                  </w:r>
                </w:p>
              </w:tc>
              <w:tc>
                <w:tcPr>
                  <w:tcW w:w="0" w:type="auto"/>
                  <w:vAlign w:val="center"/>
                  <w:hideMark/>
                </w:tcPr>
                <w:p w14:paraId="3B3F3DD4" w14:textId="77777777" w:rsidR="00D32869" w:rsidRPr="008D15E2" w:rsidRDefault="00D32869" w:rsidP="0061094E">
                  <w:pPr>
                    <w:rPr>
                      <w:rFonts w:ascii="Calibri" w:hAnsi="Calibri" w:cs="Calibri"/>
                      <w:sz w:val="20"/>
                      <w:szCs w:val="20"/>
                      <w:lang w:val="sr-Cyrl-RS" w:eastAsia="sr-Latn-BA"/>
                    </w:rPr>
                  </w:pPr>
                  <w:r w:rsidRPr="008D15E2">
                    <w:rPr>
                      <w:rFonts w:ascii="Calibri" w:hAnsi="Calibri" w:cs="Calibri"/>
                      <w:sz w:val="20"/>
                      <w:szCs w:val="20"/>
                      <w:lang w:val="sr-Cyrl-RS" w:eastAsia="sr-Latn-BA"/>
                    </w:rPr>
                    <w:t>30.000 КМ</w:t>
                  </w:r>
                </w:p>
              </w:tc>
            </w:tr>
          </w:tbl>
          <w:p w14:paraId="4FD201E3" w14:textId="77777777" w:rsidR="00D32869" w:rsidRPr="008D15E2" w:rsidRDefault="00D32869" w:rsidP="0061094E">
            <w:pPr>
              <w:rPr>
                <w:rFonts w:ascii="Calibri" w:hAnsi="Calibri" w:cs="Calibri"/>
                <w:vanish/>
                <w:sz w:val="20"/>
                <w:szCs w:val="20"/>
                <w:lang w:val="sr-Cyrl-RS" w:eastAsia="sr-Latn-B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84"/>
              <w:gridCol w:w="958"/>
            </w:tblGrid>
            <w:tr w:rsidR="00D32869" w:rsidRPr="008D15E2" w14:paraId="6563B567" w14:textId="77777777" w:rsidTr="0061094E">
              <w:trPr>
                <w:tblCellSpacing w:w="15" w:type="dxa"/>
              </w:trPr>
              <w:tc>
                <w:tcPr>
                  <w:tcW w:w="0" w:type="auto"/>
                  <w:vAlign w:val="center"/>
                  <w:hideMark/>
                </w:tcPr>
                <w:p w14:paraId="469F4771" w14:textId="77777777" w:rsidR="00D32869" w:rsidRPr="008D15E2" w:rsidRDefault="00D32869" w:rsidP="0061094E">
                  <w:pPr>
                    <w:rPr>
                      <w:rFonts w:ascii="Calibri" w:hAnsi="Calibri" w:cs="Calibri"/>
                      <w:sz w:val="20"/>
                      <w:szCs w:val="20"/>
                      <w:lang w:val="sr-Cyrl-RS" w:eastAsia="sr-Latn-BA"/>
                    </w:rPr>
                  </w:pPr>
                  <w:r w:rsidRPr="008D15E2">
                    <w:rPr>
                      <w:rFonts w:ascii="Calibri" w:hAnsi="Calibri" w:cs="Calibri"/>
                      <w:sz w:val="20"/>
                      <w:szCs w:val="20"/>
                      <w:lang w:val="sr-Cyrl-RS" w:eastAsia="sr-Latn-BA"/>
                    </w:rPr>
                    <w:t>Донатори и међународни фондови</w:t>
                  </w:r>
                </w:p>
              </w:tc>
              <w:tc>
                <w:tcPr>
                  <w:tcW w:w="0" w:type="auto"/>
                  <w:vAlign w:val="center"/>
                  <w:hideMark/>
                </w:tcPr>
                <w:p w14:paraId="67849C0E" w14:textId="77777777" w:rsidR="00D32869" w:rsidRPr="008D15E2" w:rsidRDefault="00D32869" w:rsidP="0061094E">
                  <w:pPr>
                    <w:rPr>
                      <w:rFonts w:ascii="Calibri" w:hAnsi="Calibri" w:cs="Calibri"/>
                      <w:sz w:val="20"/>
                      <w:szCs w:val="20"/>
                      <w:lang w:val="sr-Cyrl-RS" w:eastAsia="sr-Latn-BA"/>
                    </w:rPr>
                  </w:pPr>
                  <w:r w:rsidRPr="008D15E2">
                    <w:rPr>
                      <w:rFonts w:ascii="Calibri" w:hAnsi="Calibri" w:cs="Calibri"/>
                      <w:sz w:val="20"/>
                      <w:szCs w:val="20"/>
                      <w:lang w:val="sr-Cyrl-RS" w:eastAsia="sr-Latn-BA"/>
                    </w:rPr>
                    <w:t>25.000 КМ</w:t>
                  </w:r>
                </w:p>
              </w:tc>
            </w:tr>
          </w:tbl>
          <w:p w14:paraId="3D3314F9" w14:textId="77777777" w:rsidR="00D32869" w:rsidRPr="008D15E2" w:rsidRDefault="00D32869" w:rsidP="0061094E">
            <w:pPr>
              <w:spacing w:before="40" w:after="40"/>
              <w:rPr>
                <w:rFonts w:ascii="Calibri" w:eastAsia="Calibri" w:hAnsi="Calibri" w:cs="Calibri"/>
                <w:b/>
                <w:sz w:val="20"/>
                <w:szCs w:val="20"/>
                <w:lang w:val="sr-Cyrl-RS"/>
              </w:rPr>
            </w:pPr>
          </w:p>
          <w:p w14:paraId="6BB86527" w14:textId="77777777" w:rsidR="00D32869" w:rsidRPr="008D15E2" w:rsidRDefault="00D32869" w:rsidP="0061094E">
            <w:pPr>
              <w:spacing w:before="40" w:after="40"/>
              <w:rPr>
                <w:rFonts w:ascii="Calibri" w:eastAsia="Calibri" w:hAnsi="Calibri" w:cs="Calibri"/>
                <w:bCs/>
                <w:sz w:val="20"/>
                <w:szCs w:val="20"/>
                <w:lang w:val="sr-Cyrl-RS"/>
              </w:rPr>
            </w:pPr>
            <w:r w:rsidRPr="008D15E2">
              <w:rPr>
                <w:rFonts w:ascii="Calibri" w:eastAsia="Calibri" w:hAnsi="Calibri" w:cs="Calibri"/>
                <w:bCs/>
                <w:sz w:val="20"/>
                <w:szCs w:val="20"/>
                <w:lang w:val="sr-Cyrl-RS"/>
              </w:rPr>
              <w:t>Укупно: 90.000 КМ</w:t>
            </w:r>
          </w:p>
          <w:p w14:paraId="1C0D7B10" w14:textId="77777777" w:rsidR="00D32869" w:rsidRPr="008D15E2" w:rsidRDefault="00D32869" w:rsidP="0061094E">
            <w:pPr>
              <w:spacing w:before="40" w:after="40"/>
              <w:ind w:left="624" w:hanging="624"/>
              <w:rPr>
                <w:rFonts w:ascii="Calibri" w:eastAsia="Calibri" w:hAnsi="Calibri" w:cs="Calibri"/>
                <w:b/>
                <w:sz w:val="20"/>
                <w:szCs w:val="20"/>
                <w:lang w:val="sr-Cyrl-RS"/>
              </w:rPr>
            </w:pPr>
          </w:p>
        </w:tc>
      </w:tr>
      <w:tr w:rsidR="00D32869" w:rsidRPr="00A23B33" w14:paraId="4B05FEDA" w14:textId="77777777" w:rsidTr="0061094E">
        <w:trPr>
          <w:trHeight w:val="28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D388A58" w14:textId="77777777" w:rsidR="00D32869" w:rsidRPr="008D15E2" w:rsidRDefault="00D32869" w:rsidP="0061094E">
            <w:pPr>
              <w:spacing w:before="40" w:after="40"/>
              <w:rPr>
                <w:rFonts w:ascii="Calibri" w:eastAsia="Calibri" w:hAnsi="Calibri" w:cs="Calibri"/>
                <w:b/>
                <w:bCs/>
                <w:sz w:val="20"/>
                <w:szCs w:val="20"/>
                <w:lang w:val="sr-Cyrl-RS"/>
              </w:rPr>
            </w:pPr>
            <w:r w:rsidRPr="008D15E2">
              <w:rPr>
                <w:rFonts w:ascii="Calibri" w:eastAsia="Calibri" w:hAnsi="Calibri" w:cs="Calibri"/>
                <w:b/>
                <w:bCs/>
                <w:sz w:val="20"/>
                <w:szCs w:val="20"/>
                <w:lang w:val="sr-Cyrl-RS"/>
              </w:rPr>
              <w:t xml:space="preserve">Период спровођења </w:t>
            </w:r>
            <w:proofErr w:type="spellStart"/>
            <w:r w:rsidRPr="008D15E2">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04BBB" w14:textId="77777777" w:rsidR="00D32869" w:rsidRPr="008D15E2" w:rsidRDefault="00D32869" w:rsidP="0061094E">
            <w:pPr>
              <w:spacing w:before="40" w:after="40"/>
              <w:ind w:left="624" w:hanging="624"/>
              <w:rPr>
                <w:rFonts w:ascii="Calibri" w:eastAsia="Calibri" w:hAnsi="Calibri" w:cs="Calibri"/>
                <w:sz w:val="20"/>
                <w:szCs w:val="20"/>
                <w:lang w:val="sr-Cyrl-RS"/>
              </w:rPr>
            </w:pPr>
            <w:r w:rsidRPr="008D15E2">
              <w:rPr>
                <w:rFonts w:ascii="Calibri" w:eastAsia="Calibri" w:hAnsi="Calibri" w:cs="Calibri"/>
                <w:sz w:val="20"/>
                <w:szCs w:val="20"/>
                <w:lang w:val="sr-Cyrl-RS"/>
              </w:rPr>
              <w:t>2026 - 2032</w:t>
            </w:r>
          </w:p>
        </w:tc>
      </w:tr>
      <w:tr w:rsidR="00D32869" w:rsidRPr="00A23B33" w14:paraId="3D8B0F17"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00EDAB2" w14:textId="77777777" w:rsidR="00D32869" w:rsidRPr="008D15E2" w:rsidRDefault="00D32869" w:rsidP="0061094E">
            <w:pPr>
              <w:spacing w:before="40" w:after="40"/>
              <w:rPr>
                <w:rFonts w:ascii="Calibri" w:eastAsia="Calibri" w:hAnsi="Calibri" w:cs="Calibri"/>
                <w:b/>
                <w:bCs/>
                <w:sz w:val="20"/>
                <w:szCs w:val="20"/>
                <w:lang w:val="sr-Cyrl-RS"/>
              </w:rPr>
            </w:pPr>
            <w:r w:rsidRPr="008D15E2">
              <w:rPr>
                <w:rFonts w:ascii="Calibri" w:eastAsia="Calibri" w:hAnsi="Calibri" w:cs="Calibri"/>
                <w:b/>
                <w:bCs/>
                <w:sz w:val="20"/>
                <w:szCs w:val="20"/>
                <w:lang w:val="sr-Cyrl-RS"/>
              </w:rPr>
              <w:t xml:space="preserve">Институција одговорна за координацију спровођења </w:t>
            </w:r>
            <w:proofErr w:type="spellStart"/>
            <w:r w:rsidRPr="008D15E2">
              <w:rPr>
                <w:rFonts w:ascii="Calibri" w:eastAsia="Calibri" w:hAnsi="Calibri" w:cs="Calibri"/>
                <w:b/>
                <w:bCs/>
                <w:sz w:val="20"/>
                <w:szCs w:val="20"/>
                <w:lang w:val="sr-Cyrl-RS"/>
              </w:rPr>
              <w:t>мјере</w:t>
            </w:r>
            <w:proofErr w:type="spellEnd"/>
            <w:r w:rsidRPr="008D15E2">
              <w:rPr>
                <w:rFonts w:ascii="Calibri" w:eastAsia="Calibri" w:hAnsi="Calibri" w:cs="Calibri"/>
                <w:b/>
                <w:bCs/>
                <w:sz w:val="20"/>
                <w:szCs w:val="20"/>
                <w:lang w:val="sr-Cyrl-RS"/>
              </w:rPr>
              <w:t xml:space="preserve">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8AEEA" w14:textId="77777777" w:rsidR="00D32869" w:rsidRPr="008D15E2" w:rsidRDefault="00D32869" w:rsidP="0061094E">
            <w:pPr>
              <w:spacing w:before="40" w:after="40"/>
              <w:ind w:left="624" w:hanging="624"/>
              <w:rPr>
                <w:rFonts w:ascii="Calibri" w:eastAsia="Calibri" w:hAnsi="Calibri" w:cs="Calibri"/>
                <w:sz w:val="20"/>
                <w:szCs w:val="20"/>
                <w:lang w:val="sr-Cyrl-RS"/>
              </w:rPr>
            </w:pPr>
            <w:r w:rsidRPr="008D15E2">
              <w:rPr>
                <w:rFonts w:ascii="Calibri" w:eastAsia="Calibri" w:hAnsi="Calibri" w:cs="Calibri"/>
                <w:sz w:val="20"/>
                <w:szCs w:val="20"/>
                <w:lang w:val="sr-Cyrl-RS"/>
              </w:rPr>
              <w:t>Општина</w:t>
            </w:r>
          </w:p>
        </w:tc>
      </w:tr>
      <w:tr w:rsidR="00D32869" w:rsidRPr="00A23B33" w14:paraId="6CC327C8"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ACEB528" w14:textId="77777777" w:rsidR="00D32869" w:rsidRPr="008D15E2" w:rsidRDefault="00D32869" w:rsidP="0061094E">
            <w:pPr>
              <w:spacing w:before="40" w:after="40"/>
              <w:rPr>
                <w:rFonts w:ascii="Calibri" w:eastAsia="Calibri" w:hAnsi="Calibri" w:cs="Calibri"/>
                <w:b/>
                <w:bCs/>
                <w:sz w:val="20"/>
                <w:szCs w:val="20"/>
                <w:lang w:val="sr-Cyrl-RS"/>
              </w:rPr>
            </w:pPr>
            <w:r w:rsidRPr="008D15E2">
              <w:rPr>
                <w:rFonts w:ascii="Calibri" w:eastAsia="Calibri" w:hAnsi="Calibri" w:cs="Calibri"/>
                <w:b/>
                <w:bCs/>
                <w:sz w:val="20"/>
                <w:szCs w:val="20"/>
                <w:lang w:val="sr-Cyrl-RS"/>
              </w:rPr>
              <w:t xml:space="preserve">Носиоци спровођења </w:t>
            </w:r>
            <w:proofErr w:type="spellStart"/>
            <w:r w:rsidRPr="008D15E2">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8842B" w14:textId="77777777" w:rsidR="00D32869" w:rsidRPr="008D15E2" w:rsidRDefault="00D32869" w:rsidP="0061094E">
            <w:pPr>
              <w:pStyle w:val="NormalWeb"/>
              <w:rPr>
                <w:rFonts w:ascii="Calibri" w:hAnsi="Calibri" w:cs="Calibri"/>
                <w:lang w:val="sr-Cyrl-RS"/>
              </w:rPr>
            </w:pPr>
            <w:r w:rsidRPr="008D15E2">
              <w:rPr>
                <w:rFonts w:ascii="Calibri" w:hAnsi="Calibri" w:cs="Calibri"/>
                <w:lang w:val="sr-Cyrl-RS"/>
              </w:rPr>
              <w:t>-  Туристички информативни центар</w:t>
            </w:r>
            <w:r>
              <w:rPr>
                <w:rFonts w:ascii="Calibri" w:hAnsi="Calibri" w:cs="Calibri"/>
                <w:lang w:val="sr-Cyrl-RS"/>
              </w:rPr>
              <w:t>,</w:t>
            </w:r>
            <w:r w:rsidRPr="008D15E2">
              <w:rPr>
                <w:rFonts w:ascii="Calibri" w:hAnsi="Calibri" w:cs="Calibri"/>
                <w:lang w:val="sr-Cyrl-RS"/>
              </w:rPr>
              <w:t xml:space="preserve"> Општина</w:t>
            </w:r>
            <w:r>
              <w:rPr>
                <w:rFonts w:ascii="Calibri" w:hAnsi="Calibri" w:cs="Calibri"/>
                <w:lang w:val="sr-Cyrl-RS"/>
              </w:rPr>
              <w:t xml:space="preserve">, </w:t>
            </w:r>
            <w:r w:rsidRPr="008D15E2">
              <w:rPr>
                <w:rFonts w:ascii="Calibri" w:hAnsi="Calibri" w:cs="Calibri"/>
                <w:lang w:val="sr-Cyrl-RS"/>
              </w:rPr>
              <w:t>Планинарска друштва</w:t>
            </w:r>
            <w:r>
              <w:rPr>
                <w:rFonts w:ascii="Calibri" w:hAnsi="Calibri" w:cs="Calibri"/>
                <w:lang w:val="sr-Cyrl-RS"/>
              </w:rPr>
              <w:t xml:space="preserve">, </w:t>
            </w:r>
            <w:r w:rsidRPr="008D15E2">
              <w:rPr>
                <w:rFonts w:ascii="Calibri" w:hAnsi="Calibri" w:cs="Calibri"/>
                <w:lang w:val="sr-Cyrl-RS"/>
              </w:rPr>
              <w:t>Туристичка организација Града Источно Сарајево</w:t>
            </w:r>
          </w:p>
        </w:tc>
      </w:tr>
      <w:tr w:rsidR="00D32869" w:rsidRPr="00A23B33" w14:paraId="43A0A8D5" w14:textId="77777777" w:rsidTr="0061094E">
        <w:trPr>
          <w:trHeight w:val="579"/>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5DA0C69" w14:textId="77777777" w:rsidR="00D32869" w:rsidRPr="008D15E2" w:rsidRDefault="00D32869" w:rsidP="0061094E">
            <w:pPr>
              <w:spacing w:before="40" w:after="40"/>
              <w:jc w:val="both"/>
              <w:rPr>
                <w:rFonts w:ascii="Calibri" w:eastAsia="Calibri" w:hAnsi="Calibri" w:cs="Calibri"/>
                <w:b/>
                <w:bCs/>
                <w:sz w:val="20"/>
                <w:szCs w:val="20"/>
                <w:lang w:val="sr-Cyrl-RS"/>
              </w:rPr>
            </w:pPr>
            <w:r w:rsidRPr="008D15E2">
              <w:rPr>
                <w:rFonts w:ascii="Calibri" w:eastAsia="Calibri" w:hAnsi="Calibri" w:cs="Calibri"/>
                <w:b/>
                <w:bCs/>
                <w:sz w:val="20"/>
                <w:szCs w:val="20"/>
                <w:lang w:val="sr-Cyrl-RS"/>
              </w:rPr>
              <w:t>Циљне групе</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AC912" w14:textId="77777777" w:rsidR="00D32869" w:rsidRPr="008D15E2" w:rsidRDefault="00D32869" w:rsidP="0061094E">
            <w:pPr>
              <w:pStyle w:val="NormalWeb"/>
              <w:rPr>
                <w:rFonts w:ascii="Calibri" w:hAnsi="Calibri" w:cs="Calibri"/>
                <w:lang w:val="sr-Cyrl-RS"/>
              </w:rPr>
            </w:pPr>
            <w:r w:rsidRPr="008D15E2">
              <w:rPr>
                <w:rFonts w:ascii="Calibri" w:hAnsi="Calibri" w:cs="Calibri"/>
                <w:lang w:val="sr-Cyrl-RS"/>
              </w:rPr>
              <w:t xml:space="preserve">- туристи и </w:t>
            </w:r>
            <w:proofErr w:type="spellStart"/>
            <w:r w:rsidRPr="008D15E2">
              <w:rPr>
                <w:rFonts w:ascii="Calibri" w:hAnsi="Calibri" w:cs="Calibri"/>
                <w:lang w:val="sr-Cyrl-RS"/>
              </w:rPr>
              <w:t>посјетиоци</w:t>
            </w:r>
            <w:proofErr w:type="spellEnd"/>
            <w:r>
              <w:rPr>
                <w:rFonts w:ascii="Calibri" w:hAnsi="Calibri" w:cs="Calibri"/>
                <w:lang w:val="sr-Cyrl-RS"/>
              </w:rPr>
              <w:t>,</w:t>
            </w:r>
            <w:r w:rsidRPr="008D15E2">
              <w:rPr>
                <w:rFonts w:ascii="Calibri" w:hAnsi="Calibri" w:cs="Calibri"/>
                <w:lang w:val="sr-Cyrl-RS"/>
              </w:rPr>
              <w:t xml:space="preserve"> планинари и љубитељи природе</w:t>
            </w:r>
            <w:r>
              <w:rPr>
                <w:rFonts w:ascii="Calibri" w:hAnsi="Calibri" w:cs="Calibri"/>
                <w:lang w:val="sr-Cyrl-RS"/>
              </w:rPr>
              <w:t xml:space="preserve">, </w:t>
            </w:r>
            <w:r w:rsidRPr="008D15E2">
              <w:rPr>
                <w:rFonts w:ascii="Calibri" w:hAnsi="Calibri" w:cs="Calibri"/>
                <w:lang w:val="sr-Cyrl-RS"/>
              </w:rPr>
              <w:t>локално становништво</w:t>
            </w:r>
            <w:r>
              <w:rPr>
                <w:rFonts w:ascii="Calibri" w:hAnsi="Calibri" w:cs="Calibri"/>
                <w:lang w:val="sr-Cyrl-RS"/>
              </w:rPr>
              <w:t xml:space="preserve">, </w:t>
            </w:r>
            <w:r w:rsidRPr="008D15E2">
              <w:rPr>
                <w:rFonts w:ascii="Calibri" w:hAnsi="Calibri" w:cs="Calibri"/>
                <w:lang w:val="sr-Cyrl-RS"/>
              </w:rPr>
              <w:t>туристички радници</w:t>
            </w:r>
          </w:p>
        </w:tc>
      </w:tr>
    </w:tbl>
    <w:p w14:paraId="7DFE17AC" w14:textId="77777777" w:rsidR="00D32869" w:rsidRDefault="00D32869" w:rsidP="00E064F4">
      <w:pPr>
        <w:rPr>
          <w:lang w:val="sr-Cyrl-RS" w:eastAsia="hr-HR"/>
        </w:rPr>
      </w:pPr>
    </w:p>
    <w:p w14:paraId="09FAD646" w14:textId="77777777" w:rsidR="00D32869" w:rsidRDefault="00D32869" w:rsidP="00E064F4">
      <w:pPr>
        <w:rPr>
          <w:lang w:val="sr-Cyrl-RS" w:eastAsia="hr-HR"/>
        </w:rPr>
      </w:pPr>
    </w:p>
    <w:p w14:paraId="163B6E78" w14:textId="0109B81B" w:rsidR="00D32869" w:rsidRDefault="00D32869">
      <w:pPr>
        <w:spacing w:after="160" w:line="259" w:lineRule="auto"/>
        <w:rPr>
          <w:lang w:val="sr-Cyrl-RS" w:eastAsia="hr-HR"/>
        </w:rPr>
      </w:pPr>
      <w:r>
        <w:rPr>
          <w:lang w:val="sr-Cyrl-RS" w:eastAsia="hr-HR"/>
        </w:rPr>
        <w:br w:type="page"/>
      </w:r>
    </w:p>
    <w:tbl>
      <w:tblPr>
        <w:tblW w:w="1047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3663"/>
        <w:gridCol w:w="3495"/>
        <w:gridCol w:w="1491"/>
        <w:gridCol w:w="1821"/>
      </w:tblGrid>
      <w:tr w:rsidR="00D32869" w:rsidRPr="002C603F" w14:paraId="621EFDBC" w14:textId="77777777" w:rsidTr="0061094E">
        <w:trPr>
          <w:trHeight w:val="66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A10421D" w14:textId="77777777" w:rsidR="00D32869" w:rsidRPr="002C603F" w:rsidRDefault="00D32869" w:rsidP="0061094E">
            <w:pPr>
              <w:spacing w:before="40" w:after="40"/>
              <w:rPr>
                <w:rFonts w:ascii="Calibri" w:eastAsia="Calibri" w:hAnsi="Calibri" w:cs="Calibri"/>
                <w:b/>
                <w:bCs/>
                <w:sz w:val="20"/>
                <w:szCs w:val="20"/>
                <w:lang w:val="sr-Cyrl-RS"/>
              </w:rPr>
            </w:pPr>
            <w:r w:rsidRPr="002C603F">
              <w:rPr>
                <w:rFonts w:ascii="Calibri" w:eastAsia="Calibri" w:hAnsi="Calibri" w:cs="Calibri"/>
                <w:b/>
                <w:bCs/>
                <w:sz w:val="20"/>
                <w:szCs w:val="20"/>
                <w:lang w:val="sr-Cyrl-RS"/>
              </w:rPr>
              <w:lastRenderedPageBreak/>
              <w:t xml:space="preserve">Веза са стратешким циљем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C524BB" w14:textId="77777777" w:rsidR="00D32869" w:rsidRPr="002C603F" w:rsidRDefault="00D32869" w:rsidP="0061094E">
            <w:pPr>
              <w:spacing w:before="40" w:after="40"/>
              <w:rPr>
                <w:rFonts w:ascii="Calibri" w:eastAsia="Calibri" w:hAnsi="Calibri" w:cs="Calibri"/>
                <w:b/>
                <w:bCs/>
                <w:smallCaps/>
                <w:sz w:val="20"/>
                <w:szCs w:val="20"/>
                <w:lang w:val="sr-Cyrl-RS"/>
              </w:rPr>
            </w:pPr>
            <w:r w:rsidRPr="002C603F">
              <w:rPr>
                <w:rFonts w:ascii="Calibri" w:hAnsi="Calibri" w:cs="Calibri"/>
                <w:sz w:val="20"/>
                <w:szCs w:val="20"/>
                <w:lang w:val="sr-Cyrl-RS"/>
              </w:rPr>
              <w:t>СЦ 2. Одрживо управљање простором, инфраструктуром и природним ресурсима</w:t>
            </w:r>
          </w:p>
        </w:tc>
      </w:tr>
      <w:tr w:rsidR="00D32869" w:rsidRPr="002C603F" w14:paraId="5A12596F" w14:textId="77777777" w:rsidTr="0061094E">
        <w:trPr>
          <w:trHeight w:val="29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9F91366" w14:textId="77777777" w:rsidR="00D32869" w:rsidRPr="002C603F" w:rsidRDefault="00D32869" w:rsidP="0061094E">
            <w:pPr>
              <w:spacing w:before="40" w:after="40"/>
              <w:rPr>
                <w:rFonts w:ascii="Calibri" w:eastAsia="Calibri" w:hAnsi="Calibri" w:cs="Calibri"/>
                <w:b/>
                <w:bCs/>
                <w:sz w:val="20"/>
                <w:szCs w:val="20"/>
                <w:lang w:val="sr-Cyrl-RS"/>
              </w:rPr>
            </w:pPr>
            <w:r w:rsidRPr="002C603F">
              <w:rPr>
                <w:rFonts w:ascii="Calibri" w:eastAsia="Calibri" w:hAnsi="Calibri" w:cs="Calibri"/>
                <w:b/>
                <w:bCs/>
                <w:sz w:val="20"/>
                <w:szCs w:val="20"/>
                <w:lang w:val="sr-Cyrl-RS"/>
              </w:rPr>
              <w:t>Приоритет</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A24CB" w14:textId="77777777" w:rsidR="00D32869" w:rsidRPr="002C603F" w:rsidRDefault="00D32869" w:rsidP="0061094E">
            <w:pPr>
              <w:spacing w:before="40" w:after="40"/>
              <w:rPr>
                <w:rFonts w:ascii="Calibri" w:eastAsia="Calibri" w:hAnsi="Calibri" w:cs="Calibri"/>
                <w:b/>
                <w:sz w:val="20"/>
                <w:szCs w:val="20"/>
                <w:lang w:val="sr-Cyrl-RS"/>
              </w:rPr>
            </w:pPr>
            <w:r w:rsidRPr="002C603F">
              <w:rPr>
                <w:rFonts w:ascii="Calibri" w:hAnsi="Calibri" w:cs="Calibri"/>
                <w:sz w:val="20"/>
                <w:szCs w:val="20"/>
                <w:lang w:val="sr-Cyrl-RS"/>
              </w:rPr>
              <w:t xml:space="preserve">2.1. Развој одрживог и </w:t>
            </w:r>
            <w:proofErr w:type="spellStart"/>
            <w:r w:rsidRPr="002C603F">
              <w:rPr>
                <w:rFonts w:ascii="Calibri" w:hAnsi="Calibri" w:cs="Calibri"/>
                <w:sz w:val="20"/>
                <w:szCs w:val="20"/>
                <w:lang w:val="sr-Cyrl-RS"/>
              </w:rPr>
              <w:t>цјелогодишњег</w:t>
            </w:r>
            <w:proofErr w:type="spellEnd"/>
            <w:r w:rsidRPr="002C603F">
              <w:rPr>
                <w:rFonts w:ascii="Calibri" w:hAnsi="Calibri" w:cs="Calibri"/>
                <w:sz w:val="20"/>
                <w:szCs w:val="20"/>
                <w:lang w:val="sr-Cyrl-RS"/>
              </w:rPr>
              <w:t xml:space="preserve"> туризма</w:t>
            </w:r>
          </w:p>
        </w:tc>
      </w:tr>
      <w:tr w:rsidR="00D32869" w:rsidRPr="002C603F" w14:paraId="468F8B20" w14:textId="77777777" w:rsidTr="0061094E">
        <w:trPr>
          <w:trHeight w:val="381"/>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CFDE16D" w14:textId="77777777" w:rsidR="00D32869" w:rsidRPr="002C603F" w:rsidRDefault="00D32869" w:rsidP="0061094E">
            <w:pPr>
              <w:spacing w:before="40" w:after="40"/>
              <w:rPr>
                <w:rFonts w:ascii="Calibri" w:eastAsia="Calibri" w:hAnsi="Calibri" w:cs="Calibri"/>
                <w:b/>
                <w:bCs/>
                <w:sz w:val="20"/>
                <w:szCs w:val="20"/>
                <w:lang w:val="sr-Cyrl-RS"/>
              </w:rPr>
            </w:pPr>
            <w:r w:rsidRPr="002C603F">
              <w:rPr>
                <w:rFonts w:ascii="Calibri" w:eastAsia="Calibri" w:hAnsi="Calibri" w:cs="Calibri"/>
                <w:b/>
                <w:bCs/>
                <w:sz w:val="20"/>
                <w:szCs w:val="20"/>
                <w:lang w:val="sr-Cyrl-RS"/>
              </w:rPr>
              <w:t xml:space="preserve">Назив </w:t>
            </w:r>
            <w:proofErr w:type="spellStart"/>
            <w:r w:rsidRPr="002C603F">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BDCDDF" w14:textId="77777777" w:rsidR="00D32869" w:rsidRPr="002C603F" w:rsidRDefault="00D32869" w:rsidP="0061094E">
            <w:pPr>
              <w:spacing w:before="40" w:after="40"/>
              <w:rPr>
                <w:rFonts w:ascii="Calibri" w:eastAsia="Calibri" w:hAnsi="Calibri" w:cs="Calibri"/>
                <w:b/>
                <w:bCs/>
                <w:sz w:val="20"/>
                <w:szCs w:val="20"/>
                <w:lang w:val="sr-Cyrl-RS"/>
              </w:rPr>
            </w:pPr>
            <w:proofErr w:type="spellStart"/>
            <w:r w:rsidRPr="002C603F">
              <w:rPr>
                <w:rFonts w:ascii="Calibri" w:hAnsi="Calibri" w:cs="Calibri"/>
                <w:sz w:val="20"/>
                <w:szCs w:val="20"/>
                <w:lang w:val="sr-Cyrl-RS"/>
              </w:rPr>
              <w:t>Мјера</w:t>
            </w:r>
            <w:proofErr w:type="spellEnd"/>
            <w:r w:rsidRPr="002C603F">
              <w:rPr>
                <w:rFonts w:ascii="Calibri" w:hAnsi="Calibri" w:cs="Calibri"/>
                <w:sz w:val="20"/>
                <w:szCs w:val="20"/>
                <w:lang w:val="sr-Cyrl-RS"/>
              </w:rPr>
              <w:t xml:space="preserve"> 2.1.3. Развој </w:t>
            </w:r>
            <w:r>
              <w:rPr>
                <w:rFonts w:ascii="Calibri" w:hAnsi="Calibri" w:cs="Calibri"/>
                <w:sz w:val="20"/>
                <w:szCs w:val="20"/>
                <w:lang w:val="sr-Cyrl-RS"/>
              </w:rPr>
              <w:t>локалних туристичких производа и тематских група</w:t>
            </w:r>
          </w:p>
        </w:tc>
      </w:tr>
      <w:tr w:rsidR="00D32869" w:rsidRPr="002C603F" w14:paraId="50FC017B"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D91D6D" w14:textId="77777777" w:rsidR="00D32869" w:rsidRPr="002C603F" w:rsidRDefault="00D32869" w:rsidP="0061094E">
            <w:pPr>
              <w:spacing w:before="40" w:after="40"/>
              <w:rPr>
                <w:rFonts w:ascii="Calibri" w:eastAsia="Calibri" w:hAnsi="Calibri" w:cs="Calibri"/>
                <w:b/>
                <w:bCs/>
                <w:sz w:val="20"/>
                <w:szCs w:val="20"/>
                <w:lang w:val="sr-Cyrl-RS"/>
              </w:rPr>
            </w:pPr>
            <w:r w:rsidRPr="002C603F">
              <w:rPr>
                <w:rFonts w:ascii="Calibri" w:eastAsia="Calibri" w:hAnsi="Calibri" w:cs="Calibri"/>
                <w:b/>
                <w:bCs/>
                <w:sz w:val="20"/>
                <w:szCs w:val="20"/>
                <w:lang w:val="sr-Cyrl-RS"/>
              </w:rPr>
              <w:t xml:space="preserve">Опис </w:t>
            </w:r>
            <w:proofErr w:type="spellStart"/>
            <w:r w:rsidRPr="002C603F">
              <w:rPr>
                <w:rFonts w:ascii="Calibri" w:eastAsia="Calibri" w:hAnsi="Calibri" w:cs="Calibri"/>
                <w:b/>
                <w:bCs/>
                <w:sz w:val="20"/>
                <w:szCs w:val="20"/>
                <w:lang w:val="sr-Cyrl-RS"/>
              </w:rPr>
              <w:t>мјере</w:t>
            </w:r>
            <w:proofErr w:type="spellEnd"/>
            <w:r w:rsidRPr="002C603F">
              <w:rPr>
                <w:rFonts w:ascii="Calibri" w:eastAsia="Calibri" w:hAnsi="Calibri" w:cs="Calibri"/>
                <w:b/>
                <w:bCs/>
                <w:sz w:val="20"/>
                <w:szCs w:val="20"/>
                <w:lang w:val="sr-Cyrl-RS"/>
              </w:rPr>
              <w:t xml:space="preserve"> са оквирним подручјима </w:t>
            </w:r>
            <w:proofErr w:type="spellStart"/>
            <w:r w:rsidRPr="002C603F">
              <w:rPr>
                <w:rFonts w:ascii="Calibri" w:eastAsia="Calibri" w:hAnsi="Calibri" w:cs="Calibri"/>
                <w:b/>
                <w:bCs/>
                <w:sz w:val="20"/>
                <w:szCs w:val="20"/>
                <w:lang w:val="sr-Cyrl-RS"/>
              </w:rPr>
              <w:t>дјеловања</w:t>
            </w:r>
            <w:proofErr w:type="spellEnd"/>
            <w:r w:rsidRPr="002C603F">
              <w:rPr>
                <w:rFonts w:ascii="Calibri" w:eastAsia="Calibri" w:hAnsi="Calibri" w:cs="Calibri"/>
                <w:b/>
                <w:sz w:val="20"/>
                <w:szCs w:val="20"/>
                <w:lang w:val="sr-Cyrl-RS"/>
              </w:rPr>
              <w:t>*</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A9E10" w14:textId="77777777" w:rsidR="00D32869" w:rsidRPr="002C603F" w:rsidRDefault="00D32869" w:rsidP="0061094E">
            <w:pPr>
              <w:pStyle w:val="NormalWeb"/>
              <w:jc w:val="both"/>
              <w:rPr>
                <w:rFonts w:ascii="Calibri" w:hAnsi="Calibri" w:cs="Calibri"/>
                <w:lang w:val="sr-Cyrl-RS"/>
              </w:rPr>
            </w:pPr>
            <w:proofErr w:type="spellStart"/>
            <w:r w:rsidRPr="002C603F">
              <w:rPr>
                <w:rFonts w:ascii="Calibri" w:hAnsi="Calibri" w:cs="Calibri"/>
                <w:lang w:val="sr-Cyrl-RS"/>
              </w:rPr>
              <w:t>Мјера</w:t>
            </w:r>
            <w:proofErr w:type="spellEnd"/>
            <w:r w:rsidRPr="002C603F">
              <w:rPr>
                <w:rFonts w:ascii="Calibri" w:hAnsi="Calibri" w:cs="Calibri"/>
                <w:lang w:val="sr-Cyrl-RS"/>
              </w:rPr>
              <w:t xml:space="preserve"> је </w:t>
            </w:r>
            <w:proofErr w:type="spellStart"/>
            <w:r w:rsidRPr="002C603F">
              <w:rPr>
                <w:rFonts w:ascii="Calibri" w:hAnsi="Calibri" w:cs="Calibri"/>
                <w:lang w:val="sr-Cyrl-RS"/>
              </w:rPr>
              <w:t>усмјерена</w:t>
            </w:r>
            <w:proofErr w:type="spellEnd"/>
            <w:r w:rsidRPr="002C603F">
              <w:rPr>
                <w:rFonts w:ascii="Calibri" w:hAnsi="Calibri" w:cs="Calibri"/>
                <w:lang w:val="sr-Cyrl-RS"/>
              </w:rPr>
              <w:t xml:space="preserve"> на развој и промоцију аутентичних локалних сувенира који представљају културни, природни и традиционални идентитет општине. Развој сувенира доприноси препознатљивости туристичке дестинације и представља важан сегмент туристичке понуде.</w:t>
            </w:r>
          </w:p>
          <w:p w14:paraId="009E9FE3" w14:textId="77777777" w:rsidR="00D32869" w:rsidRPr="002C603F" w:rsidRDefault="00D32869" w:rsidP="0061094E">
            <w:pPr>
              <w:pStyle w:val="NormalWeb"/>
              <w:jc w:val="both"/>
              <w:rPr>
                <w:rFonts w:ascii="Calibri" w:hAnsi="Calibri" w:cs="Calibri"/>
                <w:lang w:val="sr-Cyrl-RS"/>
              </w:rPr>
            </w:pPr>
            <w:r w:rsidRPr="002C603F">
              <w:rPr>
                <w:rFonts w:ascii="Calibri" w:hAnsi="Calibri" w:cs="Calibri"/>
                <w:lang w:val="sr-Cyrl-RS"/>
              </w:rPr>
              <w:t xml:space="preserve">Активности у оквиру </w:t>
            </w:r>
            <w:proofErr w:type="spellStart"/>
            <w:r w:rsidRPr="002C603F">
              <w:rPr>
                <w:rFonts w:ascii="Calibri" w:hAnsi="Calibri" w:cs="Calibri"/>
                <w:lang w:val="sr-Cyrl-RS"/>
              </w:rPr>
              <w:t>мјере</w:t>
            </w:r>
            <w:proofErr w:type="spellEnd"/>
            <w:r w:rsidRPr="002C603F">
              <w:rPr>
                <w:rFonts w:ascii="Calibri" w:hAnsi="Calibri" w:cs="Calibri"/>
                <w:lang w:val="sr-Cyrl-RS"/>
              </w:rPr>
              <w:t xml:space="preserve"> обухватају подршку локалним произвођачима и удружењима у развоју сувенира, креирање препознатљивог туристичког бренда, као и успостављање продајних </w:t>
            </w:r>
            <w:proofErr w:type="spellStart"/>
            <w:r w:rsidRPr="002C603F">
              <w:rPr>
                <w:rFonts w:ascii="Calibri" w:hAnsi="Calibri" w:cs="Calibri"/>
                <w:lang w:val="sr-Cyrl-RS"/>
              </w:rPr>
              <w:t>мјеста</w:t>
            </w:r>
            <w:proofErr w:type="spellEnd"/>
            <w:r w:rsidRPr="002C603F">
              <w:rPr>
                <w:rFonts w:ascii="Calibri" w:hAnsi="Calibri" w:cs="Calibri"/>
                <w:lang w:val="sr-Cyrl-RS"/>
              </w:rPr>
              <w:t xml:space="preserve"> за туристичке производе.</w:t>
            </w:r>
          </w:p>
          <w:p w14:paraId="6068734C" w14:textId="77777777" w:rsidR="00D32869" w:rsidRPr="002C603F" w:rsidRDefault="00D32869" w:rsidP="0061094E">
            <w:pPr>
              <w:pStyle w:val="NormalWeb"/>
              <w:jc w:val="both"/>
              <w:rPr>
                <w:rFonts w:ascii="Calibri" w:hAnsi="Calibri" w:cs="Calibri"/>
                <w:lang w:val="sr-Cyrl-RS"/>
              </w:rPr>
            </w:pPr>
            <w:r w:rsidRPr="002C603F">
              <w:rPr>
                <w:rFonts w:ascii="Calibri" w:hAnsi="Calibri" w:cs="Calibri"/>
                <w:lang w:val="sr-Cyrl-RS"/>
              </w:rPr>
              <w:t xml:space="preserve">Оквирна подручја </w:t>
            </w:r>
            <w:proofErr w:type="spellStart"/>
            <w:r w:rsidRPr="002C603F">
              <w:rPr>
                <w:rFonts w:ascii="Calibri" w:hAnsi="Calibri" w:cs="Calibri"/>
                <w:lang w:val="sr-Cyrl-RS"/>
              </w:rPr>
              <w:t>дјеловања</w:t>
            </w:r>
            <w:proofErr w:type="spellEnd"/>
            <w:r w:rsidRPr="002C603F">
              <w:rPr>
                <w:rFonts w:ascii="Calibri" w:hAnsi="Calibri" w:cs="Calibri"/>
                <w:lang w:val="sr-Cyrl-RS"/>
              </w:rPr>
              <w:t>:</w:t>
            </w:r>
          </w:p>
          <w:p w14:paraId="221C0E6B" w14:textId="77777777" w:rsidR="00D32869" w:rsidRPr="002C603F" w:rsidRDefault="00D32869">
            <w:pPr>
              <w:pStyle w:val="NormalWeb"/>
              <w:numPr>
                <w:ilvl w:val="0"/>
                <w:numId w:val="57"/>
              </w:numPr>
              <w:jc w:val="both"/>
              <w:rPr>
                <w:rFonts w:ascii="Calibri" w:hAnsi="Calibri" w:cs="Calibri"/>
                <w:lang w:val="sr-Cyrl-RS"/>
              </w:rPr>
            </w:pPr>
            <w:r w:rsidRPr="002C603F">
              <w:rPr>
                <w:rFonts w:ascii="Calibri" w:hAnsi="Calibri" w:cs="Calibri"/>
                <w:lang w:val="sr-Cyrl-RS"/>
              </w:rPr>
              <w:t>развој нових локалних сувенира</w:t>
            </w:r>
          </w:p>
          <w:p w14:paraId="2961DBB7" w14:textId="77777777" w:rsidR="00D32869" w:rsidRPr="002C603F" w:rsidRDefault="00D32869">
            <w:pPr>
              <w:pStyle w:val="NormalWeb"/>
              <w:numPr>
                <w:ilvl w:val="0"/>
                <w:numId w:val="57"/>
              </w:numPr>
              <w:jc w:val="both"/>
              <w:rPr>
                <w:rFonts w:ascii="Calibri" w:hAnsi="Calibri" w:cs="Calibri"/>
                <w:lang w:val="sr-Cyrl-RS"/>
              </w:rPr>
            </w:pPr>
            <w:r w:rsidRPr="002C603F">
              <w:rPr>
                <w:rFonts w:ascii="Calibri" w:hAnsi="Calibri" w:cs="Calibri"/>
                <w:lang w:val="sr-Cyrl-RS"/>
              </w:rPr>
              <w:t>подршка локалним занатлијама, произвођачима и удружењима</w:t>
            </w:r>
          </w:p>
          <w:p w14:paraId="2A36C1D7" w14:textId="77777777" w:rsidR="00D32869" w:rsidRPr="002C603F" w:rsidRDefault="00D32869">
            <w:pPr>
              <w:pStyle w:val="NormalWeb"/>
              <w:numPr>
                <w:ilvl w:val="0"/>
                <w:numId w:val="57"/>
              </w:numPr>
              <w:jc w:val="both"/>
              <w:rPr>
                <w:rFonts w:ascii="Calibri" w:hAnsi="Calibri" w:cs="Calibri"/>
                <w:lang w:val="sr-Cyrl-RS"/>
              </w:rPr>
            </w:pPr>
            <w:r w:rsidRPr="002C603F">
              <w:rPr>
                <w:rFonts w:ascii="Calibri" w:hAnsi="Calibri" w:cs="Calibri"/>
                <w:lang w:val="sr-Cyrl-RS"/>
              </w:rPr>
              <w:t>брендирање туристичких производа</w:t>
            </w:r>
          </w:p>
          <w:p w14:paraId="11B71E17" w14:textId="77777777" w:rsidR="00D32869" w:rsidRPr="002C603F" w:rsidRDefault="00D32869">
            <w:pPr>
              <w:pStyle w:val="NormalWeb"/>
              <w:numPr>
                <w:ilvl w:val="0"/>
                <w:numId w:val="57"/>
              </w:numPr>
              <w:jc w:val="both"/>
              <w:rPr>
                <w:rFonts w:ascii="Calibri" w:hAnsi="Calibri" w:cs="Calibri"/>
                <w:lang w:val="sr-Cyrl-RS"/>
              </w:rPr>
            </w:pPr>
            <w:r w:rsidRPr="002C603F">
              <w:rPr>
                <w:rFonts w:ascii="Calibri" w:hAnsi="Calibri" w:cs="Calibri"/>
                <w:lang w:val="sr-Cyrl-RS"/>
              </w:rPr>
              <w:t xml:space="preserve">успостављање продајних </w:t>
            </w:r>
            <w:proofErr w:type="spellStart"/>
            <w:r w:rsidRPr="002C603F">
              <w:rPr>
                <w:rFonts w:ascii="Calibri" w:hAnsi="Calibri" w:cs="Calibri"/>
                <w:lang w:val="sr-Cyrl-RS"/>
              </w:rPr>
              <w:t>мјеста</w:t>
            </w:r>
            <w:proofErr w:type="spellEnd"/>
            <w:r w:rsidRPr="002C603F">
              <w:rPr>
                <w:rFonts w:ascii="Calibri" w:hAnsi="Calibri" w:cs="Calibri"/>
                <w:lang w:val="sr-Cyrl-RS"/>
              </w:rPr>
              <w:t xml:space="preserve"> за сувенире</w:t>
            </w:r>
          </w:p>
          <w:p w14:paraId="390A08AF" w14:textId="77777777" w:rsidR="00D32869" w:rsidRPr="002C603F" w:rsidRDefault="00D32869">
            <w:pPr>
              <w:pStyle w:val="NormalWeb"/>
              <w:numPr>
                <w:ilvl w:val="0"/>
                <w:numId w:val="57"/>
              </w:numPr>
              <w:jc w:val="both"/>
              <w:rPr>
                <w:rFonts w:ascii="Calibri" w:hAnsi="Calibri" w:cs="Calibri"/>
                <w:lang w:val="sr-Cyrl-RS"/>
              </w:rPr>
            </w:pPr>
            <w:r w:rsidRPr="002C603F">
              <w:rPr>
                <w:rFonts w:ascii="Calibri" w:hAnsi="Calibri" w:cs="Calibri"/>
                <w:lang w:val="sr-Cyrl-RS"/>
              </w:rPr>
              <w:t>промоција сувенира кроз туристичке догађаје и маркетинг активности</w:t>
            </w:r>
          </w:p>
        </w:tc>
      </w:tr>
      <w:tr w:rsidR="00D32869" w:rsidRPr="002C603F" w14:paraId="03075519"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ED1B8B4" w14:textId="77777777" w:rsidR="00D32869" w:rsidRPr="002C603F" w:rsidRDefault="00D32869" w:rsidP="0061094E">
            <w:pPr>
              <w:spacing w:before="40" w:after="40"/>
              <w:rPr>
                <w:rFonts w:ascii="Calibri" w:eastAsia="Calibri" w:hAnsi="Calibri" w:cs="Calibri"/>
                <w:b/>
                <w:bCs/>
                <w:sz w:val="20"/>
                <w:szCs w:val="20"/>
                <w:lang w:val="sr-Cyrl-RS"/>
              </w:rPr>
            </w:pPr>
            <w:r w:rsidRPr="002C603F">
              <w:rPr>
                <w:rFonts w:ascii="Calibri" w:eastAsia="Calibri" w:hAnsi="Calibri" w:cs="Calibri"/>
                <w:b/>
                <w:bCs/>
                <w:sz w:val="20"/>
                <w:szCs w:val="20"/>
                <w:lang w:val="sr-Cyrl-RS"/>
              </w:rPr>
              <w:t>Кључни стратешки пројекти</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7B63E" w14:textId="77777777" w:rsidR="00D32869" w:rsidRPr="002C603F" w:rsidRDefault="00D32869" w:rsidP="0061094E">
            <w:pPr>
              <w:spacing w:before="40" w:after="40"/>
              <w:jc w:val="both"/>
              <w:rPr>
                <w:rFonts w:ascii="Calibri" w:eastAsia="Calibri" w:hAnsi="Calibri" w:cs="Calibri"/>
                <w:sz w:val="20"/>
                <w:szCs w:val="20"/>
                <w:lang w:val="sr-Cyrl-RS"/>
              </w:rPr>
            </w:pPr>
          </w:p>
        </w:tc>
      </w:tr>
      <w:tr w:rsidR="00D32869" w:rsidRPr="002C603F" w14:paraId="25C93740" w14:textId="77777777" w:rsidTr="0061094E">
        <w:trPr>
          <w:trHeight w:val="282"/>
          <w:jc w:val="center"/>
        </w:trPr>
        <w:tc>
          <w:tcPr>
            <w:tcW w:w="3663"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B585B33" w14:textId="77777777" w:rsidR="00D32869" w:rsidRPr="002C603F" w:rsidRDefault="00D32869" w:rsidP="0061094E">
            <w:pPr>
              <w:spacing w:before="40" w:after="40"/>
              <w:rPr>
                <w:rFonts w:ascii="Calibri" w:eastAsia="Calibri" w:hAnsi="Calibri" w:cs="Calibri"/>
                <w:b/>
                <w:bCs/>
                <w:sz w:val="20"/>
                <w:szCs w:val="20"/>
                <w:lang w:val="sr-Cyrl-RS"/>
              </w:rPr>
            </w:pPr>
            <w:r w:rsidRPr="002C603F">
              <w:rPr>
                <w:rFonts w:ascii="Calibri" w:eastAsia="Calibri" w:hAnsi="Calibri" w:cs="Calibri"/>
                <w:b/>
                <w:bCs/>
                <w:sz w:val="20"/>
                <w:szCs w:val="20"/>
                <w:lang w:val="sr-Cyrl-RS"/>
              </w:rPr>
              <w:t xml:space="preserve">Индикатори за праћење резултата </w:t>
            </w:r>
            <w:proofErr w:type="spellStart"/>
            <w:r w:rsidRPr="002C603F">
              <w:rPr>
                <w:rFonts w:ascii="Calibri" w:eastAsia="Calibri" w:hAnsi="Calibri" w:cs="Calibri"/>
                <w:b/>
                <w:bCs/>
                <w:sz w:val="20"/>
                <w:szCs w:val="20"/>
                <w:lang w:val="sr-Cyrl-RS"/>
              </w:rPr>
              <w:t>мјере</w:t>
            </w:r>
            <w:proofErr w:type="spellEnd"/>
          </w:p>
        </w:tc>
        <w:tc>
          <w:tcPr>
            <w:tcW w:w="34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7AF996F" w14:textId="77777777" w:rsidR="00D32869" w:rsidRPr="002C603F" w:rsidRDefault="00D32869" w:rsidP="0061094E">
            <w:pPr>
              <w:spacing w:before="40" w:after="40"/>
              <w:ind w:left="624" w:hanging="624"/>
              <w:jc w:val="center"/>
              <w:rPr>
                <w:rFonts w:ascii="Calibri" w:eastAsia="Calibri" w:hAnsi="Calibri" w:cs="Calibri"/>
                <w:b/>
                <w:sz w:val="20"/>
                <w:szCs w:val="20"/>
                <w:lang w:val="sr-Cyrl-RS"/>
              </w:rPr>
            </w:pPr>
            <w:r w:rsidRPr="002C603F">
              <w:rPr>
                <w:rFonts w:ascii="Calibri" w:eastAsia="Calibri" w:hAnsi="Calibri" w:cs="Calibri"/>
                <w:b/>
                <w:sz w:val="20"/>
                <w:szCs w:val="20"/>
                <w:lang w:val="sr-Cyrl-RS"/>
              </w:rPr>
              <w:t>Индикатори</w:t>
            </w:r>
          </w:p>
        </w:tc>
        <w:tc>
          <w:tcPr>
            <w:tcW w:w="149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69E0300" w14:textId="77777777" w:rsidR="00D32869" w:rsidRPr="002C603F" w:rsidRDefault="00D32869" w:rsidP="0061094E">
            <w:pPr>
              <w:spacing w:before="40" w:after="40"/>
              <w:jc w:val="center"/>
              <w:rPr>
                <w:rFonts w:ascii="Calibri" w:eastAsia="Calibri" w:hAnsi="Calibri" w:cs="Calibri"/>
                <w:b/>
                <w:sz w:val="20"/>
                <w:szCs w:val="20"/>
                <w:lang w:val="sr-Cyrl-RS"/>
              </w:rPr>
            </w:pPr>
            <w:r w:rsidRPr="002C603F">
              <w:rPr>
                <w:rFonts w:ascii="Calibri" w:eastAsia="Calibri" w:hAnsi="Calibri" w:cs="Calibri"/>
                <w:b/>
                <w:sz w:val="20"/>
                <w:szCs w:val="20"/>
                <w:lang w:val="sr-Cyrl-RS"/>
              </w:rPr>
              <w:t>Полазне</w:t>
            </w:r>
          </w:p>
          <w:p w14:paraId="36E60260" w14:textId="77777777" w:rsidR="00D32869" w:rsidRPr="002C603F" w:rsidRDefault="00D32869" w:rsidP="0061094E">
            <w:pPr>
              <w:spacing w:before="40" w:after="40"/>
              <w:jc w:val="center"/>
              <w:rPr>
                <w:rFonts w:ascii="Calibri" w:eastAsia="Calibri" w:hAnsi="Calibri" w:cs="Calibri"/>
                <w:b/>
                <w:sz w:val="20"/>
                <w:szCs w:val="20"/>
                <w:lang w:val="sr-Cyrl-RS"/>
              </w:rPr>
            </w:pPr>
            <w:proofErr w:type="spellStart"/>
            <w:r w:rsidRPr="002C603F">
              <w:rPr>
                <w:rFonts w:ascii="Calibri" w:eastAsia="Calibri" w:hAnsi="Calibri" w:cs="Calibri"/>
                <w:b/>
                <w:sz w:val="20"/>
                <w:szCs w:val="20"/>
                <w:lang w:val="sr-Cyrl-RS"/>
              </w:rPr>
              <w:t>вриједности</w:t>
            </w:r>
            <w:proofErr w:type="spellEnd"/>
            <w:r w:rsidRPr="002C603F">
              <w:rPr>
                <w:rFonts w:ascii="Calibri" w:eastAsia="Calibri" w:hAnsi="Calibri" w:cs="Calibri"/>
                <w:b/>
                <w:sz w:val="20"/>
                <w:szCs w:val="20"/>
                <w:lang w:val="sr-Cyrl-RS"/>
              </w:rPr>
              <w:t xml:space="preserve">** </w:t>
            </w:r>
          </w:p>
        </w:tc>
        <w:tc>
          <w:tcPr>
            <w:tcW w:w="182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0F5DB84" w14:textId="77777777" w:rsidR="00D32869" w:rsidRPr="002C603F" w:rsidRDefault="00D32869" w:rsidP="0061094E">
            <w:pPr>
              <w:spacing w:before="40" w:after="40"/>
              <w:ind w:left="624" w:hanging="624"/>
              <w:jc w:val="center"/>
              <w:rPr>
                <w:rFonts w:ascii="Calibri" w:eastAsia="Calibri" w:hAnsi="Calibri" w:cs="Calibri"/>
                <w:b/>
                <w:sz w:val="20"/>
                <w:szCs w:val="20"/>
                <w:lang w:val="sr-Cyrl-RS"/>
              </w:rPr>
            </w:pPr>
            <w:r w:rsidRPr="002C603F">
              <w:rPr>
                <w:rFonts w:ascii="Calibri" w:eastAsia="Calibri" w:hAnsi="Calibri" w:cs="Calibri"/>
                <w:b/>
                <w:sz w:val="20"/>
                <w:szCs w:val="20"/>
                <w:lang w:val="sr-Cyrl-RS"/>
              </w:rPr>
              <w:t>Циљне</w:t>
            </w:r>
          </w:p>
          <w:p w14:paraId="62F32B19" w14:textId="77777777" w:rsidR="00D32869" w:rsidRPr="002C603F" w:rsidRDefault="00D32869" w:rsidP="0061094E">
            <w:pPr>
              <w:spacing w:before="40" w:after="40"/>
              <w:jc w:val="center"/>
              <w:rPr>
                <w:rFonts w:ascii="Calibri" w:eastAsia="Calibri" w:hAnsi="Calibri" w:cs="Calibri"/>
                <w:b/>
                <w:sz w:val="20"/>
                <w:szCs w:val="20"/>
                <w:lang w:val="sr-Cyrl-RS"/>
              </w:rPr>
            </w:pPr>
            <w:proofErr w:type="spellStart"/>
            <w:r w:rsidRPr="002C603F">
              <w:rPr>
                <w:rFonts w:ascii="Calibri" w:eastAsia="Calibri" w:hAnsi="Calibri" w:cs="Calibri"/>
                <w:b/>
                <w:sz w:val="20"/>
                <w:szCs w:val="20"/>
                <w:lang w:val="sr-Cyrl-RS"/>
              </w:rPr>
              <w:t>вриједности</w:t>
            </w:r>
            <w:proofErr w:type="spellEnd"/>
            <w:r w:rsidRPr="002C603F">
              <w:rPr>
                <w:rFonts w:ascii="Calibri" w:eastAsia="Calibri" w:hAnsi="Calibri" w:cs="Calibri"/>
                <w:b/>
                <w:sz w:val="20"/>
                <w:szCs w:val="20"/>
                <w:lang w:val="sr-Cyrl-RS"/>
              </w:rPr>
              <w:t xml:space="preserve">*** </w:t>
            </w:r>
          </w:p>
        </w:tc>
      </w:tr>
      <w:tr w:rsidR="00D32869" w:rsidRPr="002C603F" w14:paraId="72F9C22B" w14:textId="77777777" w:rsidTr="0061094E">
        <w:trPr>
          <w:trHeight w:val="711"/>
          <w:jc w:val="center"/>
        </w:trPr>
        <w:tc>
          <w:tcPr>
            <w:tcW w:w="3663"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3594B92" w14:textId="77777777" w:rsidR="00D32869" w:rsidRPr="002C603F" w:rsidRDefault="00D32869" w:rsidP="0061094E">
            <w:pPr>
              <w:spacing w:before="40" w:after="40"/>
              <w:jc w:val="both"/>
              <w:rPr>
                <w:rFonts w:ascii="Calibri" w:eastAsia="Calibri" w:hAnsi="Calibri" w:cs="Calibri"/>
                <w:b/>
                <w:bCs/>
                <w:sz w:val="20"/>
                <w:szCs w:val="20"/>
                <w:lang w:val="sr-Cyrl-RS"/>
              </w:rPr>
            </w:pPr>
          </w:p>
        </w:tc>
        <w:tc>
          <w:tcPr>
            <w:tcW w:w="3495" w:type="dxa"/>
            <w:tcBorders>
              <w:top w:val="single" w:sz="4" w:space="0" w:color="auto"/>
              <w:left w:val="single" w:sz="4" w:space="0" w:color="auto"/>
              <w:bottom w:val="single" w:sz="4" w:space="0" w:color="auto"/>
              <w:right w:val="single" w:sz="4" w:space="0" w:color="auto"/>
            </w:tcBorders>
            <w:shd w:val="clear" w:color="auto" w:fill="FFFFFF" w:themeFill="background1"/>
          </w:tcPr>
          <w:p w14:paraId="03B4F829" w14:textId="77777777" w:rsidR="00D32869" w:rsidRPr="002C603F" w:rsidRDefault="00D32869">
            <w:pPr>
              <w:pStyle w:val="ListParagraph"/>
              <w:numPr>
                <w:ilvl w:val="0"/>
                <w:numId w:val="58"/>
              </w:numPr>
              <w:spacing w:before="40" w:after="40" w:line="240" w:lineRule="auto"/>
              <w:contextualSpacing/>
              <w:rPr>
                <w:rFonts w:cs="Calibri"/>
                <w:sz w:val="20"/>
                <w:szCs w:val="20"/>
                <w:lang w:val="sr-Cyrl-RS"/>
              </w:rPr>
            </w:pPr>
            <w:r w:rsidRPr="002C603F">
              <w:rPr>
                <w:rFonts w:cs="Calibri"/>
                <w:sz w:val="20"/>
                <w:szCs w:val="20"/>
                <w:lang w:val="sr-Cyrl-RS"/>
              </w:rPr>
              <w:t>Број развијених локалних сувенира;</w:t>
            </w:r>
          </w:p>
          <w:p w14:paraId="50A0E162" w14:textId="77777777" w:rsidR="00D32869" w:rsidRPr="002C603F" w:rsidRDefault="00D32869">
            <w:pPr>
              <w:pStyle w:val="ListParagraph"/>
              <w:numPr>
                <w:ilvl w:val="0"/>
                <w:numId w:val="58"/>
              </w:numPr>
              <w:spacing w:before="40" w:after="40" w:line="240" w:lineRule="auto"/>
              <w:contextualSpacing/>
              <w:rPr>
                <w:rFonts w:cs="Calibri"/>
                <w:sz w:val="20"/>
                <w:szCs w:val="20"/>
                <w:lang w:val="sr-Cyrl-RS"/>
              </w:rPr>
            </w:pPr>
            <w:r w:rsidRPr="002C603F">
              <w:rPr>
                <w:rFonts w:cs="Calibri"/>
                <w:sz w:val="20"/>
                <w:szCs w:val="20"/>
                <w:lang w:val="sr-Cyrl-RS"/>
              </w:rPr>
              <w:t>Број укључених произвођача и удружења;</w:t>
            </w:r>
          </w:p>
          <w:p w14:paraId="46F3580C" w14:textId="77777777" w:rsidR="00D32869" w:rsidRPr="002C603F" w:rsidRDefault="00D32869">
            <w:pPr>
              <w:pStyle w:val="ListParagraph"/>
              <w:numPr>
                <w:ilvl w:val="0"/>
                <w:numId w:val="58"/>
              </w:numPr>
              <w:spacing w:before="40" w:after="40" w:line="240" w:lineRule="auto"/>
              <w:contextualSpacing/>
              <w:rPr>
                <w:rFonts w:cs="Calibri"/>
                <w:sz w:val="20"/>
                <w:szCs w:val="20"/>
                <w:lang w:val="sr-Cyrl-RS"/>
              </w:rPr>
            </w:pPr>
            <w:r w:rsidRPr="002C603F">
              <w:rPr>
                <w:rFonts w:cs="Calibri"/>
                <w:sz w:val="20"/>
                <w:szCs w:val="20"/>
                <w:lang w:val="sr-Cyrl-RS"/>
              </w:rPr>
              <w:t xml:space="preserve">Број продајних </w:t>
            </w:r>
            <w:proofErr w:type="spellStart"/>
            <w:r w:rsidRPr="002C603F">
              <w:rPr>
                <w:rFonts w:cs="Calibri"/>
                <w:sz w:val="20"/>
                <w:szCs w:val="20"/>
                <w:lang w:val="sr-Cyrl-RS"/>
              </w:rPr>
              <w:t>мјеста</w:t>
            </w:r>
            <w:proofErr w:type="spellEnd"/>
            <w:r w:rsidRPr="002C603F">
              <w:rPr>
                <w:rFonts w:cs="Calibri"/>
                <w:sz w:val="20"/>
                <w:szCs w:val="20"/>
                <w:lang w:val="sr-Cyrl-RS"/>
              </w:rPr>
              <w:t xml:space="preserve"> за сувенире.</w:t>
            </w:r>
          </w:p>
          <w:p w14:paraId="0085B056" w14:textId="77777777" w:rsidR="00D32869" w:rsidRPr="002C603F" w:rsidRDefault="00D32869" w:rsidP="0061094E">
            <w:pPr>
              <w:spacing w:before="40" w:after="40"/>
              <w:rPr>
                <w:rFonts w:ascii="Calibri" w:eastAsia="Calibri" w:hAnsi="Calibri" w:cs="Calibri"/>
                <w:sz w:val="20"/>
                <w:szCs w:val="20"/>
                <w:lang w:val="sr-Cyrl-RS"/>
              </w:rPr>
            </w:pP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tcPr>
          <w:p w14:paraId="23CA7CE8" w14:textId="77777777" w:rsidR="00D32869" w:rsidRPr="002563D9" w:rsidRDefault="00D32869" w:rsidP="0061094E">
            <w:pPr>
              <w:spacing w:before="40" w:after="40"/>
              <w:rPr>
                <w:rFonts w:ascii="Calibri" w:eastAsia="Calibri" w:hAnsi="Calibri" w:cs="Calibri"/>
                <w:sz w:val="20"/>
                <w:szCs w:val="20"/>
                <w:lang w:val="sr-Latn-BA"/>
              </w:rPr>
            </w:pPr>
            <w:r>
              <w:rPr>
                <w:rFonts w:ascii="Calibri" w:eastAsia="Calibri" w:hAnsi="Calibri" w:cs="Calibri"/>
                <w:sz w:val="20"/>
                <w:szCs w:val="20"/>
                <w:lang w:val="sr-Latn-BA"/>
              </w:rPr>
              <w:t>3</w:t>
            </w:r>
          </w:p>
          <w:p w14:paraId="2A268376" w14:textId="77777777" w:rsidR="00D32869" w:rsidRPr="002C603F" w:rsidRDefault="00D32869" w:rsidP="0061094E">
            <w:pPr>
              <w:spacing w:before="40" w:after="40"/>
              <w:rPr>
                <w:rFonts w:ascii="Calibri" w:eastAsia="Calibri" w:hAnsi="Calibri" w:cs="Calibri"/>
                <w:sz w:val="20"/>
                <w:szCs w:val="20"/>
                <w:lang w:val="sr-Cyrl-RS"/>
              </w:rPr>
            </w:pPr>
          </w:p>
          <w:p w14:paraId="228E072B" w14:textId="77777777" w:rsidR="00D32869" w:rsidRPr="002563D9" w:rsidRDefault="00D32869" w:rsidP="0061094E">
            <w:pPr>
              <w:spacing w:before="40" w:after="40"/>
              <w:rPr>
                <w:rFonts w:ascii="Calibri" w:eastAsia="Calibri" w:hAnsi="Calibri" w:cs="Calibri"/>
                <w:sz w:val="20"/>
                <w:szCs w:val="20"/>
                <w:lang w:val="sr-Latn-BA"/>
              </w:rPr>
            </w:pPr>
            <w:r>
              <w:rPr>
                <w:rFonts w:ascii="Calibri" w:eastAsia="Calibri" w:hAnsi="Calibri" w:cs="Calibri"/>
                <w:sz w:val="20"/>
                <w:szCs w:val="20"/>
                <w:lang w:val="sr-Latn-BA"/>
              </w:rPr>
              <w:t>3</w:t>
            </w:r>
          </w:p>
          <w:p w14:paraId="3DB5CEC8" w14:textId="77777777" w:rsidR="00D32869" w:rsidRPr="002C603F" w:rsidRDefault="00D32869" w:rsidP="0061094E">
            <w:pPr>
              <w:spacing w:before="40" w:after="40"/>
              <w:rPr>
                <w:rFonts w:ascii="Calibri" w:eastAsia="Calibri" w:hAnsi="Calibri" w:cs="Calibri"/>
                <w:sz w:val="20"/>
                <w:szCs w:val="20"/>
                <w:lang w:val="sr-Cyrl-RS"/>
              </w:rPr>
            </w:pPr>
          </w:p>
          <w:p w14:paraId="02CA9BCD" w14:textId="77777777" w:rsidR="00D32869" w:rsidRPr="002C603F" w:rsidRDefault="00D32869" w:rsidP="0061094E">
            <w:pPr>
              <w:spacing w:before="40" w:after="40"/>
              <w:rPr>
                <w:rFonts w:ascii="Calibri" w:eastAsia="Calibri" w:hAnsi="Calibri" w:cs="Calibri"/>
                <w:sz w:val="20"/>
                <w:szCs w:val="20"/>
                <w:lang w:val="sr-Cyrl-RS"/>
              </w:rPr>
            </w:pPr>
            <w:r w:rsidRPr="002C603F">
              <w:rPr>
                <w:rFonts w:ascii="Calibri" w:eastAsia="Calibri" w:hAnsi="Calibri" w:cs="Calibri"/>
                <w:sz w:val="20"/>
                <w:szCs w:val="20"/>
                <w:lang w:val="sr-Cyrl-RS"/>
              </w:rPr>
              <w:t>1</w:t>
            </w:r>
          </w:p>
        </w:tc>
        <w:tc>
          <w:tcPr>
            <w:tcW w:w="1821" w:type="dxa"/>
            <w:tcBorders>
              <w:top w:val="single" w:sz="4" w:space="0" w:color="auto"/>
              <w:left w:val="single" w:sz="4" w:space="0" w:color="auto"/>
              <w:bottom w:val="single" w:sz="4" w:space="0" w:color="auto"/>
              <w:right w:val="single" w:sz="4" w:space="0" w:color="auto"/>
            </w:tcBorders>
            <w:shd w:val="clear" w:color="auto" w:fill="FFFFFF" w:themeFill="background1"/>
          </w:tcPr>
          <w:p w14:paraId="31C7A7C5" w14:textId="77777777" w:rsidR="00D32869" w:rsidRPr="002C603F" w:rsidRDefault="00D32869" w:rsidP="0061094E">
            <w:pPr>
              <w:spacing w:before="40" w:after="40"/>
              <w:rPr>
                <w:rFonts w:ascii="Calibri" w:eastAsia="Calibri" w:hAnsi="Calibri" w:cs="Calibri"/>
                <w:sz w:val="20"/>
                <w:szCs w:val="20"/>
                <w:lang w:val="sr-Cyrl-RS"/>
              </w:rPr>
            </w:pPr>
            <w:r w:rsidRPr="002C603F">
              <w:rPr>
                <w:rFonts w:ascii="Calibri" w:eastAsia="Calibri" w:hAnsi="Calibri" w:cs="Calibri"/>
                <w:sz w:val="20"/>
                <w:szCs w:val="20"/>
                <w:lang w:val="sr-Cyrl-RS"/>
              </w:rPr>
              <w:t>30</w:t>
            </w:r>
          </w:p>
          <w:p w14:paraId="537BEF0F" w14:textId="77777777" w:rsidR="00D32869" w:rsidRPr="002C603F" w:rsidRDefault="00D32869" w:rsidP="0061094E">
            <w:pPr>
              <w:spacing w:before="40" w:after="40"/>
              <w:rPr>
                <w:rFonts w:ascii="Calibri" w:eastAsia="Calibri" w:hAnsi="Calibri" w:cs="Calibri"/>
                <w:sz w:val="20"/>
                <w:szCs w:val="20"/>
                <w:lang w:val="sr-Cyrl-RS"/>
              </w:rPr>
            </w:pPr>
          </w:p>
          <w:p w14:paraId="548EEFA9" w14:textId="77777777" w:rsidR="00D32869" w:rsidRPr="002C603F" w:rsidRDefault="00D32869" w:rsidP="0061094E">
            <w:pPr>
              <w:spacing w:before="40" w:after="40"/>
              <w:rPr>
                <w:rFonts w:ascii="Calibri" w:eastAsia="Calibri" w:hAnsi="Calibri" w:cs="Calibri"/>
                <w:sz w:val="20"/>
                <w:szCs w:val="20"/>
                <w:lang w:val="sr-Cyrl-RS"/>
              </w:rPr>
            </w:pPr>
            <w:r w:rsidRPr="002C603F">
              <w:rPr>
                <w:rFonts w:ascii="Calibri" w:eastAsia="Calibri" w:hAnsi="Calibri" w:cs="Calibri"/>
                <w:sz w:val="20"/>
                <w:szCs w:val="20"/>
                <w:lang w:val="sr-Cyrl-RS"/>
              </w:rPr>
              <w:t>20</w:t>
            </w:r>
          </w:p>
          <w:p w14:paraId="0A8CFEBD" w14:textId="77777777" w:rsidR="00D32869" w:rsidRPr="002C603F" w:rsidRDefault="00D32869" w:rsidP="0061094E">
            <w:pPr>
              <w:spacing w:before="40" w:after="40"/>
              <w:rPr>
                <w:rFonts w:ascii="Calibri" w:eastAsia="Calibri" w:hAnsi="Calibri" w:cs="Calibri"/>
                <w:sz w:val="20"/>
                <w:szCs w:val="20"/>
                <w:lang w:val="sr-Cyrl-RS"/>
              </w:rPr>
            </w:pPr>
          </w:p>
          <w:p w14:paraId="5E15520E" w14:textId="77777777" w:rsidR="00D32869" w:rsidRPr="002C603F" w:rsidRDefault="00D32869" w:rsidP="0061094E">
            <w:pPr>
              <w:spacing w:before="40" w:after="40"/>
              <w:rPr>
                <w:rFonts w:ascii="Calibri" w:eastAsia="Calibri" w:hAnsi="Calibri" w:cs="Calibri"/>
                <w:sz w:val="20"/>
                <w:szCs w:val="20"/>
                <w:lang w:val="sr-Cyrl-RS"/>
              </w:rPr>
            </w:pPr>
            <w:r w:rsidRPr="002C603F">
              <w:rPr>
                <w:rFonts w:ascii="Calibri" w:eastAsia="Calibri" w:hAnsi="Calibri" w:cs="Calibri"/>
                <w:sz w:val="20"/>
                <w:szCs w:val="20"/>
                <w:lang w:val="sr-Cyrl-RS"/>
              </w:rPr>
              <w:t>10</w:t>
            </w:r>
          </w:p>
        </w:tc>
      </w:tr>
      <w:tr w:rsidR="00D32869" w:rsidRPr="002C603F" w14:paraId="1558AAE4" w14:textId="77777777" w:rsidTr="0061094E">
        <w:trPr>
          <w:trHeight w:val="59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29AD8B7" w14:textId="77777777" w:rsidR="00D32869" w:rsidRPr="002C603F" w:rsidRDefault="00D32869" w:rsidP="0061094E">
            <w:pPr>
              <w:spacing w:before="40" w:after="40"/>
              <w:rPr>
                <w:rFonts w:ascii="Calibri" w:eastAsia="Calibri" w:hAnsi="Calibri" w:cs="Calibri"/>
                <w:b/>
                <w:bCs/>
                <w:sz w:val="20"/>
                <w:szCs w:val="20"/>
                <w:lang w:val="sr-Cyrl-RS"/>
              </w:rPr>
            </w:pPr>
            <w:r w:rsidRPr="002C603F">
              <w:rPr>
                <w:rFonts w:ascii="Calibri" w:eastAsia="Calibri" w:hAnsi="Calibri" w:cs="Calibri"/>
                <w:b/>
                <w:bCs/>
                <w:sz w:val="20"/>
                <w:szCs w:val="20"/>
                <w:lang w:val="sr-Cyrl-RS"/>
              </w:rPr>
              <w:t xml:space="preserve">Развојни ефекат и </w:t>
            </w:r>
            <w:proofErr w:type="spellStart"/>
            <w:r w:rsidRPr="002C603F">
              <w:rPr>
                <w:rFonts w:ascii="Calibri" w:eastAsia="Calibri" w:hAnsi="Calibri" w:cs="Calibri"/>
                <w:b/>
                <w:bCs/>
                <w:sz w:val="20"/>
                <w:szCs w:val="20"/>
                <w:lang w:val="sr-Cyrl-RS"/>
              </w:rPr>
              <w:t>доприност</w:t>
            </w:r>
            <w:proofErr w:type="spellEnd"/>
            <w:r w:rsidRPr="002C603F">
              <w:rPr>
                <w:rFonts w:ascii="Calibri" w:eastAsia="Calibri" w:hAnsi="Calibri" w:cs="Calibri"/>
                <w:b/>
                <w:bCs/>
                <w:sz w:val="20"/>
                <w:szCs w:val="20"/>
                <w:lang w:val="sr-Cyrl-RS"/>
              </w:rPr>
              <w:t xml:space="preserve"> </w:t>
            </w:r>
            <w:proofErr w:type="spellStart"/>
            <w:r w:rsidRPr="002C603F">
              <w:rPr>
                <w:rFonts w:ascii="Calibri" w:eastAsia="Calibri" w:hAnsi="Calibri" w:cs="Calibri"/>
                <w:b/>
                <w:bCs/>
                <w:sz w:val="20"/>
                <w:szCs w:val="20"/>
                <w:lang w:val="sr-Cyrl-RS"/>
              </w:rPr>
              <w:t>мјере</w:t>
            </w:r>
            <w:proofErr w:type="spellEnd"/>
            <w:r w:rsidRPr="002C603F">
              <w:rPr>
                <w:rFonts w:ascii="Calibri" w:eastAsia="Calibri" w:hAnsi="Calibri" w:cs="Calibri"/>
                <w:b/>
                <w:bCs/>
                <w:sz w:val="20"/>
                <w:szCs w:val="20"/>
                <w:lang w:val="sr-Cyrl-RS"/>
              </w:rPr>
              <w:t xml:space="preserve"> остварењу приоритета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8D04E" w14:textId="77777777" w:rsidR="00D32869" w:rsidRPr="002C603F" w:rsidRDefault="00D32869" w:rsidP="0061094E">
            <w:pPr>
              <w:pStyle w:val="NormalWeb"/>
              <w:rPr>
                <w:rFonts w:ascii="Calibri" w:hAnsi="Calibri" w:cs="Calibri"/>
                <w:lang w:val="sr-Cyrl-RS"/>
              </w:rPr>
            </w:pPr>
            <w:r w:rsidRPr="002C603F">
              <w:rPr>
                <w:rFonts w:ascii="Calibri" w:hAnsi="Calibri" w:cs="Calibri"/>
                <w:lang w:val="sr-Cyrl-RS"/>
              </w:rPr>
              <w:t>Развој локалних сувенира доприноси очувању традиције и културног насљеђа, јачању локалног идентитета и повећању економских користи од туризма. Укључивањем локалних произвођача и удружења подстиче се развој малих бизниса, занатства и креативних индустрија.</w:t>
            </w:r>
          </w:p>
          <w:p w14:paraId="6ADC027F" w14:textId="77777777" w:rsidR="00D32869" w:rsidRPr="002C603F" w:rsidRDefault="00D32869" w:rsidP="0061094E">
            <w:pPr>
              <w:pStyle w:val="NormalWeb"/>
              <w:rPr>
                <w:rFonts w:ascii="Calibri" w:hAnsi="Calibri" w:cs="Calibri"/>
                <w:lang w:val="sr-Cyrl-RS"/>
              </w:rPr>
            </w:pPr>
            <w:proofErr w:type="spellStart"/>
            <w:r w:rsidRPr="002C603F">
              <w:rPr>
                <w:rFonts w:ascii="Calibri" w:hAnsi="Calibri" w:cs="Calibri"/>
                <w:lang w:val="sr-Cyrl-RS"/>
              </w:rPr>
              <w:t>Мјера</w:t>
            </w:r>
            <w:proofErr w:type="spellEnd"/>
            <w:r w:rsidRPr="002C603F">
              <w:rPr>
                <w:rFonts w:ascii="Calibri" w:hAnsi="Calibri" w:cs="Calibri"/>
                <w:lang w:val="sr-Cyrl-RS"/>
              </w:rPr>
              <w:t xml:space="preserve"> доприноси диверзификацији туристичке понуде и повећању прихода локалне заједнице.</w:t>
            </w:r>
          </w:p>
        </w:tc>
      </w:tr>
      <w:tr w:rsidR="00D32869" w:rsidRPr="002C603F" w14:paraId="6C6118E3" w14:textId="77777777" w:rsidTr="0061094E">
        <w:trPr>
          <w:trHeight w:val="53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5A09DC3" w14:textId="77777777" w:rsidR="00D32869" w:rsidRPr="002C603F" w:rsidRDefault="00D32869" w:rsidP="0061094E">
            <w:pPr>
              <w:spacing w:before="40" w:after="40"/>
              <w:rPr>
                <w:rFonts w:ascii="Calibri" w:eastAsia="Calibri" w:hAnsi="Calibri" w:cs="Calibri"/>
                <w:b/>
                <w:bCs/>
                <w:sz w:val="20"/>
                <w:szCs w:val="20"/>
                <w:lang w:val="sr-Cyrl-RS"/>
              </w:rPr>
            </w:pPr>
            <w:r w:rsidRPr="002C603F">
              <w:rPr>
                <w:rFonts w:ascii="Calibri" w:eastAsia="Calibri" w:hAnsi="Calibri" w:cs="Calibri"/>
                <w:b/>
                <w:bCs/>
                <w:sz w:val="20"/>
                <w:szCs w:val="20"/>
                <w:lang w:val="sr-Cyrl-RS"/>
              </w:rPr>
              <w:t xml:space="preserve">Индикативна финансијска </w:t>
            </w:r>
            <w:proofErr w:type="spellStart"/>
            <w:r w:rsidRPr="002C603F">
              <w:rPr>
                <w:rFonts w:ascii="Calibri" w:eastAsia="Calibri" w:hAnsi="Calibri" w:cs="Calibri"/>
                <w:b/>
                <w:bCs/>
                <w:sz w:val="20"/>
                <w:szCs w:val="20"/>
                <w:lang w:val="sr-Cyrl-RS"/>
              </w:rPr>
              <w:t>констуркција</w:t>
            </w:r>
            <w:proofErr w:type="spellEnd"/>
            <w:r w:rsidRPr="002C603F">
              <w:rPr>
                <w:rFonts w:ascii="Calibri" w:eastAsia="Calibri" w:hAnsi="Calibri" w:cs="Calibri"/>
                <w:b/>
                <w:bCs/>
                <w:sz w:val="20"/>
                <w:szCs w:val="20"/>
                <w:lang w:val="sr-Cyrl-RS"/>
              </w:rPr>
              <w:t xml:space="preserve"> са изворима финансирања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8"/>
              <w:gridCol w:w="856"/>
            </w:tblGrid>
            <w:tr w:rsidR="00D32869" w:rsidRPr="002C603F" w14:paraId="47B4A64E" w14:textId="77777777" w:rsidTr="0061094E">
              <w:trPr>
                <w:tblCellSpacing w:w="15" w:type="dxa"/>
              </w:trPr>
              <w:tc>
                <w:tcPr>
                  <w:tcW w:w="0" w:type="auto"/>
                  <w:vAlign w:val="center"/>
                  <w:hideMark/>
                </w:tcPr>
                <w:p w14:paraId="7DD0E667" w14:textId="77777777" w:rsidR="00D32869" w:rsidRPr="002C603F" w:rsidRDefault="00D32869" w:rsidP="0061094E">
                  <w:pPr>
                    <w:rPr>
                      <w:rFonts w:ascii="Calibri" w:hAnsi="Calibri" w:cs="Calibri"/>
                      <w:sz w:val="20"/>
                      <w:szCs w:val="20"/>
                      <w:lang w:val="sr-Cyrl-RS" w:eastAsia="sr-Latn-BA"/>
                    </w:rPr>
                  </w:pPr>
                  <w:r w:rsidRPr="002C603F">
                    <w:rPr>
                      <w:rFonts w:ascii="Calibri" w:hAnsi="Calibri" w:cs="Calibri"/>
                      <w:sz w:val="20"/>
                      <w:szCs w:val="20"/>
                      <w:lang w:val="sr-Cyrl-RS" w:eastAsia="sr-Latn-BA"/>
                    </w:rPr>
                    <w:t>Буџет општине</w:t>
                  </w:r>
                </w:p>
              </w:tc>
              <w:tc>
                <w:tcPr>
                  <w:tcW w:w="0" w:type="auto"/>
                  <w:vAlign w:val="center"/>
                  <w:hideMark/>
                </w:tcPr>
                <w:p w14:paraId="5223EFD5" w14:textId="77777777" w:rsidR="00D32869" w:rsidRPr="002C603F" w:rsidRDefault="00D32869" w:rsidP="0061094E">
                  <w:pPr>
                    <w:rPr>
                      <w:rFonts w:ascii="Calibri" w:hAnsi="Calibri" w:cs="Calibri"/>
                      <w:sz w:val="20"/>
                      <w:szCs w:val="20"/>
                      <w:lang w:val="sr-Cyrl-RS" w:eastAsia="sr-Latn-BA"/>
                    </w:rPr>
                  </w:pPr>
                  <w:r w:rsidRPr="002C603F">
                    <w:rPr>
                      <w:rFonts w:ascii="Calibri" w:hAnsi="Calibri" w:cs="Calibri"/>
                      <w:sz w:val="20"/>
                      <w:szCs w:val="20"/>
                      <w:lang w:val="sr-Cyrl-RS" w:eastAsia="sr-Latn-BA"/>
                    </w:rPr>
                    <w:t>8.000 КМ</w:t>
                  </w:r>
                </w:p>
              </w:tc>
            </w:tr>
          </w:tbl>
          <w:p w14:paraId="785CD5B3" w14:textId="77777777" w:rsidR="00D32869" w:rsidRPr="002C603F" w:rsidRDefault="00D32869" w:rsidP="0061094E">
            <w:pPr>
              <w:rPr>
                <w:rFonts w:ascii="Calibri" w:hAnsi="Calibri" w:cs="Calibri"/>
                <w:vanish/>
                <w:sz w:val="20"/>
                <w:szCs w:val="20"/>
                <w:lang w:val="sr-Cyrl-RS" w:eastAsia="sr-Latn-B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34"/>
              <w:gridCol w:w="856"/>
            </w:tblGrid>
            <w:tr w:rsidR="00D32869" w:rsidRPr="002C603F" w14:paraId="152425A9" w14:textId="77777777" w:rsidTr="0061094E">
              <w:trPr>
                <w:tblCellSpacing w:w="15" w:type="dxa"/>
              </w:trPr>
              <w:tc>
                <w:tcPr>
                  <w:tcW w:w="0" w:type="auto"/>
                  <w:vAlign w:val="center"/>
                  <w:hideMark/>
                </w:tcPr>
                <w:p w14:paraId="1C7F2C4A" w14:textId="77777777" w:rsidR="00D32869" w:rsidRPr="002C603F" w:rsidRDefault="00D32869" w:rsidP="0061094E">
                  <w:pPr>
                    <w:rPr>
                      <w:rFonts w:ascii="Calibri" w:hAnsi="Calibri" w:cs="Calibri"/>
                      <w:sz w:val="20"/>
                      <w:szCs w:val="20"/>
                      <w:lang w:val="sr-Cyrl-RS" w:eastAsia="sr-Latn-BA"/>
                    </w:rPr>
                  </w:pPr>
                  <w:r w:rsidRPr="002C603F">
                    <w:rPr>
                      <w:rFonts w:ascii="Calibri" w:hAnsi="Calibri" w:cs="Calibri"/>
                      <w:sz w:val="20"/>
                      <w:szCs w:val="20"/>
                      <w:lang w:val="sr-Cyrl-RS" w:eastAsia="sr-Latn-BA"/>
                    </w:rPr>
                    <w:t>Министарства и туристички фондови</w:t>
                  </w:r>
                </w:p>
              </w:tc>
              <w:tc>
                <w:tcPr>
                  <w:tcW w:w="0" w:type="auto"/>
                  <w:vAlign w:val="center"/>
                  <w:hideMark/>
                </w:tcPr>
                <w:p w14:paraId="55D2DAE3" w14:textId="77777777" w:rsidR="00D32869" w:rsidRPr="002C603F" w:rsidRDefault="00D32869" w:rsidP="0061094E">
                  <w:pPr>
                    <w:rPr>
                      <w:rFonts w:ascii="Calibri" w:hAnsi="Calibri" w:cs="Calibri"/>
                      <w:sz w:val="20"/>
                      <w:szCs w:val="20"/>
                      <w:lang w:val="sr-Cyrl-RS" w:eastAsia="sr-Latn-BA"/>
                    </w:rPr>
                  </w:pPr>
                  <w:r w:rsidRPr="002C603F">
                    <w:rPr>
                      <w:rFonts w:ascii="Calibri" w:hAnsi="Calibri" w:cs="Calibri"/>
                      <w:sz w:val="20"/>
                      <w:szCs w:val="20"/>
                      <w:lang w:val="sr-Cyrl-RS" w:eastAsia="sr-Latn-BA"/>
                    </w:rPr>
                    <w:t>6.000 КМ</w:t>
                  </w:r>
                </w:p>
              </w:tc>
            </w:tr>
          </w:tbl>
          <w:p w14:paraId="26C58D27" w14:textId="77777777" w:rsidR="00D32869" w:rsidRPr="002C603F" w:rsidRDefault="00D32869" w:rsidP="0061094E">
            <w:pPr>
              <w:rPr>
                <w:rFonts w:ascii="Calibri" w:hAnsi="Calibri" w:cs="Calibri"/>
                <w:vanish/>
                <w:sz w:val="20"/>
                <w:szCs w:val="20"/>
                <w:lang w:val="sr-Cyrl-RS" w:eastAsia="sr-Latn-B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84"/>
              <w:gridCol w:w="856"/>
            </w:tblGrid>
            <w:tr w:rsidR="00D32869" w:rsidRPr="002C603F" w14:paraId="4724C48B" w14:textId="77777777" w:rsidTr="0061094E">
              <w:trPr>
                <w:tblCellSpacing w:w="15" w:type="dxa"/>
              </w:trPr>
              <w:tc>
                <w:tcPr>
                  <w:tcW w:w="0" w:type="auto"/>
                  <w:vAlign w:val="center"/>
                  <w:hideMark/>
                </w:tcPr>
                <w:p w14:paraId="03C4D2F6" w14:textId="77777777" w:rsidR="00D32869" w:rsidRPr="002C603F" w:rsidRDefault="00D32869" w:rsidP="0061094E">
                  <w:pPr>
                    <w:rPr>
                      <w:rFonts w:ascii="Calibri" w:hAnsi="Calibri" w:cs="Calibri"/>
                      <w:sz w:val="20"/>
                      <w:szCs w:val="20"/>
                      <w:lang w:val="sr-Cyrl-RS" w:eastAsia="sr-Latn-BA"/>
                    </w:rPr>
                  </w:pPr>
                  <w:r w:rsidRPr="002C603F">
                    <w:rPr>
                      <w:rFonts w:ascii="Calibri" w:hAnsi="Calibri" w:cs="Calibri"/>
                      <w:sz w:val="20"/>
                      <w:szCs w:val="20"/>
                      <w:lang w:val="sr-Cyrl-RS" w:eastAsia="sr-Latn-BA"/>
                    </w:rPr>
                    <w:t>Донатори и међународни фондови</w:t>
                  </w:r>
                </w:p>
              </w:tc>
              <w:tc>
                <w:tcPr>
                  <w:tcW w:w="0" w:type="auto"/>
                  <w:vAlign w:val="center"/>
                  <w:hideMark/>
                </w:tcPr>
                <w:p w14:paraId="30DDC6EA" w14:textId="77777777" w:rsidR="00D32869" w:rsidRPr="002C603F" w:rsidRDefault="00D32869" w:rsidP="0061094E">
                  <w:pPr>
                    <w:rPr>
                      <w:rFonts w:ascii="Calibri" w:hAnsi="Calibri" w:cs="Calibri"/>
                      <w:sz w:val="20"/>
                      <w:szCs w:val="20"/>
                      <w:lang w:val="sr-Cyrl-RS" w:eastAsia="sr-Latn-BA"/>
                    </w:rPr>
                  </w:pPr>
                  <w:r w:rsidRPr="002C603F">
                    <w:rPr>
                      <w:rFonts w:ascii="Calibri" w:hAnsi="Calibri" w:cs="Calibri"/>
                      <w:sz w:val="20"/>
                      <w:szCs w:val="20"/>
                      <w:lang w:val="sr-Cyrl-RS" w:eastAsia="sr-Latn-BA"/>
                    </w:rPr>
                    <w:t>6.000 КМ</w:t>
                  </w:r>
                </w:p>
              </w:tc>
            </w:tr>
          </w:tbl>
          <w:p w14:paraId="6894D18D" w14:textId="77777777" w:rsidR="00D32869" w:rsidRPr="002C603F" w:rsidRDefault="00D32869" w:rsidP="0061094E">
            <w:pPr>
              <w:spacing w:before="40" w:after="40"/>
              <w:rPr>
                <w:rFonts w:ascii="Calibri" w:eastAsia="Calibri" w:hAnsi="Calibri" w:cs="Calibri"/>
                <w:b/>
                <w:sz w:val="20"/>
                <w:szCs w:val="20"/>
                <w:lang w:val="sr-Cyrl-RS"/>
              </w:rPr>
            </w:pPr>
          </w:p>
          <w:p w14:paraId="3037EBE2" w14:textId="77777777" w:rsidR="00D32869" w:rsidRPr="002C603F" w:rsidRDefault="00D32869" w:rsidP="0061094E">
            <w:pPr>
              <w:spacing w:before="40" w:after="40"/>
              <w:ind w:left="624" w:hanging="624"/>
              <w:rPr>
                <w:rFonts w:ascii="Calibri" w:eastAsia="Calibri" w:hAnsi="Calibri" w:cs="Calibri"/>
                <w:bCs/>
                <w:sz w:val="20"/>
                <w:szCs w:val="20"/>
                <w:lang w:val="sr-Cyrl-RS"/>
              </w:rPr>
            </w:pPr>
            <w:r w:rsidRPr="002C603F">
              <w:rPr>
                <w:rFonts w:ascii="Calibri" w:eastAsia="Calibri" w:hAnsi="Calibri" w:cs="Calibri"/>
                <w:bCs/>
                <w:sz w:val="20"/>
                <w:szCs w:val="20"/>
                <w:lang w:val="sr-Cyrl-RS"/>
              </w:rPr>
              <w:t xml:space="preserve"> Укупно: 20.000 КМ</w:t>
            </w:r>
          </w:p>
        </w:tc>
      </w:tr>
      <w:tr w:rsidR="00D32869" w:rsidRPr="002C603F" w14:paraId="58621B94" w14:textId="77777777" w:rsidTr="0061094E">
        <w:trPr>
          <w:trHeight w:val="28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404A9DC" w14:textId="77777777" w:rsidR="00D32869" w:rsidRPr="002C603F" w:rsidRDefault="00D32869" w:rsidP="0061094E">
            <w:pPr>
              <w:spacing w:before="40" w:after="40"/>
              <w:rPr>
                <w:rFonts w:ascii="Calibri" w:eastAsia="Calibri" w:hAnsi="Calibri" w:cs="Calibri"/>
                <w:b/>
                <w:bCs/>
                <w:sz w:val="20"/>
                <w:szCs w:val="20"/>
                <w:lang w:val="sr-Cyrl-RS"/>
              </w:rPr>
            </w:pPr>
            <w:r w:rsidRPr="002C603F">
              <w:rPr>
                <w:rFonts w:ascii="Calibri" w:eastAsia="Calibri" w:hAnsi="Calibri" w:cs="Calibri"/>
                <w:b/>
                <w:bCs/>
                <w:sz w:val="20"/>
                <w:szCs w:val="20"/>
                <w:lang w:val="sr-Cyrl-RS"/>
              </w:rPr>
              <w:t xml:space="preserve">Период спровођења </w:t>
            </w:r>
            <w:proofErr w:type="spellStart"/>
            <w:r w:rsidRPr="002C603F">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F53E42" w14:textId="77777777" w:rsidR="00D32869" w:rsidRPr="002C603F" w:rsidRDefault="00D32869" w:rsidP="0061094E">
            <w:pPr>
              <w:spacing w:before="40" w:after="40"/>
              <w:ind w:left="624" w:hanging="624"/>
              <w:rPr>
                <w:rFonts w:ascii="Calibri" w:eastAsia="Calibri" w:hAnsi="Calibri" w:cs="Calibri"/>
                <w:sz w:val="20"/>
                <w:szCs w:val="20"/>
                <w:lang w:val="sr-Cyrl-RS"/>
              </w:rPr>
            </w:pPr>
            <w:r w:rsidRPr="002C603F">
              <w:rPr>
                <w:rFonts w:ascii="Calibri" w:eastAsia="Calibri" w:hAnsi="Calibri" w:cs="Calibri"/>
                <w:sz w:val="20"/>
                <w:szCs w:val="20"/>
                <w:lang w:val="sr-Cyrl-RS"/>
              </w:rPr>
              <w:t xml:space="preserve"> 2026-2032</w:t>
            </w:r>
          </w:p>
        </w:tc>
      </w:tr>
      <w:tr w:rsidR="00D32869" w:rsidRPr="002C603F" w14:paraId="1B4299CD"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6C8E00C" w14:textId="77777777" w:rsidR="00D32869" w:rsidRPr="002C603F" w:rsidRDefault="00D32869" w:rsidP="0061094E">
            <w:pPr>
              <w:spacing w:before="40" w:after="40"/>
              <w:rPr>
                <w:rFonts w:ascii="Calibri" w:eastAsia="Calibri" w:hAnsi="Calibri" w:cs="Calibri"/>
                <w:b/>
                <w:bCs/>
                <w:sz w:val="20"/>
                <w:szCs w:val="20"/>
                <w:lang w:val="sr-Cyrl-RS"/>
              </w:rPr>
            </w:pPr>
            <w:r w:rsidRPr="002C603F">
              <w:rPr>
                <w:rFonts w:ascii="Calibri" w:eastAsia="Calibri" w:hAnsi="Calibri" w:cs="Calibri"/>
                <w:b/>
                <w:bCs/>
                <w:sz w:val="20"/>
                <w:szCs w:val="20"/>
                <w:lang w:val="sr-Cyrl-RS"/>
              </w:rPr>
              <w:t xml:space="preserve">Институција одговорна за координацију спровођења </w:t>
            </w:r>
            <w:proofErr w:type="spellStart"/>
            <w:r w:rsidRPr="002C603F">
              <w:rPr>
                <w:rFonts w:ascii="Calibri" w:eastAsia="Calibri" w:hAnsi="Calibri" w:cs="Calibri"/>
                <w:b/>
                <w:bCs/>
                <w:sz w:val="20"/>
                <w:szCs w:val="20"/>
                <w:lang w:val="sr-Cyrl-RS"/>
              </w:rPr>
              <w:t>мјере</w:t>
            </w:r>
            <w:proofErr w:type="spellEnd"/>
            <w:r w:rsidRPr="002C603F">
              <w:rPr>
                <w:rFonts w:ascii="Calibri" w:eastAsia="Calibri" w:hAnsi="Calibri" w:cs="Calibri"/>
                <w:b/>
                <w:bCs/>
                <w:sz w:val="20"/>
                <w:szCs w:val="20"/>
                <w:lang w:val="sr-Cyrl-RS"/>
              </w:rPr>
              <w:t xml:space="preserve">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7F9B0" w14:textId="77777777" w:rsidR="00D32869" w:rsidRPr="002C603F" w:rsidRDefault="00D32869" w:rsidP="0061094E">
            <w:pPr>
              <w:spacing w:before="40" w:after="40"/>
              <w:ind w:left="624" w:hanging="624"/>
              <w:rPr>
                <w:rFonts w:ascii="Calibri" w:eastAsia="Calibri" w:hAnsi="Calibri" w:cs="Calibri"/>
                <w:sz w:val="20"/>
                <w:szCs w:val="20"/>
                <w:lang w:val="sr-Cyrl-RS"/>
              </w:rPr>
            </w:pPr>
            <w:r w:rsidRPr="002C603F">
              <w:rPr>
                <w:rFonts w:ascii="Calibri" w:eastAsia="Calibri" w:hAnsi="Calibri" w:cs="Calibri"/>
                <w:sz w:val="20"/>
                <w:szCs w:val="20"/>
                <w:lang w:val="sr-Cyrl-RS"/>
              </w:rPr>
              <w:t>Општина</w:t>
            </w:r>
          </w:p>
        </w:tc>
      </w:tr>
      <w:tr w:rsidR="00D32869" w:rsidRPr="002C603F" w14:paraId="3D9364B6"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512FE2D" w14:textId="77777777" w:rsidR="00D32869" w:rsidRPr="002C603F" w:rsidRDefault="00D32869" w:rsidP="0061094E">
            <w:pPr>
              <w:spacing w:before="40" w:after="40"/>
              <w:rPr>
                <w:rFonts w:ascii="Calibri" w:eastAsia="Calibri" w:hAnsi="Calibri" w:cs="Calibri"/>
                <w:b/>
                <w:bCs/>
                <w:sz w:val="20"/>
                <w:szCs w:val="20"/>
                <w:lang w:val="sr-Cyrl-RS"/>
              </w:rPr>
            </w:pPr>
            <w:r w:rsidRPr="002C603F">
              <w:rPr>
                <w:rFonts w:ascii="Calibri" w:eastAsia="Calibri" w:hAnsi="Calibri" w:cs="Calibri"/>
                <w:b/>
                <w:bCs/>
                <w:sz w:val="20"/>
                <w:szCs w:val="20"/>
                <w:lang w:val="sr-Cyrl-RS"/>
              </w:rPr>
              <w:lastRenderedPageBreak/>
              <w:t xml:space="preserve">Носиоци спровођења </w:t>
            </w:r>
            <w:proofErr w:type="spellStart"/>
            <w:r w:rsidRPr="002C603F">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ADE0BC" w14:textId="77777777" w:rsidR="00D32869" w:rsidRPr="002C603F" w:rsidRDefault="00D32869" w:rsidP="0061094E">
            <w:pPr>
              <w:pStyle w:val="NormalWeb"/>
              <w:rPr>
                <w:rFonts w:ascii="Calibri" w:hAnsi="Calibri" w:cs="Calibri"/>
                <w:lang w:val="sr-Cyrl-RS"/>
              </w:rPr>
            </w:pPr>
            <w:r w:rsidRPr="002C603F">
              <w:rPr>
                <w:rFonts w:ascii="Calibri" w:hAnsi="Calibri" w:cs="Calibri"/>
                <w:lang w:val="sr-Cyrl-RS"/>
              </w:rPr>
              <w:t>- Туристички информативни центар, Општина, локална удружења, занатлије и произвођачи сувенира</w:t>
            </w:r>
          </w:p>
        </w:tc>
      </w:tr>
      <w:tr w:rsidR="00D32869" w:rsidRPr="002C603F" w14:paraId="46089E6E" w14:textId="77777777" w:rsidTr="0061094E">
        <w:trPr>
          <w:trHeight w:val="579"/>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A8B80D8" w14:textId="77777777" w:rsidR="00D32869" w:rsidRPr="002C603F" w:rsidRDefault="00D32869" w:rsidP="0061094E">
            <w:pPr>
              <w:spacing w:before="40" w:after="40"/>
              <w:jc w:val="both"/>
              <w:rPr>
                <w:rFonts w:ascii="Calibri" w:eastAsia="Calibri" w:hAnsi="Calibri" w:cs="Calibri"/>
                <w:b/>
                <w:bCs/>
                <w:sz w:val="20"/>
                <w:szCs w:val="20"/>
                <w:lang w:val="sr-Cyrl-RS"/>
              </w:rPr>
            </w:pPr>
            <w:r w:rsidRPr="002C603F">
              <w:rPr>
                <w:rFonts w:ascii="Calibri" w:eastAsia="Calibri" w:hAnsi="Calibri" w:cs="Calibri"/>
                <w:b/>
                <w:bCs/>
                <w:sz w:val="20"/>
                <w:szCs w:val="20"/>
                <w:lang w:val="sr-Cyrl-RS"/>
              </w:rPr>
              <w:t>Циљне групе</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AB96F" w14:textId="77777777" w:rsidR="00D32869" w:rsidRPr="002C603F" w:rsidRDefault="00D32869" w:rsidP="0061094E">
            <w:pPr>
              <w:pStyle w:val="NormalWeb"/>
              <w:rPr>
                <w:rFonts w:ascii="Calibri" w:hAnsi="Calibri" w:cs="Calibri"/>
                <w:lang w:val="sr-Cyrl-RS"/>
              </w:rPr>
            </w:pPr>
            <w:r w:rsidRPr="002C603F">
              <w:rPr>
                <w:rFonts w:ascii="Calibri" w:hAnsi="Calibri" w:cs="Calibri"/>
                <w:lang w:val="sr-Cyrl-RS"/>
              </w:rPr>
              <w:t xml:space="preserve">Локални произвођачи и занатлије, удружења грађана, туристи и </w:t>
            </w:r>
            <w:proofErr w:type="spellStart"/>
            <w:r w:rsidRPr="002C603F">
              <w:rPr>
                <w:rFonts w:ascii="Calibri" w:hAnsi="Calibri" w:cs="Calibri"/>
                <w:lang w:val="sr-Cyrl-RS"/>
              </w:rPr>
              <w:t>посјетиоци</w:t>
            </w:r>
            <w:proofErr w:type="spellEnd"/>
            <w:r w:rsidRPr="002C603F">
              <w:rPr>
                <w:rFonts w:ascii="Calibri" w:hAnsi="Calibri" w:cs="Calibri"/>
                <w:lang w:val="sr-Cyrl-RS"/>
              </w:rPr>
              <w:t>, локални предузетници</w:t>
            </w:r>
          </w:p>
        </w:tc>
      </w:tr>
    </w:tbl>
    <w:p w14:paraId="6CE8945C" w14:textId="77777777" w:rsidR="00D32869" w:rsidRDefault="00D32869" w:rsidP="00E064F4">
      <w:pPr>
        <w:rPr>
          <w:lang w:val="sr-Cyrl-RS" w:eastAsia="hr-HR"/>
        </w:rPr>
      </w:pPr>
    </w:p>
    <w:p w14:paraId="6BE0A682" w14:textId="77777777" w:rsidR="00D32869" w:rsidRDefault="00D32869" w:rsidP="00E064F4">
      <w:pPr>
        <w:rPr>
          <w:lang w:val="sr-Cyrl-RS" w:eastAsia="hr-HR"/>
        </w:rPr>
      </w:pPr>
    </w:p>
    <w:p w14:paraId="2B84A787" w14:textId="1B1BBCF6" w:rsidR="00D32869" w:rsidRDefault="00D32869">
      <w:pPr>
        <w:spacing w:after="160" w:line="259" w:lineRule="auto"/>
        <w:rPr>
          <w:lang w:val="sr-Cyrl-RS" w:eastAsia="hr-HR"/>
        </w:rPr>
      </w:pPr>
      <w:r>
        <w:rPr>
          <w:lang w:val="sr-Cyrl-RS" w:eastAsia="hr-HR"/>
        </w:rPr>
        <w:br w:type="page"/>
      </w:r>
    </w:p>
    <w:tbl>
      <w:tblPr>
        <w:tblW w:w="1047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3663"/>
        <w:gridCol w:w="3495"/>
        <w:gridCol w:w="1491"/>
        <w:gridCol w:w="1821"/>
      </w:tblGrid>
      <w:tr w:rsidR="00D32869" w:rsidRPr="002C603F" w14:paraId="11055610" w14:textId="77777777" w:rsidTr="0061094E">
        <w:trPr>
          <w:trHeight w:val="66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CE88BA3" w14:textId="77777777" w:rsidR="00D32869" w:rsidRPr="002C603F" w:rsidRDefault="00D32869" w:rsidP="0061094E">
            <w:pPr>
              <w:spacing w:before="40" w:after="40"/>
              <w:rPr>
                <w:rFonts w:ascii="Calibri" w:eastAsia="Calibri" w:hAnsi="Calibri" w:cs="Calibri"/>
                <w:b/>
                <w:bCs/>
                <w:sz w:val="20"/>
                <w:szCs w:val="20"/>
                <w:lang w:val="sr-Cyrl-RS"/>
              </w:rPr>
            </w:pPr>
            <w:r w:rsidRPr="002C603F">
              <w:rPr>
                <w:rFonts w:ascii="Calibri" w:eastAsia="Calibri" w:hAnsi="Calibri" w:cs="Calibri"/>
                <w:b/>
                <w:bCs/>
                <w:sz w:val="20"/>
                <w:szCs w:val="20"/>
                <w:lang w:val="sr-Cyrl-RS"/>
              </w:rPr>
              <w:lastRenderedPageBreak/>
              <w:t xml:space="preserve">Веза са стратешким циљем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1A28A" w14:textId="77777777" w:rsidR="00D32869" w:rsidRPr="002C603F" w:rsidRDefault="00D32869" w:rsidP="0061094E">
            <w:pPr>
              <w:spacing w:before="40" w:after="40"/>
              <w:rPr>
                <w:rFonts w:ascii="Calibri" w:eastAsia="Calibri" w:hAnsi="Calibri" w:cs="Calibri"/>
                <w:b/>
                <w:bCs/>
                <w:smallCaps/>
                <w:sz w:val="20"/>
                <w:szCs w:val="20"/>
                <w:lang w:val="sr-Cyrl-RS"/>
              </w:rPr>
            </w:pPr>
            <w:r w:rsidRPr="002C603F">
              <w:rPr>
                <w:rFonts w:ascii="Calibri" w:hAnsi="Calibri" w:cs="Calibri"/>
                <w:sz w:val="20"/>
                <w:szCs w:val="20"/>
                <w:lang w:val="sr-Cyrl-RS"/>
              </w:rPr>
              <w:t>СЦ 2. Одрживо управљање простором, инфраструктуром и природним ресурсима</w:t>
            </w:r>
          </w:p>
        </w:tc>
      </w:tr>
      <w:tr w:rsidR="00D32869" w:rsidRPr="002C603F" w14:paraId="3FA7DD39" w14:textId="77777777" w:rsidTr="0061094E">
        <w:trPr>
          <w:trHeight w:val="29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4C353B2" w14:textId="77777777" w:rsidR="00D32869" w:rsidRPr="002C603F" w:rsidRDefault="00D32869" w:rsidP="0061094E">
            <w:pPr>
              <w:spacing w:before="40" w:after="40"/>
              <w:rPr>
                <w:rFonts w:ascii="Calibri" w:eastAsia="Calibri" w:hAnsi="Calibri" w:cs="Calibri"/>
                <w:b/>
                <w:bCs/>
                <w:sz w:val="20"/>
                <w:szCs w:val="20"/>
                <w:lang w:val="sr-Cyrl-RS"/>
              </w:rPr>
            </w:pPr>
            <w:r w:rsidRPr="002C603F">
              <w:rPr>
                <w:rFonts w:ascii="Calibri" w:eastAsia="Calibri" w:hAnsi="Calibri" w:cs="Calibri"/>
                <w:b/>
                <w:bCs/>
                <w:sz w:val="20"/>
                <w:szCs w:val="20"/>
                <w:lang w:val="sr-Cyrl-RS"/>
              </w:rPr>
              <w:t>Приоритет</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E89C4" w14:textId="77777777" w:rsidR="00D32869" w:rsidRPr="002C603F" w:rsidRDefault="00D32869" w:rsidP="0061094E">
            <w:pPr>
              <w:spacing w:before="40" w:after="40"/>
              <w:rPr>
                <w:rFonts w:ascii="Calibri" w:eastAsia="Calibri" w:hAnsi="Calibri" w:cs="Calibri"/>
                <w:b/>
                <w:sz w:val="20"/>
                <w:szCs w:val="20"/>
                <w:lang w:val="sr-Cyrl-RS"/>
              </w:rPr>
            </w:pPr>
            <w:r w:rsidRPr="002C603F">
              <w:rPr>
                <w:rFonts w:ascii="Calibri" w:hAnsi="Calibri" w:cs="Calibri"/>
                <w:sz w:val="20"/>
                <w:szCs w:val="20"/>
                <w:lang w:val="sr-Cyrl-RS"/>
              </w:rPr>
              <w:t xml:space="preserve">2.1. Развој одрживог и </w:t>
            </w:r>
            <w:proofErr w:type="spellStart"/>
            <w:r w:rsidRPr="002C603F">
              <w:rPr>
                <w:rFonts w:ascii="Calibri" w:hAnsi="Calibri" w:cs="Calibri"/>
                <w:sz w:val="20"/>
                <w:szCs w:val="20"/>
                <w:lang w:val="sr-Cyrl-RS"/>
              </w:rPr>
              <w:t>цјелогодишњег</w:t>
            </w:r>
            <w:proofErr w:type="spellEnd"/>
            <w:r w:rsidRPr="002C603F">
              <w:rPr>
                <w:rFonts w:ascii="Calibri" w:hAnsi="Calibri" w:cs="Calibri"/>
                <w:sz w:val="20"/>
                <w:szCs w:val="20"/>
                <w:lang w:val="sr-Cyrl-RS"/>
              </w:rPr>
              <w:t xml:space="preserve"> туризма</w:t>
            </w:r>
          </w:p>
        </w:tc>
      </w:tr>
      <w:tr w:rsidR="00D32869" w:rsidRPr="002C603F" w14:paraId="156D9102" w14:textId="77777777" w:rsidTr="0061094E">
        <w:trPr>
          <w:trHeight w:val="381"/>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5DEB651" w14:textId="77777777" w:rsidR="00D32869" w:rsidRPr="002C603F" w:rsidRDefault="00D32869" w:rsidP="0061094E">
            <w:pPr>
              <w:spacing w:before="40" w:after="40"/>
              <w:rPr>
                <w:rFonts w:ascii="Calibri" w:eastAsia="Calibri" w:hAnsi="Calibri" w:cs="Calibri"/>
                <w:b/>
                <w:bCs/>
                <w:sz w:val="20"/>
                <w:szCs w:val="20"/>
                <w:lang w:val="sr-Cyrl-RS"/>
              </w:rPr>
            </w:pPr>
            <w:r w:rsidRPr="002C603F">
              <w:rPr>
                <w:rFonts w:ascii="Calibri" w:eastAsia="Calibri" w:hAnsi="Calibri" w:cs="Calibri"/>
                <w:b/>
                <w:bCs/>
                <w:sz w:val="20"/>
                <w:szCs w:val="20"/>
                <w:lang w:val="sr-Cyrl-RS"/>
              </w:rPr>
              <w:t xml:space="preserve">Назив </w:t>
            </w:r>
            <w:proofErr w:type="spellStart"/>
            <w:r w:rsidRPr="002C603F">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4F666" w14:textId="77777777" w:rsidR="00D32869" w:rsidRPr="002C603F" w:rsidRDefault="00D32869" w:rsidP="0061094E">
            <w:pPr>
              <w:spacing w:before="40" w:after="40"/>
              <w:rPr>
                <w:rFonts w:ascii="Calibri" w:eastAsia="Calibri" w:hAnsi="Calibri" w:cs="Calibri"/>
                <w:b/>
                <w:bCs/>
                <w:sz w:val="20"/>
                <w:szCs w:val="20"/>
                <w:lang w:val="sr-Cyrl-RS"/>
              </w:rPr>
            </w:pPr>
            <w:proofErr w:type="spellStart"/>
            <w:r w:rsidRPr="002C603F">
              <w:rPr>
                <w:rFonts w:ascii="Calibri" w:hAnsi="Calibri" w:cs="Calibri"/>
                <w:sz w:val="20"/>
                <w:szCs w:val="20"/>
                <w:lang w:val="sr-Cyrl-RS"/>
              </w:rPr>
              <w:t>Мјера</w:t>
            </w:r>
            <w:proofErr w:type="spellEnd"/>
            <w:r w:rsidRPr="002C603F">
              <w:rPr>
                <w:rFonts w:ascii="Calibri" w:hAnsi="Calibri" w:cs="Calibri"/>
                <w:sz w:val="20"/>
                <w:szCs w:val="20"/>
                <w:lang w:val="sr-Cyrl-RS"/>
              </w:rPr>
              <w:t xml:space="preserve"> 2.1.</w:t>
            </w:r>
            <w:r>
              <w:rPr>
                <w:rFonts w:ascii="Calibri" w:hAnsi="Calibri" w:cs="Calibri"/>
                <w:sz w:val="20"/>
                <w:szCs w:val="20"/>
                <w:lang w:val="sr-Cyrl-RS"/>
              </w:rPr>
              <w:t>4</w:t>
            </w:r>
            <w:r w:rsidRPr="002C603F">
              <w:rPr>
                <w:rFonts w:ascii="Calibri" w:hAnsi="Calibri" w:cs="Calibri"/>
                <w:sz w:val="20"/>
                <w:szCs w:val="20"/>
                <w:lang w:val="sr-Cyrl-RS"/>
              </w:rPr>
              <w:t>.</w:t>
            </w:r>
            <w:r>
              <w:rPr>
                <w:rFonts w:ascii="Calibri" w:hAnsi="Calibri" w:cs="Calibri"/>
                <w:sz w:val="20"/>
                <w:szCs w:val="20"/>
                <w:lang w:val="sr-Cyrl-RS"/>
              </w:rPr>
              <w:t xml:space="preserve"> Ј</w:t>
            </w:r>
            <w:r w:rsidRPr="00256CE7">
              <w:rPr>
                <w:rFonts w:ascii="Calibri" w:hAnsi="Calibri" w:cs="Calibri"/>
                <w:sz w:val="20"/>
                <w:szCs w:val="20"/>
                <w:lang w:val="sr-Cyrl-RS"/>
              </w:rPr>
              <w:t>ачање капацитета локалних пружалаца туристичких услуга и промоција дестинације</w:t>
            </w:r>
          </w:p>
        </w:tc>
      </w:tr>
      <w:tr w:rsidR="00D32869" w:rsidRPr="002C603F" w14:paraId="6D26D798"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760A70F" w14:textId="77777777" w:rsidR="00D32869" w:rsidRPr="002C603F" w:rsidRDefault="00D32869" w:rsidP="0061094E">
            <w:pPr>
              <w:spacing w:before="40" w:after="40"/>
              <w:rPr>
                <w:rFonts w:ascii="Calibri" w:eastAsia="Calibri" w:hAnsi="Calibri" w:cs="Calibri"/>
                <w:b/>
                <w:bCs/>
                <w:sz w:val="20"/>
                <w:szCs w:val="20"/>
                <w:lang w:val="sr-Cyrl-RS"/>
              </w:rPr>
            </w:pPr>
            <w:r w:rsidRPr="002C603F">
              <w:rPr>
                <w:rFonts w:ascii="Calibri" w:eastAsia="Calibri" w:hAnsi="Calibri" w:cs="Calibri"/>
                <w:b/>
                <w:bCs/>
                <w:sz w:val="20"/>
                <w:szCs w:val="20"/>
                <w:lang w:val="sr-Cyrl-RS"/>
              </w:rPr>
              <w:t xml:space="preserve">Опис </w:t>
            </w:r>
            <w:proofErr w:type="spellStart"/>
            <w:r w:rsidRPr="002C603F">
              <w:rPr>
                <w:rFonts w:ascii="Calibri" w:eastAsia="Calibri" w:hAnsi="Calibri" w:cs="Calibri"/>
                <w:b/>
                <w:bCs/>
                <w:sz w:val="20"/>
                <w:szCs w:val="20"/>
                <w:lang w:val="sr-Cyrl-RS"/>
              </w:rPr>
              <w:t>мјере</w:t>
            </w:r>
            <w:proofErr w:type="spellEnd"/>
            <w:r w:rsidRPr="002C603F">
              <w:rPr>
                <w:rFonts w:ascii="Calibri" w:eastAsia="Calibri" w:hAnsi="Calibri" w:cs="Calibri"/>
                <w:b/>
                <w:bCs/>
                <w:sz w:val="20"/>
                <w:szCs w:val="20"/>
                <w:lang w:val="sr-Cyrl-RS"/>
              </w:rPr>
              <w:t xml:space="preserve"> са оквирним подручјима </w:t>
            </w:r>
            <w:proofErr w:type="spellStart"/>
            <w:r w:rsidRPr="002C603F">
              <w:rPr>
                <w:rFonts w:ascii="Calibri" w:eastAsia="Calibri" w:hAnsi="Calibri" w:cs="Calibri"/>
                <w:b/>
                <w:bCs/>
                <w:sz w:val="20"/>
                <w:szCs w:val="20"/>
                <w:lang w:val="sr-Cyrl-RS"/>
              </w:rPr>
              <w:t>дјеловања</w:t>
            </w:r>
            <w:proofErr w:type="spellEnd"/>
            <w:r w:rsidRPr="002C603F">
              <w:rPr>
                <w:rFonts w:ascii="Calibri" w:eastAsia="Calibri" w:hAnsi="Calibri" w:cs="Calibri"/>
                <w:b/>
                <w:sz w:val="20"/>
                <w:szCs w:val="20"/>
                <w:lang w:val="sr-Cyrl-RS"/>
              </w:rPr>
              <w:t>*</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5C02B" w14:textId="77777777" w:rsidR="00D32869" w:rsidRPr="00256CE7" w:rsidRDefault="00D32869" w:rsidP="0061094E">
            <w:pPr>
              <w:pStyle w:val="NormalWeb"/>
              <w:jc w:val="both"/>
              <w:rPr>
                <w:rFonts w:ascii="Calibri" w:hAnsi="Calibri" w:cs="Calibri"/>
                <w:lang w:val="sr-Cyrl-RS"/>
              </w:rPr>
            </w:pPr>
            <w:proofErr w:type="spellStart"/>
            <w:r w:rsidRPr="00256CE7">
              <w:rPr>
                <w:rFonts w:ascii="Calibri" w:hAnsi="Calibri" w:cs="Calibri"/>
                <w:lang w:val="sr-Cyrl-RS"/>
              </w:rPr>
              <w:t>Мјера</w:t>
            </w:r>
            <w:proofErr w:type="spellEnd"/>
            <w:r w:rsidRPr="00256CE7">
              <w:rPr>
                <w:rFonts w:ascii="Calibri" w:hAnsi="Calibri" w:cs="Calibri"/>
                <w:lang w:val="sr-Cyrl-RS"/>
              </w:rPr>
              <w:t xml:space="preserve"> је </w:t>
            </w:r>
            <w:proofErr w:type="spellStart"/>
            <w:r w:rsidRPr="00256CE7">
              <w:rPr>
                <w:rFonts w:ascii="Calibri" w:hAnsi="Calibri" w:cs="Calibri"/>
                <w:lang w:val="sr-Cyrl-RS"/>
              </w:rPr>
              <w:t>усмјерена</w:t>
            </w:r>
            <w:proofErr w:type="spellEnd"/>
            <w:r w:rsidRPr="00256CE7">
              <w:rPr>
                <w:rFonts w:ascii="Calibri" w:hAnsi="Calibri" w:cs="Calibri"/>
                <w:lang w:val="sr-Cyrl-RS"/>
              </w:rPr>
              <w:t xml:space="preserve"> на системско унапређење квалитета туристичке понуде општине Трново кроз јачање знања, </w:t>
            </w:r>
            <w:proofErr w:type="spellStart"/>
            <w:r w:rsidRPr="00256CE7">
              <w:rPr>
                <w:rFonts w:ascii="Calibri" w:hAnsi="Calibri" w:cs="Calibri"/>
                <w:lang w:val="sr-Cyrl-RS"/>
              </w:rPr>
              <w:t>вјештина</w:t>
            </w:r>
            <w:proofErr w:type="spellEnd"/>
            <w:r w:rsidRPr="00256CE7">
              <w:rPr>
                <w:rFonts w:ascii="Calibri" w:hAnsi="Calibri" w:cs="Calibri"/>
                <w:lang w:val="sr-Cyrl-RS"/>
              </w:rPr>
              <w:t xml:space="preserve"> и организационих капацитета локалних актера у туризму, као и кроз развој координисаног приступа управљању и промоцији дестинације. Полазећи од чињенице да општина располаже значајним природним и туристичким потенцијалима (</w:t>
            </w:r>
            <w:proofErr w:type="spellStart"/>
            <w:r w:rsidRPr="00256CE7">
              <w:rPr>
                <w:rFonts w:ascii="Calibri" w:hAnsi="Calibri" w:cs="Calibri"/>
                <w:lang w:val="sr-Cyrl-RS"/>
              </w:rPr>
              <w:t>Јахорина</w:t>
            </w:r>
            <w:proofErr w:type="spellEnd"/>
            <w:r w:rsidRPr="00256CE7">
              <w:rPr>
                <w:rFonts w:ascii="Calibri" w:hAnsi="Calibri" w:cs="Calibri"/>
                <w:lang w:val="sr-Cyrl-RS"/>
              </w:rPr>
              <w:t xml:space="preserve">, </w:t>
            </w:r>
            <w:proofErr w:type="spellStart"/>
            <w:r w:rsidRPr="00256CE7">
              <w:rPr>
                <w:rFonts w:ascii="Calibri" w:hAnsi="Calibri" w:cs="Calibri"/>
                <w:lang w:val="sr-Cyrl-RS"/>
              </w:rPr>
              <w:t>Трескавица</w:t>
            </w:r>
            <w:proofErr w:type="spellEnd"/>
            <w:r w:rsidRPr="00256CE7">
              <w:rPr>
                <w:rFonts w:ascii="Calibri" w:hAnsi="Calibri" w:cs="Calibri"/>
                <w:lang w:val="sr-Cyrl-RS"/>
              </w:rPr>
              <w:t xml:space="preserve">, </w:t>
            </w:r>
            <w:proofErr w:type="spellStart"/>
            <w:r w:rsidRPr="00256CE7">
              <w:rPr>
                <w:rFonts w:ascii="Calibri" w:hAnsi="Calibri" w:cs="Calibri"/>
                <w:lang w:val="sr-Cyrl-RS"/>
              </w:rPr>
              <w:t>ријека</w:t>
            </w:r>
            <w:proofErr w:type="spellEnd"/>
            <w:r w:rsidRPr="00256CE7">
              <w:rPr>
                <w:rFonts w:ascii="Calibri" w:hAnsi="Calibri" w:cs="Calibri"/>
                <w:lang w:val="sr-Cyrl-RS"/>
              </w:rPr>
              <w:t xml:space="preserve"> </w:t>
            </w:r>
            <w:proofErr w:type="spellStart"/>
            <w:r w:rsidRPr="00256CE7">
              <w:rPr>
                <w:rFonts w:ascii="Calibri" w:hAnsi="Calibri" w:cs="Calibri"/>
                <w:lang w:val="sr-Cyrl-RS"/>
              </w:rPr>
              <w:t>Жељезница</w:t>
            </w:r>
            <w:proofErr w:type="spellEnd"/>
            <w:r w:rsidRPr="00256CE7">
              <w:rPr>
                <w:rFonts w:ascii="Calibri" w:hAnsi="Calibri" w:cs="Calibri"/>
                <w:lang w:val="sr-Cyrl-RS"/>
              </w:rPr>
              <w:t xml:space="preserve">, рурални туризам), али да је туристичка понуда још </w:t>
            </w:r>
            <w:proofErr w:type="spellStart"/>
            <w:r w:rsidRPr="00256CE7">
              <w:rPr>
                <w:rFonts w:ascii="Calibri" w:hAnsi="Calibri" w:cs="Calibri"/>
                <w:lang w:val="sr-Cyrl-RS"/>
              </w:rPr>
              <w:t>увијек</w:t>
            </w:r>
            <w:proofErr w:type="spellEnd"/>
            <w:r w:rsidRPr="00256CE7">
              <w:rPr>
                <w:rFonts w:ascii="Calibri" w:hAnsi="Calibri" w:cs="Calibri"/>
                <w:lang w:val="sr-Cyrl-RS"/>
              </w:rPr>
              <w:t xml:space="preserve"> </w:t>
            </w:r>
            <w:proofErr w:type="spellStart"/>
            <w:r w:rsidRPr="00256CE7">
              <w:rPr>
                <w:rFonts w:ascii="Calibri" w:hAnsi="Calibri" w:cs="Calibri"/>
                <w:lang w:val="sr-Cyrl-RS"/>
              </w:rPr>
              <w:t>фрагментисана</w:t>
            </w:r>
            <w:proofErr w:type="spellEnd"/>
            <w:r w:rsidRPr="00256CE7">
              <w:rPr>
                <w:rFonts w:ascii="Calibri" w:hAnsi="Calibri" w:cs="Calibri"/>
                <w:lang w:val="sr-Cyrl-RS"/>
              </w:rPr>
              <w:t xml:space="preserve"> и недовољно видљива, </w:t>
            </w:r>
            <w:proofErr w:type="spellStart"/>
            <w:r w:rsidRPr="00256CE7">
              <w:rPr>
                <w:rFonts w:ascii="Calibri" w:hAnsi="Calibri" w:cs="Calibri"/>
                <w:lang w:val="sr-Cyrl-RS"/>
              </w:rPr>
              <w:t>мјера</w:t>
            </w:r>
            <w:proofErr w:type="spellEnd"/>
            <w:r w:rsidRPr="00256CE7">
              <w:rPr>
                <w:rFonts w:ascii="Calibri" w:hAnsi="Calibri" w:cs="Calibri"/>
                <w:lang w:val="sr-Cyrl-RS"/>
              </w:rPr>
              <w:t xml:space="preserve"> има за циљ да допринесе њеној професионализацији и бољем позиционирању на тржишту.</w:t>
            </w:r>
          </w:p>
          <w:p w14:paraId="0BDA03AC" w14:textId="77777777" w:rsidR="00D32869" w:rsidRPr="00256CE7" w:rsidRDefault="00D32869" w:rsidP="0061094E">
            <w:pPr>
              <w:pStyle w:val="NormalWeb"/>
              <w:jc w:val="both"/>
              <w:rPr>
                <w:rFonts w:ascii="Calibri" w:hAnsi="Calibri" w:cs="Calibri"/>
                <w:lang w:val="sr-Cyrl-RS"/>
              </w:rPr>
            </w:pPr>
            <w:r w:rsidRPr="00256CE7">
              <w:rPr>
                <w:rFonts w:ascii="Calibri" w:hAnsi="Calibri" w:cs="Calibri"/>
                <w:lang w:val="sr-Cyrl-RS"/>
              </w:rPr>
              <w:t xml:space="preserve">Посебан нагласак ставља се на унапређење компетенција локалних пружалаца услуга (издаваоци </w:t>
            </w:r>
            <w:proofErr w:type="spellStart"/>
            <w:r w:rsidRPr="00256CE7">
              <w:rPr>
                <w:rFonts w:ascii="Calibri" w:hAnsi="Calibri" w:cs="Calibri"/>
                <w:lang w:val="sr-Cyrl-RS"/>
              </w:rPr>
              <w:t>смјештаја</w:t>
            </w:r>
            <w:proofErr w:type="spellEnd"/>
            <w:r w:rsidRPr="00256CE7">
              <w:rPr>
                <w:rFonts w:ascii="Calibri" w:hAnsi="Calibri" w:cs="Calibri"/>
                <w:lang w:val="sr-Cyrl-RS"/>
              </w:rPr>
              <w:t xml:space="preserve">, пољопривредна домаћинства, туристички водичи, угоститељи), кроз организацију обука из области угоститељства, комуникације са гостима, дигиталног маркетинга и управљања туристичким производима. Паралелно с тим, </w:t>
            </w:r>
            <w:proofErr w:type="spellStart"/>
            <w:r w:rsidRPr="00256CE7">
              <w:rPr>
                <w:rFonts w:ascii="Calibri" w:hAnsi="Calibri" w:cs="Calibri"/>
                <w:lang w:val="sr-Cyrl-RS"/>
              </w:rPr>
              <w:t>мјера</w:t>
            </w:r>
            <w:proofErr w:type="spellEnd"/>
            <w:r w:rsidRPr="00256CE7">
              <w:rPr>
                <w:rFonts w:ascii="Calibri" w:hAnsi="Calibri" w:cs="Calibri"/>
                <w:lang w:val="sr-Cyrl-RS"/>
              </w:rPr>
              <w:t xml:space="preserve"> обухвата подршку увођењу стандарда квалитета и процесима категоризације, чиме се подиже укупни ниво услуге и </w:t>
            </w:r>
            <w:proofErr w:type="spellStart"/>
            <w:r w:rsidRPr="00256CE7">
              <w:rPr>
                <w:rFonts w:ascii="Calibri" w:hAnsi="Calibri" w:cs="Calibri"/>
                <w:lang w:val="sr-Cyrl-RS"/>
              </w:rPr>
              <w:t>повјерење</w:t>
            </w:r>
            <w:proofErr w:type="spellEnd"/>
            <w:r w:rsidRPr="00256CE7">
              <w:rPr>
                <w:rFonts w:ascii="Calibri" w:hAnsi="Calibri" w:cs="Calibri"/>
                <w:lang w:val="sr-Cyrl-RS"/>
              </w:rPr>
              <w:t xml:space="preserve"> туриста.</w:t>
            </w:r>
          </w:p>
          <w:p w14:paraId="45CB8CFD" w14:textId="77777777" w:rsidR="00D32869" w:rsidRPr="00256CE7" w:rsidRDefault="00D32869" w:rsidP="0061094E">
            <w:pPr>
              <w:pStyle w:val="NormalWeb"/>
              <w:jc w:val="both"/>
              <w:rPr>
                <w:rFonts w:ascii="Calibri" w:hAnsi="Calibri" w:cs="Calibri"/>
                <w:lang w:val="sr-Cyrl-RS"/>
              </w:rPr>
            </w:pPr>
            <w:r w:rsidRPr="00256CE7">
              <w:rPr>
                <w:rFonts w:ascii="Calibri" w:hAnsi="Calibri" w:cs="Calibri"/>
                <w:lang w:val="sr-Cyrl-RS"/>
              </w:rPr>
              <w:t xml:space="preserve">У циљу превазилажења </w:t>
            </w:r>
            <w:proofErr w:type="spellStart"/>
            <w:r w:rsidRPr="00256CE7">
              <w:rPr>
                <w:rFonts w:ascii="Calibri" w:hAnsi="Calibri" w:cs="Calibri"/>
                <w:lang w:val="sr-Cyrl-RS"/>
              </w:rPr>
              <w:t>фрагментисаности</w:t>
            </w:r>
            <w:proofErr w:type="spellEnd"/>
            <w:r w:rsidRPr="00256CE7">
              <w:rPr>
                <w:rFonts w:ascii="Calibri" w:hAnsi="Calibri" w:cs="Calibri"/>
                <w:lang w:val="sr-Cyrl-RS"/>
              </w:rPr>
              <w:t xml:space="preserve"> туристичке понуде, </w:t>
            </w:r>
            <w:proofErr w:type="spellStart"/>
            <w:r w:rsidRPr="00256CE7">
              <w:rPr>
                <w:rFonts w:ascii="Calibri" w:hAnsi="Calibri" w:cs="Calibri"/>
                <w:lang w:val="sr-Cyrl-RS"/>
              </w:rPr>
              <w:t>мјера</w:t>
            </w:r>
            <w:proofErr w:type="spellEnd"/>
            <w:r w:rsidRPr="00256CE7">
              <w:rPr>
                <w:rFonts w:ascii="Calibri" w:hAnsi="Calibri" w:cs="Calibri"/>
                <w:lang w:val="sr-Cyrl-RS"/>
              </w:rPr>
              <w:t xml:space="preserve"> предвиђа успостављање локалне туристичке координације која ће повезати јавни и приватни сектор, омогућити заједничко планирање и развој туристичких производа, те координисан наступ на тржишту. Посебан сегмент односи се на развој и управљање дигиталним каналима промоције, укључујући званичну веб презентацију, друштвене мреже и платформе за резервацију, као и креирање циљаних промотивних кампања </w:t>
            </w:r>
            <w:proofErr w:type="spellStart"/>
            <w:r w:rsidRPr="00256CE7">
              <w:rPr>
                <w:rFonts w:ascii="Calibri" w:hAnsi="Calibri" w:cs="Calibri"/>
                <w:lang w:val="sr-Cyrl-RS"/>
              </w:rPr>
              <w:t>усмјерених</w:t>
            </w:r>
            <w:proofErr w:type="spellEnd"/>
            <w:r w:rsidRPr="00256CE7">
              <w:rPr>
                <w:rFonts w:ascii="Calibri" w:hAnsi="Calibri" w:cs="Calibri"/>
                <w:lang w:val="sr-Cyrl-RS"/>
              </w:rPr>
              <w:t xml:space="preserve"> на кључне сегменте туриста (дијаспора, активни туристи, породице).</w:t>
            </w:r>
          </w:p>
          <w:p w14:paraId="2CECA5E5" w14:textId="77777777" w:rsidR="00D32869" w:rsidRPr="00256CE7" w:rsidRDefault="00D32869" w:rsidP="0061094E">
            <w:pPr>
              <w:pStyle w:val="NormalWeb"/>
              <w:jc w:val="both"/>
              <w:rPr>
                <w:rFonts w:ascii="Calibri" w:hAnsi="Calibri" w:cs="Calibri"/>
                <w:lang w:val="sr-Cyrl-RS"/>
              </w:rPr>
            </w:pPr>
            <w:proofErr w:type="spellStart"/>
            <w:r w:rsidRPr="00256CE7">
              <w:rPr>
                <w:rFonts w:ascii="Calibri" w:hAnsi="Calibri" w:cs="Calibri"/>
                <w:lang w:val="sr-Cyrl-RS"/>
              </w:rPr>
              <w:t>Мјера</w:t>
            </w:r>
            <w:proofErr w:type="spellEnd"/>
            <w:r w:rsidRPr="00256CE7">
              <w:rPr>
                <w:rFonts w:ascii="Calibri" w:hAnsi="Calibri" w:cs="Calibri"/>
                <w:lang w:val="sr-Cyrl-RS"/>
              </w:rPr>
              <w:t xml:space="preserve"> такође </w:t>
            </w:r>
            <w:proofErr w:type="spellStart"/>
            <w:r w:rsidRPr="00256CE7">
              <w:rPr>
                <w:rFonts w:ascii="Calibri" w:hAnsi="Calibri" w:cs="Calibri"/>
                <w:lang w:val="sr-Cyrl-RS"/>
              </w:rPr>
              <w:t>подразумијева</w:t>
            </w:r>
            <w:proofErr w:type="spellEnd"/>
            <w:r w:rsidRPr="00256CE7">
              <w:rPr>
                <w:rFonts w:ascii="Calibri" w:hAnsi="Calibri" w:cs="Calibri"/>
                <w:lang w:val="sr-Cyrl-RS"/>
              </w:rPr>
              <w:t xml:space="preserve"> успостављање партнерстава са туристичким организацијама, агенцијама и медијима, ради шире промоције и интеграције општине Трново у регионалне и националне туристичке токове.</w:t>
            </w:r>
          </w:p>
          <w:p w14:paraId="0DA50FD2" w14:textId="77777777" w:rsidR="00D32869" w:rsidRPr="00256CE7" w:rsidRDefault="00D32869" w:rsidP="0061094E">
            <w:pPr>
              <w:pStyle w:val="NormalWeb"/>
              <w:jc w:val="both"/>
              <w:rPr>
                <w:rFonts w:ascii="Calibri" w:hAnsi="Calibri" w:cs="Calibri"/>
                <w:lang w:val="sr-Cyrl-RS"/>
              </w:rPr>
            </w:pPr>
            <w:r w:rsidRPr="00256CE7">
              <w:rPr>
                <w:rFonts w:ascii="Calibri" w:hAnsi="Calibri" w:cs="Calibri"/>
                <w:lang w:val="sr-Cyrl-RS"/>
              </w:rPr>
              <w:t xml:space="preserve">Кључна подручја </w:t>
            </w:r>
            <w:proofErr w:type="spellStart"/>
            <w:r w:rsidRPr="00256CE7">
              <w:rPr>
                <w:rFonts w:ascii="Calibri" w:hAnsi="Calibri" w:cs="Calibri"/>
                <w:lang w:val="sr-Cyrl-RS"/>
              </w:rPr>
              <w:t>дјеловања</w:t>
            </w:r>
            <w:proofErr w:type="spellEnd"/>
            <w:r w:rsidRPr="00256CE7">
              <w:rPr>
                <w:rFonts w:ascii="Calibri" w:hAnsi="Calibri" w:cs="Calibri"/>
                <w:lang w:val="sr-Cyrl-RS"/>
              </w:rPr>
              <w:t xml:space="preserve"> обухватају:</w:t>
            </w:r>
          </w:p>
          <w:p w14:paraId="105CA5A9" w14:textId="77777777" w:rsidR="00D32869" w:rsidRPr="00256CE7" w:rsidRDefault="00D32869">
            <w:pPr>
              <w:pStyle w:val="NormalWeb"/>
              <w:numPr>
                <w:ilvl w:val="0"/>
                <w:numId w:val="59"/>
              </w:numPr>
              <w:jc w:val="both"/>
              <w:rPr>
                <w:rFonts w:ascii="Calibri" w:hAnsi="Calibri" w:cs="Calibri"/>
                <w:lang w:val="sr-Cyrl-RS"/>
              </w:rPr>
            </w:pPr>
            <w:r w:rsidRPr="00256CE7">
              <w:rPr>
                <w:rFonts w:ascii="Calibri" w:hAnsi="Calibri" w:cs="Calibri"/>
                <w:lang w:val="sr-Cyrl-RS"/>
              </w:rPr>
              <w:t>организацију обука и едукација за пружаоце туристичких услуга,</w:t>
            </w:r>
          </w:p>
          <w:p w14:paraId="4D4C0AFA" w14:textId="77777777" w:rsidR="00D32869" w:rsidRPr="00256CE7" w:rsidRDefault="00D32869">
            <w:pPr>
              <w:pStyle w:val="NormalWeb"/>
              <w:numPr>
                <w:ilvl w:val="0"/>
                <w:numId w:val="59"/>
              </w:numPr>
              <w:jc w:val="both"/>
              <w:rPr>
                <w:rFonts w:ascii="Calibri" w:hAnsi="Calibri" w:cs="Calibri"/>
                <w:lang w:val="sr-Cyrl-RS"/>
              </w:rPr>
            </w:pPr>
            <w:r w:rsidRPr="00256CE7">
              <w:rPr>
                <w:rFonts w:ascii="Calibri" w:hAnsi="Calibri" w:cs="Calibri"/>
                <w:lang w:val="sr-Cyrl-RS"/>
              </w:rPr>
              <w:t>подршку стандардизацији и категоризацији услуга,</w:t>
            </w:r>
          </w:p>
          <w:p w14:paraId="794DF6B4" w14:textId="77777777" w:rsidR="00D32869" w:rsidRPr="00256CE7" w:rsidRDefault="00D32869">
            <w:pPr>
              <w:pStyle w:val="NormalWeb"/>
              <w:numPr>
                <w:ilvl w:val="0"/>
                <w:numId w:val="59"/>
              </w:numPr>
              <w:jc w:val="both"/>
              <w:rPr>
                <w:rFonts w:ascii="Calibri" w:hAnsi="Calibri" w:cs="Calibri"/>
                <w:lang w:val="sr-Cyrl-RS"/>
              </w:rPr>
            </w:pPr>
            <w:r w:rsidRPr="00256CE7">
              <w:rPr>
                <w:rFonts w:ascii="Calibri" w:hAnsi="Calibri" w:cs="Calibri"/>
                <w:lang w:val="sr-Cyrl-RS"/>
              </w:rPr>
              <w:t>успостављање локалне туристичке координације,</w:t>
            </w:r>
          </w:p>
          <w:p w14:paraId="3EFE4815" w14:textId="77777777" w:rsidR="00D32869" w:rsidRPr="00256CE7" w:rsidRDefault="00D32869">
            <w:pPr>
              <w:pStyle w:val="NormalWeb"/>
              <w:numPr>
                <w:ilvl w:val="0"/>
                <w:numId w:val="59"/>
              </w:numPr>
              <w:jc w:val="both"/>
              <w:rPr>
                <w:rFonts w:ascii="Calibri" w:hAnsi="Calibri" w:cs="Calibri"/>
                <w:lang w:val="sr-Cyrl-RS"/>
              </w:rPr>
            </w:pPr>
            <w:r w:rsidRPr="00256CE7">
              <w:rPr>
                <w:rFonts w:ascii="Calibri" w:hAnsi="Calibri" w:cs="Calibri"/>
                <w:lang w:val="sr-Cyrl-RS"/>
              </w:rPr>
              <w:t>развој и управљање дигиталним каналима промоције,</w:t>
            </w:r>
          </w:p>
          <w:p w14:paraId="3C202EA9" w14:textId="77777777" w:rsidR="00D32869" w:rsidRDefault="00D32869">
            <w:pPr>
              <w:pStyle w:val="NormalWeb"/>
              <w:numPr>
                <w:ilvl w:val="0"/>
                <w:numId w:val="59"/>
              </w:numPr>
              <w:jc w:val="both"/>
              <w:rPr>
                <w:rFonts w:ascii="Calibri" w:hAnsi="Calibri" w:cs="Calibri"/>
                <w:lang w:val="sr-Cyrl-RS"/>
              </w:rPr>
            </w:pPr>
            <w:r w:rsidRPr="00256CE7">
              <w:rPr>
                <w:rFonts w:ascii="Calibri" w:hAnsi="Calibri" w:cs="Calibri"/>
                <w:lang w:val="sr-Cyrl-RS"/>
              </w:rPr>
              <w:t>креирање и спровођење промотивних кампања,</w:t>
            </w:r>
          </w:p>
          <w:p w14:paraId="39AAEBDA" w14:textId="77777777" w:rsidR="00D32869" w:rsidRPr="00256CE7" w:rsidRDefault="00D32869">
            <w:pPr>
              <w:pStyle w:val="NormalWeb"/>
              <w:numPr>
                <w:ilvl w:val="0"/>
                <w:numId w:val="59"/>
              </w:numPr>
              <w:jc w:val="both"/>
              <w:rPr>
                <w:rFonts w:ascii="Calibri" w:hAnsi="Calibri" w:cs="Calibri"/>
                <w:lang w:val="sr-Cyrl-RS"/>
              </w:rPr>
            </w:pPr>
            <w:r w:rsidRPr="00256CE7">
              <w:rPr>
                <w:rFonts w:ascii="Calibri" w:hAnsi="Calibri" w:cs="Calibri"/>
                <w:lang w:val="sr-Cyrl-RS"/>
              </w:rPr>
              <w:t>сарадњу са туристичким организацијама, агенцијама и медијима</w:t>
            </w:r>
          </w:p>
        </w:tc>
      </w:tr>
      <w:tr w:rsidR="00D32869" w:rsidRPr="002C603F" w14:paraId="1605B61F"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629D46A" w14:textId="77777777" w:rsidR="00D32869" w:rsidRPr="002C603F" w:rsidRDefault="00D32869" w:rsidP="0061094E">
            <w:pPr>
              <w:spacing w:before="40" w:after="40"/>
              <w:rPr>
                <w:rFonts w:ascii="Calibri" w:eastAsia="Calibri" w:hAnsi="Calibri" w:cs="Calibri"/>
                <w:b/>
                <w:bCs/>
                <w:sz w:val="20"/>
                <w:szCs w:val="20"/>
                <w:lang w:val="sr-Cyrl-RS"/>
              </w:rPr>
            </w:pPr>
            <w:r w:rsidRPr="002C603F">
              <w:rPr>
                <w:rFonts w:ascii="Calibri" w:eastAsia="Calibri" w:hAnsi="Calibri" w:cs="Calibri"/>
                <w:b/>
                <w:bCs/>
                <w:sz w:val="20"/>
                <w:szCs w:val="20"/>
                <w:lang w:val="sr-Cyrl-RS"/>
              </w:rPr>
              <w:t>Кључни стратешки пројекти</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69318" w14:textId="77777777" w:rsidR="00D32869" w:rsidRPr="002C603F" w:rsidRDefault="00D32869" w:rsidP="0061094E">
            <w:pPr>
              <w:spacing w:before="40" w:after="40"/>
              <w:jc w:val="both"/>
              <w:rPr>
                <w:rFonts w:ascii="Calibri" w:eastAsia="Calibri" w:hAnsi="Calibri" w:cs="Calibri"/>
                <w:sz w:val="20"/>
                <w:szCs w:val="20"/>
                <w:lang w:val="sr-Cyrl-RS"/>
              </w:rPr>
            </w:pPr>
          </w:p>
        </w:tc>
      </w:tr>
      <w:tr w:rsidR="00D32869" w:rsidRPr="002C603F" w14:paraId="7517A681" w14:textId="77777777" w:rsidTr="0061094E">
        <w:trPr>
          <w:trHeight w:val="282"/>
          <w:jc w:val="center"/>
        </w:trPr>
        <w:tc>
          <w:tcPr>
            <w:tcW w:w="3663"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42871CA" w14:textId="77777777" w:rsidR="00D32869" w:rsidRPr="002C603F" w:rsidRDefault="00D32869" w:rsidP="0061094E">
            <w:pPr>
              <w:spacing w:before="40" w:after="40"/>
              <w:rPr>
                <w:rFonts w:ascii="Calibri" w:eastAsia="Calibri" w:hAnsi="Calibri" w:cs="Calibri"/>
                <w:b/>
                <w:bCs/>
                <w:sz w:val="20"/>
                <w:szCs w:val="20"/>
                <w:lang w:val="sr-Cyrl-RS"/>
              </w:rPr>
            </w:pPr>
            <w:r w:rsidRPr="002C603F">
              <w:rPr>
                <w:rFonts w:ascii="Calibri" w:eastAsia="Calibri" w:hAnsi="Calibri" w:cs="Calibri"/>
                <w:b/>
                <w:bCs/>
                <w:sz w:val="20"/>
                <w:szCs w:val="20"/>
                <w:lang w:val="sr-Cyrl-RS"/>
              </w:rPr>
              <w:t xml:space="preserve">Индикатори за праћење резултата </w:t>
            </w:r>
            <w:proofErr w:type="spellStart"/>
            <w:r w:rsidRPr="002C603F">
              <w:rPr>
                <w:rFonts w:ascii="Calibri" w:eastAsia="Calibri" w:hAnsi="Calibri" w:cs="Calibri"/>
                <w:b/>
                <w:bCs/>
                <w:sz w:val="20"/>
                <w:szCs w:val="20"/>
                <w:lang w:val="sr-Cyrl-RS"/>
              </w:rPr>
              <w:t>мјере</w:t>
            </w:r>
            <w:proofErr w:type="spellEnd"/>
          </w:p>
        </w:tc>
        <w:tc>
          <w:tcPr>
            <w:tcW w:w="34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EA24ADE" w14:textId="77777777" w:rsidR="00D32869" w:rsidRPr="002C603F" w:rsidRDefault="00D32869" w:rsidP="0061094E">
            <w:pPr>
              <w:spacing w:before="40" w:after="40"/>
              <w:ind w:left="624" w:hanging="624"/>
              <w:jc w:val="center"/>
              <w:rPr>
                <w:rFonts w:ascii="Calibri" w:eastAsia="Calibri" w:hAnsi="Calibri" w:cs="Calibri"/>
                <w:b/>
                <w:sz w:val="20"/>
                <w:szCs w:val="20"/>
                <w:lang w:val="sr-Cyrl-RS"/>
              </w:rPr>
            </w:pPr>
            <w:r w:rsidRPr="002C603F">
              <w:rPr>
                <w:rFonts w:ascii="Calibri" w:eastAsia="Calibri" w:hAnsi="Calibri" w:cs="Calibri"/>
                <w:b/>
                <w:sz w:val="20"/>
                <w:szCs w:val="20"/>
                <w:lang w:val="sr-Cyrl-RS"/>
              </w:rPr>
              <w:t>Индикатори</w:t>
            </w:r>
          </w:p>
        </w:tc>
        <w:tc>
          <w:tcPr>
            <w:tcW w:w="149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31F037C" w14:textId="77777777" w:rsidR="00D32869" w:rsidRPr="002C603F" w:rsidRDefault="00D32869" w:rsidP="0061094E">
            <w:pPr>
              <w:spacing w:before="40" w:after="40"/>
              <w:jc w:val="center"/>
              <w:rPr>
                <w:rFonts w:ascii="Calibri" w:eastAsia="Calibri" w:hAnsi="Calibri" w:cs="Calibri"/>
                <w:b/>
                <w:sz w:val="20"/>
                <w:szCs w:val="20"/>
                <w:lang w:val="sr-Cyrl-RS"/>
              </w:rPr>
            </w:pPr>
            <w:r w:rsidRPr="002C603F">
              <w:rPr>
                <w:rFonts w:ascii="Calibri" w:eastAsia="Calibri" w:hAnsi="Calibri" w:cs="Calibri"/>
                <w:b/>
                <w:sz w:val="20"/>
                <w:szCs w:val="20"/>
                <w:lang w:val="sr-Cyrl-RS"/>
              </w:rPr>
              <w:t>Полазне</w:t>
            </w:r>
          </w:p>
          <w:p w14:paraId="17D587E9" w14:textId="77777777" w:rsidR="00D32869" w:rsidRPr="002C603F" w:rsidRDefault="00D32869" w:rsidP="0061094E">
            <w:pPr>
              <w:spacing w:before="40" w:after="40"/>
              <w:jc w:val="center"/>
              <w:rPr>
                <w:rFonts w:ascii="Calibri" w:eastAsia="Calibri" w:hAnsi="Calibri" w:cs="Calibri"/>
                <w:b/>
                <w:sz w:val="20"/>
                <w:szCs w:val="20"/>
                <w:lang w:val="sr-Cyrl-RS"/>
              </w:rPr>
            </w:pPr>
            <w:proofErr w:type="spellStart"/>
            <w:r w:rsidRPr="002C603F">
              <w:rPr>
                <w:rFonts w:ascii="Calibri" w:eastAsia="Calibri" w:hAnsi="Calibri" w:cs="Calibri"/>
                <w:b/>
                <w:sz w:val="20"/>
                <w:szCs w:val="20"/>
                <w:lang w:val="sr-Cyrl-RS"/>
              </w:rPr>
              <w:t>вриједности</w:t>
            </w:r>
            <w:proofErr w:type="spellEnd"/>
            <w:r w:rsidRPr="002C603F">
              <w:rPr>
                <w:rFonts w:ascii="Calibri" w:eastAsia="Calibri" w:hAnsi="Calibri" w:cs="Calibri"/>
                <w:b/>
                <w:sz w:val="20"/>
                <w:szCs w:val="20"/>
                <w:lang w:val="sr-Cyrl-RS"/>
              </w:rPr>
              <w:t xml:space="preserve">** </w:t>
            </w:r>
          </w:p>
        </w:tc>
        <w:tc>
          <w:tcPr>
            <w:tcW w:w="182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5CBC3A4" w14:textId="77777777" w:rsidR="00D32869" w:rsidRPr="002C603F" w:rsidRDefault="00D32869" w:rsidP="0061094E">
            <w:pPr>
              <w:spacing w:before="40" w:after="40"/>
              <w:ind w:left="624" w:hanging="624"/>
              <w:jc w:val="center"/>
              <w:rPr>
                <w:rFonts w:ascii="Calibri" w:eastAsia="Calibri" w:hAnsi="Calibri" w:cs="Calibri"/>
                <w:b/>
                <w:sz w:val="20"/>
                <w:szCs w:val="20"/>
                <w:lang w:val="sr-Cyrl-RS"/>
              </w:rPr>
            </w:pPr>
            <w:r w:rsidRPr="002C603F">
              <w:rPr>
                <w:rFonts w:ascii="Calibri" w:eastAsia="Calibri" w:hAnsi="Calibri" w:cs="Calibri"/>
                <w:b/>
                <w:sz w:val="20"/>
                <w:szCs w:val="20"/>
                <w:lang w:val="sr-Cyrl-RS"/>
              </w:rPr>
              <w:t>Циљне</w:t>
            </w:r>
          </w:p>
          <w:p w14:paraId="251D6E27" w14:textId="77777777" w:rsidR="00D32869" w:rsidRPr="002C603F" w:rsidRDefault="00D32869" w:rsidP="0061094E">
            <w:pPr>
              <w:spacing w:before="40" w:after="40"/>
              <w:jc w:val="center"/>
              <w:rPr>
                <w:rFonts w:ascii="Calibri" w:eastAsia="Calibri" w:hAnsi="Calibri" w:cs="Calibri"/>
                <w:b/>
                <w:sz w:val="20"/>
                <w:szCs w:val="20"/>
                <w:lang w:val="sr-Cyrl-RS"/>
              </w:rPr>
            </w:pPr>
            <w:proofErr w:type="spellStart"/>
            <w:r w:rsidRPr="002C603F">
              <w:rPr>
                <w:rFonts w:ascii="Calibri" w:eastAsia="Calibri" w:hAnsi="Calibri" w:cs="Calibri"/>
                <w:b/>
                <w:sz w:val="20"/>
                <w:szCs w:val="20"/>
                <w:lang w:val="sr-Cyrl-RS"/>
              </w:rPr>
              <w:t>вриједности</w:t>
            </w:r>
            <w:proofErr w:type="spellEnd"/>
            <w:r w:rsidRPr="002C603F">
              <w:rPr>
                <w:rFonts w:ascii="Calibri" w:eastAsia="Calibri" w:hAnsi="Calibri" w:cs="Calibri"/>
                <w:b/>
                <w:sz w:val="20"/>
                <w:szCs w:val="20"/>
                <w:lang w:val="sr-Cyrl-RS"/>
              </w:rPr>
              <w:t xml:space="preserve">*** </w:t>
            </w:r>
          </w:p>
        </w:tc>
      </w:tr>
      <w:tr w:rsidR="00D32869" w:rsidRPr="002C603F" w14:paraId="61AA9E46" w14:textId="77777777" w:rsidTr="0061094E">
        <w:trPr>
          <w:trHeight w:val="711"/>
          <w:jc w:val="center"/>
        </w:trPr>
        <w:tc>
          <w:tcPr>
            <w:tcW w:w="3663"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75BA8FD" w14:textId="77777777" w:rsidR="00D32869" w:rsidRPr="002C603F" w:rsidRDefault="00D32869" w:rsidP="0061094E">
            <w:pPr>
              <w:spacing w:before="40" w:after="40"/>
              <w:jc w:val="both"/>
              <w:rPr>
                <w:rFonts w:ascii="Calibri" w:eastAsia="Calibri" w:hAnsi="Calibri" w:cs="Calibri"/>
                <w:b/>
                <w:bCs/>
                <w:sz w:val="20"/>
                <w:szCs w:val="20"/>
                <w:lang w:val="sr-Cyrl-RS"/>
              </w:rPr>
            </w:pPr>
          </w:p>
        </w:tc>
        <w:tc>
          <w:tcPr>
            <w:tcW w:w="3495" w:type="dxa"/>
            <w:tcBorders>
              <w:top w:val="single" w:sz="4" w:space="0" w:color="auto"/>
              <w:left w:val="single" w:sz="4" w:space="0" w:color="auto"/>
              <w:bottom w:val="single" w:sz="4" w:space="0" w:color="auto"/>
              <w:right w:val="single" w:sz="4" w:space="0" w:color="auto"/>
            </w:tcBorders>
            <w:shd w:val="clear" w:color="auto" w:fill="FFFFFF" w:themeFill="background1"/>
          </w:tcPr>
          <w:p w14:paraId="026EAAA3" w14:textId="77777777" w:rsidR="00D32869" w:rsidRPr="00256CE7" w:rsidRDefault="00D32869" w:rsidP="0061094E">
            <w:pPr>
              <w:spacing w:before="40" w:after="40"/>
              <w:rPr>
                <w:rFonts w:ascii="Calibri" w:eastAsia="Calibri" w:hAnsi="Calibri" w:cs="Calibri"/>
                <w:sz w:val="20"/>
                <w:szCs w:val="20"/>
                <w:lang w:val="sr-Cyrl-RS"/>
              </w:rPr>
            </w:pPr>
            <w:r w:rsidRPr="00256CE7">
              <w:rPr>
                <w:rFonts w:ascii="Calibri" w:eastAsia="Calibri" w:hAnsi="Calibri" w:cs="Calibri"/>
                <w:sz w:val="20"/>
                <w:szCs w:val="20"/>
                <w:lang w:val="sr-Cyrl-RS"/>
              </w:rPr>
              <w:t>Број обучених пружалаца туристичких услуга</w:t>
            </w:r>
          </w:p>
          <w:p w14:paraId="6A94CF95" w14:textId="77777777" w:rsidR="00D32869" w:rsidRPr="00256CE7" w:rsidRDefault="00D32869" w:rsidP="0061094E">
            <w:pPr>
              <w:spacing w:before="40" w:after="40"/>
              <w:rPr>
                <w:rFonts w:ascii="Calibri" w:eastAsia="Calibri" w:hAnsi="Calibri" w:cs="Calibri"/>
                <w:sz w:val="20"/>
                <w:szCs w:val="20"/>
                <w:lang w:val="sr-Cyrl-RS"/>
              </w:rPr>
            </w:pPr>
            <w:r w:rsidRPr="0049023A">
              <w:rPr>
                <w:rFonts w:ascii="Calibri" w:eastAsia="Calibri" w:hAnsi="Calibri" w:cs="Calibri"/>
                <w:sz w:val="20"/>
                <w:szCs w:val="20"/>
                <w:lang w:val="sr-Cyrl-RS"/>
              </w:rPr>
              <w:lastRenderedPageBreak/>
              <w:t xml:space="preserve">Број категорисаних/стандардизованих </w:t>
            </w:r>
            <w:proofErr w:type="spellStart"/>
            <w:r w:rsidRPr="0049023A">
              <w:rPr>
                <w:rFonts w:ascii="Calibri" w:eastAsia="Calibri" w:hAnsi="Calibri" w:cs="Calibri"/>
                <w:sz w:val="20"/>
                <w:szCs w:val="20"/>
                <w:lang w:val="sr-Cyrl-RS"/>
              </w:rPr>
              <w:t>смјештајних</w:t>
            </w:r>
            <w:proofErr w:type="spellEnd"/>
            <w:r w:rsidRPr="0049023A">
              <w:rPr>
                <w:rFonts w:ascii="Calibri" w:eastAsia="Calibri" w:hAnsi="Calibri" w:cs="Calibri"/>
                <w:sz w:val="20"/>
                <w:szCs w:val="20"/>
                <w:lang w:val="sr-Cyrl-RS"/>
              </w:rPr>
              <w:t xml:space="preserve"> капацитета</w:t>
            </w:r>
          </w:p>
          <w:p w14:paraId="69EC72F3" w14:textId="77777777" w:rsidR="00D32869" w:rsidRPr="00256CE7" w:rsidRDefault="00D32869" w:rsidP="0061094E">
            <w:pPr>
              <w:spacing w:before="40" w:after="40"/>
              <w:rPr>
                <w:rFonts w:ascii="Calibri" w:eastAsia="Calibri" w:hAnsi="Calibri" w:cs="Calibri"/>
                <w:sz w:val="20"/>
                <w:szCs w:val="20"/>
                <w:lang w:val="sr-Cyrl-RS"/>
              </w:rPr>
            </w:pPr>
            <w:r w:rsidRPr="00256CE7">
              <w:rPr>
                <w:rFonts w:ascii="Calibri" w:eastAsia="Calibri" w:hAnsi="Calibri" w:cs="Calibri"/>
                <w:sz w:val="20"/>
                <w:szCs w:val="20"/>
                <w:lang w:val="sr-Cyrl-RS"/>
              </w:rPr>
              <w:t>Број активних дигиталних канала промоције</w:t>
            </w:r>
          </w:p>
          <w:p w14:paraId="2F02D3BB" w14:textId="77777777" w:rsidR="00D32869" w:rsidRPr="00256CE7" w:rsidRDefault="00D32869" w:rsidP="0061094E">
            <w:pPr>
              <w:spacing w:before="40" w:after="40"/>
              <w:rPr>
                <w:rFonts w:ascii="Calibri" w:eastAsia="Calibri" w:hAnsi="Calibri" w:cs="Calibri"/>
                <w:sz w:val="20"/>
                <w:szCs w:val="20"/>
                <w:lang w:val="sr-Cyrl-RS"/>
              </w:rPr>
            </w:pPr>
            <w:r w:rsidRPr="00256CE7">
              <w:rPr>
                <w:rFonts w:ascii="Calibri" w:eastAsia="Calibri" w:hAnsi="Calibri" w:cs="Calibri"/>
                <w:sz w:val="20"/>
                <w:szCs w:val="20"/>
                <w:lang w:val="sr-Cyrl-RS"/>
              </w:rPr>
              <w:t>Број туристичких долазака</w:t>
            </w:r>
          </w:p>
          <w:p w14:paraId="1A8185A7" w14:textId="77777777" w:rsidR="00D32869" w:rsidRPr="00256CE7" w:rsidRDefault="00D32869" w:rsidP="0061094E">
            <w:pPr>
              <w:spacing w:before="40" w:after="40"/>
              <w:rPr>
                <w:rFonts w:ascii="Calibri" w:eastAsia="Calibri" w:hAnsi="Calibri" w:cs="Calibri"/>
                <w:sz w:val="20"/>
                <w:szCs w:val="20"/>
                <w:lang w:val="sr-Cyrl-RS"/>
              </w:rPr>
            </w:pP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tcPr>
          <w:p w14:paraId="75F10D8A" w14:textId="77777777" w:rsidR="00D32869" w:rsidRDefault="00D32869" w:rsidP="0061094E">
            <w:pPr>
              <w:spacing w:before="40" w:after="40"/>
              <w:rPr>
                <w:rFonts w:ascii="Calibri" w:eastAsia="Calibri" w:hAnsi="Calibri" w:cs="Calibri"/>
                <w:sz w:val="20"/>
                <w:szCs w:val="20"/>
                <w:lang w:val="sr-Cyrl-RS"/>
              </w:rPr>
            </w:pPr>
            <w:r w:rsidRPr="00256CE7">
              <w:rPr>
                <w:rFonts w:ascii="Calibri" w:eastAsia="Calibri" w:hAnsi="Calibri" w:cs="Calibri"/>
                <w:sz w:val="20"/>
                <w:szCs w:val="20"/>
                <w:lang w:val="sr-Cyrl-RS"/>
              </w:rPr>
              <w:lastRenderedPageBreak/>
              <w:t>0</w:t>
            </w:r>
          </w:p>
          <w:p w14:paraId="3BA157FA" w14:textId="77777777" w:rsidR="00D32869" w:rsidRPr="00256CE7" w:rsidRDefault="00D32869" w:rsidP="0061094E">
            <w:pPr>
              <w:spacing w:before="40" w:after="40"/>
              <w:rPr>
                <w:rFonts w:ascii="Calibri" w:eastAsia="Calibri" w:hAnsi="Calibri" w:cs="Calibri"/>
                <w:sz w:val="20"/>
                <w:szCs w:val="20"/>
                <w:lang w:val="sr-Cyrl-RS"/>
              </w:rPr>
            </w:pPr>
          </w:p>
          <w:p w14:paraId="37B8DA6D" w14:textId="77777777" w:rsidR="00D32869" w:rsidRPr="0088251E" w:rsidRDefault="00D32869" w:rsidP="0061094E">
            <w:pPr>
              <w:spacing w:before="40" w:after="40"/>
              <w:rPr>
                <w:rFonts w:ascii="Calibri" w:eastAsia="Calibri" w:hAnsi="Calibri" w:cs="Calibri"/>
                <w:sz w:val="20"/>
                <w:szCs w:val="20"/>
                <w:lang w:val="sr-Latn-BA"/>
              </w:rPr>
            </w:pPr>
            <w:r>
              <w:rPr>
                <w:rFonts w:ascii="Calibri" w:eastAsia="Calibri" w:hAnsi="Calibri" w:cs="Calibri"/>
                <w:sz w:val="20"/>
                <w:szCs w:val="20"/>
                <w:lang w:val="sr-Latn-BA"/>
              </w:rPr>
              <w:t>400</w:t>
            </w:r>
          </w:p>
          <w:p w14:paraId="49A061D0" w14:textId="77777777" w:rsidR="00D32869" w:rsidRPr="00256CE7" w:rsidRDefault="00D32869" w:rsidP="0061094E">
            <w:pPr>
              <w:spacing w:before="40" w:after="40"/>
              <w:rPr>
                <w:rFonts w:ascii="Calibri" w:eastAsia="Calibri" w:hAnsi="Calibri" w:cs="Calibri"/>
                <w:sz w:val="20"/>
                <w:szCs w:val="20"/>
                <w:lang w:val="sr-Cyrl-RS"/>
              </w:rPr>
            </w:pPr>
          </w:p>
          <w:p w14:paraId="28D536B7" w14:textId="77777777" w:rsidR="00D32869" w:rsidRDefault="00D32869" w:rsidP="0061094E">
            <w:pPr>
              <w:spacing w:before="40" w:after="40"/>
              <w:rPr>
                <w:rFonts w:ascii="Calibri" w:eastAsia="Calibri" w:hAnsi="Calibri" w:cs="Calibri"/>
                <w:sz w:val="20"/>
                <w:szCs w:val="20"/>
                <w:lang w:val="sr-Cyrl-RS"/>
              </w:rPr>
            </w:pPr>
            <w:r w:rsidRPr="00256CE7">
              <w:rPr>
                <w:rFonts w:ascii="Calibri" w:eastAsia="Calibri" w:hAnsi="Calibri" w:cs="Calibri"/>
                <w:sz w:val="20"/>
                <w:szCs w:val="20"/>
                <w:lang w:val="sr-Cyrl-RS"/>
              </w:rPr>
              <w:t>0</w:t>
            </w:r>
          </w:p>
          <w:p w14:paraId="16A0CF44" w14:textId="77777777" w:rsidR="00D32869" w:rsidRPr="00256CE7" w:rsidRDefault="00D32869" w:rsidP="0061094E">
            <w:pPr>
              <w:spacing w:before="40" w:after="40"/>
              <w:rPr>
                <w:rFonts w:ascii="Calibri" w:eastAsia="Calibri" w:hAnsi="Calibri" w:cs="Calibri"/>
                <w:sz w:val="20"/>
                <w:szCs w:val="20"/>
                <w:lang w:val="sr-Cyrl-RS"/>
              </w:rPr>
            </w:pPr>
          </w:p>
          <w:p w14:paraId="323C33CD" w14:textId="77777777" w:rsidR="00D32869" w:rsidRPr="00256CE7" w:rsidRDefault="00D32869" w:rsidP="0061094E">
            <w:pPr>
              <w:spacing w:before="40" w:after="40"/>
              <w:rPr>
                <w:rFonts w:ascii="Calibri" w:eastAsia="Calibri" w:hAnsi="Calibri" w:cs="Calibri"/>
                <w:sz w:val="20"/>
                <w:szCs w:val="20"/>
                <w:lang w:val="sr-Cyrl-RS"/>
              </w:rPr>
            </w:pPr>
            <w:r w:rsidRPr="00256CE7">
              <w:rPr>
                <w:rFonts w:ascii="Calibri" w:eastAsia="Calibri" w:hAnsi="Calibri" w:cs="Calibri"/>
                <w:sz w:val="20"/>
                <w:szCs w:val="20"/>
                <w:lang w:val="sr-Cyrl-RS"/>
              </w:rPr>
              <w:t>752 (2023)</w:t>
            </w:r>
          </w:p>
          <w:p w14:paraId="4A9C1FFB" w14:textId="77777777" w:rsidR="00D32869" w:rsidRPr="002C603F" w:rsidRDefault="00D32869" w:rsidP="0061094E">
            <w:pPr>
              <w:spacing w:before="40" w:after="40"/>
              <w:rPr>
                <w:rFonts w:ascii="Calibri" w:eastAsia="Calibri" w:hAnsi="Calibri" w:cs="Calibri"/>
                <w:sz w:val="20"/>
                <w:szCs w:val="20"/>
                <w:lang w:val="sr-Cyrl-RS"/>
              </w:rPr>
            </w:pPr>
          </w:p>
        </w:tc>
        <w:tc>
          <w:tcPr>
            <w:tcW w:w="1821" w:type="dxa"/>
            <w:tcBorders>
              <w:top w:val="single" w:sz="4" w:space="0" w:color="auto"/>
              <w:left w:val="single" w:sz="4" w:space="0" w:color="auto"/>
              <w:bottom w:val="single" w:sz="4" w:space="0" w:color="auto"/>
              <w:right w:val="single" w:sz="4" w:space="0" w:color="auto"/>
            </w:tcBorders>
            <w:shd w:val="clear" w:color="auto" w:fill="FFFFFF" w:themeFill="background1"/>
          </w:tcPr>
          <w:p w14:paraId="6283B839" w14:textId="77777777" w:rsidR="00D32869" w:rsidRDefault="00D32869" w:rsidP="0061094E">
            <w:pPr>
              <w:spacing w:before="40" w:after="40"/>
              <w:rPr>
                <w:rFonts w:ascii="Calibri" w:eastAsia="Calibri" w:hAnsi="Calibri" w:cs="Calibri"/>
                <w:sz w:val="20"/>
                <w:szCs w:val="20"/>
                <w:lang w:val="sr-Cyrl-RS"/>
              </w:rPr>
            </w:pPr>
            <w:r w:rsidRPr="00256CE7">
              <w:rPr>
                <w:rFonts w:ascii="Calibri" w:eastAsia="Calibri" w:hAnsi="Calibri" w:cs="Calibri"/>
                <w:sz w:val="20"/>
                <w:szCs w:val="20"/>
                <w:lang w:val="sr-Cyrl-RS"/>
              </w:rPr>
              <w:lastRenderedPageBreak/>
              <w:t xml:space="preserve">≥ </w:t>
            </w:r>
            <w:r>
              <w:rPr>
                <w:rFonts w:ascii="Calibri" w:eastAsia="Calibri" w:hAnsi="Calibri" w:cs="Calibri"/>
                <w:sz w:val="20"/>
                <w:szCs w:val="20"/>
                <w:lang w:val="sr-Cyrl-RS"/>
              </w:rPr>
              <w:t>1</w:t>
            </w:r>
            <w:r w:rsidRPr="00256CE7">
              <w:rPr>
                <w:rFonts w:ascii="Calibri" w:eastAsia="Calibri" w:hAnsi="Calibri" w:cs="Calibri"/>
                <w:sz w:val="20"/>
                <w:szCs w:val="20"/>
                <w:lang w:val="sr-Cyrl-RS"/>
              </w:rPr>
              <w:t>0</w:t>
            </w:r>
          </w:p>
          <w:p w14:paraId="723F4CF4" w14:textId="77777777" w:rsidR="00D32869" w:rsidRPr="00256CE7" w:rsidRDefault="00D32869" w:rsidP="0061094E">
            <w:pPr>
              <w:spacing w:before="40" w:after="40"/>
              <w:rPr>
                <w:rFonts w:ascii="Calibri" w:eastAsia="Calibri" w:hAnsi="Calibri" w:cs="Calibri"/>
                <w:sz w:val="20"/>
                <w:szCs w:val="20"/>
                <w:lang w:val="sr-Cyrl-RS"/>
              </w:rPr>
            </w:pPr>
          </w:p>
          <w:p w14:paraId="01781C37" w14:textId="77777777" w:rsidR="00D32869" w:rsidRPr="0088251E" w:rsidRDefault="00D32869" w:rsidP="0061094E">
            <w:pPr>
              <w:spacing w:before="40" w:after="40"/>
              <w:rPr>
                <w:rFonts w:ascii="Calibri" w:eastAsia="Calibri" w:hAnsi="Calibri" w:cs="Calibri"/>
                <w:sz w:val="20"/>
                <w:szCs w:val="20"/>
                <w:lang w:val="sr-Latn-BA"/>
              </w:rPr>
            </w:pPr>
            <w:r w:rsidRPr="00256CE7">
              <w:rPr>
                <w:rFonts w:ascii="Calibri" w:eastAsia="Calibri" w:hAnsi="Calibri" w:cs="Calibri"/>
                <w:sz w:val="20"/>
                <w:szCs w:val="20"/>
                <w:lang w:val="sr-Cyrl-RS"/>
              </w:rPr>
              <w:t xml:space="preserve">≥ </w:t>
            </w:r>
            <w:r>
              <w:rPr>
                <w:rFonts w:ascii="Calibri" w:eastAsia="Calibri" w:hAnsi="Calibri" w:cs="Calibri"/>
                <w:sz w:val="20"/>
                <w:szCs w:val="20"/>
                <w:lang w:val="sr-Latn-BA"/>
              </w:rPr>
              <w:t>1200</w:t>
            </w:r>
          </w:p>
          <w:p w14:paraId="77DF08EC" w14:textId="77777777" w:rsidR="00D32869" w:rsidRPr="00256CE7" w:rsidRDefault="00D32869" w:rsidP="0061094E">
            <w:pPr>
              <w:spacing w:before="40" w:after="40"/>
              <w:rPr>
                <w:rFonts w:ascii="Calibri" w:eastAsia="Calibri" w:hAnsi="Calibri" w:cs="Calibri"/>
                <w:sz w:val="20"/>
                <w:szCs w:val="20"/>
                <w:lang w:val="sr-Cyrl-RS"/>
              </w:rPr>
            </w:pPr>
          </w:p>
          <w:p w14:paraId="4266469D" w14:textId="77777777" w:rsidR="00D32869" w:rsidRPr="0088251E" w:rsidRDefault="00D32869" w:rsidP="0061094E">
            <w:pPr>
              <w:spacing w:before="40" w:after="40"/>
              <w:rPr>
                <w:rFonts w:ascii="Calibri" w:eastAsia="Calibri" w:hAnsi="Calibri" w:cs="Calibri"/>
                <w:sz w:val="20"/>
                <w:szCs w:val="20"/>
                <w:lang w:val="sr-Latn-BA"/>
              </w:rPr>
            </w:pPr>
            <w:r w:rsidRPr="00256CE7">
              <w:rPr>
                <w:rFonts w:ascii="Calibri" w:eastAsia="Calibri" w:hAnsi="Calibri" w:cs="Calibri"/>
                <w:sz w:val="20"/>
                <w:szCs w:val="20"/>
                <w:lang w:val="sr-Cyrl-RS"/>
              </w:rPr>
              <w:t xml:space="preserve">≥ </w:t>
            </w:r>
            <w:r>
              <w:rPr>
                <w:rFonts w:ascii="Calibri" w:eastAsia="Calibri" w:hAnsi="Calibri" w:cs="Calibri"/>
                <w:sz w:val="20"/>
                <w:szCs w:val="20"/>
                <w:lang w:val="sr-Latn-BA"/>
              </w:rPr>
              <w:t>5</w:t>
            </w:r>
          </w:p>
          <w:p w14:paraId="68AFC43B" w14:textId="77777777" w:rsidR="00D32869" w:rsidRPr="00256CE7" w:rsidRDefault="00D32869" w:rsidP="0061094E">
            <w:pPr>
              <w:spacing w:before="40" w:after="40"/>
              <w:rPr>
                <w:rFonts w:ascii="Calibri" w:eastAsia="Calibri" w:hAnsi="Calibri" w:cs="Calibri"/>
                <w:sz w:val="20"/>
                <w:szCs w:val="20"/>
                <w:lang w:val="sr-Cyrl-RS"/>
              </w:rPr>
            </w:pPr>
          </w:p>
          <w:p w14:paraId="3A080B69" w14:textId="77777777" w:rsidR="00D32869" w:rsidRPr="002C603F" w:rsidRDefault="00D32869" w:rsidP="0061094E">
            <w:pPr>
              <w:spacing w:before="40" w:after="40"/>
              <w:rPr>
                <w:rFonts w:ascii="Calibri" w:eastAsia="Calibri" w:hAnsi="Calibri" w:cs="Calibri"/>
                <w:sz w:val="20"/>
                <w:szCs w:val="20"/>
                <w:lang w:val="sr-Cyrl-RS"/>
              </w:rPr>
            </w:pPr>
            <w:r w:rsidRPr="00256CE7">
              <w:rPr>
                <w:rFonts w:ascii="Calibri" w:eastAsia="Calibri" w:hAnsi="Calibri" w:cs="Calibri"/>
                <w:sz w:val="20"/>
                <w:szCs w:val="20"/>
                <w:lang w:val="sr-Cyrl-RS"/>
              </w:rPr>
              <w:t xml:space="preserve">≥ </w:t>
            </w:r>
            <w:r>
              <w:rPr>
                <w:rFonts w:ascii="Calibri" w:eastAsia="Calibri" w:hAnsi="Calibri" w:cs="Calibri"/>
                <w:sz w:val="20"/>
                <w:szCs w:val="20"/>
                <w:lang w:val="sr-Cyrl-RS"/>
              </w:rPr>
              <w:t>7</w:t>
            </w:r>
            <w:r w:rsidRPr="00256CE7">
              <w:rPr>
                <w:rFonts w:ascii="Calibri" w:eastAsia="Calibri" w:hAnsi="Calibri" w:cs="Calibri"/>
                <w:sz w:val="20"/>
                <w:szCs w:val="20"/>
                <w:lang w:val="sr-Cyrl-RS"/>
              </w:rPr>
              <w:t>.</w:t>
            </w:r>
            <w:r>
              <w:rPr>
                <w:rFonts w:ascii="Calibri" w:eastAsia="Calibri" w:hAnsi="Calibri" w:cs="Calibri"/>
                <w:sz w:val="20"/>
                <w:szCs w:val="20"/>
                <w:lang w:val="sr-Cyrl-RS"/>
              </w:rPr>
              <w:t>0</w:t>
            </w:r>
            <w:r w:rsidRPr="00256CE7">
              <w:rPr>
                <w:rFonts w:ascii="Calibri" w:eastAsia="Calibri" w:hAnsi="Calibri" w:cs="Calibri"/>
                <w:sz w:val="20"/>
                <w:szCs w:val="20"/>
                <w:lang w:val="sr-Cyrl-RS"/>
              </w:rPr>
              <w:t>00</w:t>
            </w:r>
          </w:p>
        </w:tc>
      </w:tr>
      <w:tr w:rsidR="00D32869" w:rsidRPr="002C603F" w14:paraId="71F1A62F" w14:textId="77777777" w:rsidTr="0061094E">
        <w:trPr>
          <w:trHeight w:val="59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986C92E" w14:textId="77777777" w:rsidR="00D32869" w:rsidRPr="002C603F" w:rsidRDefault="00D32869" w:rsidP="0061094E">
            <w:pPr>
              <w:spacing w:before="40" w:after="40"/>
              <w:rPr>
                <w:rFonts w:ascii="Calibri" w:eastAsia="Calibri" w:hAnsi="Calibri" w:cs="Calibri"/>
                <w:b/>
                <w:bCs/>
                <w:sz w:val="20"/>
                <w:szCs w:val="20"/>
                <w:lang w:val="sr-Cyrl-RS"/>
              </w:rPr>
            </w:pPr>
            <w:r w:rsidRPr="002C603F">
              <w:rPr>
                <w:rFonts w:ascii="Calibri" w:eastAsia="Calibri" w:hAnsi="Calibri" w:cs="Calibri"/>
                <w:b/>
                <w:bCs/>
                <w:sz w:val="20"/>
                <w:szCs w:val="20"/>
                <w:lang w:val="sr-Cyrl-RS"/>
              </w:rPr>
              <w:lastRenderedPageBreak/>
              <w:t xml:space="preserve">Развојни ефекат и </w:t>
            </w:r>
            <w:proofErr w:type="spellStart"/>
            <w:r w:rsidRPr="002C603F">
              <w:rPr>
                <w:rFonts w:ascii="Calibri" w:eastAsia="Calibri" w:hAnsi="Calibri" w:cs="Calibri"/>
                <w:b/>
                <w:bCs/>
                <w:sz w:val="20"/>
                <w:szCs w:val="20"/>
                <w:lang w:val="sr-Cyrl-RS"/>
              </w:rPr>
              <w:t>доприност</w:t>
            </w:r>
            <w:proofErr w:type="spellEnd"/>
            <w:r w:rsidRPr="002C603F">
              <w:rPr>
                <w:rFonts w:ascii="Calibri" w:eastAsia="Calibri" w:hAnsi="Calibri" w:cs="Calibri"/>
                <w:b/>
                <w:bCs/>
                <w:sz w:val="20"/>
                <w:szCs w:val="20"/>
                <w:lang w:val="sr-Cyrl-RS"/>
              </w:rPr>
              <w:t xml:space="preserve"> </w:t>
            </w:r>
            <w:proofErr w:type="spellStart"/>
            <w:r w:rsidRPr="002C603F">
              <w:rPr>
                <w:rFonts w:ascii="Calibri" w:eastAsia="Calibri" w:hAnsi="Calibri" w:cs="Calibri"/>
                <w:b/>
                <w:bCs/>
                <w:sz w:val="20"/>
                <w:szCs w:val="20"/>
                <w:lang w:val="sr-Cyrl-RS"/>
              </w:rPr>
              <w:t>мјере</w:t>
            </w:r>
            <w:proofErr w:type="spellEnd"/>
            <w:r w:rsidRPr="002C603F">
              <w:rPr>
                <w:rFonts w:ascii="Calibri" w:eastAsia="Calibri" w:hAnsi="Calibri" w:cs="Calibri"/>
                <w:b/>
                <w:bCs/>
                <w:sz w:val="20"/>
                <w:szCs w:val="20"/>
                <w:lang w:val="sr-Cyrl-RS"/>
              </w:rPr>
              <w:t xml:space="preserve"> остварењу приоритета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0DD2C" w14:textId="77777777" w:rsidR="00D32869" w:rsidRDefault="00D32869" w:rsidP="0061094E">
            <w:pPr>
              <w:pStyle w:val="NormalWeb"/>
              <w:rPr>
                <w:rFonts w:ascii="Calibri" w:hAnsi="Calibri" w:cs="Calibri"/>
                <w:lang w:val="sr-Cyrl-RS"/>
              </w:rPr>
            </w:pPr>
            <w:r w:rsidRPr="00256CE7">
              <w:rPr>
                <w:rFonts w:ascii="Calibri" w:hAnsi="Calibri" w:cs="Calibri"/>
                <w:lang w:val="sr-Cyrl-RS"/>
              </w:rPr>
              <w:t xml:space="preserve">Реализацијом </w:t>
            </w:r>
            <w:proofErr w:type="spellStart"/>
            <w:r w:rsidRPr="00256CE7">
              <w:rPr>
                <w:rFonts w:ascii="Calibri" w:hAnsi="Calibri" w:cs="Calibri"/>
                <w:lang w:val="sr-Cyrl-RS"/>
              </w:rPr>
              <w:t>мјере</w:t>
            </w:r>
            <w:proofErr w:type="spellEnd"/>
            <w:r w:rsidRPr="00256CE7">
              <w:rPr>
                <w:rFonts w:ascii="Calibri" w:hAnsi="Calibri" w:cs="Calibri"/>
                <w:lang w:val="sr-Cyrl-RS"/>
              </w:rPr>
              <w:t xml:space="preserve"> </w:t>
            </w:r>
            <w:proofErr w:type="spellStart"/>
            <w:r w:rsidRPr="00256CE7">
              <w:rPr>
                <w:rFonts w:ascii="Calibri" w:hAnsi="Calibri" w:cs="Calibri"/>
                <w:lang w:val="sr-Cyrl-RS"/>
              </w:rPr>
              <w:t>допринијеће</w:t>
            </w:r>
            <w:proofErr w:type="spellEnd"/>
            <w:r w:rsidRPr="00256CE7">
              <w:rPr>
                <w:rFonts w:ascii="Calibri" w:hAnsi="Calibri" w:cs="Calibri"/>
                <w:lang w:val="sr-Cyrl-RS"/>
              </w:rPr>
              <w:t xml:space="preserve"> се повећању квалитета туристичке понуде, већој видљивости дестинације и расту броја туриста и ноћења. </w:t>
            </w:r>
            <w:proofErr w:type="spellStart"/>
            <w:r w:rsidRPr="00256CE7">
              <w:rPr>
                <w:rFonts w:ascii="Calibri" w:hAnsi="Calibri" w:cs="Calibri"/>
                <w:lang w:val="sr-Cyrl-RS"/>
              </w:rPr>
              <w:t>Мјера</w:t>
            </w:r>
            <w:proofErr w:type="spellEnd"/>
            <w:r w:rsidRPr="00256CE7">
              <w:rPr>
                <w:rFonts w:ascii="Calibri" w:hAnsi="Calibri" w:cs="Calibri"/>
                <w:lang w:val="sr-Cyrl-RS"/>
              </w:rPr>
              <w:t xml:space="preserve"> ће подстаћи развој локалног предузетништва, диверзификацију прихода становништва и боље искориштавање постојећих природних и културних ресурса</w:t>
            </w:r>
            <w:r>
              <w:rPr>
                <w:rFonts w:ascii="Calibri" w:hAnsi="Calibri" w:cs="Calibri"/>
                <w:lang w:val="sr-Cyrl-RS"/>
              </w:rPr>
              <w:t>.</w:t>
            </w:r>
          </w:p>
          <w:p w14:paraId="3791DDAA" w14:textId="77777777" w:rsidR="00D32869" w:rsidRPr="002C603F" w:rsidRDefault="00D32869" w:rsidP="0061094E">
            <w:pPr>
              <w:pStyle w:val="NormalWeb"/>
              <w:rPr>
                <w:rFonts w:ascii="Calibri" w:hAnsi="Calibri" w:cs="Calibri"/>
                <w:lang w:val="sr-Cyrl-RS"/>
              </w:rPr>
            </w:pPr>
          </w:p>
        </w:tc>
      </w:tr>
      <w:tr w:rsidR="00D32869" w:rsidRPr="002C603F" w14:paraId="68B4DBFB" w14:textId="77777777" w:rsidTr="0061094E">
        <w:trPr>
          <w:trHeight w:val="53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E815AB3" w14:textId="77777777" w:rsidR="00D32869" w:rsidRPr="002C603F" w:rsidRDefault="00D32869" w:rsidP="0061094E">
            <w:pPr>
              <w:spacing w:before="40" w:after="40"/>
              <w:rPr>
                <w:rFonts w:ascii="Calibri" w:eastAsia="Calibri" w:hAnsi="Calibri" w:cs="Calibri"/>
                <w:b/>
                <w:bCs/>
                <w:sz w:val="20"/>
                <w:szCs w:val="20"/>
                <w:lang w:val="sr-Cyrl-RS"/>
              </w:rPr>
            </w:pPr>
            <w:r w:rsidRPr="002C603F">
              <w:rPr>
                <w:rFonts w:ascii="Calibri" w:eastAsia="Calibri" w:hAnsi="Calibri" w:cs="Calibri"/>
                <w:b/>
                <w:bCs/>
                <w:sz w:val="20"/>
                <w:szCs w:val="20"/>
                <w:lang w:val="sr-Cyrl-RS"/>
              </w:rPr>
              <w:t xml:space="preserve">Индикативна финансијска </w:t>
            </w:r>
            <w:proofErr w:type="spellStart"/>
            <w:r w:rsidRPr="002C603F">
              <w:rPr>
                <w:rFonts w:ascii="Calibri" w:eastAsia="Calibri" w:hAnsi="Calibri" w:cs="Calibri"/>
                <w:b/>
                <w:bCs/>
                <w:sz w:val="20"/>
                <w:szCs w:val="20"/>
                <w:lang w:val="sr-Cyrl-RS"/>
              </w:rPr>
              <w:t>констуркција</w:t>
            </w:r>
            <w:proofErr w:type="spellEnd"/>
            <w:r w:rsidRPr="002C603F">
              <w:rPr>
                <w:rFonts w:ascii="Calibri" w:eastAsia="Calibri" w:hAnsi="Calibri" w:cs="Calibri"/>
                <w:b/>
                <w:bCs/>
                <w:sz w:val="20"/>
                <w:szCs w:val="20"/>
                <w:lang w:val="sr-Cyrl-RS"/>
              </w:rPr>
              <w:t xml:space="preserve"> са изворима финансирања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8"/>
              <w:gridCol w:w="958"/>
            </w:tblGrid>
            <w:tr w:rsidR="00D32869" w:rsidRPr="002C603F" w14:paraId="64A265D6" w14:textId="77777777" w:rsidTr="0061094E">
              <w:trPr>
                <w:tblCellSpacing w:w="15" w:type="dxa"/>
              </w:trPr>
              <w:tc>
                <w:tcPr>
                  <w:tcW w:w="0" w:type="auto"/>
                  <w:vAlign w:val="center"/>
                  <w:hideMark/>
                </w:tcPr>
                <w:p w14:paraId="23816802" w14:textId="77777777" w:rsidR="00D32869" w:rsidRPr="002C603F" w:rsidRDefault="00D32869" w:rsidP="0061094E">
                  <w:pPr>
                    <w:rPr>
                      <w:rFonts w:ascii="Calibri" w:hAnsi="Calibri" w:cs="Calibri"/>
                      <w:sz w:val="20"/>
                      <w:szCs w:val="20"/>
                      <w:lang w:val="sr-Cyrl-RS" w:eastAsia="sr-Latn-BA"/>
                    </w:rPr>
                  </w:pPr>
                  <w:r w:rsidRPr="002C603F">
                    <w:rPr>
                      <w:rFonts w:ascii="Calibri" w:hAnsi="Calibri" w:cs="Calibri"/>
                      <w:sz w:val="20"/>
                      <w:szCs w:val="20"/>
                      <w:lang w:val="sr-Cyrl-RS" w:eastAsia="sr-Latn-BA"/>
                    </w:rPr>
                    <w:t>Буџет општине</w:t>
                  </w:r>
                </w:p>
              </w:tc>
              <w:tc>
                <w:tcPr>
                  <w:tcW w:w="0" w:type="auto"/>
                  <w:vAlign w:val="center"/>
                  <w:hideMark/>
                </w:tcPr>
                <w:p w14:paraId="367FEC8B" w14:textId="77777777" w:rsidR="00D32869" w:rsidRPr="002C603F" w:rsidRDefault="00D32869" w:rsidP="0061094E">
                  <w:pPr>
                    <w:rPr>
                      <w:rFonts w:ascii="Calibri" w:hAnsi="Calibri" w:cs="Calibri"/>
                      <w:sz w:val="20"/>
                      <w:szCs w:val="20"/>
                      <w:lang w:val="sr-Cyrl-RS" w:eastAsia="sr-Latn-BA"/>
                    </w:rPr>
                  </w:pPr>
                  <w:r>
                    <w:rPr>
                      <w:rFonts w:ascii="Calibri" w:hAnsi="Calibri" w:cs="Calibri"/>
                      <w:sz w:val="20"/>
                      <w:szCs w:val="20"/>
                      <w:lang w:val="sr-Cyrl-RS" w:eastAsia="sr-Latn-BA"/>
                    </w:rPr>
                    <w:t>50</w:t>
                  </w:r>
                  <w:r w:rsidRPr="002C603F">
                    <w:rPr>
                      <w:rFonts w:ascii="Calibri" w:hAnsi="Calibri" w:cs="Calibri"/>
                      <w:sz w:val="20"/>
                      <w:szCs w:val="20"/>
                      <w:lang w:val="sr-Cyrl-RS" w:eastAsia="sr-Latn-BA"/>
                    </w:rPr>
                    <w:t>.000 КМ</w:t>
                  </w:r>
                </w:p>
              </w:tc>
            </w:tr>
          </w:tbl>
          <w:p w14:paraId="4529BEAC" w14:textId="77777777" w:rsidR="00D32869" w:rsidRPr="002C603F" w:rsidRDefault="00D32869" w:rsidP="0061094E">
            <w:pPr>
              <w:rPr>
                <w:rFonts w:ascii="Calibri" w:hAnsi="Calibri" w:cs="Calibri"/>
                <w:vanish/>
                <w:sz w:val="20"/>
                <w:szCs w:val="20"/>
                <w:lang w:val="sr-Cyrl-RS" w:eastAsia="sr-Latn-B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34"/>
              <w:gridCol w:w="958"/>
            </w:tblGrid>
            <w:tr w:rsidR="00D32869" w:rsidRPr="002C603F" w14:paraId="19C33EC6" w14:textId="77777777" w:rsidTr="0061094E">
              <w:trPr>
                <w:tblCellSpacing w:w="15" w:type="dxa"/>
              </w:trPr>
              <w:tc>
                <w:tcPr>
                  <w:tcW w:w="0" w:type="auto"/>
                  <w:vAlign w:val="center"/>
                  <w:hideMark/>
                </w:tcPr>
                <w:p w14:paraId="6D84B6F4" w14:textId="77777777" w:rsidR="00D32869" w:rsidRPr="002C603F" w:rsidRDefault="00D32869" w:rsidP="0061094E">
                  <w:pPr>
                    <w:rPr>
                      <w:rFonts w:ascii="Calibri" w:hAnsi="Calibri" w:cs="Calibri"/>
                      <w:sz w:val="20"/>
                      <w:szCs w:val="20"/>
                      <w:lang w:val="sr-Cyrl-RS" w:eastAsia="sr-Latn-BA"/>
                    </w:rPr>
                  </w:pPr>
                  <w:r w:rsidRPr="002C603F">
                    <w:rPr>
                      <w:rFonts w:ascii="Calibri" w:hAnsi="Calibri" w:cs="Calibri"/>
                      <w:sz w:val="20"/>
                      <w:szCs w:val="20"/>
                      <w:lang w:val="sr-Cyrl-RS" w:eastAsia="sr-Latn-BA"/>
                    </w:rPr>
                    <w:t>Министарства и туристички фондови</w:t>
                  </w:r>
                </w:p>
              </w:tc>
              <w:tc>
                <w:tcPr>
                  <w:tcW w:w="0" w:type="auto"/>
                  <w:vAlign w:val="center"/>
                  <w:hideMark/>
                </w:tcPr>
                <w:p w14:paraId="176BB31E" w14:textId="77777777" w:rsidR="00D32869" w:rsidRPr="002C603F" w:rsidRDefault="00D32869" w:rsidP="0061094E">
                  <w:pPr>
                    <w:rPr>
                      <w:rFonts w:ascii="Calibri" w:hAnsi="Calibri" w:cs="Calibri"/>
                      <w:sz w:val="20"/>
                      <w:szCs w:val="20"/>
                      <w:lang w:val="sr-Cyrl-RS" w:eastAsia="sr-Latn-BA"/>
                    </w:rPr>
                  </w:pPr>
                  <w:r>
                    <w:rPr>
                      <w:rFonts w:ascii="Calibri" w:hAnsi="Calibri" w:cs="Calibri"/>
                      <w:sz w:val="20"/>
                      <w:szCs w:val="20"/>
                      <w:lang w:val="sr-Cyrl-RS" w:eastAsia="sr-Latn-BA"/>
                    </w:rPr>
                    <w:t>50</w:t>
                  </w:r>
                  <w:r w:rsidRPr="002C603F">
                    <w:rPr>
                      <w:rFonts w:ascii="Calibri" w:hAnsi="Calibri" w:cs="Calibri"/>
                      <w:sz w:val="20"/>
                      <w:szCs w:val="20"/>
                      <w:lang w:val="sr-Cyrl-RS" w:eastAsia="sr-Latn-BA"/>
                    </w:rPr>
                    <w:t>.000 КМ</w:t>
                  </w:r>
                </w:p>
              </w:tc>
            </w:tr>
          </w:tbl>
          <w:p w14:paraId="724BE03C" w14:textId="77777777" w:rsidR="00D32869" w:rsidRPr="002C603F" w:rsidRDefault="00D32869" w:rsidP="0061094E">
            <w:pPr>
              <w:rPr>
                <w:rFonts w:ascii="Calibri" w:hAnsi="Calibri" w:cs="Calibri"/>
                <w:vanish/>
                <w:sz w:val="20"/>
                <w:szCs w:val="20"/>
                <w:lang w:val="sr-Cyrl-RS" w:eastAsia="sr-Latn-B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84"/>
              <w:gridCol w:w="958"/>
            </w:tblGrid>
            <w:tr w:rsidR="00D32869" w:rsidRPr="002C603F" w14:paraId="6E0B3882" w14:textId="77777777" w:rsidTr="0061094E">
              <w:trPr>
                <w:tblCellSpacing w:w="15" w:type="dxa"/>
              </w:trPr>
              <w:tc>
                <w:tcPr>
                  <w:tcW w:w="0" w:type="auto"/>
                  <w:vAlign w:val="center"/>
                  <w:hideMark/>
                </w:tcPr>
                <w:p w14:paraId="63E64160" w14:textId="77777777" w:rsidR="00D32869" w:rsidRPr="002C603F" w:rsidRDefault="00D32869" w:rsidP="0061094E">
                  <w:pPr>
                    <w:rPr>
                      <w:rFonts w:ascii="Calibri" w:hAnsi="Calibri" w:cs="Calibri"/>
                      <w:sz w:val="20"/>
                      <w:szCs w:val="20"/>
                      <w:lang w:val="sr-Cyrl-RS" w:eastAsia="sr-Latn-BA"/>
                    </w:rPr>
                  </w:pPr>
                  <w:r w:rsidRPr="002C603F">
                    <w:rPr>
                      <w:rFonts w:ascii="Calibri" w:hAnsi="Calibri" w:cs="Calibri"/>
                      <w:sz w:val="20"/>
                      <w:szCs w:val="20"/>
                      <w:lang w:val="sr-Cyrl-RS" w:eastAsia="sr-Latn-BA"/>
                    </w:rPr>
                    <w:t>Донатори и међународни фондови</w:t>
                  </w:r>
                </w:p>
              </w:tc>
              <w:tc>
                <w:tcPr>
                  <w:tcW w:w="0" w:type="auto"/>
                  <w:vAlign w:val="center"/>
                  <w:hideMark/>
                </w:tcPr>
                <w:p w14:paraId="1366E927" w14:textId="77777777" w:rsidR="00D32869" w:rsidRPr="002C603F" w:rsidRDefault="00D32869" w:rsidP="0061094E">
                  <w:pPr>
                    <w:rPr>
                      <w:rFonts w:ascii="Calibri" w:hAnsi="Calibri" w:cs="Calibri"/>
                      <w:sz w:val="20"/>
                      <w:szCs w:val="20"/>
                      <w:lang w:val="sr-Cyrl-RS" w:eastAsia="sr-Latn-BA"/>
                    </w:rPr>
                  </w:pPr>
                  <w:r>
                    <w:rPr>
                      <w:rFonts w:ascii="Calibri" w:hAnsi="Calibri" w:cs="Calibri"/>
                      <w:sz w:val="20"/>
                      <w:szCs w:val="20"/>
                      <w:lang w:val="sr-Cyrl-RS" w:eastAsia="sr-Latn-BA"/>
                    </w:rPr>
                    <w:t>50</w:t>
                  </w:r>
                  <w:r w:rsidRPr="002C603F">
                    <w:rPr>
                      <w:rFonts w:ascii="Calibri" w:hAnsi="Calibri" w:cs="Calibri"/>
                      <w:sz w:val="20"/>
                      <w:szCs w:val="20"/>
                      <w:lang w:val="sr-Cyrl-RS" w:eastAsia="sr-Latn-BA"/>
                    </w:rPr>
                    <w:t>.000 КМ</w:t>
                  </w:r>
                </w:p>
              </w:tc>
            </w:tr>
          </w:tbl>
          <w:p w14:paraId="3F83CE09" w14:textId="77777777" w:rsidR="00D32869" w:rsidRPr="002C603F" w:rsidRDefault="00D32869" w:rsidP="0061094E">
            <w:pPr>
              <w:spacing w:before="40" w:after="40"/>
              <w:rPr>
                <w:rFonts w:ascii="Calibri" w:eastAsia="Calibri" w:hAnsi="Calibri" w:cs="Calibri"/>
                <w:b/>
                <w:sz w:val="20"/>
                <w:szCs w:val="20"/>
                <w:lang w:val="sr-Cyrl-RS"/>
              </w:rPr>
            </w:pPr>
          </w:p>
          <w:p w14:paraId="3E83FE05" w14:textId="77777777" w:rsidR="00D32869" w:rsidRPr="002C603F" w:rsidRDefault="00D32869" w:rsidP="0061094E">
            <w:pPr>
              <w:spacing w:before="40" w:after="40"/>
              <w:ind w:left="624" w:hanging="624"/>
              <w:rPr>
                <w:rFonts w:ascii="Calibri" w:eastAsia="Calibri" w:hAnsi="Calibri" w:cs="Calibri"/>
                <w:bCs/>
                <w:sz w:val="20"/>
                <w:szCs w:val="20"/>
                <w:lang w:val="sr-Cyrl-RS"/>
              </w:rPr>
            </w:pPr>
            <w:r w:rsidRPr="002C603F">
              <w:rPr>
                <w:rFonts w:ascii="Calibri" w:eastAsia="Calibri" w:hAnsi="Calibri" w:cs="Calibri"/>
                <w:bCs/>
                <w:sz w:val="20"/>
                <w:szCs w:val="20"/>
                <w:lang w:val="sr-Cyrl-RS"/>
              </w:rPr>
              <w:t xml:space="preserve"> Укупно: </w:t>
            </w:r>
            <w:r>
              <w:rPr>
                <w:rFonts w:ascii="Calibri" w:eastAsia="Calibri" w:hAnsi="Calibri" w:cs="Calibri"/>
                <w:bCs/>
                <w:sz w:val="20"/>
                <w:szCs w:val="20"/>
                <w:lang w:val="sr-Cyrl-RS"/>
              </w:rPr>
              <w:t>15</w:t>
            </w:r>
            <w:r w:rsidRPr="002C603F">
              <w:rPr>
                <w:rFonts w:ascii="Calibri" w:eastAsia="Calibri" w:hAnsi="Calibri" w:cs="Calibri"/>
                <w:bCs/>
                <w:sz w:val="20"/>
                <w:szCs w:val="20"/>
                <w:lang w:val="sr-Cyrl-RS"/>
              </w:rPr>
              <w:t>0.000 КМ</w:t>
            </w:r>
          </w:p>
        </w:tc>
      </w:tr>
      <w:tr w:rsidR="00D32869" w:rsidRPr="002C603F" w14:paraId="464D7FF2" w14:textId="77777777" w:rsidTr="0061094E">
        <w:trPr>
          <w:trHeight w:val="28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D682809" w14:textId="77777777" w:rsidR="00D32869" w:rsidRPr="002C603F" w:rsidRDefault="00D32869" w:rsidP="0061094E">
            <w:pPr>
              <w:spacing w:before="40" w:after="40"/>
              <w:rPr>
                <w:rFonts w:ascii="Calibri" w:eastAsia="Calibri" w:hAnsi="Calibri" w:cs="Calibri"/>
                <w:b/>
                <w:bCs/>
                <w:sz w:val="20"/>
                <w:szCs w:val="20"/>
                <w:lang w:val="sr-Cyrl-RS"/>
              </w:rPr>
            </w:pPr>
            <w:r w:rsidRPr="002C603F">
              <w:rPr>
                <w:rFonts w:ascii="Calibri" w:eastAsia="Calibri" w:hAnsi="Calibri" w:cs="Calibri"/>
                <w:b/>
                <w:bCs/>
                <w:sz w:val="20"/>
                <w:szCs w:val="20"/>
                <w:lang w:val="sr-Cyrl-RS"/>
              </w:rPr>
              <w:t xml:space="preserve">Период спровођења </w:t>
            </w:r>
            <w:proofErr w:type="spellStart"/>
            <w:r w:rsidRPr="002C603F">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4EB24" w14:textId="77777777" w:rsidR="00D32869" w:rsidRPr="002C603F" w:rsidRDefault="00D32869" w:rsidP="0061094E">
            <w:pPr>
              <w:spacing w:before="40" w:after="40"/>
              <w:ind w:left="624" w:hanging="624"/>
              <w:rPr>
                <w:rFonts w:ascii="Calibri" w:eastAsia="Calibri" w:hAnsi="Calibri" w:cs="Calibri"/>
                <w:sz w:val="20"/>
                <w:szCs w:val="20"/>
                <w:lang w:val="sr-Cyrl-RS"/>
              </w:rPr>
            </w:pPr>
            <w:r w:rsidRPr="002C603F">
              <w:rPr>
                <w:rFonts w:ascii="Calibri" w:eastAsia="Calibri" w:hAnsi="Calibri" w:cs="Calibri"/>
                <w:sz w:val="20"/>
                <w:szCs w:val="20"/>
                <w:lang w:val="sr-Cyrl-RS"/>
              </w:rPr>
              <w:t xml:space="preserve"> 2026-2032</w:t>
            </w:r>
          </w:p>
        </w:tc>
      </w:tr>
      <w:tr w:rsidR="00D32869" w:rsidRPr="002C603F" w14:paraId="5E849815"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63245C6" w14:textId="77777777" w:rsidR="00D32869" w:rsidRPr="002C603F" w:rsidRDefault="00D32869" w:rsidP="0061094E">
            <w:pPr>
              <w:spacing w:before="40" w:after="40"/>
              <w:rPr>
                <w:rFonts w:ascii="Calibri" w:eastAsia="Calibri" w:hAnsi="Calibri" w:cs="Calibri"/>
                <w:b/>
                <w:bCs/>
                <w:sz w:val="20"/>
                <w:szCs w:val="20"/>
                <w:lang w:val="sr-Cyrl-RS"/>
              </w:rPr>
            </w:pPr>
            <w:r w:rsidRPr="002C603F">
              <w:rPr>
                <w:rFonts w:ascii="Calibri" w:eastAsia="Calibri" w:hAnsi="Calibri" w:cs="Calibri"/>
                <w:b/>
                <w:bCs/>
                <w:sz w:val="20"/>
                <w:szCs w:val="20"/>
                <w:lang w:val="sr-Cyrl-RS"/>
              </w:rPr>
              <w:t xml:space="preserve">Институција одговорна за координацију спровођења </w:t>
            </w:r>
            <w:proofErr w:type="spellStart"/>
            <w:r w:rsidRPr="002C603F">
              <w:rPr>
                <w:rFonts w:ascii="Calibri" w:eastAsia="Calibri" w:hAnsi="Calibri" w:cs="Calibri"/>
                <w:b/>
                <w:bCs/>
                <w:sz w:val="20"/>
                <w:szCs w:val="20"/>
                <w:lang w:val="sr-Cyrl-RS"/>
              </w:rPr>
              <w:t>мјере</w:t>
            </w:r>
            <w:proofErr w:type="spellEnd"/>
            <w:r w:rsidRPr="002C603F">
              <w:rPr>
                <w:rFonts w:ascii="Calibri" w:eastAsia="Calibri" w:hAnsi="Calibri" w:cs="Calibri"/>
                <w:b/>
                <w:bCs/>
                <w:sz w:val="20"/>
                <w:szCs w:val="20"/>
                <w:lang w:val="sr-Cyrl-RS"/>
              </w:rPr>
              <w:t xml:space="preserve">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B951E" w14:textId="77777777" w:rsidR="00D32869" w:rsidRPr="002C603F" w:rsidRDefault="00D32869" w:rsidP="0061094E">
            <w:pPr>
              <w:spacing w:before="40" w:after="40"/>
              <w:ind w:left="624" w:hanging="624"/>
              <w:rPr>
                <w:rFonts w:ascii="Calibri" w:eastAsia="Calibri" w:hAnsi="Calibri" w:cs="Calibri"/>
                <w:sz w:val="20"/>
                <w:szCs w:val="20"/>
                <w:lang w:val="sr-Cyrl-RS"/>
              </w:rPr>
            </w:pPr>
            <w:r w:rsidRPr="002C603F">
              <w:rPr>
                <w:rFonts w:ascii="Calibri" w:eastAsia="Calibri" w:hAnsi="Calibri" w:cs="Calibri"/>
                <w:sz w:val="20"/>
                <w:szCs w:val="20"/>
                <w:lang w:val="sr-Cyrl-RS"/>
              </w:rPr>
              <w:t>Општина</w:t>
            </w:r>
          </w:p>
        </w:tc>
      </w:tr>
      <w:tr w:rsidR="00D32869" w:rsidRPr="002C603F" w14:paraId="1861266A"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FCB44F5" w14:textId="77777777" w:rsidR="00D32869" w:rsidRPr="002C603F" w:rsidRDefault="00D32869" w:rsidP="0061094E">
            <w:pPr>
              <w:spacing w:before="40" w:after="40"/>
              <w:rPr>
                <w:rFonts w:ascii="Calibri" w:eastAsia="Calibri" w:hAnsi="Calibri" w:cs="Calibri"/>
                <w:b/>
                <w:bCs/>
                <w:sz w:val="20"/>
                <w:szCs w:val="20"/>
                <w:lang w:val="sr-Cyrl-RS"/>
              </w:rPr>
            </w:pPr>
            <w:r w:rsidRPr="002C603F">
              <w:rPr>
                <w:rFonts w:ascii="Calibri" w:eastAsia="Calibri" w:hAnsi="Calibri" w:cs="Calibri"/>
                <w:b/>
                <w:bCs/>
                <w:sz w:val="20"/>
                <w:szCs w:val="20"/>
                <w:lang w:val="sr-Cyrl-RS"/>
              </w:rPr>
              <w:t xml:space="preserve">Носиоци спровођења </w:t>
            </w:r>
            <w:proofErr w:type="spellStart"/>
            <w:r w:rsidRPr="002C603F">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130FC" w14:textId="77777777" w:rsidR="00D32869" w:rsidRPr="002C603F" w:rsidRDefault="00D32869" w:rsidP="0061094E">
            <w:pPr>
              <w:pStyle w:val="NormalWeb"/>
              <w:rPr>
                <w:rFonts w:ascii="Calibri" w:hAnsi="Calibri" w:cs="Calibri"/>
                <w:lang w:val="sr-Cyrl-RS"/>
              </w:rPr>
            </w:pPr>
            <w:r w:rsidRPr="002C603F">
              <w:rPr>
                <w:rFonts w:ascii="Calibri" w:hAnsi="Calibri" w:cs="Calibri"/>
                <w:lang w:val="sr-Cyrl-RS"/>
              </w:rPr>
              <w:t xml:space="preserve">- Туристички информативни центар, Општина, локална удружења, </w:t>
            </w:r>
            <w:r>
              <w:rPr>
                <w:rFonts w:ascii="Calibri" w:hAnsi="Calibri" w:cs="Calibri"/>
                <w:lang w:val="sr-Cyrl-RS"/>
              </w:rPr>
              <w:t>пружаоци туристичких услуга</w:t>
            </w:r>
          </w:p>
        </w:tc>
      </w:tr>
      <w:tr w:rsidR="00D32869" w:rsidRPr="002C603F" w14:paraId="66BF5868" w14:textId="77777777" w:rsidTr="0061094E">
        <w:trPr>
          <w:trHeight w:val="579"/>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20B7571" w14:textId="77777777" w:rsidR="00D32869" w:rsidRPr="002C603F" w:rsidRDefault="00D32869" w:rsidP="0061094E">
            <w:pPr>
              <w:spacing w:before="40" w:after="40"/>
              <w:jc w:val="both"/>
              <w:rPr>
                <w:rFonts w:ascii="Calibri" w:eastAsia="Calibri" w:hAnsi="Calibri" w:cs="Calibri"/>
                <w:b/>
                <w:bCs/>
                <w:sz w:val="20"/>
                <w:szCs w:val="20"/>
                <w:lang w:val="sr-Cyrl-RS"/>
              </w:rPr>
            </w:pPr>
            <w:r w:rsidRPr="002C603F">
              <w:rPr>
                <w:rFonts w:ascii="Calibri" w:eastAsia="Calibri" w:hAnsi="Calibri" w:cs="Calibri"/>
                <w:b/>
                <w:bCs/>
                <w:sz w:val="20"/>
                <w:szCs w:val="20"/>
                <w:lang w:val="sr-Cyrl-RS"/>
              </w:rPr>
              <w:t>Циљне групе</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A54E15" w14:textId="77777777" w:rsidR="00D32869" w:rsidRPr="00256CE7" w:rsidRDefault="00D32869">
            <w:pPr>
              <w:pStyle w:val="NormalWeb"/>
              <w:numPr>
                <w:ilvl w:val="0"/>
                <w:numId w:val="59"/>
              </w:numPr>
              <w:rPr>
                <w:rFonts w:ascii="Calibri" w:hAnsi="Calibri" w:cs="Calibri"/>
                <w:lang w:val="sr-Cyrl-RS"/>
              </w:rPr>
            </w:pPr>
            <w:r w:rsidRPr="00256CE7">
              <w:rPr>
                <w:rFonts w:ascii="Calibri" w:hAnsi="Calibri" w:cs="Calibri"/>
                <w:lang w:val="sr-Cyrl-RS"/>
              </w:rPr>
              <w:t>Пружаоци туристичких услуга</w:t>
            </w:r>
          </w:p>
          <w:p w14:paraId="1CB17A43" w14:textId="77777777" w:rsidR="00D32869" w:rsidRDefault="00D32869">
            <w:pPr>
              <w:pStyle w:val="NormalWeb"/>
              <w:numPr>
                <w:ilvl w:val="0"/>
                <w:numId w:val="59"/>
              </w:numPr>
              <w:rPr>
                <w:rFonts w:ascii="Calibri" w:hAnsi="Calibri" w:cs="Calibri"/>
                <w:lang w:val="sr-Cyrl-RS"/>
              </w:rPr>
            </w:pPr>
            <w:r w:rsidRPr="00256CE7">
              <w:rPr>
                <w:rFonts w:ascii="Calibri" w:hAnsi="Calibri" w:cs="Calibri"/>
                <w:lang w:val="sr-Cyrl-RS"/>
              </w:rPr>
              <w:t>Локално становништво</w:t>
            </w:r>
          </w:p>
          <w:p w14:paraId="5FAC0EC4" w14:textId="77777777" w:rsidR="00D32869" w:rsidRPr="00256CE7" w:rsidRDefault="00D32869">
            <w:pPr>
              <w:pStyle w:val="NormalWeb"/>
              <w:numPr>
                <w:ilvl w:val="0"/>
                <w:numId w:val="59"/>
              </w:numPr>
              <w:rPr>
                <w:rFonts w:ascii="Calibri" w:hAnsi="Calibri" w:cs="Calibri"/>
                <w:lang w:val="sr-Cyrl-RS"/>
              </w:rPr>
            </w:pPr>
            <w:r w:rsidRPr="00256CE7">
              <w:rPr>
                <w:rFonts w:ascii="Calibri" w:hAnsi="Calibri" w:cs="Calibri"/>
                <w:lang w:val="sr-Cyrl-RS"/>
              </w:rPr>
              <w:t>Туристи (домаћи и страни)</w:t>
            </w:r>
          </w:p>
        </w:tc>
      </w:tr>
    </w:tbl>
    <w:p w14:paraId="122CF7D2" w14:textId="77777777" w:rsidR="00D32869" w:rsidRDefault="00D32869" w:rsidP="00E064F4">
      <w:pPr>
        <w:rPr>
          <w:lang w:val="sr-Cyrl-RS" w:eastAsia="hr-HR"/>
        </w:rPr>
      </w:pPr>
    </w:p>
    <w:p w14:paraId="49B8058D" w14:textId="77777777" w:rsidR="00D32869" w:rsidRDefault="00D32869" w:rsidP="00E064F4">
      <w:pPr>
        <w:rPr>
          <w:lang w:val="sr-Cyrl-RS" w:eastAsia="hr-HR"/>
        </w:rPr>
      </w:pPr>
    </w:p>
    <w:p w14:paraId="7CAD92C3" w14:textId="29E43BC7" w:rsidR="00D32869" w:rsidRDefault="00D32869">
      <w:pPr>
        <w:spacing w:after="160" w:line="259" w:lineRule="auto"/>
        <w:rPr>
          <w:lang w:val="sr-Cyrl-RS" w:eastAsia="hr-HR"/>
        </w:rPr>
      </w:pPr>
      <w:r>
        <w:rPr>
          <w:lang w:val="sr-Cyrl-RS" w:eastAsia="hr-HR"/>
        </w:rPr>
        <w:br w:type="page"/>
      </w:r>
    </w:p>
    <w:tbl>
      <w:tblPr>
        <w:tblW w:w="1047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3546"/>
        <w:gridCol w:w="3399"/>
        <w:gridCol w:w="1710"/>
        <w:gridCol w:w="1815"/>
      </w:tblGrid>
      <w:tr w:rsidR="00D32869" w:rsidRPr="002B2A4D" w14:paraId="58382BB4" w14:textId="77777777" w:rsidTr="0061094E">
        <w:trPr>
          <w:trHeight w:val="66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DA4B9F4" w14:textId="77777777" w:rsidR="00D32869" w:rsidRPr="002B2A4D" w:rsidRDefault="00D32869" w:rsidP="0061094E">
            <w:pPr>
              <w:spacing w:before="40" w:after="40"/>
              <w:rPr>
                <w:rFonts w:asciiTheme="minorHAnsi" w:eastAsia="Calibri" w:hAnsiTheme="minorHAnsi" w:cs="Arial"/>
                <w:b/>
                <w:bCs/>
                <w:sz w:val="20"/>
                <w:szCs w:val="20"/>
                <w:lang w:val="sr-Cyrl-RS"/>
              </w:rPr>
            </w:pPr>
            <w:r w:rsidRPr="002B2A4D">
              <w:rPr>
                <w:rFonts w:asciiTheme="minorHAnsi" w:eastAsia="Calibri" w:hAnsiTheme="minorHAnsi" w:cs="Arial"/>
                <w:b/>
                <w:bCs/>
                <w:sz w:val="20"/>
                <w:szCs w:val="20"/>
                <w:lang w:val="sr-Cyrl-RS"/>
              </w:rPr>
              <w:lastRenderedPageBreak/>
              <w:t xml:space="preserve">Веза са стратешким циљем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7E8819" w14:textId="77777777" w:rsidR="00D32869" w:rsidRPr="00ED115C" w:rsidRDefault="00D32869" w:rsidP="0061094E">
            <w:pPr>
              <w:spacing w:before="40" w:after="40"/>
              <w:rPr>
                <w:rFonts w:ascii="Calibri" w:eastAsia="Calibri" w:hAnsi="Calibri" w:cs="Calibri"/>
                <w:b/>
                <w:bCs/>
                <w:smallCaps/>
                <w:sz w:val="20"/>
                <w:szCs w:val="20"/>
                <w:lang w:val="sr-Cyrl-RS"/>
              </w:rPr>
            </w:pPr>
            <w:r>
              <w:rPr>
                <w:rFonts w:ascii="Calibri" w:hAnsi="Calibri" w:cs="Calibri"/>
                <w:sz w:val="20"/>
                <w:szCs w:val="20"/>
                <w:lang w:val="sr-Latn-RS"/>
              </w:rPr>
              <w:t xml:space="preserve">2. </w:t>
            </w:r>
            <w:r w:rsidRPr="00ED115C">
              <w:rPr>
                <w:rFonts w:ascii="Calibri" w:hAnsi="Calibri" w:cs="Calibri"/>
                <w:sz w:val="20"/>
                <w:szCs w:val="20"/>
                <w:lang w:val="sr-Cyrl-RS"/>
              </w:rPr>
              <w:t>Одрживо управљање простором, инфраструктуром и природним ресурсима</w:t>
            </w:r>
          </w:p>
        </w:tc>
      </w:tr>
      <w:tr w:rsidR="00D32869" w:rsidRPr="002B2A4D" w14:paraId="7DB883FC" w14:textId="77777777" w:rsidTr="0061094E">
        <w:trPr>
          <w:trHeight w:val="29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DF1858F" w14:textId="77777777" w:rsidR="00D32869" w:rsidRPr="002B2A4D" w:rsidRDefault="00D32869" w:rsidP="0061094E">
            <w:pPr>
              <w:spacing w:before="40" w:after="40"/>
              <w:rPr>
                <w:rFonts w:asciiTheme="minorHAnsi" w:eastAsia="Calibri" w:hAnsiTheme="minorHAnsi" w:cs="Arial"/>
                <w:b/>
                <w:bCs/>
                <w:sz w:val="20"/>
                <w:szCs w:val="20"/>
                <w:lang w:val="sr-Cyrl-RS"/>
              </w:rPr>
            </w:pPr>
            <w:r w:rsidRPr="002B2A4D">
              <w:rPr>
                <w:rFonts w:asciiTheme="minorHAnsi" w:eastAsia="Calibri" w:hAnsiTheme="minorHAnsi" w:cs="Arial"/>
                <w:b/>
                <w:bCs/>
                <w:sz w:val="20"/>
                <w:szCs w:val="20"/>
                <w:lang w:val="sr-Cyrl-RS"/>
              </w:rPr>
              <w:t>Приоритет</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9DB1BE" w14:textId="77777777" w:rsidR="00D32869" w:rsidRPr="00ED115C" w:rsidRDefault="00D32869" w:rsidP="0061094E">
            <w:pPr>
              <w:pStyle w:val="NormalWeb"/>
              <w:rPr>
                <w:rFonts w:ascii="Calibri" w:hAnsi="Calibri" w:cs="Calibri"/>
                <w:lang w:val="sr-Cyrl-RS"/>
              </w:rPr>
            </w:pPr>
            <w:r>
              <w:rPr>
                <w:rFonts w:ascii="Calibri" w:hAnsi="Calibri" w:cs="Calibri"/>
                <w:lang w:val="sr-Latn-RS"/>
              </w:rPr>
              <w:t xml:space="preserve">2.2. </w:t>
            </w:r>
            <w:r w:rsidRPr="00ED115C">
              <w:rPr>
                <w:rFonts w:ascii="Calibri" w:hAnsi="Calibri" w:cs="Calibri"/>
                <w:lang w:val="sr-Cyrl-RS"/>
              </w:rPr>
              <w:t>Развој предузетништва, малих и средњих предузећа (МСП) и друштвене економије</w:t>
            </w:r>
          </w:p>
        </w:tc>
      </w:tr>
      <w:tr w:rsidR="00D32869" w:rsidRPr="002B2A4D" w14:paraId="5BEF777C" w14:textId="77777777" w:rsidTr="0061094E">
        <w:trPr>
          <w:trHeight w:val="381"/>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AAC6311" w14:textId="77777777" w:rsidR="00D32869" w:rsidRPr="002B2A4D" w:rsidRDefault="00D32869" w:rsidP="0061094E">
            <w:pPr>
              <w:spacing w:before="40" w:after="40"/>
              <w:rPr>
                <w:rFonts w:asciiTheme="minorHAnsi" w:eastAsia="Calibri" w:hAnsiTheme="minorHAnsi" w:cs="Arial"/>
                <w:b/>
                <w:bCs/>
                <w:sz w:val="20"/>
                <w:szCs w:val="20"/>
                <w:lang w:val="sr-Cyrl-RS"/>
              </w:rPr>
            </w:pPr>
            <w:r w:rsidRPr="002B2A4D">
              <w:rPr>
                <w:rFonts w:asciiTheme="minorHAnsi" w:eastAsia="Calibri" w:hAnsiTheme="minorHAnsi" w:cs="Arial"/>
                <w:b/>
                <w:bCs/>
                <w:sz w:val="20"/>
                <w:szCs w:val="20"/>
                <w:lang w:val="sr-Cyrl-RS"/>
              </w:rPr>
              <w:t xml:space="preserve">Назив </w:t>
            </w:r>
            <w:proofErr w:type="spellStart"/>
            <w:r w:rsidRPr="002B2A4D">
              <w:rPr>
                <w:rFonts w:asciiTheme="minorHAnsi" w:eastAsia="Calibri" w:hAnsiTheme="minorHAnsi" w:cs="Arial"/>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15B11" w14:textId="77777777" w:rsidR="00D32869" w:rsidRPr="00ED115C" w:rsidRDefault="00D32869" w:rsidP="0061094E">
            <w:pPr>
              <w:spacing w:before="40" w:after="40"/>
              <w:rPr>
                <w:rFonts w:ascii="Calibri" w:eastAsia="Calibri" w:hAnsi="Calibri" w:cs="Calibri"/>
                <w:b/>
                <w:bCs/>
                <w:sz w:val="20"/>
                <w:szCs w:val="20"/>
                <w:lang w:val="sr-Cyrl-RS"/>
              </w:rPr>
            </w:pPr>
            <w:r>
              <w:rPr>
                <w:rFonts w:ascii="Calibri" w:hAnsi="Calibri" w:cs="Calibri"/>
                <w:sz w:val="20"/>
                <w:szCs w:val="20"/>
                <w:lang w:val="sr-Latn-RS"/>
              </w:rPr>
              <w:t xml:space="preserve">2.2.1. </w:t>
            </w:r>
            <w:r>
              <w:rPr>
                <w:rFonts w:ascii="Calibri" w:hAnsi="Calibri" w:cs="Calibri"/>
                <w:sz w:val="20"/>
                <w:szCs w:val="20"/>
                <w:lang w:val="sr-Cyrl-RS"/>
              </w:rPr>
              <w:t>Активирање и промоција пословно-индустријских зона</w:t>
            </w:r>
          </w:p>
        </w:tc>
      </w:tr>
      <w:tr w:rsidR="00D32869" w:rsidRPr="002B2A4D" w14:paraId="5B5D1911"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CC7C7DC" w14:textId="77777777" w:rsidR="00D32869" w:rsidRPr="002B2A4D" w:rsidRDefault="00D32869" w:rsidP="0061094E">
            <w:pPr>
              <w:spacing w:before="40" w:after="40"/>
              <w:rPr>
                <w:rFonts w:asciiTheme="minorHAnsi" w:eastAsia="Calibri" w:hAnsiTheme="minorHAnsi" w:cs="Arial"/>
                <w:b/>
                <w:bCs/>
                <w:sz w:val="20"/>
                <w:szCs w:val="20"/>
                <w:lang w:val="sr-Cyrl-RS"/>
              </w:rPr>
            </w:pPr>
            <w:r w:rsidRPr="002B2A4D">
              <w:rPr>
                <w:rFonts w:asciiTheme="minorHAnsi" w:eastAsia="Calibri" w:hAnsiTheme="minorHAnsi" w:cs="Arial"/>
                <w:b/>
                <w:bCs/>
                <w:sz w:val="20"/>
                <w:szCs w:val="20"/>
                <w:lang w:val="sr-Cyrl-RS"/>
              </w:rPr>
              <w:t xml:space="preserve">Опис </w:t>
            </w:r>
            <w:proofErr w:type="spellStart"/>
            <w:r w:rsidRPr="002B2A4D">
              <w:rPr>
                <w:rFonts w:asciiTheme="minorHAnsi" w:eastAsia="Calibri" w:hAnsiTheme="minorHAnsi" w:cs="Arial"/>
                <w:b/>
                <w:bCs/>
                <w:sz w:val="20"/>
                <w:szCs w:val="20"/>
                <w:lang w:val="sr-Cyrl-RS"/>
              </w:rPr>
              <w:t>мјере</w:t>
            </w:r>
            <w:proofErr w:type="spellEnd"/>
            <w:r w:rsidRPr="002B2A4D">
              <w:rPr>
                <w:rFonts w:asciiTheme="minorHAnsi" w:eastAsia="Calibri" w:hAnsiTheme="minorHAnsi" w:cs="Arial"/>
                <w:b/>
                <w:bCs/>
                <w:sz w:val="20"/>
                <w:szCs w:val="20"/>
                <w:lang w:val="sr-Cyrl-RS"/>
              </w:rPr>
              <w:t xml:space="preserve"> са оквирним подручјима </w:t>
            </w:r>
            <w:proofErr w:type="spellStart"/>
            <w:r w:rsidRPr="002B2A4D">
              <w:rPr>
                <w:rFonts w:asciiTheme="minorHAnsi" w:eastAsia="Calibri" w:hAnsiTheme="minorHAnsi" w:cs="Arial"/>
                <w:b/>
                <w:bCs/>
                <w:sz w:val="20"/>
                <w:szCs w:val="20"/>
                <w:lang w:val="sr-Cyrl-RS"/>
              </w:rPr>
              <w:t>дјеловања</w:t>
            </w:r>
            <w:proofErr w:type="spellEnd"/>
            <w:r w:rsidRPr="002B2A4D">
              <w:rPr>
                <w:rFonts w:asciiTheme="minorHAnsi" w:eastAsia="Calibri" w:hAnsiTheme="minorHAnsi" w:cs="Arial"/>
                <w:b/>
                <w:sz w:val="20"/>
                <w:szCs w:val="20"/>
                <w:lang w:val="sr-Cyrl-RS"/>
              </w:rPr>
              <w:t>*</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B0767" w14:textId="77777777" w:rsidR="00D32869" w:rsidRPr="00ED115C" w:rsidRDefault="00D32869" w:rsidP="0061094E">
            <w:pPr>
              <w:spacing w:before="100" w:beforeAutospacing="1" w:after="100" w:afterAutospacing="1"/>
              <w:rPr>
                <w:rFonts w:ascii="Calibri" w:hAnsi="Calibri" w:cs="Calibri"/>
                <w:sz w:val="20"/>
                <w:szCs w:val="20"/>
                <w:lang w:val="sr-Cyrl-RS" w:eastAsia="sr-Latn-BA"/>
              </w:rPr>
            </w:pPr>
            <w:proofErr w:type="spellStart"/>
            <w:r w:rsidRPr="00ED115C">
              <w:rPr>
                <w:rFonts w:ascii="Calibri" w:hAnsi="Calibri" w:cs="Calibri"/>
                <w:sz w:val="20"/>
                <w:szCs w:val="20"/>
                <w:lang w:val="sr-Cyrl-RS" w:eastAsia="sr-Latn-BA"/>
              </w:rPr>
              <w:t>Мјера</w:t>
            </w:r>
            <w:proofErr w:type="spellEnd"/>
            <w:r w:rsidRPr="00ED115C">
              <w:rPr>
                <w:rFonts w:ascii="Calibri" w:hAnsi="Calibri" w:cs="Calibri"/>
                <w:sz w:val="20"/>
                <w:szCs w:val="20"/>
                <w:lang w:val="sr-Cyrl-RS" w:eastAsia="sr-Latn-BA"/>
              </w:rPr>
              <w:t xml:space="preserve"> обухвата даљи развој и стављање у пуну функцију индустријских зона као кључне пословне инфраструктуре за привлачење инвестиција и развој локалне привреде.</w:t>
            </w:r>
            <w:r>
              <w:rPr>
                <w:rFonts w:ascii="Calibri" w:hAnsi="Calibri" w:cs="Calibri"/>
                <w:sz w:val="20"/>
                <w:szCs w:val="20"/>
                <w:lang w:val="sr-Latn-RS" w:eastAsia="sr-Latn-BA"/>
              </w:rPr>
              <w:t xml:space="preserve"> </w:t>
            </w:r>
            <w:r w:rsidRPr="00ED115C">
              <w:rPr>
                <w:rFonts w:ascii="Calibri" w:hAnsi="Calibri" w:cs="Calibri"/>
                <w:sz w:val="20"/>
                <w:szCs w:val="20"/>
                <w:lang w:val="sr-Cyrl-RS" w:eastAsia="sr-Latn-BA"/>
              </w:rPr>
              <w:t xml:space="preserve">Активности су </w:t>
            </w:r>
            <w:proofErr w:type="spellStart"/>
            <w:r w:rsidRPr="00ED115C">
              <w:rPr>
                <w:rFonts w:ascii="Calibri" w:hAnsi="Calibri" w:cs="Calibri"/>
                <w:sz w:val="20"/>
                <w:szCs w:val="20"/>
                <w:lang w:val="sr-Cyrl-RS" w:eastAsia="sr-Latn-BA"/>
              </w:rPr>
              <w:t>усмјерене</w:t>
            </w:r>
            <w:proofErr w:type="spellEnd"/>
            <w:r w:rsidRPr="00ED115C">
              <w:rPr>
                <w:rFonts w:ascii="Calibri" w:hAnsi="Calibri" w:cs="Calibri"/>
                <w:sz w:val="20"/>
                <w:szCs w:val="20"/>
                <w:lang w:val="sr-Cyrl-RS" w:eastAsia="sr-Latn-BA"/>
              </w:rPr>
              <w:t xml:space="preserve"> на </w:t>
            </w:r>
            <w:proofErr w:type="spellStart"/>
            <w:r w:rsidRPr="00ED115C">
              <w:rPr>
                <w:rFonts w:ascii="Calibri" w:hAnsi="Calibri" w:cs="Calibri"/>
                <w:sz w:val="20"/>
                <w:szCs w:val="20"/>
                <w:lang w:val="sr-Cyrl-RS" w:eastAsia="sr-Latn-BA"/>
              </w:rPr>
              <w:t>двије</w:t>
            </w:r>
            <w:proofErr w:type="spellEnd"/>
            <w:r w:rsidRPr="00ED115C">
              <w:rPr>
                <w:rFonts w:ascii="Calibri" w:hAnsi="Calibri" w:cs="Calibri"/>
                <w:sz w:val="20"/>
                <w:szCs w:val="20"/>
                <w:lang w:val="sr-Cyrl-RS" w:eastAsia="sr-Latn-BA"/>
              </w:rPr>
              <w:t xml:space="preserve"> индустријске зоне:</w:t>
            </w:r>
          </w:p>
          <w:p w14:paraId="4467FB5F" w14:textId="77777777" w:rsidR="00D32869" w:rsidRPr="00ED115C" w:rsidRDefault="00D32869">
            <w:pPr>
              <w:numPr>
                <w:ilvl w:val="0"/>
                <w:numId w:val="60"/>
              </w:numPr>
              <w:spacing w:before="100" w:beforeAutospacing="1" w:after="100" w:afterAutospacing="1"/>
              <w:rPr>
                <w:rFonts w:ascii="Calibri" w:hAnsi="Calibri" w:cs="Calibri"/>
                <w:sz w:val="20"/>
                <w:szCs w:val="20"/>
                <w:lang w:val="sr-Cyrl-RS" w:eastAsia="sr-Latn-BA"/>
              </w:rPr>
            </w:pPr>
            <w:r w:rsidRPr="00ED115C">
              <w:rPr>
                <w:rFonts w:ascii="Calibri" w:hAnsi="Calibri" w:cs="Calibri"/>
                <w:sz w:val="20"/>
                <w:szCs w:val="20"/>
                <w:lang w:val="sr-Cyrl-RS" w:eastAsia="sr-Latn-BA"/>
              </w:rPr>
              <w:t>Индустријска зона 1 (око 60 ду</w:t>
            </w:r>
            <w:r>
              <w:rPr>
                <w:rFonts w:ascii="Calibri" w:hAnsi="Calibri" w:cs="Calibri"/>
                <w:sz w:val="20"/>
                <w:szCs w:val="20"/>
                <w:lang w:val="sr-Cyrl-RS" w:eastAsia="sr-Latn-BA"/>
              </w:rPr>
              <w:t>н</w:t>
            </w:r>
            <w:r w:rsidRPr="00ED115C">
              <w:rPr>
                <w:rFonts w:ascii="Calibri" w:hAnsi="Calibri" w:cs="Calibri"/>
                <w:sz w:val="20"/>
                <w:szCs w:val="20"/>
                <w:lang w:val="sr-Cyrl-RS" w:eastAsia="sr-Latn-BA"/>
              </w:rPr>
              <w:t xml:space="preserve">ума) – </w:t>
            </w:r>
            <w:proofErr w:type="spellStart"/>
            <w:r w:rsidRPr="00ED115C">
              <w:rPr>
                <w:rFonts w:ascii="Calibri" w:hAnsi="Calibri" w:cs="Calibri"/>
                <w:sz w:val="20"/>
                <w:szCs w:val="20"/>
                <w:lang w:val="sr-Cyrl-RS" w:eastAsia="sr-Latn-BA"/>
              </w:rPr>
              <w:t>дјелимично</w:t>
            </w:r>
            <w:proofErr w:type="spellEnd"/>
            <w:r w:rsidRPr="00ED115C">
              <w:rPr>
                <w:rFonts w:ascii="Calibri" w:hAnsi="Calibri" w:cs="Calibri"/>
                <w:sz w:val="20"/>
                <w:szCs w:val="20"/>
                <w:lang w:val="sr-Cyrl-RS" w:eastAsia="sr-Latn-BA"/>
              </w:rPr>
              <w:t xml:space="preserve"> инфраструктурно опремљена, са потребом за даљим улагањима у комплетирање комуналне инфраструктуре, уређење парцела и стављање у пуну функцију </w:t>
            </w:r>
          </w:p>
          <w:p w14:paraId="64233623" w14:textId="77777777" w:rsidR="00D32869" w:rsidRPr="00ED115C" w:rsidRDefault="00D32869">
            <w:pPr>
              <w:numPr>
                <w:ilvl w:val="0"/>
                <w:numId w:val="60"/>
              </w:numPr>
              <w:spacing w:before="100" w:beforeAutospacing="1" w:after="100" w:afterAutospacing="1"/>
              <w:rPr>
                <w:rFonts w:ascii="Calibri" w:hAnsi="Calibri" w:cs="Calibri"/>
                <w:sz w:val="20"/>
                <w:szCs w:val="20"/>
                <w:lang w:val="sr-Cyrl-RS" w:eastAsia="sr-Latn-BA"/>
              </w:rPr>
            </w:pPr>
            <w:r w:rsidRPr="00ED115C">
              <w:rPr>
                <w:rFonts w:ascii="Calibri" w:hAnsi="Calibri" w:cs="Calibri"/>
                <w:sz w:val="20"/>
                <w:szCs w:val="20"/>
                <w:lang w:val="sr-Cyrl-RS" w:eastAsia="sr-Latn-BA"/>
              </w:rPr>
              <w:t>Индустријска зона 2 (око 70 ду</w:t>
            </w:r>
            <w:r>
              <w:rPr>
                <w:rFonts w:ascii="Calibri" w:hAnsi="Calibri" w:cs="Calibri"/>
                <w:sz w:val="20"/>
                <w:szCs w:val="20"/>
                <w:lang w:val="sr-Cyrl-RS" w:eastAsia="sr-Latn-BA"/>
              </w:rPr>
              <w:t>н</w:t>
            </w:r>
            <w:r w:rsidRPr="00ED115C">
              <w:rPr>
                <w:rFonts w:ascii="Calibri" w:hAnsi="Calibri" w:cs="Calibri"/>
                <w:sz w:val="20"/>
                <w:szCs w:val="20"/>
                <w:lang w:val="sr-Cyrl-RS" w:eastAsia="sr-Latn-BA"/>
              </w:rPr>
              <w:t xml:space="preserve">ума) – у почетној фази, која </w:t>
            </w:r>
            <w:proofErr w:type="spellStart"/>
            <w:r w:rsidRPr="00ED115C">
              <w:rPr>
                <w:rFonts w:ascii="Calibri" w:hAnsi="Calibri" w:cs="Calibri"/>
                <w:sz w:val="20"/>
                <w:szCs w:val="20"/>
                <w:lang w:val="sr-Cyrl-RS" w:eastAsia="sr-Latn-BA"/>
              </w:rPr>
              <w:t>захтијева</w:t>
            </w:r>
            <w:proofErr w:type="spellEnd"/>
            <w:r w:rsidRPr="00ED115C">
              <w:rPr>
                <w:rFonts w:ascii="Calibri" w:hAnsi="Calibri" w:cs="Calibri"/>
                <w:sz w:val="20"/>
                <w:szCs w:val="20"/>
                <w:lang w:val="sr-Cyrl-RS" w:eastAsia="sr-Latn-BA"/>
              </w:rPr>
              <w:t xml:space="preserve"> откуп земљишта, имовинско-правно уређење и комплетно инфраструктурно опремање </w:t>
            </w:r>
          </w:p>
          <w:p w14:paraId="35E0D99F" w14:textId="77777777" w:rsidR="00D32869" w:rsidRPr="00ED115C" w:rsidRDefault="00D32869" w:rsidP="0061094E">
            <w:pPr>
              <w:spacing w:before="100" w:beforeAutospacing="1" w:after="100" w:afterAutospacing="1"/>
              <w:rPr>
                <w:rFonts w:ascii="Calibri" w:hAnsi="Calibri" w:cs="Calibri"/>
                <w:sz w:val="20"/>
                <w:szCs w:val="20"/>
                <w:lang w:val="sr-Cyrl-RS" w:eastAsia="sr-Latn-BA"/>
              </w:rPr>
            </w:pPr>
            <w:r w:rsidRPr="00ED115C">
              <w:rPr>
                <w:rFonts w:ascii="Calibri" w:hAnsi="Calibri" w:cs="Calibri"/>
                <w:sz w:val="20"/>
                <w:szCs w:val="20"/>
                <w:lang w:val="sr-Cyrl-RS" w:eastAsia="sr-Latn-BA"/>
              </w:rPr>
              <w:t xml:space="preserve">Оквирна подручја </w:t>
            </w:r>
            <w:proofErr w:type="spellStart"/>
            <w:r w:rsidRPr="00ED115C">
              <w:rPr>
                <w:rFonts w:ascii="Calibri" w:hAnsi="Calibri" w:cs="Calibri"/>
                <w:sz w:val="20"/>
                <w:szCs w:val="20"/>
                <w:lang w:val="sr-Cyrl-RS" w:eastAsia="sr-Latn-BA"/>
              </w:rPr>
              <w:t>дјеловања</w:t>
            </w:r>
            <w:proofErr w:type="spellEnd"/>
            <w:r w:rsidRPr="00ED115C">
              <w:rPr>
                <w:rFonts w:ascii="Calibri" w:hAnsi="Calibri" w:cs="Calibri"/>
                <w:sz w:val="20"/>
                <w:szCs w:val="20"/>
                <w:lang w:val="sr-Cyrl-RS" w:eastAsia="sr-Latn-BA"/>
              </w:rPr>
              <w:t>:</w:t>
            </w:r>
          </w:p>
          <w:p w14:paraId="0E097ABD" w14:textId="77777777" w:rsidR="00D32869" w:rsidRPr="00ED115C" w:rsidRDefault="00D32869">
            <w:pPr>
              <w:numPr>
                <w:ilvl w:val="0"/>
                <w:numId w:val="61"/>
              </w:numPr>
              <w:spacing w:before="100" w:beforeAutospacing="1" w:after="100" w:afterAutospacing="1"/>
              <w:rPr>
                <w:rFonts w:ascii="Calibri" w:hAnsi="Calibri" w:cs="Calibri"/>
                <w:sz w:val="20"/>
                <w:szCs w:val="20"/>
                <w:lang w:val="sr-Cyrl-RS" w:eastAsia="sr-Latn-BA"/>
              </w:rPr>
            </w:pPr>
            <w:r w:rsidRPr="00ED115C">
              <w:rPr>
                <w:rFonts w:ascii="Calibri" w:hAnsi="Calibri" w:cs="Calibri"/>
                <w:sz w:val="20"/>
                <w:szCs w:val="20"/>
                <w:lang w:val="sr-Cyrl-RS" w:eastAsia="sr-Latn-BA"/>
              </w:rPr>
              <w:t xml:space="preserve">откуп земљишта (посебно за Зону 2) </w:t>
            </w:r>
          </w:p>
          <w:p w14:paraId="1CB64D33" w14:textId="77777777" w:rsidR="00D32869" w:rsidRPr="00ED115C" w:rsidRDefault="00D32869">
            <w:pPr>
              <w:numPr>
                <w:ilvl w:val="0"/>
                <w:numId w:val="61"/>
              </w:numPr>
              <w:spacing w:before="100" w:beforeAutospacing="1" w:after="100" w:afterAutospacing="1"/>
              <w:rPr>
                <w:rFonts w:ascii="Calibri" w:hAnsi="Calibri" w:cs="Calibri"/>
                <w:sz w:val="20"/>
                <w:szCs w:val="20"/>
                <w:lang w:val="sr-Cyrl-RS" w:eastAsia="sr-Latn-BA"/>
              </w:rPr>
            </w:pPr>
            <w:proofErr w:type="spellStart"/>
            <w:r w:rsidRPr="00ED115C">
              <w:rPr>
                <w:rFonts w:ascii="Calibri" w:hAnsi="Calibri" w:cs="Calibri"/>
                <w:sz w:val="20"/>
                <w:szCs w:val="20"/>
                <w:lang w:val="sr-Cyrl-RS" w:eastAsia="sr-Latn-BA"/>
              </w:rPr>
              <w:t>рјешавање</w:t>
            </w:r>
            <w:proofErr w:type="spellEnd"/>
            <w:r w:rsidRPr="00ED115C">
              <w:rPr>
                <w:rFonts w:ascii="Calibri" w:hAnsi="Calibri" w:cs="Calibri"/>
                <w:sz w:val="20"/>
                <w:szCs w:val="20"/>
                <w:lang w:val="sr-Cyrl-RS" w:eastAsia="sr-Latn-BA"/>
              </w:rPr>
              <w:t xml:space="preserve"> имовинско-правних односа </w:t>
            </w:r>
          </w:p>
          <w:p w14:paraId="18BC5B45" w14:textId="77777777" w:rsidR="00D32869" w:rsidRPr="00ED115C" w:rsidRDefault="00D32869">
            <w:pPr>
              <w:numPr>
                <w:ilvl w:val="0"/>
                <w:numId w:val="61"/>
              </w:numPr>
              <w:spacing w:before="100" w:beforeAutospacing="1" w:after="100" w:afterAutospacing="1"/>
              <w:rPr>
                <w:rFonts w:ascii="Calibri" w:hAnsi="Calibri" w:cs="Calibri"/>
                <w:sz w:val="20"/>
                <w:szCs w:val="20"/>
                <w:lang w:val="sr-Cyrl-RS" w:eastAsia="sr-Latn-BA"/>
              </w:rPr>
            </w:pPr>
            <w:r w:rsidRPr="00ED115C">
              <w:rPr>
                <w:rFonts w:ascii="Calibri" w:hAnsi="Calibri" w:cs="Calibri"/>
                <w:sz w:val="20"/>
                <w:szCs w:val="20"/>
                <w:lang w:val="sr-Cyrl-RS" w:eastAsia="sr-Latn-BA"/>
              </w:rPr>
              <w:t xml:space="preserve">израда регулационих планова и пројектне документације </w:t>
            </w:r>
          </w:p>
          <w:p w14:paraId="0D063352" w14:textId="77777777" w:rsidR="00D32869" w:rsidRPr="00ED115C" w:rsidRDefault="00D32869">
            <w:pPr>
              <w:numPr>
                <w:ilvl w:val="0"/>
                <w:numId w:val="61"/>
              </w:numPr>
              <w:spacing w:before="100" w:beforeAutospacing="1" w:after="100" w:afterAutospacing="1"/>
              <w:rPr>
                <w:rFonts w:ascii="Calibri" w:hAnsi="Calibri" w:cs="Calibri"/>
                <w:sz w:val="20"/>
                <w:szCs w:val="20"/>
                <w:lang w:val="sr-Cyrl-RS" w:eastAsia="sr-Latn-BA"/>
              </w:rPr>
            </w:pPr>
            <w:r w:rsidRPr="00ED115C">
              <w:rPr>
                <w:rFonts w:ascii="Calibri" w:hAnsi="Calibri" w:cs="Calibri"/>
                <w:sz w:val="20"/>
                <w:szCs w:val="20"/>
                <w:lang w:val="sr-Cyrl-RS" w:eastAsia="sr-Latn-BA"/>
              </w:rPr>
              <w:t xml:space="preserve">изградња саобраћајне и комуналне инфраструктуре </w:t>
            </w:r>
          </w:p>
          <w:p w14:paraId="41EB8EAE" w14:textId="77777777" w:rsidR="00D32869" w:rsidRPr="00ED115C" w:rsidRDefault="00D32869">
            <w:pPr>
              <w:numPr>
                <w:ilvl w:val="0"/>
                <w:numId w:val="61"/>
              </w:numPr>
              <w:spacing w:before="100" w:beforeAutospacing="1" w:after="100" w:afterAutospacing="1"/>
              <w:rPr>
                <w:rFonts w:ascii="Calibri" w:hAnsi="Calibri" w:cs="Calibri"/>
                <w:sz w:val="20"/>
                <w:szCs w:val="20"/>
                <w:lang w:val="sr-Cyrl-RS" w:eastAsia="sr-Latn-BA"/>
              </w:rPr>
            </w:pPr>
            <w:r w:rsidRPr="00ED115C">
              <w:rPr>
                <w:rFonts w:ascii="Calibri" w:hAnsi="Calibri" w:cs="Calibri"/>
                <w:sz w:val="20"/>
                <w:szCs w:val="20"/>
                <w:lang w:val="sr-Cyrl-RS" w:eastAsia="sr-Latn-BA"/>
              </w:rPr>
              <w:t xml:space="preserve">парцелација и припрема локација за инвеститоре </w:t>
            </w:r>
          </w:p>
          <w:p w14:paraId="04CD8467" w14:textId="77777777" w:rsidR="00D32869" w:rsidRPr="00ED115C" w:rsidRDefault="00D32869">
            <w:pPr>
              <w:numPr>
                <w:ilvl w:val="0"/>
                <w:numId w:val="61"/>
              </w:numPr>
              <w:spacing w:before="100" w:beforeAutospacing="1" w:after="100" w:afterAutospacing="1"/>
              <w:rPr>
                <w:rFonts w:ascii="Calibri" w:hAnsi="Calibri" w:cs="Calibri"/>
                <w:sz w:val="20"/>
                <w:szCs w:val="20"/>
                <w:lang w:val="sr-Cyrl-RS" w:eastAsia="sr-Latn-BA"/>
              </w:rPr>
            </w:pPr>
            <w:r w:rsidRPr="00ED115C">
              <w:rPr>
                <w:rFonts w:ascii="Calibri" w:hAnsi="Calibri" w:cs="Calibri"/>
                <w:sz w:val="20"/>
                <w:szCs w:val="20"/>
                <w:lang w:val="sr-Cyrl-RS" w:eastAsia="sr-Latn-BA"/>
              </w:rPr>
              <w:t>активна промоција и привлачење инвеститора</w:t>
            </w:r>
          </w:p>
        </w:tc>
      </w:tr>
      <w:tr w:rsidR="00D32869" w:rsidRPr="002B2A4D" w14:paraId="5345ABF4"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D977D1D" w14:textId="77777777" w:rsidR="00D32869" w:rsidRPr="002B2A4D" w:rsidRDefault="00D32869" w:rsidP="0061094E">
            <w:pPr>
              <w:spacing w:before="40" w:after="40"/>
              <w:rPr>
                <w:rFonts w:asciiTheme="minorHAnsi" w:eastAsia="Calibri" w:hAnsiTheme="minorHAnsi" w:cs="Arial"/>
                <w:b/>
                <w:bCs/>
                <w:sz w:val="20"/>
                <w:szCs w:val="20"/>
                <w:lang w:val="sr-Cyrl-RS"/>
              </w:rPr>
            </w:pPr>
            <w:r w:rsidRPr="002B2A4D">
              <w:rPr>
                <w:rFonts w:asciiTheme="minorHAnsi" w:eastAsia="Calibri" w:hAnsiTheme="minorHAnsi" w:cs="Arial"/>
                <w:b/>
                <w:bCs/>
                <w:sz w:val="20"/>
                <w:szCs w:val="20"/>
                <w:lang w:val="sr-Cyrl-RS"/>
              </w:rPr>
              <w:t>Кључни стратешки пројекти</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A79681" w14:textId="77777777" w:rsidR="00D32869" w:rsidRPr="00ED115C" w:rsidRDefault="00D32869" w:rsidP="0061094E">
            <w:pPr>
              <w:spacing w:before="40" w:after="40"/>
              <w:jc w:val="both"/>
              <w:rPr>
                <w:rFonts w:ascii="Calibri" w:eastAsia="Calibri" w:hAnsi="Calibri" w:cs="Calibri"/>
                <w:sz w:val="20"/>
                <w:szCs w:val="20"/>
                <w:lang w:val="sr-Cyrl-RS"/>
              </w:rPr>
            </w:pPr>
          </w:p>
        </w:tc>
      </w:tr>
      <w:tr w:rsidR="00D32869" w:rsidRPr="002B2A4D" w14:paraId="6E5622F0" w14:textId="77777777" w:rsidTr="0061094E">
        <w:trPr>
          <w:trHeight w:val="282"/>
          <w:jc w:val="center"/>
        </w:trPr>
        <w:tc>
          <w:tcPr>
            <w:tcW w:w="3663"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2E2885B" w14:textId="77777777" w:rsidR="00D32869" w:rsidRPr="002B2A4D" w:rsidRDefault="00D32869" w:rsidP="0061094E">
            <w:pPr>
              <w:spacing w:before="40" w:after="40"/>
              <w:rPr>
                <w:rFonts w:asciiTheme="minorHAnsi" w:eastAsia="Calibri" w:hAnsiTheme="minorHAnsi" w:cs="Arial"/>
                <w:b/>
                <w:bCs/>
                <w:sz w:val="20"/>
                <w:szCs w:val="20"/>
                <w:lang w:val="sr-Cyrl-RS"/>
              </w:rPr>
            </w:pPr>
            <w:r w:rsidRPr="002B2A4D">
              <w:rPr>
                <w:rFonts w:asciiTheme="minorHAnsi" w:eastAsia="Calibri" w:hAnsiTheme="minorHAnsi" w:cs="Arial"/>
                <w:b/>
                <w:bCs/>
                <w:sz w:val="20"/>
                <w:szCs w:val="20"/>
                <w:lang w:val="sr-Cyrl-RS"/>
              </w:rPr>
              <w:t xml:space="preserve">Индикатори за праћење резултата </w:t>
            </w:r>
            <w:proofErr w:type="spellStart"/>
            <w:r w:rsidRPr="002B2A4D">
              <w:rPr>
                <w:rFonts w:asciiTheme="minorHAnsi" w:eastAsia="Calibri" w:hAnsiTheme="minorHAnsi" w:cs="Arial"/>
                <w:b/>
                <w:bCs/>
                <w:sz w:val="20"/>
                <w:szCs w:val="20"/>
                <w:lang w:val="sr-Cyrl-RS"/>
              </w:rPr>
              <w:t>мјере</w:t>
            </w:r>
            <w:proofErr w:type="spellEnd"/>
          </w:p>
        </w:tc>
        <w:tc>
          <w:tcPr>
            <w:tcW w:w="34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795E74C" w14:textId="77777777" w:rsidR="00D32869" w:rsidRPr="00ED115C" w:rsidRDefault="00D32869" w:rsidP="0061094E">
            <w:pPr>
              <w:spacing w:before="40" w:after="40"/>
              <w:ind w:left="624" w:hanging="624"/>
              <w:jc w:val="center"/>
              <w:rPr>
                <w:rFonts w:ascii="Calibri" w:eastAsia="Calibri" w:hAnsi="Calibri" w:cs="Calibri"/>
                <w:b/>
                <w:sz w:val="20"/>
                <w:szCs w:val="20"/>
                <w:lang w:val="sr-Cyrl-RS"/>
              </w:rPr>
            </w:pPr>
            <w:r w:rsidRPr="00ED115C">
              <w:rPr>
                <w:rFonts w:ascii="Calibri" w:eastAsia="Calibri" w:hAnsi="Calibri" w:cs="Calibri"/>
                <w:b/>
                <w:sz w:val="20"/>
                <w:szCs w:val="20"/>
                <w:lang w:val="sr-Cyrl-RS"/>
              </w:rPr>
              <w:t>Индикатори</w:t>
            </w:r>
          </w:p>
        </w:tc>
        <w:tc>
          <w:tcPr>
            <w:tcW w:w="149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CD71917" w14:textId="77777777" w:rsidR="00D32869" w:rsidRPr="00ED115C" w:rsidRDefault="00D32869" w:rsidP="0061094E">
            <w:pPr>
              <w:spacing w:before="40" w:after="40"/>
              <w:jc w:val="center"/>
              <w:rPr>
                <w:rFonts w:ascii="Calibri" w:eastAsia="Calibri" w:hAnsi="Calibri" w:cs="Calibri"/>
                <w:b/>
                <w:sz w:val="20"/>
                <w:szCs w:val="20"/>
                <w:lang w:val="sr-Cyrl-RS"/>
              </w:rPr>
            </w:pPr>
            <w:r w:rsidRPr="00ED115C">
              <w:rPr>
                <w:rFonts w:ascii="Calibri" w:eastAsia="Calibri" w:hAnsi="Calibri" w:cs="Calibri"/>
                <w:b/>
                <w:sz w:val="20"/>
                <w:szCs w:val="20"/>
                <w:lang w:val="sr-Cyrl-RS"/>
              </w:rPr>
              <w:t>Полазне</w:t>
            </w:r>
          </w:p>
          <w:p w14:paraId="32EA4FF6" w14:textId="77777777" w:rsidR="00D32869" w:rsidRPr="00ED115C" w:rsidRDefault="00D32869" w:rsidP="0061094E">
            <w:pPr>
              <w:spacing w:before="40" w:after="40"/>
              <w:jc w:val="center"/>
              <w:rPr>
                <w:rFonts w:ascii="Calibri" w:eastAsia="Calibri" w:hAnsi="Calibri" w:cs="Calibri"/>
                <w:b/>
                <w:sz w:val="20"/>
                <w:szCs w:val="20"/>
                <w:lang w:val="sr-Cyrl-RS"/>
              </w:rPr>
            </w:pPr>
            <w:r w:rsidRPr="00ED115C">
              <w:rPr>
                <w:rFonts w:ascii="Calibri" w:eastAsia="Calibri" w:hAnsi="Calibri" w:cs="Calibri"/>
                <w:b/>
                <w:sz w:val="20"/>
                <w:szCs w:val="20"/>
                <w:lang w:val="sr-Cyrl-RS"/>
              </w:rPr>
              <w:t xml:space="preserve">Вриједности2026 </w:t>
            </w:r>
          </w:p>
        </w:tc>
        <w:tc>
          <w:tcPr>
            <w:tcW w:w="182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20A6A94" w14:textId="77777777" w:rsidR="00D32869" w:rsidRPr="00ED115C" w:rsidRDefault="00D32869" w:rsidP="0061094E">
            <w:pPr>
              <w:spacing w:before="40" w:after="40"/>
              <w:ind w:left="624" w:hanging="624"/>
              <w:jc w:val="center"/>
              <w:rPr>
                <w:rFonts w:ascii="Calibri" w:eastAsia="Calibri" w:hAnsi="Calibri" w:cs="Calibri"/>
                <w:b/>
                <w:sz w:val="20"/>
                <w:szCs w:val="20"/>
                <w:lang w:val="sr-Cyrl-RS"/>
              </w:rPr>
            </w:pPr>
            <w:r w:rsidRPr="00ED115C">
              <w:rPr>
                <w:rFonts w:ascii="Calibri" w:eastAsia="Calibri" w:hAnsi="Calibri" w:cs="Calibri"/>
                <w:b/>
                <w:sz w:val="20"/>
                <w:szCs w:val="20"/>
                <w:lang w:val="sr-Cyrl-RS"/>
              </w:rPr>
              <w:t>Циљне</w:t>
            </w:r>
          </w:p>
          <w:p w14:paraId="44A7A447" w14:textId="77777777" w:rsidR="00D32869" w:rsidRPr="00ED115C" w:rsidRDefault="00D32869" w:rsidP="0061094E">
            <w:pPr>
              <w:spacing w:before="40" w:after="40"/>
              <w:jc w:val="center"/>
              <w:rPr>
                <w:rFonts w:ascii="Calibri" w:eastAsia="Calibri" w:hAnsi="Calibri" w:cs="Calibri"/>
                <w:b/>
                <w:sz w:val="20"/>
                <w:szCs w:val="20"/>
                <w:lang w:val="sr-Cyrl-RS"/>
              </w:rPr>
            </w:pPr>
            <w:r w:rsidRPr="00ED115C">
              <w:rPr>
                <w:rFonts w:ascii="Calibri" w:eastAsia="Calibri" w:hAnsi="Calibri" w:cs="Calibri"/>
                <w:b/>
                <w:sz w:val="20"/>
                <w:szCs w:val="20"/>
                <w:lang w:val="sr-Cyrl-RS"/>
              </w:rPr>
              <w:t>Вриједности2032</w:t>
            </w:r>
          </w:p>
        </w:tc>
      </w:tr>
      <w:tr w:rsidR="00D32869" w:rsidRPr="002B2A4D" w14:paraId="59A689D2" w14:textId="77777777" w:rsidTr="0061094E">
        <w:trPr>
          <w:trHeight w:val="711"/>
          <w:jc w:val="center"/>
        </w:trPr>
        <w:tc>
          <w:tcPr>
            <w:tcW w:w="3663"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98747A5" w14:textId="77777777" w:rsidR="00D32869" w:rsidRPr="002B2A4D" w:rsidRDefault="00D32869" w:rsidP="0061094E">
            <w:pPr>
              <w:spacing w:before="40" w:after="40"/>
              <w:jc w:val="both"/>
              <w:rPr>
                <w:rFonts w:asciiTheme="minorHAnsi" w:eastAsia="Calibri" w:hAnsiTheme="minorHAnsi" w:cs="Arial"/>
                <w:b/>
                <w:bCs/>
                <w:sz w:val="20"/>
                <w:szCs w:val="20"/>
                <w:lang w:val="sr-Cyrl-RS"/>
              </w:rPr>
            </w:pPr>
          </w:p>
        </w:tc>
        <w:tc>
          <w:tcPr>
            <w:tcW w:w="3495" w:type="dxa"/>
            <w:tcBorders>
              <w:top w:val="single" w:sz="4" w:space="0" w:color="auto"/>
              <w:left w:val="single" w:sz="4" w:space="0" w:color="auto"/>
              <w:bottom w:val="single" w:sz="4" w:space="0" w:color="auto"/>
              <w:right w:val="single" w:sz="4" w:space="0" w:color="auto"/>
            </w:tcBorders>
            <w:shd w:val="clear" w:color="auto" w:fill="FFFFFF" w:themeFill="background1"/>
          </w:tcPr>
          <w:p w14:paraId="55D48BE3" w14:textId="77777777" w:rsidR="00D32869" w:rsidRPr="00ED115C" w:rsidRDefault="00D32869" w:rsidP="0061094E">
            <w:pPr>
              <w:spacing w:before="40" w:after="40"/>
              <w:rPr>
                <w:rFonts w:ascii="Calibri" w:hAnsi="Calibri" w:cs="Calibri"/>
                <w:sz w:val="20"/>
                <w:szCs w:val="20"/>
                <w:lang w:val="sr-Cyrl-RS"/>
              </w:rPr>
            </w:pPr>
            <w:r w:rsidRPr="00ED115C">
              <w:rPr>
                <w:rFonts w:ascii="Calibri" w:hAnsi="Calibri" w:cs="Calibri"/>
                <w:sz w:val="20"/>
                <w:szCs w:val="20"/>
                <w:lang w:val="sr-Cyrl-RS"/>
              </w:rPr>
              <w:t>-Површина индустријских зона у функцији;</w:t>
            </w:r>
          </w:p>
          <w:p w14:paraId="5607628C" w14:textId="77777777" w:rsidR="00D32869" w:rsidRPr="00ED115C" w:rsidRDefault="00D32869" w:rsidP="0061094E">
            <w:pPr>
              <w:spacing w:before="40" w:after="40"/>
              <w:rPr>
                <w:rFonts w:ascii="Calibri" w:hAnsi="Calibri" w:cs="Calibri"/>
                <w:sz w:val="20"/>
                <w:szCs w:val="20"/>
                <w:lang w:val="sr-Cyrl-RS"/>
              </w:rPr>
            </w:pPr>
          </w:p>
          <w:p w14:paraId="745C81F4" w14:textId="77777777" w:rsidR="00D32869" w:rsidRPr="00ED115C" w:rsidRDefault="00D32869" w:rsidP="0061094E">
            <w:pPr>
              <w:spacing w:before="40" w:after="40"/>
              <w:rPr>
                <w:rFonts w:ascii="Calibri" w:hAnsi="Calibri" w:cs="Calibri"/>
                <w:sz w:val="20"/>
                <w:szCs w:val="20"/>
                <w:lang w:val="sr-Cyrl-RS"/>
              </w:rPr>
            </w:pPr>
            <w:r w:rsidRPr="00ED115C">
              <w:rPr>
                <w:rFonts w:ascii="Calibri" w:hAnsi="Calibri" w:cs="Calibri"/>
                <w:sz w:val="20"/>
                <w:szCs w:val="20"/>
                <w:lang w:val="sr-Cyrl-RS"/>
              </w:rPr>
              <w:t>-Степен инфраструктурне опремљености зоне 1;</w:t>
            </w:r>
          </w:p>
          <w:p w14:paraId="1BF25977" w14:textId="77777777" w:rsidR="00D32869" w:rsidRPr="00ED115C" w:rsidRDefault="00D32869" w:rsidP="0061094E">
            <w:pPr>
              <w:spacing w:before="40" w:after="40"/>
              <w:rPr>
                <w:rFonts w:ascii="Calibri" w:hAnsi="Calibri" w:cs="Calibri"/>
                <w:sz w:val="20"/>
                <w:szCs w:val="20"/>
                <w:lang w:val="sr-Cyrl-RS"/>
              </w:rPr>
            </w:pPr>
            <w:r w:rsidRPr="00ED115C">
              <w:rPr>
                <w:rFonts w:ascii="Calibri" w:hAnsi="Calibri" w:cs="Calibri"/>
                <w:sz w:val="20"/>
                <w:szCs w:val="20"/>
                <w:lang w:val="sr-Cyrl-RS"/>
              </w:rPr>
              <w:t>-Степен развијености зоне 2;</w:t>
            </w:r>
          </w:p>
          <w:p w14:paraId="3B5EEC65" w14:textId="77777777" w:rsidR="00D32869" w:rsidRPr="00ED115C" w:rsidRDefault="00D32869" w:rsidP="0061094E">
            <w:pPr>
              <w:spacing w:before="40" w:after="40"/>
              <w:rPr>
                <w:rFonts w:ascii="Calibri" w:hAnsi="Calibri" w:cs="Calibri"/>
                <w:sz w:val="20"/>
                <w:szCs w:val="20"/>
                <w:lang w:val="sr-Cyrl-RS"/>
              </w:rPr>
            </w:pPr>
            <w:r w:rsidRPr="00ED115C">
              <w:rPr>
                <w:rFonts w:ascii="Calibri" w:hAnsi="Calibri" w:cs="Calibri"/>
                <w:sz w:val="20"/>
                <w:szCs w:val="20"/>
                <w:lang w:val="sr-Cyrl-RS"/>
              </w:rPr>
              <w:t>-Број активних привредних субјеката у зонама;</w:t>
            </w:r>
          </w:p>
          <w:p w14:paraId="439FA114" w14:textId="77777777" w:rsidR="00D32869" w:rsidRPr="00ED115C" w:rsidRDefault="00D32869" w:rsidP="0061094E">
            <w:pPr>
              <w:spacing w:before="40" w:after="40"/>
              <w:rPr>
                <w:rFonts w:ascii="Calibri" w:hAnsi="Calibri" w:cs="Calibri"/>
                <w:sz w:val="20"/>
                <w:szCs w:val="20"/>
                <w:lang w:val="sr-Cyrl-RS"/>
              </w:rPr>
            </w:pPr>
          </w:p>
          <w:p w14:paraId="5DF3538E" w14:textId="77777777" w:rsidR="00D32869" w:rsidRPr="00ED115C" w:rsidRDefault="00D32869" w:rsidP="0061094E">
            <w:pPr>
              <w:spacing w:before="40" w:after="40"/>
              <w:rPr>
                <w:rFonts w:ascii="Calibri" w:eastAsia="Calibri" w:hAnsi="Calibri" w:cs="Calibri"/>
                <w:sz w:val="20"/>
                <w:szCs w:val="20"/>
                <w:lang w:val="sr-Cyrl-RS"/>
              </w:rPr>
            </w:pPr>
            <w:r w:rsidRPr="00ED115C">
              <w:rPr>
                <w:rFonts w:ascii="Calibri" w:hAnsi="Calibri" w:cs="Calibri"/>
                <w:sz w:val="20"/>
                <w:szCs w:val="20"/>
                <w:lang w:val="sr-Cyrl-RS"/>
              </w:rPr>
              <w:t xml:space="preserve">-Број новоотворених радних </w:t>
            </w:r>
            <w:proofErr w:type="spellStart"/>
            <w:r w:rsidRPr="00ED115C">
              <w:rPr>
                <w:rFonts w:ascii="Calibri" w:hAnsi="Calibri" w:cs="Calibri"/>
                <w:sz w:val="20"/>
                <w:szCs w:val="20"/>
                <w:lang w:val="sr-Cyrl-RS"/>
              </w:rPr>
              <w:t>мјеста</w:t>
            </w:r>
            <w:proofErr w:type="spellEnd"/>
            <w:r w:rsidRPr="00ED115C">
              <w:rPr>
                <w:rFonts w:ascii="Calibri" w:hAnsi="Calibri" w:cs="Calibri"/>
                <w:sz w:val="20"/>
                <w:szCs w:val="20"/>
                <w:lang w:val="sr-Cyrl-RS"/>
              </w:rPr>
              <w:t>.</w:t>
            </w:r>
          </w:p>
          <w:p w14:paraId="5AD95FE0" w14:textId="77777777" w:rsidR="00D32869" w:rsidRPr="00ED115C" w:rsidRDefault="00D32869" w:rsidP="0061094E">
            <w:pPr>
              <w:spacing w:before="40" w:after="40"/>
              <w:rPr>
                <w:rFonts w:ascii="Calibri" w:eastAsia="Calibri" w:hAnsi="Calibri" w:cs="Calibri"/>
                <w:sz w:val="20"/>
                <w:szCs w:val="20"/>
                <w:lang w:val="sr-Cyrl-RS"/>
              </w:rPr>
            </w:pP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tcPr>
          <w:p w14:paraId="604006CA" w14:textId="77777777" w:rsidR="00D32869" w:rsidRPr="00ED115C" w:rsidRDefault="00D32869" w:rsidP="0061094E">
            <w:pPr>
              <w:spacing w:before="40" w:after="40"/>
              <w:rPr>
                <w:rFonts w:ascii="Calibri" w:hAnsi="Calibri" w:cs="Calibri"/>
                <w:sz w:val="20"/>
                <w:szCs w:val="20"/>
                <w:lang w:val="sr-Cyrl-RS"/>
              </w:rPr>
            </w:pPr>
            <w:r w:rsidRPr="00ED115C">
              <w:rPr>
                <w:rFonts w:ascii="Calibri" w:hAnsi="Calibri" w:cs="Calibri"/>
                <w:sz w:val="20"/>
                <w:szCs w:val="20"/>
                <w:lang w:val="sr-Cyrl-RS"/>
              </w:rPr>
              <w:t xml:space="preserve">-6 ха (зона 1 </w:t>
            </w:r>
            <w:proofErr w:type="spellStart"/>
            <w:r w:rsidRPr="00ED115C">
              <w:rPr>
                <w:rFonts w:ascii="Calibri" w:hAnsi="Calibri" w:cs="Calibri"/>
                <w:sz w:val="20"/>
                <w:szCs w:val="20"/>
                <w:lang w:val="sr-Cyrl-RS"/>
              </w:rPr>
              <w:t>дјелимично</w:t>
            </w:r>
            <w:proofErr w:type="spellEnd"/>
            <w:r w:rsidRPr="00ED115C">
              <w:rPr>
                <w:rFonts w:ascii="Calibri" w:hAnsi="Calibri" w:cs="Calibri"/>
                <w:sz w:val="20"/>
                <w:szCs w:val="20"/>
                <w:lang w:val="sr-Cyrl-RS"/>
              </w:rPr>
              <w:t>)</w:t>
            </w:r>
          </w:p>
          <w:p w14:paraId="13515B3D" w14:textId="77777777" w:rsidR="00D32869" w:rsidRPr="00ED115C" w:rsidRDefault="00D32869" w:rsidP="0061094E">
            <w:pPr>
              <w:spacing w:before="40" w:after="40"/>
              <w:rPr>
                <w:rFonts w:ascii="Calibri" w:hAnsi="Calibri" w:cs="Calibri"/>
                <w:sz w:val="20"/>
                <w:szCs w:val="20"/>
                <w:lang w:val="sr-Cyrl-RS"/>
              </w:rPr>
            </w:pPr>
          </w:p>
          <w:p w14:paraId="3325DD32" w14:textId="77777777" w:rsidR="00D32869" w:rsidRPr="00ED115C" w:rsidRDefault="00D32869" w:rsidP="0061094E">
            <w:pPr>
              <w:spacing w:before="40" w:after="40"/>
              <w:rPr>
                <w:rFonts w:ascii="Calibri" w:hAnsi="Calibri" w:cs="Calibri"/>
                <w:sz w:val="20"/>
                <w:szCs w:val="20"/>
                <w:lang w:val="sr-Latn-RS"/>
              </w:rPr>
            </w:pPr>
            <w:r w:rsidRPr="00ED115C">
              <w:rPr>
                <w:rFonts w:ascii="Calibri" w:hAnsi="Calibri" w:cs="Calibri"/>
                <w:sz w:val="20"/>
                <w:szCs w:val="20"/>
                <w:lang w:val="sr-Cyrl-RS"/>
              </w:rPr>
              <w:t>40%</w:t>
            </w:r>
          </w:p>
          <w:p w14:paraId="4EA39D2E" w14:textId="77777777" w:rsidR="00D32869" w:rsidRPr="00ED115C" w:rsidRDefault="00D32869" w:rsidP="0061094E">
            <w:pPr>
              <w:spacing w:before="40" w:after="40"/>
              <w:rPr>
                <w:rFonts w:ascii="Calibri" w:hAnsi="Calibri" w:cs="Calibri"/>
                <w:sz w:val="20"/>
                <w:szCs w:val="20"/>
                <w:lang w:val="sr-Cyrl-RS"/>
              </w:rPr>
            </w:pPr>
            <w:r w:rsidRPr="00ED115C">
              <w:rPr>
                <w:rFonts w:ascii="Calibri" w:hAnsi="Calibri" w:cs="Calibri"/>
                <w:sz w:val="20"/>
                <w:szCs w:val="20"/>
                <w:lang w:val="sr-Cyrl-RS"/>
              </w:rPr>
              <w:t>0%</w:t>
            </w:r>
          </w:p>
          <w:p w14:paraId="75D1DBA1" w14:textId="77777777" w:rsidR="00D32869" w:rsidRPr="00ED115C" w:rsidRDefault="00D32869" w:rsidP="0061094E">
            <w:pPr>
              <w:spacing w:before="40" w:after="40"/>
              <w:rPr>
                <w:rFonts w:ascii="Calibri" w:hAnsi="Calibri" w:cs="Calibri"/>
                <w:sz w:val="20"/>
                <w:szCs w:val="20"/>
                <w:lang w:val="sr-Cyrl-RS"/>
              </w:rPr>
            </w:pPr>
          </w:p>
          <w:p w14:paraId="0EE39B3D" w14:textId="77777777" w:rsidR="00D32869" w:rsidRPr="00ED115C" w:rsidRDefault="00D32869" w:rsidP="0061094E">
            <w:pPr>
              <w:spacing w:before="40" w:after="40"/>
              <w:rPr>
                <w:rFonts w:ascii="Calibri" w:hAnsi="Calibri" w:cs="Calibri"/>
                <w:sz w:val="20"/>
                <w:szCs w:val="20"/>
                <w:lang w:val="sr-Cyrl-RS"/>
              </w:rPr>
            </w:pPr>
            <w:r w:rsidRPr="00ED115C">
              <w:rPr>
                <w:rFonts w:ascii="Calibri" w:hAnsi="Calibri" w:cs="Calibri"/>
                <w:sz w:val="20"/>
                <w:szCs w:val="20"/>
                <w:lang w:val="sr-Cyrl-RS"/>
              </w:rPr>
              <w:t>0-1</w:t>
            </w:r>
          </w:p>
          <w:p w14:paraId="4CC72E47" w14:textId="77777777" w:rsidR="00D32869" w:rsidRDefault="00D32869" w:rsidP="0061094E">
            <w:pPr>
              <w:spacing w:before="40" w:after="40"/>
              <w:rPr>
                <w:rFonts w:ascii="Calibri" w:hAnsi="Calibri" w:cs="Calibri"/>
                <w:sz w:val="20"/>
                <w:szCs w:val="20"/>
                <w:lang w:val="sr-Latn-RS"/>
              </w:rPr>
            </w:pPr>
          </w:p>
          <w:p w14:paraId="10473FB3" w14:textId="77777777" w:rsidR="00D32869" w:rsidRPr="00ED115C" w:rsidRDefault="00D32869" w:rsidP="0061094E">
            <w:pPr>
              <w:spacing w:before="40" w:after="40"/>
              <w:rPr>
                <w:rFonts w:ascii="Calibri" w:hAnsi="Calibri" w:cs="Calibri"/>
                <w:sz w:val="20"/>
                <w:szCs w:val="20"/>
                <w:lang w:val="sr-Latn-RS"/>
              </w:rPr>
            </w:pPr>
          </w:p>
          <w:p w14:paraId="18636AB4" w14:textId="77777777" w:rsidR="00D32869" w:rsidRPr="00ED115C" w:rsidRDefault="00D32869" w:rsidP="0061094E">
            <w:pPr>
              <w:spacing w:before="40" w:after="40"/>
              <w:rPr>
                <w:rFonts w:ascii="Calibri" w:hAnsi="Calibri" w:cs="Calibri"/>
                <w:sz w:val="20"/>
                <w:szCs w:val="20"/>
                <w:lang w:val="sr-Cyrl-RS"/>
              </w:rPr>
            </w:pPr>
            <w:r w:rsidRPr="00ED115C">
              <w:rPr>
                <w:rFonts w:ascii="Calibri" w:hAnsi="Calibri" w:cs="Calibri"/>
                <w:sz w:val="20"/>
                <w:szCs w:val="20"/>
                <w:lang w:val="sr-Cyrl-RS"/>
              </w:rPr>
              <w:t>0</w:t>
            </w:r>
          </w:p>
          <w:p w14:paraId="39014977" w14:textId="77777777" w:rsidR="00D32869" w:rsidRPr="00ED115C" w:rsidRDefault="00D32869" w:rsidP="0061094E">
            <w:pPr>
              <w:spacing w:before="40" w:after="40"/>
              <w:rPr>
                <w:rFonts w:ascii="Calibri" w:eastAsia="Calibri" w:hAnsi="Calibri" w:cs="Calibri"/>
                <w:sz w:val="20"/>
                <w:szCs w:val="20"/>
                <w:lang w:val="sr-Cyrl-RS"/>
              </w:rPr>
            </w:pPr>
          </w:p>
        </w:tc>
        <w:tc>
          <w:tcPr>
            <w:tcW w:w="1821" w:type="dxa"/>
            <w:tcBorders>
              <w:top w:val="single" w:sz="4" w:space="0" w:color="auto"/>
              <w:left w:val="single" w:sz="4" w:space="0" w:color="auto"/>
              <w:bottom w:val="single" w:sz="4" w:space="0" w:color="auto"/>
              <w:right w:val="single" w:sz="4" w:space="0" w:color="auto"/>
            </w:tcBorders>
            <w:shd w:val="clear" w:color="auto" w:fill="FFFFFF" w:themeFill="background1"/>
          </w:tcPr>
          <w:p w14:paraId="016C3E6A" w14:textId="77777777" w:rsidR="00D32869" w:rsidRPr="00ED115C" w:rsidRDefault="00D32869" w:rsidP="0061094E">
            <w:pPr>
              <w:spacing w:before="40" w:after="40"/>
              <w:rPr>
                <w:rFonts w:ascii="Calibri" w:hAnsi="Calibri" w:cs="Calibri"/>
                <w:sz w:val="20"/>
                <w:szCs w:val="20"/>
                <w:lang w:val="sr-Cyrl-RS"/>
              </w:rPr>
            </w:pPr>
            <w:r w:rsidRPr="00ED115C">
              <w:rPr>
                <w:rFonts w:ascii="Calibri" w:hAnsi="Calibri" w:cs="Calibri"/>
                <w:sz w:val="20"/>
                <w:szCs w:val="20"/>
                <w:lang w:val="sr-Cyrl-RS"/>
              </w:rPr>
              <w:t>≥ 13 ха</w:t>
            </w:r>
          </w:p>
          <w:p w14:paraId="30A3165D" w14:textId="77777777" w:rsidR="00D32869" w:rsidRPr="00ED115C" w:rsidRDefault="00D32869" w:rsidP="0061094E">
            <w:pPr>
              <w:spacing w:before="40" w:after="40"/>
              <w:rPr>
                <w:rFonts w:ascii="Calibri" w:hAnsi="Calibri" w:cs="Calibri"/>
                <w:sz w:val="20"/>
                <w:szCs w:val="20"/>
                <w:lang w:val="sr-Cyrl-RS"/>
              </w:rPr>
            </w:pPr>
          </w:p>
          <w:p w14:paraId="7B9DCDEA" w14:textId="77777777" w:rsidR="00D32869" w:rsidRPr="00ED115C" w:rsidRDefault="00D32869" w:rsidP="0061094E">
            <w:pPr>
              <w:spacing w:before="40" w:after="40"/>
              <w:rPr>
                <w:rFonts w:ascii="Calibri" w:hAnsi="Calibri" w:cs="Calibri"/>
                <w:sz w:val="20"/>
                <w:szCs w:val="20"/>
                <w:lang w:val="sr-Cyrl-RS"/>
              </w:rPr>
            </w:pPr>
          </w:p>
          <w:p w14:paraId="6FF1976F" w14:textId="77777777" w:rsidR="00D32869" w:rsidRPr="00ED115C" w:rsidRDefault="00D32869" w:rsidP="0061094E">
            <w:pPr>
              <w:spacing w:before="40" w:after="40"/>
              <w:rPr>
                <w:rFonts w:ascii="Calibri" w:hAnsi="Calibri" w:cs="Calibri"/>
                <w:sz w:val="20"/>
                <w:szCs w:val="20"/>
                <w:lang w:val="sr-Latn-RS"/>
              </w:rPr>
            </w:pPr>
            <w:r w:rsidRPr="00ED115C">
              <w:rPr>
                <w:rFonts w:ascii="Calibri" w:hAnsi="Calibri" w:cs="Calibri"/>
                <w:sz w:val="20"/>
                <w:szCs w:val="20"/>
                <w:lang w:val="sr-Cyrl-RS"/>
              </w:rPr>
              <w:t>100%</w:t>
            </w:r>
          </w:p>
          <w:p w14:paraId="224B6481" w14:textId="77777777" w:rsidR="00D32869" w:rsidRPr="00ED115C" w:rsidRDefault="00D32869" w:rsidP="0061094E">
            <w:pPr>
              <w:spacing w:before="40" w:after="40"/>
              <w:rPr>
                <w:rFonts w:ascii="Calibri" w:hAnsi="Calibri" w:cs="Calibri"/>
                <w:sz w:val="20"/>
                <w:szCs w:val="20"/>
                <w:lang w:val="sr-Cyrl-RS"/>
              </w:rPr>
            </w:pPr>
            <w:r w:rsidRPr="00ED115C">
              <w:rPr>
                <w:rFonts w:ascii="Calibri" w:hAnsi="Calibri" w:cs="Calibri"/>
                <w:sz w:val="20"/>
                <w:szCs w:val="20"/>
                <w:lang w:val="sr-Cyrl-RS"/>
              </w:rPr>
              <w:t>100%</w:t>
            </w:r>
          </w:p>
          <w:p w14:paraId="415B60FC" w14:textId="77777777" w:rsidR="00D32869" w:rsidRPr="00ED115C" w:rsidRDefault="00D32869" w:rsidP="0061094E">
            <w:pPr>
              <w:spacing w:before="40" w:after="40"/>
              <w:rPr>
                <w:rFonts w:ascii="Calibri" w:hAnsi="Calibri" w:cs="Calibri"/>
                <w:sz w:val="20"/>
                <w:szCs w:val="20"/>
                <w:lang w:val="sr-Cyrl-RS"/>
              </w:rPr>
            </w:pPr>
          </w:p>
          <w:p w14:paraId="69A47F42" w14:textId="77777777" w:rsidR="00D32869" w:rsidRPr="00ED115C" w:rsidRDefault="00D32869" w:rsidP="0061094E">
            <w:pPr>
              <w:spacing w:before="40" w:after="40"/>
              <w:rPr>
                <w:rFonts w:ascii="Calibri" w:hAnsi="Calibri" w:cs="Calibri"/>
                <w:sz w:val="20"/>
                <w:szCs w:val="20"/>
                <w:lang w:val="sr-Cyrl-RS"/>
              </w:rPr>
            </w:pPr>
            <w:r w:rsidRPr="00ED115C">
              <w:rPr>
                <w:rFonts w:ascii="Calibri" w:hAnsi="Calibri" w:cs="Calibri"/>
                <w:sz w:val="20"/>
                <w:szCs w:val="20"/>
                <w:lang w:val="sr-Cyrl-RS"/>
              </w:rPr>
              <w:t>≥ 6</w:t>
            </w:r>
          </w:p>
          <w:p w14:paraId="66B2ED67" w14:textId="77777777" w:rsidR="00D32869" w:rsidRPr="00ED115C" w:rsidRDefault="00D32869" w:rsidP="0061094E">
            <w:pPr>
              <w:spacing w:before="40" w:after="40"/>
              <w:rPr>
                <w:rFonts w:ascii="Calibri" w:hAnsi="Calibri" w:cs="Calibri"/>
                <w:sz w:val="20"/>
                <w:szCs w:val="20"/>
                <w:lang w:val="sr-Cyrl-RS"/>
              </w:rPr>
            </w:pPr>
          </w:p>
          <w:p w14:paraId="794A6DDE" w14:textId="77777777" w:rsidR="00D32869" w:rsidRPr="00ED115C" w:rsidRDefault="00D32869" w:rsidP="0061094E">
            <w:pPr>
              <w:spacing w:before="40" w:after="40"/>
              <w:rPr>
                <w:rFonts w:ascii="Calibri" w:hAnsi="Calibri" w:cs="Calibri"/>
                <w:sz w:val="20"/>
                <w:szCs w:val="20"/>
                <w:lang w:val="sr-Cyrl-RS"/>
              </w:rPr>
            </w:pPr>
          </w:p>
          <w:p w14:paraId="3765DB9B" w14:textId="77777777" w:rsidR="00D32869" w:rsidRPr="00ED115C" w:rsidRDefault="00D32869" w:rsidP="0061094E">
            <w:pPr>
              <w:spacing w:before="40" w:after="40"/>
              <w:rPr>
                <w:rFonts w:ascii="Calibri" w:eastAsia="Calibri" w:hAnsi="Calibri" w:cs="Calibri"/>
                <w:sz w:val="20"/>
                <w:szCs w:val="20"/>
                <w:lang w:val="sr-Cyrl-RS"/>
              </w:rPr>
            </w:pPr>
            <w:r w:rsidRPr="00ED115C">
              <w:rPr>
                <w:rFonts w:ascii="Calibri" w:hAnsi="Calibri" w:cs="Calibri"/>
                <w:sz w:val="20"/>
                <w:szCs w:val="20"/>
                <w:lang w:val="sr-Cyrl-RS"/>
              </w:rPr>
              <w:t>≥ 60</w:t>
            </w:r>
          </w:p>
        </w:tc>
      </w:tr>
      <w:tr w:rsidR="00D32869" w:rsidRPr="002B2A4D" w14:paraId="110E07A9" w14:textId="77777777" w:rsidTr="0061094E">
        <w:trPr>
          <w:trHeight w:val="59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5022630" w14:textId="77777777" w:rsidR="00D32869" w:rsidRPr="002B2A4D" w:rsidRDefault="00D32869" w:rsidP="0061094E">
            <w:pPr>
              <w:spacing w:before="40" w:after="40"/>
              <w:rPr>
                <w:rFonts w:asciiTheme="minorHAnsi" w:eastAsia="Calibri" w:hAnsiTheme="minorHAnsi" w:cs="Arial"/>
                <w:b/>
                <w:bCs/>
                <w:sz w:val="20"/>
                <w:szCs w:val="20"/>
                <w:lang w:val="sr-Cyrl-RS"/>
              </w:rPr>
            </w:pPr>
            <w:r w:rsidRPr="002B2A4D">
              <w:rPr>
                <w:rFonts w:asciiTheme="minorHAnsi" w:eastAsia="Calibri" w:hAnsiTheme="minorHAnsi" w:cs="Arial"/>
                <w:b/>
                <w:bCs/>
                <w:sz w:val="20"/>
                <w:szCs w:val="20"/>
                <w:lang w:val="sr-Cyrl-RS"/>
              </w:rPr>
              <w:t xml:space="preserve">Развојни ефекат и </w:t>
            </w:r>
            <w:proofErr w:type="spellStart"/>
            <w:r w:rsidRPr="002B2A4D">
              <w:rPr>
                <w:rFonts w:asciiTheme="minorHAnsi" w:eastAsia="Calibri" w:hAnsiTheme="minorHAnsi" w:cs="Arial"/>
                <w:b/>
                <w:bCs/>
                <w:sz w:val="20"/>
                <w:szCs w:val="20"/>
                <w:lang w:val="sr-Cyrl-RS"/>
              </w:rPr>
              <w:t>доприност</w:t>
            </w:r>
            <w:proofErr w:type="spellEnd"/>
            <w:r w:rsidRPr="002B2A4D">
              <w:rPr>
                <w:rFonts w:asciiTheme="minorHAnsi" w:eastAsia="Calibri" w:hAnsiTheme="minorHAnsi" w:cs="Arial"/>
                <w:b/>
                <w:bCs/>
                <w:sz w:val="20"/>
                <w:szCs w:val="20"/>
                <w:lang w:val="sr-Cyrl-RS"/>
              </w:rPr>
              <w:t xml:space="preserve"> </w:t>
            </w:r>
            <w:proofErr w:type="spellStart"/>
            <w:r w:rsidRPr="002B2A4D">
              <w:rPr>
                <w:rFonts w:asciiTheme="minorHAnsi" w:eastAsia="Calibri" w:hAnsiTheme="minorHAnsi" w:cs="Arial"/>
                <w:b/>
                <w:bCs/>
                <w:sz w:val="20"/>
                <w:szCs w:val="20"/>
                <w:lang w:val="sr-Cyrl-RS"/>
              </w:rPr>
              <w:t>мјере</w:t>
            </w:r>
            <w:proofErr w:type="spellEnd"/>
            <w:r w:rsidRPr="002B2A4D">
              <w:rPr>
                <w:rFonts w:asciiTheme="minorHAnsi" w:eastAsia="Calibri" w:hAnsiTheme="minorHAnsi" w:cs="Arial"/>
                <w:b/>
                <w:bCs/>
                <w:sz w:val="20"/>
                <w:szCs w:val="20"/>
                <w:lang w:val="sr-Cyrl-RS"/>
              </w:rPr>
              <w:t xml:space="preserve"> остварењу приоритета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FE4AB" w14:textId="77777777" w:rsidR="00D32869" w:rsidRPr="00ED115C" w:rsidRDefault="00D32869" w:rsidP="0061094E">
            <w:pPr>
              <w:spacing w:before="100" w:beforeAutospacing="1" w:after="100" w:afterAutospacing="1"/>
              <w:rPr>
                <w:rFonts w:ascii="Calibri" w:hAnsi="Calibri" w:cs="Calibri"/>
                <w:sz w:val="20"/>
                <w:szCs w:val="20"/>
                <w:lang w:val="sr-Cyrl-RS" w:eastAsia="sr-Latn-BA"/>
              </w:rPr>
            </w:pPr>
            <w:r w:rsidRPr="00ED115C">
              <w:rPr>
                <w:rFonts w:ascii="Calibri" w:hAnsi="Calibri" w:cs="Calibri"/>
                <w:sz w:val="20"/>
                <w:szCs w:val="20"/>
                <w:lang w:val="sr-Cyrl-RS" w:eastAsia="sr-Latn-BA"/>
              </w:rPr>
              <w:t xml:space="preserve">Реализацијом </w:t>
            </w:r>
            <w:proofErr w:type="spellStart"/>
            <w:r w:rsidRPr="00ED115C">
              <w:rPr>
                <w:rFonts w:ascii="Calibri" w:hAnsi="Calibri" w:cs="Calibri"/>
                <w:sz w:val="20"/>
                <w:szCs w:val="20"/>
                <w:lang w:val="sr-Cyrl-RS" w:eastAsia="sr-Latn-BA"/>
              </w:rPr>
              <w:t>мјере</w:t>
            </w:r>
            <w:proofErr w:type="spellEnd"/>
            <w:r w:rsidRPr="00ED115C">
              <w:rPr>
                <w:rFonts w:ascii="Calibri" w:hAnsi="Calibri" w:cs="Calibri"/>
                <w:sz w:val="20"/>
                <w:szCs w:val="20"/>
                <w:lang w:val="sr-Cyrl-RS" w:eastAsia="sr-Latn-BA"/>
              </w:rPr>
              <w:t xml:space="preserve"> омогућава се:</w:t>
            </w:r>
          </w:p>
          <w:p w14:paraId="2B7436CF" w14:textId="77777777" w:rsidR="00D32869" w:rsidRPr="00ED115C" w:rsidRDefault="00D32869">
            <w:pPr>
              <w:numPr>
                <w:ilvl w:val="0"/>
                <w:numId w:val="62"/>
              </w:numPr>
              <w:spacing w:before="100" w:beforeAutospacing="1" w:after="100" w:afterAutospacing="1"/>
              <w:rPr>
                <w:rFonts w:ascii="Calibri" w:hAnsi="Calibri" w:cs="Calibri"/>
                <w:sz w:val="20"/>
                <w:szCs w:val="20"/>
                <w:lang w:val="sr-Cyrl-RS" w:eastAsia="sr-Latn-BA"/>
              </w:rPr>
            </w:pPr>
            <w:r w:rsidRPr="00ED115C">
              <w:rPr>
                <w:rFonts w:ascii="Calibri" w:hAnsi="Calibri" w:cs="Calibri"/>
                <w:sz w:val="20"/>
                <w:szCs w:val="20"/>
                <w:lang w:val="sr-Cyrl-RS" w:eastAsia="sr-Latn-BA"/>
              </w:rPr>
              <w:t xml:space="preserve">системско уређење пословне инфраструктуре </w:t>
            </w:r>
          </w:p>
          <w:p w14:paraId="24677001" w14:textId="77777777" w:rsidR="00D32869" w:rsidRPr="00ED115C" w:rsidRDefault="00D32869">
            <w:pPr>
              <w:numPr>
                <w:ilvl w:val="0"/>
                <w:numId w:val="62"/>
              </w:numPr>
              <w:spacing w:before="100" w:beforeAutospacing="1" w:after="100" w:afterAutospacing="1"/>
              <w:rPr>
                <w:rFonts w:ascii="Calibri" w:hAnsi="Calibri" w:cs="Calibri"/>
                <w:sz w:val="20"/>
                <w:szCs w:val="20"/>
                <w:lang w:val="sr-Cyrl-RS" w:eastAsia="sr-Latn-BA"/>
              </w:rPr>
            </w:pPr>
            <w:r w:rsidRPr="00ED115C">
              <w:rPr>
                <w:rFonts w:ascii="Calibri" w:hAnsi="Calibri" w:cs="Calibri"/>
                <w:sz w:val="20"/>
                <w:szCs w:val="20"/>
                <w:lang w:val="sr-Cyrl-RS" w:eastAsia="sr-Latn-BA"/>
              </w:rPr>
              <w:t xml:space="preserve">јачање конкурентности општине за привлачење инвестиција </w:t>
            </w:r>
          </w:p>
          <w:p w14:paraId="2F4090CF" w14:textId="77777777" w:rsidR="00D32869" w:rsidRPr="00ED115C" w:rsidRDefault="00D32869">
            <w:pPr>
              <w:numPr>
                <w:ilvl w:val="0"/>
                <w:numId w:val="62"/>
              </w:numPr>
              <w:spacing w:before="100" w:beforeAutospacing="1" w:after="100" w:afterAutospacing="1"/>
              <w:rPr>
                <w:rFonts w:ascii="Calibri" w:hAnsi="Calibri" w:cs="Calibri"/>
                <w:sz w:val="20"/>
                <w:szCs w:val="20"/>
                <w:lang w:val="sr-Cyrl-RS" w:eastAsia="sr-Latn-BA"/>
              </w:rPr>
            </w:pPr>
            <w:r w:rsidRPr="00ED115C">
              <w:rPr>
                <w:rFonts w:ascii="Calibri" w:hAnsi="Calibri" w:cs="Calibri"/>
                <w:sz w:val="20"/>
                <w:szCs w:val="20"/>
                <w:lang w:val="sr-Cyrl-RS" w:eastAsia="sr-Latn-BA"/>
              </w:rPr>
              <w:t xml:space="preserve">развој малих и средњих предузећа </w:t>
            </w:r>
          </w:p>
          <w:p w14:paraId="5B0022C0" w14:textId="77777777" w:rsidR="00D32869" w:rsidRPr="00ED115C" w:rsidRDefault="00D32869">
            <w:pPr>
              <w:numPr>
                <w:ilvl w:val="0"/>
                <w:numId w:val="62"/>
              </w:numPr>
              <w:spacing w:before="100" w:beforeAutospacing="1" w:after="100" w:afterAutospacing="1"/>
              <w:rPr>
                <w:rFonts w:ascii="Calibri" w:hAnsi="Calibri" w:cs="Calibri"/>
                <w:sz w:val="20"/>
                <w:szCs w:val="20"/>
                <w:lang w:val="sr-Cyrl-RS" w:eastAsia="sr-Latn-BA"/>
              </w:rPr>
            </w:pPr>
            <w:r w:rsidRPr="00ED115C">
              <w:rPr>
                <w:rFonts w:ascii="Calibri" w:hAnsi="Calibri" w:cs="Calibri"/>
                <w:sz w:val="20"/>
                <w:szCs w:val="20"/>
                <w:lang w:val="sr-Cyrl-RS" w:eastAsia="sr-Latn-BA"/>
              </w:rPr>
              <w:t xml:space="preserve">отварање нових радних </w:t>
            </w:r>
            <w:proofErr w:type="spellStart"/>
            <w:r w:rsidRPr="00ED115C">
              <w:rPr>
                <w:rFonts w:ascii="Calibri" w:hAnsi="Calibri" w:cs="Calibri"/>
                <w:sz w:val="20"/>
                <w:szCs w:val="20"/>
                <w:lang w:val="sr-Cyrl-RS" w:eastAsia="sr-Latn-BA"/>
              </w:rPr>
              <w:t>мјеста</w:t>
            </w:r>
            <w:proofErr w:type="spellEnd"/>
            <w:r w:rsidRPr="00ED115C">
              <w:rPr>
                <w:rFonts w:ascii="Calibri" w:hAnsi="Calibri" w:cs="Calibri"/>
                <w:sz w:val="20"/>
                <w:szCs w:val="20"/>
                <w:lang w:val="sr-Cyrl-RS" w:eastAsia="sr-Latn-BA"/>
              </w:rPr>
              <w:t xml:space="preserve"> и смањење одлива становништва </w:t>
            </w:r>
          </w:p>
          <w:p w14:paraId="2F41F984" w14:textId="77777777" w:rsidR="00D32869" w:rsidRPr="00ED115C" w:rsidRDefault="00D32869" w:rsidP="0061094E">
            <w:pPr>
              <w:spacing w:before="100" w:beforeAutospacing="1" w:after="100" w:afterAutospacing="1"/>
              <w:rPr>
                <w:rFonts w:ascii="Calibri" w:hAnsi="Calibri" w:cs="Calibri"/>
                <w:sz w:val="20"/>
                <w:szCs w:val="20"/>
                <w:lang w:val="sr-Cyrl-RS" w:eastAsia="sr-Latn-BA"/>
              </w:rPr>
            </w:pPr>
            <w:proofErr w:type="spellStart"/>
            <w:r w:rsidRPr="00ED115C">
              <w:rPr>
                <w:rFonts w:ascii="Calibri" w:hAnsi="Calibri" w:cs="Calibri"/>
                <w:sz w:val="20"/>
                <w:szCs w:val="20"/>
                <w:lang w:val="sr-Cyrl-RS" w:eastAsia="sr-Latn-BA"/>
              </w:rPr>
              <w:t>Мјера</w:t>
            </w:r>
            <w:proofErr w:type="spellEnd"/>
            <w:r w:rsidRPr="00ED115C">
              <w:rPr>
                <w:rFonts w:ascii="Calibri" w:hAnsi="Calibri" w:cs="Calibri"/>
                <w:sz w:val="20"/>
                <w:szCs w:val="20"/>
                <w:lang w:val="sr-Cyrl-RS" w:eastAsia="sr-Latn-BA"/>
              </w:rPr>
              <w:t xml:space="preserve"> директно доприноси економском расту и одрживом коришћењу простора.</w:t>
            </w:r>
          </w:p>
        </w:tc>
      </w:tr>
      <w:tr w:rsidR="00D32869" w:rsidRPr="002B2A4D" w14:paraId="686D57D6" w14:textId="77777777" w:rsidTr="0061094E">
        <w:trPr>
          <w:trHeight w:val="53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248958A" w14:textId="77777777" w:rsidR="00D32869" w:rsidRPr="002B2A4D" w:rsidRDefault="00D32869" w:rsidP="0061094E">
            <w:pPr>
              <w:spacing w:before="40" w:after="40"/>
              <w:rPr>
                <w:rFonts w:asciiTheme="minorHAnsi" w:eastAsia="Calibri" w:hAnsiTheme="minorHAnsi" w:cs="Arial"/>
                <w:b/>
                <w:bCs/>
                <w:sz w:val="20"/>
                <w:szCs w:val="20"/>
                <w:lang w:val="sr-Cyrl-RS"/>
              </w:rPr>
            </w:pPr>
            <w:r w:rsidRPr="002B2A4D">
              <w:rPr>
                <w:rFonts w:asciiTheme="minorHAnsi" w:eastAsia="Calibri" w:hAnsiTheme="minorHAnsi" w:cs="Arial"/>
                <w:b/>
                <w:bCs/>
                <w:sz w:val="20"/>
                <w:szCs w:val="20"/>
                <w:lang w:val="sr-Cyrl-RS"/>
              </w:rPr>
              <w:lastRenderedPageBreak/>
              <w:t xml:space="preserve">Индикативна финансијска </w:t>
            </w:r>
            <w:proofErr w:type="spellStart"/>
            <w:r w:rsidRPr="002B2A4D">
              <w:rPr>
                <w:rFonts w:asciiTheme="minorHAnsi" w:eastAsia="Calibri" w:hAnsiTheme="minorHAnsi" w:cs="Arial"/>
                <w:b/>
                <w:bCs/>
                <w:sz w:val="20"/>
                <w:szCs w:val="20"/>
                <w:lang w:val="sr-Cyrl-RS"/>
              </w:rPr>
              <w:t>констуркција</w:t>
            </w:r>
            <w:proofErr w:type="spellEnd"/>
            <w:r w:rsidRPr="002B2A4D">
              <w:rPr>
                <w:rFonts w:asciiTheme="minorHAnsi" w:eastAsia="Calibri" w:hAnsiTheme="minorHAnsi" w:cs="Arial"/>
                <w:b/>
                <w:bCs/>
                <w:sz w:val="20"/>
                <w:szCs w:val="20"/>
                <w:lang w:val="sr-Cyrl-RS"/>
              </w:rPr>
              <w:t xml:space="preserve"> са изворима финансирања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DC359" w14:textId="77777777" w:rsidR="00D32869" w:rsidRPr="00ED115C" w:rsidRDefault="00D32869">
            <w:pPr>
              <w:numPr>
                <w:ilvl w:val="0"/>
                <w:numId w:val="63"/>
              </w:numPr>
              <w:spacing w:before="100" w:beforeAutospacing="1" w:after="100" w:afterAutospacing="1"/>
              <w:rPr>
                <w:rFonts w:ascii="Calibri" w:hAnsi="Calibri" w:cs="Calibri"/>
                <w:sz w:val="20"/>
                <w:szCs w:val="20"/>
                <w:lang w:val="sr-Cyrl-RS" w:eastAsia="sr-Latn-BA"/>
              </w:rPr>
            </w:pPr>
            <w:r w:rsidRPr="00ED115C">
              <w:rPr>
                <w:rFonts w:ascii="Calibri" w:hAnsi="Calibri" w:cs="Calibri"/>
                <w:sz w:val="20"/>
                <w:szCs w:val="20"/>
                <w:lang w:val="sr-Cyrl-RS" w:eastAsia="sr-Latn-BA"/>
              </w:rPr>
              <w:t xml:space="preserve">Откуп земљишта (Зона 2, -70 дулума): ≈ 2.000.000 КМ </w:t>
            </w:r>
          </w:p>
          <w:p w14:paraId="605BFC9B" w14:textId="77777777" w:rsidR="00D32869" w:rsidRPr="00ED115C" w:rsidRDefault="00D32869">
            <w:pPr>
              <w:numPr>
                <w:ilvl w:val="0"/>
                <w:numId w:val="63"/>
              </w:numPr>
              <w:spacing w:before="100" w:beforeAutospacing="1" w:after="100" w:afterAutospacing="1"/>
              <w:rPr>
                <w:rFonts w:ascii="Calibri" w:hAnsi="Calibri" w:cs="Calibri"/>
                <w:sz w:val="20"/>
                <w:szCs w:val="20"/>
                <w:lang w:val="sr-Cyrl-RS" w:eastAsia="sr-Latn-BA"/>
              </w:rPr>
            </w:pPr>
            <w:r w:rsidRPr="00ED115C">
              <w:rPr>
                <w:rFonts w:ascii="Calibri" w:hAnsi="Calibri" w:cs="Calibri"/>
                <w:sz w:val="20"/>
                <w:szCs w:val="20"/>
                <w:lang w:val="sr-Cyrl-RS" w:eastAsia="sr-Latn-BA"/>
              </w:rPr>
              <w:t xml:space="preserve">Инфраструктурно опремање зоне 1 и 2: ≈ 2.000.000 КМ </w:t>
            </w:r>
          </w:p>
          <w:p w14:paraId="43F6A6E4" w14:textId="77777777" w:rsidR="00D32869" w:rsidRPr="00ED115C" w:rsidRDefault="00D32869" w:rsidP="0061094E">
            <w:pPr>
              <w:spacing w:before="100" w:beforeAutospacing="1" w:after="100" w:afterAutospacing="1"/>
              <w:rPr>
                <w:rFonts w:ascii="Calibri" w:hAnsi="Calibri" w:cs="Calibri"/>
                <w:sz w:val="20"/>
                <w:szCs w:val="20"/>
                <w:lang w:val="sr-Cyrl-RS" w:eastAsia="sr-Latn-BA"/>
              </w:rPr>
            </w:pPr>
            <w:r w:rsidRPr="00ED115C">
              <w:rPr>
                <w:rFonts w:ascii="Calibri" w:hAnsi="Calibri" w:cs="Calibri"/>
                <w:sz w:val="20"/>
                <w:szCs w:val="20"/>
                <w:lang w:val="sr-Cyrl-RS" w:eastAsia="sr-Latn-BA"/>
              </w:rPr>
              <w:t>УКУПНО: 4.000.000 КМ</w:t>
            </w:r>
          </w:p>
        </w:tc>
      </w:tr>
      <w:tr w:rsidR="00D32869" w:rsidRPr="002B2A4D" w14:paraId="53680EEE" w14:textId="77777777" w:rsidTr="0061094E">
        <w:trPr>
          <w:trHeight w:val="28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5CF92DF" w14:textId="77777777" w:rsidR="00D32869" w:rsidRPr="002B2A4D" w:rsidRDefault="00D32869" w:rsidP="0061094E">
            <w:pPr>
              <w:spacing w:before="40" w:after="40"/>
              <w:rPr>
                <w:rFonts w:asciiTheme="minorHAnsi" w:eastAsia="Calibri" w:hAnsiTheme="minorHAnsi" w:cs="Arial"/>
                <w:b/>
                <w:bCs/>
                <w:sz w:val="20"/>
                <w:szCs w:val="20"/>
                <w:lang w:val="sr-Cyrl-RS"/>
              </w:rPr>
            </w:pPr>
            <w:r w:rsidRPr="002B2A4D">
              <w:rPr>
                <w:rFonts w:asciiTheme="minorHAnsi" w:eastAsia="Calibri" w:hAnsiTheme="minorHAnsi" w:cs="Arial"/>
                <w:b/>
                <w:bCs/>
                <w:sz w:val="20"/>
                <w:szCs w:val="20"/>
                <w:lang w:val="sr-Cyrl-RS"/>
              </w:rPr>
              <w:t xml:space="preserve">Период спровођења </w:t>
            </w:r>
            <w:proofErr w:type="spellStart"/>
            <w:r w:rsidRPr="002B2A4D">
              <w:rPr>
                <w:rFonts w:asciiTheme="minorHAnsi" w:eastAsia="Calibri" w:hAnsiTheme="minorHAnsi" w:cs="Arial"/>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23E97" w14:textId="77777777" w:rsidR="00D32869" w:rsidRPr="00ED115C" w:rsidRDefault="00D32869" w:rsidP="0061094E">
            <w:pPr>
              <w:spacing w:before="40" w:after="40"/>
              <w:ind w:left="624" w:hanging="624"/>
              <w:rPr>
                <w:rFonts w:ascii="Calibri" w:eastAsia="Calibri" w:hAnsi="Calibri" w:cs="Calibri"/>
                <w:sz w:val="20"/>
                <w:szCs w:val="20"/>
                <w:lang w:val="sr-Cyrl-RS"/>
              </w:rPr>
            </w:pPr>
            <w:r w:rsidRPr="00ED115C">
              <w:rPr>
                <w:rFonts w:ascii="Calibri" w:eastAsia="Calibri" w:hAnsi="Calibri" w:cs="Calibri"/>
                <w:sz w:val="20"/>
                <w:szCs w:val="20"/>
                <w:lang w:val="sr-Cyrl-RS"/>
              </w:rPr>
              <w:t>2026-2032</w:t>
            </w:r>
          </w:p>
        </w:tc>
      </w:tr>
      <w:tr w:rsidR="00D32869" w:rsidRPr="002B2A4D" w14:paraId="1519D59B"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A11A5C3" w14:textId="77777777" w:rsidR="00D32869" w:rsidRPr="002B2A4D" w:rsidRDefault="00D32869" w:rsidP="0061094E">
            <w:pPr>
              <w:spacing w:before="40" w:after="40"/>
              <w:rPr>
                <w:rFonts w:asciiTheme="minorHAnsi" w:eastAsia="Calibri" w:hAnsiTheme="minorHAnsi" w:cs="Arial"/>
                <w:b/>
                <w:bCs/>
                <w:sz w:val="20"/>
                <w:szCs w:val="20"/>
                <w:lang w:val="sr-Cyrl-RS"/>
              </w:rPr>
            </w:pPr>
            <w:r w:rsidRPr="002B2A4D">
              <w:rPr>
                <w:rFonts w:asciiTheme="minorHAnsi" w:eastAsia="Calibri" w:hAnsiTheme="minorHAnsi" w:cs="Arial"/>
                <w:b/>
                <w:bCs/>
                <w:sz w:val="20"/>
                <w:szCs w:val="20"/>
                <w:lang w:val="sr-Cyrl-RS"/>
              </w:rPr>
              <w:t xml:space="preserve">Институција одговорна за координацију спровођења </w:t>
            </w:r>
            <w:proofErr w:type="spellStart"/>
            <w:r w:rsidRPr="002B2A4D">
              <w:rPr>
                <w:rFonts w:asciiTheme="minorHAnsi" w:eastAsia="Calibri" w:hAnsiTheme="minorHAnsi" w:cs="Arial"/>
                <w:b/>
                <w:bCs/>
                <w:sz w:val="20"/>
                <w:szCs w:val="20"/>
                <w:lang w:val="sr-Cyrl-RS"/>
              </w:rPr>
              <w:t>мјере</w:t>
            </w:r>
            <w:proofErr w:type="spellEnd"/>
            <w:r w:rsidRPr="002B2A4D">
              <w:rPr>
                <w:rFonts w:asciiTheme="minorHAnsi" w:eastAsia="Calibri" w:hAnsiTheme="minorHAnsi" w:cs="Arial"/>
                <w:b/>
                <w:bCs/>
                <w:sz w:val="20"/>
                <w:szCs w:val="20"/>
                <w:lang w:val="sr-Cyrl-RS"/>
              </w:rPr>
              <w:t xml:space="preserve">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119DB" w14:textId="77777777" w:rsidR="00D32869" w:rsidRPr="00ED115C" w:rsidRDefault="00D32869" w:rsidP="0061094E">
            <w:pPr>
              <w:spacing w:before="40" w:after="40"/>
              <w:ind w:left="624" w:hanging="624"/>
              <w:rPr>
                <w:rFonts w:ascii="Calibri" w:eastAsia="Calibri" w:hAnsi="Calibri" w:cs="Calibri"/>
                <w:sz w:val="20"/>
                <w:szCs w:val="20"/>
                <w:lang w:val="sr-Cyrl-RS"/>
              </w:rPr>
            </w:pPr>
            <w:r w:rsidRPr="00ED115C">
              <w:rPr>
                <w:rFonts w:ascii="Calibri" w:eastAsia="Calibri" w:hAnsi="Calibri" w:cs="Calibri"/>
                <w:sz w:val="20"/>
                <w:szCs w:val="20"/>
                <w:lang w:val="sr-Cyrl-RS"/>
              </w:rPr>
              <w:t>Општина Трново</w:t>
            </w:r>
          </w:p>
        </w:tc>
      </w:tr>
      <w:tr w:rsidR="00D32869" w:rsidRPr="002B2A4D" w14:paraId="0AC09904"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B245621" w14:textId="77777777" w:rsidR="00D32869" w:rsidRPr="002B2A4D" w:rsidRDefault="00D32869" w:rsidP="0061094E">
            <w:pPr>
              <w:spacing w:before="40" w:after="40"/>
              <w:rPr>
                <w:rFonts w:asciiTheme="minorHAnsi" w:eastAsia="Calibri" w:hAnsiTheme="minorHAnsi" w:cs="Arial"/>
                <w:b/>
                <w:bCs/>
                <w:sz w:val="20"/>
                <w:szCs w:val="20"/>
                <w:lang w:val="sr-Cyrl-RS"/>
              </w:rPr>
            </w:pPr>
            <w:r w:rsidRPr="002B2A4D">
              <w:rPr>
                <w:rFonts w:asciiTheme="minorHAnsi" w:eastAsia="Calibri" w:hAnsiTheme="minorHAnsi" w:cs="Arial"/>
                <w:b/>
                <w:bCs/>
                <w:sz w:val="20"/>
                <w:szCs w:val="20"/>
                <w:lang w:val="sr-Cyrl-RS"/>
              </w:rPr>
              <w:t xml:space="preserve">Носиоци спровођења </w:t>
            </w:r>
            <w:proofErr w:type="spellStart"/>
            <w:r w:rsidRPr="002B2A4D">
              <w:rPr>
                <w:rFonts w:asciiTheme="minorHAnsi" w:eastAsia="Calibri" w:hAnsiTheme="minorHAnsi" w:cs="Arial"/>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8FA04" w14:textId="77777777" w:rsidR="00D32869" w:rsidRPr="00ED115C" w:rsidRDefault="00D32869" w:rsidP="0061094E">
            <w:pPr>
              <w:rPr>
                <w:rFonts w:ascii="Calibri" w:hAnsi="Calibri" w:cs="Calibri"/>
                <w:sz w:val="20"/>
                <w:szCs w:val="20"/>
                <w:lang w:val="sr-Cyrl-RS" w:eastAsia="sr-Latn-BA"/>
              </w:rPr>
            </w:pPr>
            <w:r w:rsidRPr="00ED115C">
              <w:rPr>
                <w:rFonts w:ascii="Calibri" w:hAnsi="Calibri" w:cs="Calibri"/>
                <w:sz w:val="20"/>
                <w:szCs w:val="20"/>
                <w:lang w:val="sr-Cyrl-RS" w:eastAsia="sr-Latn-BA"/>
              </w:rPr>
              <w:t xml:space="preserve">-  Општина </w:t>
            </w:r>
          </w:p>
          <w:p w14:paraId="5F6C56F9" w14:textId="77777777" w:rsidR="00D32869" w:rsidRPr="00ED115C" w:rsidRDefault="00D32869" w:rsidP="0061094E">
            <w:pPr>
              <w:rPr>
                <w:rFonts w:ascii="Calibri" w:hAnsi="Calibri" w:cs="Calibri"/>
                <w:sz w:val="20"/>
                <w:szCs w:val="20"/>
                <w:lang w:val="sr-Cyrl-RS" w:eastAsia="sr-Latn-BA"/>
              </w:rPr>
            </w:pPr>
            <w:r w:rsidRPr="00ED115C">
              <w:rPr>
                <w:rFonts w:ascii="Calibri" w:hAnsi="Calibri" w:cs="Calibri"/>
                <w:sz w:val="20"/>
                <w:szCs w:val="20"/>
                <w:lang w:val="sr-Cyrl-RS" w:eastAsia="sr-Latn-BA"/>
              </w:rPr>
              <w:t xml:space="preserve">-  Јавна предузећа </w:t>
            </w:r>
          </w:p>
          <w:p w14:paraId="5A518165" w14:textId="77777777" w:rsidR="00D32869" w:rsidRPr="00ED115C" w:rsidRDefault="00D32869" w:rsidP="0061094E">
            <w:pPr>
              <w:rPr>
                <w:rFonts w:ascii="Calibri" w:hAnsi="Calibri" w:cs="Calibri"/>
                <w:sz w:val="20"/>
                <w:szCs w:val="20"/>
                <w:lang w:val="sr-Cyrl-RS" w:eastAsia="sr-Latn-BA"/>
              </w:rPr>
            </w:pPr>
            <w:r w:rsidRPr="00ED115C">
              <w:rPr>
                <w:rFonts w:ascii="Calibri" w:hAnsi="Calibri" w:cs="Calibri"/>
                <w:sz w:val="20"/>
                <w:szCs w:val="20"/>
                <w:lang w:val="sr-Cyrl-RS" w:eastAsia="sr-Latn-BA"/>
              </w:rPr>
              <w:t xml:space="preserve">-  Надлежна министарства </w:t>
            </w:r>
          </w:p>
          <w:p w14:paraId="03DDF1F6" w14:textId="77777777" w:rsidR="00D32869" w:rsidRPr="00ED115C" w:rsidRDefault="00D32869" w:rsidP="0061094E">
            <w:pPr>
              <w:rPr>
                <w:rFonts w:ascii="Calibri" w:hAnsi="Calibri" w:cs="Calibri"/>
                <w:sz w:val="20"/>
                <w:szCs w:val="20"/>
                <w:lang w:val="sr-Cyrl-RS" w:eastAsia="sr-Latn-BA"/>
              </w:rPr>
            </w:pPr>
            <w:r w:rsidRPr="00ED115C">
              <w:rPr>
                <w:rFonts w:ascii="Calibri" w:hAnsi="Calibri" w:cs="Calibri"/>
                <w:sz w:val="20"/>
                <w:szCs w:val="20"/>
                <w:lang w:val="sr-Cyrl-RS" w:eastAsia="sr-Latn-BA"/>
              </w:rPr>
              <w:t xml:space="preserve">-  Развојне агенције </w:t>
            </w:r>
          </w:p>
          <w:p w14:paraId="74981DEA" w14:textId="77777777" w:rsidR="00D32869" w:rsidRPr="00ED115C" w:rsidRDefault="00D32869" w:rsidP="0061094E">
            <w:pPr>
              <w:spacing w:before="40" w:after="40"/>
              <w:rPr>
                <w:rFonts w:ascii="Calibri" w:eastAsia="Calibri" w:hAnsi="Calibri" w:cs="Calibri"/>
                <w:sz w:val="20"/>
                <w:szCs w:val="20"/>
                <w:lang w:val="sr-Cyrl-RS"/>
              </w:rPr>
            </w:pPr>
            <w:r w:rsidRPr="00ED115C">
              <w:rPr>
                <w:rFonts w:ascii="Calibri" w:hAnsi="Calibri" w:cs="Calibri"/>
                <w:sz w:val="20"/>
                <w:szCs w:val="20"/>
                <w:lang w:val="sr-Cyrl-RS" w:eastAsia="sr-Latn-BA"/>
              </w:rPr>
              <w:t>-  Приватни сектор</w:t>
            </w:r>
          </w:p>
        </w:tc>
      </w:tr>
      <w:tr w:rsidR="00D32869" w:rsidRPr="002B2A4D" w14:paraId="73163807" w14:textId="77777777" w:rsidTr="0061094E">
        <w:trPr>
          <w:trHeight w:val="579"/>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9BADD70" w14:textId="77777777" w:rsidR="00D32869" w:rsidRPr="002B2A4D" w:rsidRDefault="00D32869" w:rsidP="0061094E">
            <w:pPr>
              <w:spacing w:before="40" w:after="40"/>
              <w:jc w:val="both"/>
              <w:rPr>
                <w:rFonts w:asciiTheme="minorHAnsi" w:eastAsia="Calibri" w:hAnsiTheme="minorHAnsi" w:cs="Arial"/>
                <w:b/>
                <w:bCs/>
                <w:sz w:val="20"/>
                <w:szCs w:val="20"/>
                <w:lang w:val="sr-Cyrl-RS"/>
              </w:rPr>
            </w:pPr>
            <w:r w:rsidRPr="002B2A4D">
              <w:rPr>
                <w:rFonts w:asciiTheme="minorHAnsi" w:eastAsia="Calibri" w:hAnsiTheme="minorHAnsi" w:cs="Arial"/>
                <w:b/>
                <w:bCs/>
                <w:sz w:val="20"/>
                <w:szCs w:val="20"/>
                <w:lang w:val="sr-Cyrl-RS"/>
              </w:rPr>
              <w:t>Циљне групе</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DC0E5" w14:textId="77777777" w:rsidR="00D32869" w:rsidRPr="00ED115C" w:rsidRDefault="00D32869" w:rsidP="0061094E">
            <w:pPr>
              <w:rPr>
                <w:rFonts w:ascii="Calibri" w:hAnsi="Calibri" w:cs="Calibri"/>
                <w:sz w:val="20"/>
                <w:szCs w:val="20"/>
                <w:lang w:val="sr-Cyrl-RS" w:eastAsia="sr-Latn-BA"/>
              </w:rPr>
            </w:pPr>
            <w:r w:rsidRPr="00ED115C">
              <w:rPr>
                <w:rFonts w:ascii="Calibri" w:hAnsi="Calibri" w:cs="Calibri"/>
                <w:sz w:val="20"/>
                <w:szCs w:val="20"/>
                <w:lang w:val="sr-Cyrl-RS" w:eastAsia="sr-Latn-BA"/>
              </w:rPr>
              <w:t xml:space="preserve">-  предузетници и МСП </w:t>
            </w:r>
          </w:p>
          <w:p w14:paraId="606DD54D" w14:textId="77777777" w:rsidR="00D32869" w:rsidRPr="00ED115C" w:rsidRDefault="00D32869" w:rsidP="0061094E">
            <w:pPr>
              <w:rPr>
                <w:rFonts w:ascii="Calibri" w:hAnsi="Calibri" w:cs="Calibri"/>
                <w:sz w:val="20"/>
                <w:szCs w:val="20"/>
                <w:lang w:val="sr-Cyrl-RS" w:eastAsia="sr-Latn-BA"/>
              </w:rPr>
            </w:pPr>
            <w:r w:rsidRPr="00ED115C">
              <w:rPr>
                <w:rFonts w:ascii="Calibri" w:hAnsi="Calibri" w:cs="Calibri"/>
                <w:sz w:val="20"/>
                <w:szCs w:val="20"/>
                <w:lang w:val="sr-Cyrl-RS" w:eastAsia="sr-Latn-BA"/>
              </w:rPr>
              <w:t xml:space="preserve">-  инвеститори </w:t>
            </w:r>
          </w:p>
          <w:p w14:paraId="709CC914" w14:textId="77777777" w:rsidR="00D32869" w:rsidRPr="00ED115C" w:rsidRDefault="00D32869" w:rsidP="0061094E">
            <w:pPr>
              <w:rPr>
                <w:rFonts w:ascii="Calibri" w:hAnsi="Calibri" w:cs="Calibri"/>
                <w:sz w:val="20"/>
                <w:szCs w:val="20"/>
                <w:lang w:val="sr-Cyrl-RS" w:eastAsia="sr-Latn-BA"/>
              </w:rPr>
            </w:pPr>
            <w:r w:rsidRPr="00ED115C">
              <w:rPr>
                <w:rFonts w:ascii="Calibri" w:hAnsi="Calibri" w:cs="Calibri"/>
                <w:sz w:val="20"/>
                <w:szCs w:val="20"/>
                <w:lang w:val="sr-Cyrl-RS" w:eastAsia="sr-Latn-BA"/>
              </w:rPr>
              <w:t xml:space="preserve">-  незапослени и млади </w:t>
            </w:r>
          </w:p>
          <w:p w14:paraId="49DB09DD" w14:textId="77777777" w:rsidR="00D32869" w:rsidRPr="00ED115C" w:rsidRDefault="00D32869" w:rsidP="0061094E">
            <w:pPr>
              <w:spacing w:before="40" w:after="40"/>
              <w:rPr>
                <w:rFonts w:ascii="Calibri" w:eastAsia="Calibri" w:hAnsi="Calibri" w:cs="Calibri"/>
                <w:sz w:val="20"/>
                <w:szCs w:val="20"/>
                <w:lang w:val="sr-Cyrl-RS"/>
              </w:rPr>
            </w:pPr>
            <w:r w:rsidRPr="00ED115C">
              <w:rPr>
                <w:rFonts w:ascii="Calibri" w:hAnsi="Calibri" w:cs="Calibri"/>
                <w:sz w:val="20"/>
                <w:szCs w:val="20"/>
                <w:lang w:val="sr-Cyrl-RS" w:eastAsia="sr-Latn-BA"/>
              </w:rPr>
              <w:t>-  локално становништво</w:t>
            </w:r>
          </w:p>
        </w:tc>
      </w:tr>
    </w:tbl>
    <w:p w14:paraId="33D5FB37" w14:textId="77777777" w:rsidR="00D32869" w:rsidRDefault="00D32869" w:rsidP="00E064F4">
      <w:pPr>
        <w:rPr>
          <w:lang w:val="sr-Cyrl-RS" w:eastAsia="hr-HR"/>
        </w:rPr>
      </w:pPr>
    </w:p>
    <w:p w14:paraId="4038F755" w14:textId="77777777" w:rsidR="00D32869" w:rsidRDefault="00D32869" w:rsidP="00E064F4">
      <w:pPr>
        <w:rPr>
          <w:lang w:val="sr-Cyrl-RS" w:eastAsia="hr-HR"/>
        </w:rPr>
      </w:pPr>
    </w:p>
    <w:p w14:paraId="020985D3" w14:textId="425F9D82" w:rsidR="00D32869" w:rsidRDefault="00D32869">
      <w:pPr>
        <w:spacing w:after="160" w:line="259" w:lineRule="auto"/>
        <w:rPr>
          <w:lang w:val="sr-Cyrl-RS" w:eastAsia="hr-HR"/>
        </w:rPr>
      </w:pPr>
      <w:r>
        <w:rPr>
          <w:lang w:val="sr-Cyrl-RS" w:eastAsia="hr-HR"/>
        </w:rPr>
        <w:br w:type="page"/>
      </w:r>
    </w:p>
    <w:tbl>
      <w:tblPr>
        <w:tblW w:w="1047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3663"/>
        <w:gridCol w:w="3495"/>
        <w:gridCol w:w="1491"/>
        <w:gridCol w:w="1821"/>
      </w:tblGrid>
      <w:tr w:rsidR="00D32869" w:rsidRPr="00FC73B8" w14:paraId="554E679B" w14:textId="77777777" w:rsidTr="0061094E">
        <w:trPr>
          <w:trHeight w:val="66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A39EB68"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lastRenderedPageBreak/>
              <w:t xml:space="preserve">Веза са стратешким циљем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08A27D" w14:textId="77777777" w:rsidR="00D32869" w:rsidRPr="00FC73B8" w:rsidRDefault="00D32869" w:rsidP="0061094E">
            <w:pPr>
              <w:pStyle w:val="NormalWeb"/>
              <w:rPr>
                <w:rFonts w:ascii="Calibri" w:hAnsi="Calibri" w:cs="Calibri"/>
                <w:lang w:val="sr-Cyrl-RS"/>
              </w:rPr>
            </w:pPr>
            <w:r>
              <w:rPr>
                <w:rFonts w:ascii="Calibri" w:hAnsi="Calibri" w:cs="Calibri"/>
                <w:lang w:val="sr-Cyrl-RS"/>
              </w:rPr>
              <w:t xml:space="preserve">СЦ 2: </w:t>
            </w:r>
            <w:r w:rsidRPr="00FC73B8">
              <w:rPr>
                <w:rFonts w:ascii="Calibri" w:hAnsi="Calibri" w:cs="Calibri"/>
                <w:lang w:val="sr-Cyrl-RS"/>
              </w:rPr>
              <w:t>Одрживо управљање простором, инфраструктуром и природним ресурсима</w:t>
            </w:r>
            <w:r>
              <w:rPr>
                <w:rFonts w:ascii="Calibri" w:hAnsi="Calibri" w:cs="Calibri"/>
                <w:lang w:val="sr-Cyrl-RS"/>
              </w:rPr>
              <w:t xml:space="preserve"> </w:t>
            </w:r>
          </w:p>
        </w:tc>
      </w:tr>
      <w:tr w:rsidR="00D32869" w:rsidRPr="00FC73B8" w14:paraId="28F7732B" w14:textId="77777777" w:rsidTr="0061094E">
        <w:trPr>
          <w:trHeight w:val="29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BE9891D"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Приоритет</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3DF548" w14:textId="77777777" w:rsidR="00D32869" w:rsidRPr="00FC73B8" w:rsidRDefault="00D32869" w:rsidP="0061094E">
            <w:pPr>
              <w:spacing w:before="40" w:after="40"/>
              <w:rPr>
                <w:rFonts w:ascii="Calibri" w:eastAsia="Calibri" w:hAnsi="Calibri" w:cs="Calibri"/>
                <w:b/>
                <w:sz w:val="20"/>
                <w:szCs w:val="20"/>
                <w:lang w:val="sr-Cyrl-RS"/>
              </w:rPr>
            </w:pPr>
            <w:r>
              <w:rPr>
                <w:rFonts w:ascii="Calibri" w:hAnsi="Calibri" w:cs="Calibri"/>
                <w:sz w:val="20"/>
                <w:szCs w:val="20"/>
                <w:lang w:val="sr-Cyrl-RS"/>
              </w:rPr>
              <w:t xml:space="preserve">2.2. </w:t>
            </w:r>
            <w:r w:rsidRPr="00FC73B8">
              <w:rPr>
                <w:rFonts w:ascii="Calibri" w:hAnsi="Calibri" w:cs="Calibri"/>
                <w:sz w:val="20"/>
                <w:szCs w:val="20"/>
                <w:lang w:val="sr-Cyrl-RS"/>
              </w:rPr>
              <w:t>Развој предузетништва, малих и средњих предузећа (МСП) и друштвене економије</w:t>
            </w:r>
          </w:p>
        </w:tc>
      </w:tr>
      <w:tr w:rsidR="00D32869" w:rsidRPr="00FC73B8" w14:paraId="7CDB55BD" w14:textId="77777777" w:rsidTr="0061094E">
        <w:trPr>
          <w:trHeight w:val="381"/>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80A1250"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 xml:space="preserve">Назив </w:t>
            </w:r>
            <w:proofErr w:type="spellStart"/>
            <w:r w:rsidRPr="00FC73B8">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D4ACB" w14:textId="77777777" w:rsidR="00D32869" w:rsidRPr="00465A02" w:rsidRDefault="00D32869" w:rsidP="0061094E">
            <w:pPr>
              <w:spacing w:before="40" w:after="40"/>
              <w:rPr>
                <w:rFonts w:ascii="Calibri" w:eastAsia="Calibri" w:hAnsi="Calibri" w:cs="Calibri"/>
                <w:b/>
                <w:bCs/>
                <w:sz w:val="20"/>
                <w:szCs w:val="20"/>
                <w:lang w:val="sr-Latn-RS"/>
              </w:rPr>
            </w:pPr>
            <w:proofErr w:type="spellStart"/>
            <w:r w:rsidRPr="0036315D">
              <w:rPr>
                <w:rFonts w:ascii="Calibri" w:hAnsi="Calibri" w:cs="Calibri"/>
                <w:color w:val="000000" w:themeColor="text1"/>
                <w:sz w:val="20"/>
                <w:szCs w:val="20"/>
                <w:lang w:val="sr-Cyrl-RS"/>
              </w:rPr>
              <w:t>Мјера</w:t>
            </w:r>
            <w:proofErr w:type="spellEnd"/>
            <w:r w:rsidRPr="0036315D">
              <w:rPr>
                <w:rFonts w:ascii="Calibri" w:hAnsi="Calibri" w:cs="Calibri"/>
                <w:color w:val="000000" w:themeColor="text1"/>
                <w:sz w:val="20"/>
                <w:szCs w:val="20"/>
                <w:lang w:val="sr-Cyrl-RS"/>
              </w:rPr>
              <w:t xml:space="preserve"> 2.2.2. Развој локалних ланаца </w:t>
            </w:r>
            <w:proofErr w:type="spellStart"/>
            <w:r w:rsidRPr="0036315D">
              <w:rPr>
                <w:rFonts w:ascii="Calibri" w:hAnsi="Calibri" w:cs="Calibri"/>
                <w:color w:val="000000" w:themeColor="text1"/>
                <w:sz w:val="20"/>
                <w:szCs w:val="20"/>
                <w:lang w:val="sr-Cyrl-RS"/>
              </w:rPr>
              <w:t>вриједности</w:t>
            </w:r>
            <w:proofErr w:type="spellEnd"/>
          </w:p>
        </w:tc>
      </w:tr>
      <w:tr w:rsidR="00D32869" w:rsidRPr="00FC73B8" w14:paraId="156588D8"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5752794"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 xml:space="preserve">Опис </w:t>
            </w:r>
            <w:proofErr w:type="spellStart"/>
            <w:r w:rsidRPr="00FC73B8">
              <w:rPr>
                <w:rFonts w:ascii="Calibri" w:eastAsia="Calibri" w:hAnsi="Calibri" w:cs="Calibri"/>
                <w:b/>
                <w:bCs/>
                <w:sz w:val="20"/>
                <w:szCs w:val="20"/>
                <w:lang w:val="sr-Cyrl-RS"/>
              </w:rPr>
              <w:t>мјере</w:t>
            </w:r>
            <w:proofErr w:type="spellEnd"/>
            <w:r w:rsidRPr="00FC73B8">
              <w:rPr>
                <w:rFonts w:ascii="Calibri" w:eastAsia="Calibri" w:hAnsi="Calibri" w:cs="Calibri"/>
                <w:b/>
                <w:bCs/>
                <w:sz w:val="20"/>
                <w:szCs w:val="20"/>
                <w:lang w:val="sr-Cyrl-RS"/>
              </w:rPr>
              <w:t xml:space="preserve"> са оквирним подручјима </w:t>
            </w:r>
            <w:proofErr w:type="spellStart"/>
            <w:r w:rsidRPr="00FC73B8">
              <w:rPr>
                <w:rFonts w:ascii="Calibri" w:eastAsia="Calibri" w:hAnsi="Calibri" w:cs="Calibri"/>
                <w:b/>
                <w:bCs/>
                <w:sz w:val="20"/>
                <w:szCs w:val="20"/>
                <w:lang w:val="sr-Cyrl-RS"/>
              </w:rPr>
              <w:t>дјеловања</w:t>
            </w:r>
            <w:proofErr w:type="spellEnd"/>
            <w:r w:rsidRPr="00FC73B8">
              <w:rPr>
                <w:rFonts w:ascii="Calibri" w:eastAsia="Calibri" w:hAnsi="Calibri" w:cs="Calibri"/>
                <w:b/>
                <w:sz w:val="20"/>
                <w:szCs w:val="20"/>
                <w:lang w:val="sr-Cyrl-RS"/>
              </w:rPr>
              <w:t>*</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C0C3D" w14:textId="77777777" w:rsidR="00D32869" w:rsidRPr="00FC73B8" w:rsidRDefault="00D32869" w:rsidP="0061094E">
            <w:pPr>
              <w:pStyle w:val="NormalWeb"/>
              <w:jc w:val="both"/>
              <w:rPr>
                <w:rFonts w:ascii="Calibri" w:hAnsi="Calibri" w:cs="Calibri"/>
                <w:lang w:val="sr-Cyrl-RS"/>
              </w:rPr>
            </w:pPr>
            <w:proofErr w:type="spellStart"/>
            <w:r w:rsidRPr="00FC73B8">
              <w:rPr>
                <w:rFonts w:ascii="Calibri" w:hAnsi="Calibri" w:cs="Calibri"/>
                <w:lang w:val="sr-Cyrl-RS"/>
              </w:rPr>
              <w:t>Мјера</w:t>
            </w:r>
            <w:proofErr w:type="spellEnd"/>
            <w:r w:rsidRPr="00FC73B8">
              <w:rPr>
                <w:rFonts w:ascii="Calibri" w:hAnsi="Calibri" w:cs="Calibri"/>
                <w:lang w:val="sr-Cyrl-RS"/>
              </w:rPr>
              <w:t xml:space="preserve"> има за циљ унапређење конкурентности и одрживости пољопривредне производње на подручју општине Трново кроз директну подршку пољопривредним произвођачима, модернизацију производње и јачање техничких и организационих капацитета.</w:t>
            </w:r>
            <w:r>
              <w:rPr>
                <w:rFonts w:ascii="Calibri" w:hAnsi="Calibri" w:cs="Calibri"/>
                <w:lang w:val="sr-Cyrl-RS"/>
              </w:rPr>
              <w:t xml:space="preserve"> </w:t>
            </w:r>
            <w:r w:rsidRPr="00FC73B8">
              <w:rPr>
                <w:rFonts w:ascii="Calibri" w:hAnsi="Calibri" w:cs="Calibri"/>
                <w:lang w:val="sr-Cyrl-RS"/>
              </w:rPr>
              <w:t xml:space="preserve">Посебан фокус ставља се на удруживање произвођача, увођење савремене механизације, развој </w:t>
            </w:r>
            <w:proofErr w:type="spellStart"/>
            <w:r w:rsidRPr="00FC73B8">
              <w:rPr>
                <w:rFonts w:ascii="Calibri" w:hAnsi="Calibri" w:cs="Calibri"/>
                <w:lang w:val="sr-Cyrl-RS"/>
              </w:rPr>
              <w:t>пластеничке</w:t>
            </w:r>
            <w:proofErr w:type="spellEnd"/>
            <w:r w:rsidRPr="00FC73B8">
              <w:rPr>
                <w:rFonts w:ascii="Calibri" w:hAnsi="Calibri" w:cs="Calibri"/>
                <w:lang w:val="sr-Cyrl-RS"/>
              </w:rPr>
              <w:t xml:space="preserve"> производње и обнову сточног фонда, као и повезивање пољопривреде са туризмом (посебно у контексту </w:t>
            </w:r>
            <w:proofErr w:type="spellStart"/>
            <w:r w:rsidRPr="00FC73B8">
              <w:rPr>
                <w:rFonts w:ascii="Calibri" w:hAnsi="Calibri" w:cs="Calibri"/>
                <w:lang w:val="sr-Cyrl-RS"/>
              </w:rPr>
              <w:t>Јахорине</w:t>
            </w:r>
            <w:proofErr w:type="spellEnd"/>
            <w:r w:rsidRPr="00FC73B8">
              <w:rPr>
                <w:rFonts w:ascii="Calibri" w:hAnsi="Calibri" w:cs="Calibri"/>
                <w:lang w:val="sr-Cyrl-RS"/>
              </w:rPr>
              <w:t>).</w:t>
            </w:r>
          </w:p>
          <w:p w14:paraId="03EE7833" w14:textId="77777777" w:rsidR="00D32869" w:rsidRPr="00FC73B8" w:rsidRDefault="00D32869" w:rsidP="0061094E">
            <w:pPr>
              <w:pStyle w:val="NormalWeb"/>
              <w:rPr>
                <w:rFonts w:ascii="Calibri" w:hAnsi="Calibri" w:cs="Calibri"/>
                <w:lang w:val="sr-Cyrl-RS"/>
              </w:rPr>
            </w:pPr>
            <w:r w:rsidRPr="00FC73B8">
              <w:rPr>
                <w:rStyle w:val="Strong"/>
                <w:rFonts w:ascii="Calibri" w:hAnsi="Calibri" w:cs="Calibri"/>
                <w:lang w:val="sr-Cyrl-RS"/>
              </w:rPr>
              <w:t xml:space="preserve">Оквирна подручја </w:t>
            </w:r>
            <w:proofErr w:type="spellStart"/>
            <w:r w:rsidRPr="00FC73B8">
              <w:rPr>
                <w:rStyle w:val="Strong"/>
                <w:rFonts w:ascii="Calibri" w:hAnsi="Calibri" w:cs="Calibri"/>
                <w:lang w:val="sr-Cyrl-RS"/>
              </w:rPr>
              <w:t>дјеловања</w:t>
            </w:r>
            <w:proofErr w:type="spellEnd"/>
            <w:r w:rsidRPr="00FC73B8">
              <w:rPr>
                <w:rStyle w:val="Strong"/>
                <w:rFonts w:ascii="Calibri" w:hAnsi="Calibri" w:cs="Calibri"/>
                <w:lang w:val="sr-Cyrl-RS"/>
              </w:rPr>
              <w:t>:</w:t>
            </w:r>
          </w:p>
          <w:p w14:paraId="6E85EF8D" w14:textId="77777777" w:rsidR="00D32869" w:rsidRPr="00FC73B8" w:rsidRDefault="00D32869">
            <w:pPr>
              <w:pStyle w:val="NormalWeb"/>
              <w:numPr>
                <w:ilvl w:val="0"/>
                <w:numId w:val="64"/>
              </w:numPr>
              <w:rPr>
                <w:rFonts w:ascii="Calibri" w:hAnsi="Calibri" w:cs="Calibri"/>
                <w:lang w:val="sr-Cyrl-RS"/>
              </w:rPr>
            </w:pPr>
            <w:r w:rsidRPr="00FC73B8">
              <w:rPr>
                <w:rFonts w:ascii="Calibri" w:hAnsi="Calibri" w:cs="Calibri"/>
                <w:lang w:val="sr-Cyrl-RS"/>
              </w:rPr>
              <w:t>модернизација пољопривредне производње (механизација и опрема)</w:t>
            </w:r>
          </w:p>
          <w:p w14:paraId="2343E8D0" w14:textId="77777777" w:rsidR="00D32869" w:rsidRPr="00FC73B8" w:rsidRDefault="00D32869">
            <w:pPr>
              <w:pStyle w:val="NormalWeb"/>
              <w:numPr>
                <w:ilvl w:val="0"/>
                <w:numId w:val="64"/>
              </w:numPr>
              <w:rPr>
                <w:rFonts w:ascii="Calibri" w:hAnsi="Calibri" w:cs="Calibri"/>
                <w:lang w:val="sr-Cyrl-RS"/>
              </w:rPr>
            </w:pPr>
            <w:r w:rsidRPr="00FC73B8">
              <w:rPr>
                <w:rFonts w:ascii="Calibri" w:hAnsi="Calibri" w:cs="Calibri"/>
                <w:lang w:val="sr-Cyrl-RS"/>
              </w:rPr>
              <w:t>подршка биљној производњи (</w:t>
            </w:r>
            <w:proofErr w:type="spellStart"/>
            <w:r w:rsidRPr="00FC73B8">
              <w:rPr>
                <w:rFonts w:ascii="Calibri" w:hAnsi="Calibri" w:cs="Calibri"/>
                <w:lang w:val="sr-Cyrl-RS"/>
              </w:rPr>
              <w:t>сјеменски</w:t>
            </w:r>
            <w:proofErr w:type="spellEnd"/>
            <w:r w:rsidRPr="00FC73B8">
              <w:rPr>
                <w:rFonts w:ascii="Calibri" w:hAnsi="Calibri" w:cs="Calibri"/>
                <w:lang w:val="sr-Cyrl-RS"/>
              </w:rPr>
              <w:t xml:space="preserve"> материјал, пластеници)</w:t>
            </w:r>
          </w:p>
          <w:p w14:paraId="7F473F50" w14:textId="77777777" w:rsidR="00D32869" w:rsidRPr="00FC73B8" w:rsidRDefault="00D32869">
            <w:pPr>
              <w:pStyle w:val="NormalWeb"/>
              <w:numPr>
                <w:ilvl w:val="0"/>
                <w:numId w:val="64"/>
              </w:numPr>
              <w:rPr>
                <w:rFonts w:ascii="Calibri" w:hAnsi="Calibri" w:cs="Calibri"/>
                <w:lang w:val="sr-Cyrl-RS"/>
              </w:rPr>
            </w:pPr>
            <w:r w:rsidRPr="00FC73B8">
              <w:rPr>
                <w:rFonts w:ascii="Calibri" w:hAnsi="Calibri" w:cs="Calibri"/>
                <w:lang w:val="sr-Cyrl-RS"/>
              </w:rPr>
              <w:t>развој сточарства и обнова сточног фонда</w:t>
            </w:r>
          </w:p>
          <w:p w14:paraId="6B54D267" w14:textId="77777777" w:rsidR="00D32869" w:rsidRPr="00FC73B8" w:rsidRDefault="00D32869">
            <w:pPr>
              <w:pStyle w:val="NormalWeb"/>
              <w:numPr>
                <w:ilvl w:val="0"/>
                <w:numId w:val="64"/>
              </w:numPr>
              <w:rPr>
                <w:rFonts w:ascii="Calibri" w:hAnsi="Calibri" w:cs="Calibri"/>
                <w:lang w:val="sr-Cyrl-RS"/>
              </w:rPr>
            </w:pPr>
            <w:r w:rsidRPr="00FC73B8">
              <w:rPr>
                <w:rFonts w:ascii="Calibri" w:hAnsi="Calibri" w:cs="Calibri"/>
                <w:lang w:val="sr-Cyrl-RS"/>
              </w:rPr>
              <w:t>јачање капацитета удружења пољопривредника</w:t>
            </w:r>
          </w:p>
          <w:p w14:paraId="30189A4D" w14:textId="77777777" w:rsidR="00D32869" w:rsidRPr="00FC73B8" w:rsidRDefault="00D32869">
            <w:pPr>
              <w:pStyle w:val="NormalWeb"/>
              <w:numPr>
                <w:ilvl w:val="0"/>
                <w:numId w:val="64"/>
              </w:numPr>
              <w:rPr>
                <w:rFonts w:ascii="Calibri" w:hAnsi="Calibri" w:cs="Calibri"/>
                <w:lang w:val="sr-Cyrl-RS"/>
              </w:rPr>
            </w:pPr>
            <w:r w:rsidRPr="00FC73B8">
              <w:rPr>
                <w:rFonts w:ascii="Calibri" w:hAnsi="Calibri" w:cs="Calibri"/>
                <w:lang w:val="sr-Cyrl-RS"/>
              </w:rPr>
              <w:t>унапређење прерађивачких капацитета</w:t>
            </w:r>
          </w:p>
          <w:p w14:paraId="3AE45091" w14:textId="77777777" w:rsidR="00D32869" w:rsidRPr="00FC73B8" w:rsidRDefault="00D32869">
            <w:pPr>
              <w:pStyle w:val="NormalWeb"/>
              <w:numPr>
                <w:ilvl w:val="0"/>
                <w:numId w:val="64"/>
              </w:numPr>
              <w:rPr>
                <w:rFonts w:ascii="Calibri" w:hAnsi="Calibri" w:cs="Calibri"/>
                <w:lang w:val="sr-Cyrl-RS"/>
              </w:rPr>
            </w:pPr>
            <w:r w:rsidRPr="00FC73B8">
              <w:rPr>
                <w:rFonts w:ascii="Calibri" w:hAnsi="Calibri" w:cs="Calibri"/>
                <w:lang w:val="sr-Cyrl-RS"/>
              </w:rPr>
              <w:t>повезивање пољопривреде и туризма</w:t>
            </w:r>
          </w:p>
          <w:p w14:paraId="63F3A749" w14:textId="77777777" w:rsidR="00D32869" w:rsidRPr="00FC73B8" w:rsidRDefault="00D32869">
            <w:pPr>
              <w:pStyle w:val="NormalWeb"/>
              <w:numPr>
                <w:ilvl w:val="0"/>
                <w:numId w:val="64"/>
              </w:numPr>
              <w:rPr>
                <w:rFonts w:ascii="Calibri" w:hAnsi="Calibri" w:cs="Calibri"/>
                <w:lang w:val="sr-Cyrl-RS"/>
              </w:rPr>
            </w:pPr>
            <w:r w:rsidRPr="00FC73B8">
              <w:rPr>
                <w:rFonts w:ascii="Calibri" w:hAnsi="Calibri" w:cs="Calibri"/>
                <w:lang w:val="sr-Cyrl-RS"/>
              </w:rPr>
              <w:t>смањење трошкова производње и повећање тржишне конкурентности</w:t>
            </w:r>
          </w:p>
        </w:tc>
      </w:tr>
      <w:tr w:rsidR="00D32869" w:rsidRPr="00FC73B8" w14:paraId="692DDB30"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33F7A77"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Кључни стратешки пројекти</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A29AE" w14:textId="77777777" w:rsidR="00D32869" w:rsidRPr="00FC73B8" w:rsidRDefault="00D32869" w:rsidP="0061094E">
            <w:pPr>
              <w:spacing w:before="40" w:after="40"/>
              <w:jc w:val="both"/>
              <w:rPr>
                <w:rFonts w:ascii="Calibri" w:eastAsia="Calibri" w:hAnsi="Calibri" w:cs="Calibri"/>
                <w:sz w:val="20"/>
                <w:szCs w:val="20"/>
                <w:lang w:val="sr-Cyrl-RS"/>
              </w:rPr>
            </w:pPr>
          </w:p>
        </w:tc>
      </w:tr>
      <w:tr w:rsidR="00D32869" w:rsidRPr="00FC73B8" w14:paraId="6DC33DFB" w14:textId="77777777" w:rsidTr="0061094E">
        <w:trPr>
          <w:trHeight w:val="282"/>
          <w:jc w:val="center"/>
        </w:trPr>
        <w:tc>
          <w:tcPr>
            <w:tcW w:w="3663"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F3EBE9E"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 xml:space="preserve">Индикатори за праћење резултата </w:t>
            </w:r>
            <w:proofErr w:type="spellStart"/>
            <w:r w:rsidRPr="00FC73B8">
              <w:rPr>
                <w:rFonts w:ascii="Calibri" w:eastAsia="Calibri" w:hAnsi="Calibri" w:cs="Calibri"/>
                <w:b/>
                <w:bCs/>
                <w:sz w:val="20"/>
                <w:szCs w:val="20"/>
                <w:lang w:val="sr-Cyrl-RS"/>
              </w:rPr>
              <w:t>мјере</w:t>
            </w:r>
            <w:proofErr w:type="spellEnd"/>
          </w:p>
        </w:tc>
        <w:tc>
          <w:tcPr>
            <w:tcW w:w="34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52388BE" w14:textId="77777777" w:rsidR="00D32869" w:rsidRPr="00FC73B8" w:rsidRDefault="00D32869" w:rsidP="0061094E">
            <w:pPr>
              <w:spacing w:before="40" w:after="40"/>
              <w:ind w:left="624" w:hanging="624"/>
              <w:jc w:val="center"/>
              <w:rPr>
                <w:rFonts w:ascii="Calibri" w:eastAsia="Calibri" w:hAnsi="Calibri" w:cs="Calibri"/>
                <w:b/>
                <w:sz w:val="20"/>
                <w:szCs w:val="20"/>
                <w:lang w:val="sr-Cyrl-RS"/>
              </w:rPr>
            </w:pPr>
            <w:r w:rsidRPr="00FC73B8">
              <w:rPr>
                <w:rFonts w:ascii="Calibri" w:eastAsia="Calibri" w:hAnsi="Calibri" w:cs="Calibri"/>
                <w:b/>
                <w:sz w:val="20"/>
                <w:szCs w:val="20"/>
                <w:lang w:val="sr-Cyrl-RS"/>
              </w:rPr>
              <w:t>Индикатори</w:t>
            </w:r>
          </w:p>
        </w:tc>
        <w:tc>
          <w:tcPr>
            <w:tcW w:w="149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F41B697" w14:textId="77777777" w:rsidR="00D32869" w:rsidRPr="00FC73B8" w:rsidRDefault="00D32869" w:rsidP="0061094E">
            <w:pPr>
              <w:spacing w:before="40" w:after="40"/>
              <w:jc w:val="center"/>
              <w:rPr>
                <w:rFonts w:ascii="Calibri" w:eastAsia="Calibri" w:hAnsi="Calibri" w:cs="Calibri"/>
                <w:b/>
                <w:sz w:val="20"/>
                <w:szCs w:val="20"/>
                <w:lang w:val="sr-Cyrl-RS"/>
              </w:rPr>
            </w:pPr>
            <w:r w:rsidRPr="00FC73B8">
              <w:rPr>
                <w:rFonts w:ascii="Calibri" w:eastAsia="Calibri" w:hAnsi="Calibri" w:cs="Calibri"/>
                <w:b/>
                <w:sz w:val="20"/>
                <w:szCs w:val="20"/>
                <w:lang w:val="sr-Cyrl-RS"/>
              </w:rPr>
              <w:t>Полазне</w:t>
            </w:r>
          </w:p>
          <w:p w14:paraId="1706A955" w14:textId="77777777" w:rsidR="00D32869" w:rsidRPr="00FC73B8" w:rsidRDefault="00D32869" w:rsidP="0061094E">
            <w:pPr>
              <w:spacing w:before="40" w:after="40"/>
              <w:jc w:val="center"/>
              <w:rPr>
                <w:rFonts w:ascii="Calibri" w:eastAsia="Calibri" w:hAnsi="Calibri" w:cs="Calibri"/>
                <w:b/>
                <w:sz w:val="20"/>
                <w:szCs w:val="20"/>
                <w:lang w:val="sr-Cyrl-RS"/>
              </w:rPr>
            </w:pPr>
            <w:proofErr w:type="spellStart"/>
            <w:r w:rsidRPr="00FC73B8">
              <w:rPr>
                <w:rFonts w:ascii="Calibri" w:eastAsia="Calibri" w:hAnsi="Calibri" w:cs="Calibri"/>
                <w:b/>
                <w:sz w:val="20"/>
                <w:szCs w:val="20"/>
                <w:lang w:val="sr-Cyrl-RS"/>
              </w:rPr>
              <w:t>Вриједности</w:t>
            </w:r>
            <w:proofErr w:type="spellEnd"/>
            <w:r w:rsidRPr="00FC73B8">
              <w:rPr>
                <w:rFonts w:ascii="Calibri" w:eastAsia="Calibri" w:hAnsi="Calibri" w:cs="Calibri"/>
                <w:b/>
                <w:sz w:val="20"/>
                <w:szCs w:val="20"/>
                <w:lang w:val="sr-Cyrl-RS"/>
              </w:rPr>
              <w:t xml:space="preserve"> 2026 </w:t>
            </w:r>
          </w:p>
        </w:tc>
        <w:tc>
          <w:tcPr>
            <w:tcW w:w="182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59AD9B3" w14:textId="77777777" w:rsidR="00D32869" w:rsidRPr="00FC73B8" w:rsidRDefault="00D32869" w:rsidP="0061094E">
            <w:pPr>
              <w:spacing w:before="40" w:after="40"/>
              <w:ind w:left="624" w:hanging="624"/>
              <w:jc w:val="center"/>
              <w:rPr>
                <w:rFonts w:ascii="Calibri" w:eastAsia="Calibri" w:hAnsi="Calibri" w:cs="Calibri"/>
                <w:b/>
                <w:sz w:val="20"/>
                <w:szCs w:val="20"/>
                <w:lang w:val="sr-Cyrl-RS"/>
              </w:rPr>
            </w:pPr>
            <w:r w:rsidRPr="00FC73B8">
              <w:rPr>
                <w:rFonts w:ascii="Calibri" w:eastAsia="Calibri" w:hAnsi="Calibri" w:cs="Calibri"/>
                <w:b/>
                <w:sz w:val="20"/>
                <w:szCs w:val="20"/>
                <w:lang w:val="sr-Cyrl-RS"/>
              </w:rPr>
              <w:t>Циљне</w:t>
            </w:r>
          </w:p>
          <w:p w14:paraId="509E8E3B" w14:textId="77777777" w:rsidR="00D32869" w:rsidRPr="00FC73B8" w:rsidRDefault="00D32869" w:rsidP="0061094E">
            <w:pPr>
              <w:spacing w:before="40" w:after="40"/>
              <w:jc w:val="center"/>
              <w:rPr>
                <w:rFonts w:ascii="Calibri" w:eastAsia="Calibri" w:hAnsi="Calibri" w:cs="Calibri"/>
                <w:b/>
                <w:sz w:val="20"/>
                <w:szCs w:val="20"/>
                <w:lang w:val="sr-Cyrl-RS"/>
              </w:rPr>
            </w:pPr>
            <w:proofErr w:type="spellStart"/>
            <w:r w:rsidRPr="00FC73B8">
              <w:rPr>
                <w:rFonts w:ascii="Calibri" w:eastAsia="Calibri" w:hAnsi="Calibri" w:cs="Calibri"/>
                <w:b/>
                <w:sz w:val="20"/>
                <w:szCs w:val="20"/>
                <w:lang w:val="sr-Cyrl-RS"/>
              </w:rPr>
              <w:t>Вриједности</w:t>
            </w:r>
            <w:proofErr w:type="spellEnd"/>
            <w:r w:rsidRPr="00FC73B8">
              <w:rPr>
                <w:rFonts w:ascii="Calibri" w:eastAsia="Calibri" w:hAnsi="Calibri" w:cs="Calibri"/>
                <w:b/>
                <w:sz w:val="20"/>
                <w:szCs w:val="20"/>
                <w:lang w:val="sr-Cyrl-RS"/>
              </w:rPr>
              <w:t xml:space="preserve"> 2032 </w:t>
            </w:r>
          </w:p>
        </w:tc>
      </w:tr>
      <w:tr w:rsidR="00D32869" w:rsidRPr="00FC73B8" w14:paraId="414EBD20" w14:textId="77777777" w:rsidTr="0061094E">
        <w:trPr>
          <w:trHeight w:val="711"/>
          <w:jc w:val="center"/>
        </w:trPr>
        <w:tc>
          <w:tcPr>
            <w:tcW w:w="3663"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62DAA23" w14:textId="77777777" w:rsidR="00D32869" w:rsidRPr="00FC73B8" w:rsidRDefault="00D32869" w:rsidP="0061094E">
            <w:pPr>
              <w:spacing w:before="40" w:after="40"/>
              <w:jc w:val="both"/>
              <w:rPr>
                <w:rFonts w:ascii="Calibri" w:eastAsia="Calibri" w:hAnsi="Calibri" w:cs="Calibri"/>
                <w:b/>
                <w:bCs/>
                <w:sz w:val="20"/>
                <w:szCs w:val="20"/>
                <w:lang w:val="sr-Cyrl-RS"/>
              </w:rPr>
            </w:pPr>
          </w:p>
        </w:tc>
        <w:tc>
          <w:tcPr>
            <w:tcW w:w="3495" w:type="dxa"/>
            <w:tcBorders>
              <w:top w:val="single" w:sz="4" w:space="0" w:color="auto"/>
              <w:left w:val="single" w:sz="4" w:space="0" w:color="auto"/>
              <w:bottom w:val="single" w:sz="4" w:space="0" w:color="auto"/>
              <w:right w:val="single" w:sz="4" w:space="0" w:color="auto"/>
            </w:tcBorders>
            <w:shd w:val="clear" w:color="auto" w:fill="FFFFFF" w:themeFill="background1"/>
          </w:tcPr>
          <w:p w14:paraId="50E4E664" w14:textId="77777777" w:rsidR="00D32869" w:rsidRPr="00FC73B8" w:rsidRDefault="00D32869">
            <w:pPr>
              <w:pStyle w:val="ListParagraph"/>
              <w:numPr>
                <w:ilvl w:val="0"/>
                <w:numId w:val="65"/>
              </w:numPr>
              <w:spacing w:before="40" w:after="40" w:line="240" w:lineRule="auto"/>
              <w:contextualSpacing/>
              <w:rPr>
                <w:rFonts w:cs="Calibri"/>
                <w:sz w:val="20"/>
                <w:szCs w:val="20"/>
                <w:lang w:val="sr-Cyrl-RS"/>
              </w:rPr>
            </w:pPr>
            <w:r w:rsidRPr="00FC73B8">
              <w:rPr>
                <w:rFonts w:cs="Calibri"/>
                <w:sz w:val="20"/>
                <w:szCs w:val="20"/>
                <w:lang w:val="sr-Cyrl-RS"/>
              </w:rPr>
              <w:t>Број пољопривредних произвођача обухваћених подршком;</w:t>
            </w:r>
          </w:p>
          <w:p w14:paraId="786776E5" w14:textId="77777777" w:rsidR="00D32869" w:rsidRPr="00FC73B8" w:rsidRDefault="00D32869">
            <w:pPr>
              <w:pStyle w:val="ListParagraph"/>
              <w:numPr>
                <w:ilvl w:val="0"/>
                <w:numId w:val="65"/>
              </w:numPr>
              <w:spacing w:before="40" w:after="40" w:line="240" w:lineRule="auto"/>
              <w:contextualSpacing/>
              <w:rPr>
                <w:rFonts w:cs="Calibri"/>
                <w:sz w:val="20"/>
                <w:szCs w:val="20"/>
                <w:lang w:val="sr-Cyrl-RS"/>
              </w:rPr>
            </w:pPr>
            <w:r w:rsidRPr="00FC73B8">
              <w:rPr>
                <w:rFonts w:cs="Calibri"/>
                <w:sz w:val="20"/>
                <w:szCs w:val="20"/>
                <w:lang w:val="sr-Cyrl-RS"/>
              </w:rPr>
              <w:t>Број набављених трактора и прикључака;</w:t>
            </w:r>
          </w:p>
          <w:p w14:paraId="344936F6" w14:textId="77777777" w:rsidR="00D32869" w:rsidRPr="00FC73B8" w:rsidRDefault="00D32869">
            <w:pPr>
              <w:pStyle w:val="ListParagraph"/>
              <w:numPr>
                <w:ilvl w:val="0"/>
                <w:numId w:val="65"/>
              </w:numPr>
              <w:spacing w:before="40" w:after="40" w:line="240" w:lineRule="auto"/>
              <w:contextualSpacing/>
              <w:rPr>
                <w:rFonts w:cs="Calibri"/>
                <w:sz w:val="20"/>
                <w:szCs w:val="20"/>
                <w:lang w:val="sr-Cyrl-RS"/>
              </w:rPr>
            </w:pPr>
            <w:r w:rsidRPr="00FC73B8">
              <w:rPr>
                <w:rFonts w:cs="Calibri"/>
                <w:sz w:val="20"/>
                <w:szCs w:val="20"/>
                <w:lang w:val="sr-Cyrl-RS"/>
              </w:rPr>
              <w:t>Број корисника пољопривредне механизације;</w:t>
            </w:r>
          </w:p>
          <w:p w14:paraId="77CE5A4C" w14:textId="77777777" w:rsidR="00D32869" w:rsidRPr="00FC73B8" w:rsidRDefault="00D32869">
            <w:pPr>
              <w:pStyle w:val="ListParagraph"/>
              <w:numPr>
                <w:ilvl w:val="0"/>
                <w:numId w:val="65"/>
              </w:numPr>
              <w:spacing w:before="40" w:after="40" w:line="240" w:lineRule="auto"/>
              <w:contextualSpacing/>
              <w:rPr>
                <w:rFonts w:cs="Calibri"/>
                <w:sz w:val="20"/>
                <w:szCs w:val="20"/>
                <w:lang w:val="sr-Cyrl-RS"/>
              </w:rPr>
            </w:pPr>
            <w:r w:rsidRPr="00FC73B8">
              <w:rPr>
                <w:rFonts w:cs="Calibri"/>
                <w:sz w:val="20"/>
                <w:szCs w:val="20"/>
                <w:lang w:val="sr-Cyrl-RS"/>
              </w:rPr>
              <w:t>Број пластеника;</w:t>
            </w:r>
          </w:p>
          <w:p w14:paraId="426B1B22" w14:textId="77777777" w:rsidR="00D32869" w:rsidRPr="00FC73B8" w:rsidRDefault="00D32869">
            <w:pPr>
              <w:pStyle w:val="ListParagraph"/>
              <w:numPr>
                <w:ilvl w:val="0"/>
                <w:numId w:val="65"/>
              </w:numPr>
              <w:spacing w:before="40" w:after="40" w:line="240" w:lineRule="auto"/>
              <w:contextualSpacing/>
              <w:rPr>
                <w:rFonts w:cs="Calibri"/>
                <w:sz w:val="20"/>
                <w:szCs w:val="20"/>
                <w:lang w:val="sr-Cyrl-RS"/>
              </w:rPr>
            </w:pPr>
            <w:r w:rsidRPr="00FC73B8">
              <w:rPr>
                <w:rFonts w:cs="Calibri"/>
                <w:sz w:val="20"/>
                <w:szCs w:val="20"/>
                <w:lang w:val="sr-Cyrl-RS"/>
              </w:rPr>
              <w:t>Постојање прерађивачког погона;</w:t>
            </w:r>
          </w:p>
          <w:p w14:paraId="21FCB50E" w14:textId="77777777" w:rsidR="00D32869" w:rsidRPr="00FC73B8" w:rsidRDefault="00D32869">
            <w:pPr>
              <w:pStyle w:val="ListParagraph"/>
              <w:numPr>
                <w:ilvl w:val="0"/>
                <w:numId w:val="65"/>
              </w:numPr>
              <w:spacing w:before="40" w:after="40" w:line="240" w:lineRule="auto"/>
              <w:contextualSpacing/>
              <w:rPr>
                <w:rFonts w:cs="Calibri"/>
                <w:sz w:val="20"/>
                <w:szCs w:val="20"/>
                <w:lang w:val="sr-Cyrl-RS"/>
              </w:rPr>
            </w:pPr>
            <w:r w:rsidRPr="00FC73B8">
              <w:rPr>
                <w:rFonts w:cs="Calibri"/>
                <w:sz w:val="20"/>
                <w:szCs w:val="20"/>
                <w:lang w:val="sr-Cyrl-RS"/>
              </w:rPr>
              <w:t>Број подржаних активности у сточарству;</w:t>
            </w:r>
          </w:p>
          <w:p w14:paraId="76BA9B6C" w14:textId="77777777" w:rsidR="00D32869" w:rsidRPr="00FC73B8" w:rsidRDefault="00D32869" w:rsidP="0061094E">
            <w:pPr>
              <w:spacing w:before="40" w:after="40"/>
              <w:rPr>
                <w:rFonts w:ascii="Calibri" w:eastAsia="Calibri" w:hAnsi="Calibri" w:cs="Calibri"/>
                <w:sz w:val="20"/>
                <w:szCs w:val="20"/>
                <w:lang w:val="sr-Cyrl-RS"/>
              </w:rPr>
            </w:pP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tcPr>
          <w:p w14:paraId="6FE9670E" w14:textId="77777777" w:rsidR="00D32869" w:rsidRPr="00FC73B8" w:rsidRDefault="00D32869" w:rsidP="0061094E">
            <w:pPr>
              <w:spacing w:before="40" w:after="40"/>
              <w:rPr>
                <w:rFonts w:ascii="Calibri" w:eastAsia="Calibri" w:hAnsi="Calibri" w:cs="Calibri"/>
                <w:sz w:val="20"/>
                <w:szCs w:val="20"/>
                <w:lang w:val="sr-Cyrl-RS"/>
              </w:rPr>
            </w:pPr>
            <w:r w:rsidRPr="00FC73B8">
              <w:rPr>
                <w:rFonts w:ascii="Calibri" w:eastAsia="Calibri" w:hAnsi="Calibri" w:cs="Calibri"/>
                <w:sz w:val="20"/>
                <w:szCs w:val="20"/>
                <w:lang w:val="sr-Cyrl-RS"/>
              </w:rPr>
              <w:t>13</w:t>
            </w:r>
          </w:p>
          <w:p w14:paraId="682388C8" w14:textId="77777777" w:rsidR="00D32869" w:rsidRPr="00FC73B8" w:rsidRDefault="00D32869" w:rsidP="0061094E">
            <w:pPr>
              <w:spacing w:before="40" w:after="40"/>
              <w:rPr>
                <w:rFonts w:ascii="Calibri" w:eastAsia="Calibri" w:hAnsi="Calibri" w:cs="Calibri"/>
                <w:sz w:val="20"/>
                <w:szCs w:val="20"/>
                <w:lang w:val="sr-Cyrl-RS"/>
              </w:rPr>
            </w:pPr>
          </w:p>
          <w:p w14:paraId="364354DF" w14:textId="77777777" w:rsidR="00D32869" w:rsidRPr="00F004C1" w:rsidRDefault="00D32869" w:rsidP="0061094E">
            <w:pPr>
              <w:spacing w:before="40" w:after="40"/>
              <w:rPr>
                <w:rFonts w:ascii="Calibri" w:eastAsia="Calibri" w:hAnsi="Calibri" w:cs="Calibri"/>
                <w:sz w:val="20"/>
                <w:szCs w:val="20"/>
                <w:lang w:val="sr-Latn-BA"/>
              </w:rPr>
            </w:pPr>
            <w:r>
              <w:rPr>
                <w:rFonts w:ascii="Calibri" w:eastAsia="Calibri" w:hAnsi="Calibri" w:cs="Calibri"/>
                <w:sz w:val="20"/>
                <w:szCs w:val="20"/>
                <w:lang w:val="sr-Latn-BA"/>
              </w:rPr>
              <w:t>1+</w:t>
            </w:r>
          </w:p>
          <w:p w14:paraId="501BBE49" w14:textId="77777777" w:rsidR="00D32869" w:rsidRPr="00FC73B8" w:rsidRDefault="00D32869" w:rsidP="0061094E">
            <w:pPr>
              <w:spacing w:before="40" w:after="40"/>
              <w:rPr>
                <w:rFonts w:ascii="Calibri" w:eastAsia="Calibri" w:hAnsi="Calibri" w:cs="Calibri"/>
                <w:sz w:val="20"/>
                <w:szCs w:val="20"/>
                <w:lang w:val="sr-Cyrl-RS"/>
              </w:rPr>
            </w:pPr>
          </w:p>
          <w:p w14:paraId="535FD71A" w14:textId="77777777" w:rsidR="00D32869" w:rsidRPr="00F004C1" w:rsidRDefault="00D32869" w:rsidP="0061094E">
            <w:pPr>
              <w:spacing w:before="40" w:after="40"/>
              <w:rPr>
                <w:rFonts w:ascii="Calibri" w:eastAsia="Calibri" w:hAnsi="Calibri" w:cs="Calibri"/>
                <w:sz w:val="20"/>
                <w:szCs w:val="20"/>
                <w:lang w:val="sr-Latn-BA"/>
              </w:rPr>
            </w:pPr>
            <w:r w:rsidRPr="00FC73B8">
              <w:rPr>
                <w:rFonts w:ascii="Calibri" w:eastAsia="Calibri" w:hAnsi="Calibri" w:cs="Calibri"/>
                <w:sz w:val="20"/>
                <w:szCs w:val="20"/>
                <w:lang w:val="sr-Cyrl-RS"/>
              </w:rPr>
              <w:t>13</w:t>
            </w:r>
            <w:r>
              <w:rPr>
                <w:rFonts w:ascii="Calibri" w:eastAsia="Calibri" w:hAnsi="Calibri" w:cs="Calibri"/>
                <w:sz w:val="20"/>
                <w:szCs w:val="20"/>
                <w:lang w:val="sr-Latn-BA"/>
              </w:rPr>
              <w:t>+</w:t>
            </w:r>
          </w:p>
          <w:p w14:paraId="1ECBDF75" w14:textId="77777777" w:rsidR="00D32869" w:rsidRDefault="00D32869" w:rsidP="0061094E">
            <w:pPr>
              <w:spacing w:before="40" w:after="40"/>
              <w:rPr>
                <w:rFonts w:ascii="Calibri" w:eastAsia="Calibri" w:hAnsi="Calibri" w:cs="Calibri"/>
                <w:sz w:val="20"/>
                <w:szCs w:val="20"/>
                <w:lang w:val="sr-Cyrl-RS"/>
              </w:rPr>
            </w:pPr>
          </w:p>
          <w:p w14:paraId="0E484B45" w14:textId="77777777" w:rsidR="00D32869" w:rsidRPr="00FC73B8" w:rsidRDefault="00D32869" w:rsidP="0061094E">
            <w:pPr>
              <w:spacing w:before="40" w:after="40"/>
              <w:rPr>
                <w:rFonts w:ascii="Calibri" w:eastAsia="Calibri" w:hAnsi="Calibri" w:cs="Calibri"/>
                <w:sz w:val="20"/>
                <w:szCs w:val="20"/>
                <w:lang w:val="sr-Cyrl-RS"/>
              </w:rPr>
            </w:pPr>
          </w:p>
          <w:p w14:paraId="067C5FA6" w14:textId="77777777" w:rsidR="00D32869" w:rsidRPr="00FC73B8" w:rsidRDefault="00D32869" w:rsidP="0061094E">
            <w:pPr>
              <w:spacing w:before="40" w:after="40"/>
              <w:rPr>
                <w:rFonts w:ascii="Calibri" w:eastAsia="Calibri" w:hAnsi="Calibri" w:cs="Calibri"/>
                <w:sz w:val="20"/>
                <w:szCs w:val="20"/>
                <w:lang w:val="sr-Cyrl-RS"/>
              </w:rPr>
            </w:pPr>
            <w:r w:rsidRPr="00FC73B8">
              <w:rPr>
                <w:rFonts w:ascii="Calibri" w:eastAsia="Calibri" w:hAnsi="Calibri" w:cs="Calibri"/>
                <w:sz w:val="20"/>
                <w:szCs w:val="20"/>
                <w:lang w:val="sr-Cyrl-RS"/>
              </w:rPr>
              <w:t>13</w:t>
            </w:r>
          </w:p>
          <w:p w14:paraId="6C6E2504" w14:textId="77777777" w:rsidR="00D32869" w:rsidRPr="00FC73B8" w:rsidRDefault="00D32869" w:rsidP="0061094E">
            <w:pPr>
              <w:spacing w:before="40" w:after="40"/>
              <w:rPr>
                <w:rFonts w:ascii="Calibri" w:hAnsi="Calibri" w:cs="Calibri"/>
                <w:sz w:val="20"/>
                <w:szCs w:val="20"/>
                <w:lang w:val="sr-Cyrl-RS"/>
              </w:rPr>
            </w:pPr>
            <w:r w:rsidRPr="00FC73B8">
              <w:rPr>
                <w:rFonts w:ascii="Calibri" w:hAnsi="Calibri" w:cs="Calibri"/>
                <w:sz w:val="20"/>
                <w:szCs w:val="20"/>
                <w:lang w:val="sr-Cyrl-RS"/>
              </w:rPr>
              <w:t>1 линија</w:t>
            </w:r>
          </w:p>
          <w:p w14:paraId="588EEFC1" w14:textId="77777777" w:rsidR="00D32869" w:rsidRPr="00FC73B8" w:rsidRDefault="00D32869" w:rsidP="0061094E">
            <w:pPr>
              <w:spacing w:before="40" w:after="40"/>
              <w:rPr>
                <w:rFonts w:ascii="Calibri" w:hAnsi="Calibri" w:cs="Calibri"/>
                <w:sz w:val="20"/>
                <w:szCs w:val="20"/>
                <w:lang w:val="sr-Cyrl-RS"/>
              </w:rPr>
            </w:pPr>
          </w:p>
          <w:p w14:paraId="7E90AF21" w14:textId="77777777" w:rsidR="00D32869" w:rsidRPr="00FC73B8" w:rsidRDefault="00D32869" w:rsidP="0061094E">
            <w:pPr>
              <w:spacing w:before="40" w:after="40"/>
              <w:rPr>
                <w:rFonts w:ascii="Calibri" w:hAnsi="Calibri" w:cs="Calibri"/>
                <w:sz w:val="20"/>
                <w:szCs w:val="20"/>
                <w:lang w:val="sr-Cyrl-RS"/>
              </w:rPr>
            </w:pPr>
            <w:r w:rsidRPr="00FC73B8">
              <w:rPr>
                <w:rFonts w:ascii="Calibri" w:hAnsi="Calibri" w:cs="Calibri"/>
                <w:sz w:val="20"/>
                <w:szCs w:val="20"/>
                <w:lang w:val="sr-Cyrl-RS"/>
              </w:rPr>
              <w:t>ограничено</w:t>
            </w:r>
          </w:p>
          <w:p w14:paraId="0F9B7409" w14:textId="77777777" w:rsidR="00D32869" w:rsidRPr="00FC73B8" w:rsidRDefault="00D32869" w:rsidP="0061094E">
            <w:pPr>
              <w:spacing w:before="40" w:after="40"/>
              <w:rPr>
                <w:rFonts w:ascii="Calibri" w:hAnsi="Calibri" w:cs="Calibri"/>
                <w:sz w:val="20"/>
                <w:szCs w:val="20"/>
                <w:lang w:val="sr-Cyrl-RS"/>
              </w:rPr>
            </w:pPr>
          </w:p>
          <w:p w14:paraId="59BF3816" w14:textId="77777777" w:rsidR="00D32869" w:rsidRPr="00FC73B8" w:rsidRDefault="00D32869" w:rsidP="0061094E">
            <w:pPr>
              <w:spacing w:before="40" w:after="40"/>
              <w:rPr>
                <w:rFonts w:ascii="Calibri" w:eastAsia="Calibri" w:hAnsi="Calibri" w:cs="Calibri"/>
                <w:sz w:val="20"/>
                <w:szCs w:val="20"/>
                <w:lang w:val="sr-Cyrl-RS"/>
              </w:rPr>
            </w:pPr>
          </w:p>
        </w:tc>
        <w:tc>
          <w:tcPr>
            <w:tcW w:w="1821" w:type="dxa"/>
            <w:tcBorders>
              <w:top w:val="single" w:sz="4" w:space="0" w:color="auto"/>
              <w:left w:val="single" w:sz="4" w:space="0" w:color="auto"/>
              <w:bottom w:val="single" w:sz="4" w:space="0" w:color="auto"/>
              <w:right w:val="single" w:sz="4" w:space="0" w:color="auto"/>
            </w:tcBorders>
            <w:shd w:val="clear" w:color="auto" w:fill="FFFFFF" w:themeFill="background1"/>
          </w:tcPr>
          <w:p w14:paraId="17D79463" w14:textId="77777777" w:rsidR="00D32869" w:rsidRPr="00FC73B8" w:rsidRDefault="00D32869" w:rsidP="0061094E">
            <w:pPr>
              <w:spacing w:before="40" w:after="40"/>
              <w:rPr>
                <w:rFonts w:ascii="Calibri" w:eastAsia="Calibri" w:hAnsi="Calibri" w:cs="Calibri"/>
                <w:sz w:val="20"/>
                <w:szCs w:val="20"/>
                <w:lang w:val="sr-Cyrl-RS"/>
              </w:rPr>
            </w:pPr>
            <w:r w:rsidRPr="00FC73B8">
              <w:rPr>
                <w:rFonts w:ascii="Calibri" w:eastAsia="Calibri" w:hAnsi="Calibri" w:cs="Calibri"/>
                <w:sz w:val="20"/>
                <w:szCs w:val="20"/>
                <w:lang w:val="sr-Cyrl-RS"/>
              </w:rPr>
              <w:t>50+</w:t>
            </w:r>
          </w:p>
          <w:p w14:paraId="44645F20" w14:textId="77777777" w:rsidR="00D32869" w:rsidRPr="00FC73B8" w:rsidRDefault="00D32869" w:rsidP="0061094E">
            <w:pPr>
              <w:spacing w:before="40" w:after="40"/>
              <w:rPr>
                <w:rFonts w:ascii="Calibri" w:eastAsia="Calibri" w:hAnsi="Calibri" w:cs="Calibri"/>
                <w:sz w:val="20"/>
                <w:szCs w:val="20"/>
                <w:lang w:val="sr-Cyrl-RS"/>
              </w:rPr>
            </w:pPr>
          </w:p>
          <w:p w14:paraId="59A21B33" w14:textId="77777777" w:rsidR="00D32869" w:rsidRPr="00FC73B8" w:rsidRDefault="00D32869" w:rsidP="0061094E">
            <w:pPr>
              <w:spacing w:before="40" w:after="40"/>
              <w:rPr>
                <w:rFonts w:ascii="Calibri" w:eastAsia="Calibri" w:hAnsi="Calibri" w:cs="Calibri"/>
                <w:sz w:val="20"/>
                <w:szCs w:val="20"/>
                <w:lang w:val="sr-Cyrl-RS"/>
              </w:rPr>
            </w:pPr>
            <w:r>
              <w:rPr>
                <w:rFonts w:ascii="Calibri" w:eastAsia="Calibri" w:hAnsi="Calibri" w:cs="Calibri"/>
                <w:sz w:val="20"/>
                <w:szCs w:val="20"/>
                <w:lang w:val="sr-Latn-BA"/>
              </w:rPr>
              <w:t>3</w:t>
            </w:r>
            <w:r w:rsidRPr="00FC73B8">
              <w:rPr>
                <w:rFonts w:ascii="Calibri" w:eastAsia="Calibri" w:hAnsi="Calibri" w:cs="Calibri"/>
                <w:sz w:val="20"/>
                <w:szCs w:val="20"/>
                <w:lang w:val="sr-Cyrl-RS"/>
              </w:rPr>
              <w:t>+</w:t>
            </w:r>
          </w:p>
          <w:p w14:paraId="3AFA65CB" w14:textId="77777777" w:rsidR="00D32869" w:rsidRPr="00FC73B8" w:rsidRDefault="00D32869" w:rsidP="0061094E">
            <w:pPr>
              <w:spacing w:before="40" w:after="40"/>
              <w:rPr>
                <w:rFonts w:ascii="Calibri" w:eastAsia="Calibri" w:hAnsi="Calibri" w:cs="Calibri"/>
                <w:sz w:val="20"/>
                <w:szCs w:val="20"/>
                <w:lang w:val="sr-Cyrl-RS"/>
              </w:rPr>
            </w:pPr>
          </w:p>
          <w:p w14:paraId="331FF6A9" w14:textId="77777777" w:rsidR="00D32869" w:rsidRPr="00FC73B8" w:rsidRDefault="00D32869" w:rsidP="0061094E">
            <w:pPr>
              <w:spacing w:before="40" w:after="40"/>
              <w:rPr>
                <w:rFonts w:ascii="Calibri" w:eastAsia="Calibri" w:hAnsi="Calibri" w:cs="Calibri"/>
                <w:sz w:val="20"/>
                <w:szCs w:val="20"/>
                <w:lang w:val="sr-Cyrl-RS"/>
              </w:rPr>
            </w:pPr>
            <w:r w:rsidRPr="00FC73B8">
              <w:rPr>
                <w:rFonts w:ascii="Calibri" w:eastAsia="Calibri" w:hAnsi="Calibri" w:cs="Calibri"/>
                <w:sz w:val="20"/>
                <w:szCs w:val="20"/>
                <w:lang w:val="sr-Cyrl-RS"/>
              </w:rPr>
              <w:t>40+</w:t>
            </w:r>
          </w:p>
          <w:p w14:paraId="6C468A08" w14:textId="77777777" w:rsidR="00D32869" w:rsidRPr="00FC73B8" w:rsidRDefault="00D32869" w:rsidP="0061094E">
            <w:pPr>
              <w:spacing w:before="40" w:after="40"/>
              <w:rPr>
                <w:rFonts w:ascii="Calibri" w:eastAsia="Calibri" w:hAnsi="Calibri" w:cs="Calibri"/>
                <w:sz w:val="20"/>
                <w:szCs w:val="20"/>
                <w:lang w:val="sr-Cyrl-RS"/>
              </w:rPr>
            </w:pPr>
          </w:p>
          <w:p w14:paraId="692A5089" w14:textId="77777777" w:rsidR="00D32869" w:rsidRPr="00FC73B8" w:rsidRDefault="00D32869" w:rsidP="0061094E">
            <w:pPr>
              <w:spacing w:before="40" w:after="40"/>
              <w:rPr>
                <w:rFonts w:ascii="Calibri" w:eastAsia="Calibri" w:hAnsi="Calibri" w:cs="Calibri"/>
                <w:sz w:val="20"/>
                <w:szCs w:val="20"/>
                <w:lang w:val="sr-Cyrl-RS"/>
              </w:rPr>
            </w:pPr>
          </w:p>
          <w:p w14:paraId="17608CBC" w14:textId="77777777" w:rsidR="00D32869" w:rsidRPr="00FC73B8" w:rsidRDefault="00D32869" w:rsidP="0061094E">
            <w:pPr>
              <w:spacing w:before="40" w:after="40"/>
              <w:rPr>
                <w:rFonts w:ascii="Calibri" w:eastAsia="Calibri" w:hAnsi="Calibri" w:cs="Calibri"/>
                <w:sz w:val="20"/>
                <w:szCs w:val="20"/>
                <w:lang w:val="sr-Cyrl-RS"/>
              </w:rPr>
            </w:pPr>
            <w:r w:rsidRPr="00FC73B8">
              <w:rPr>
                <w:rFonts w:ascii="Calibri" w:eastAsia="Calibri" w:hAnsi="Calibri" w:cs="Calibri"/>
                <w:sz w:val="20"/>
                <w:szCs w:val="20"/>
                <w:lang w:val="sr-Cyrl-RS"/>
              </w:rPr>
              <w:t>40+</w:t>
            </w:r>
          </w:p>
          <w:p w14:paraId="6E03D086" w14:textId="77777777" w:rsidR="00D32869" w:rsidRPr="00FC73B8" w:rsidRDefault="00D32869" w:rsidP="0061094E">
            <w:pPr>
              <w:spacing w:before="40" w:after="40"/>
              <w:rPr>
                <w:rFonts w:ascii="Calibri" w:hAnsi="Calibri" w:cs="Calibri"/>
                <w:sz w:val="20"/>
                <w:szCs w:val="20"/>
                <w:lang w:val="sr-Cyrl-RS"/>
              </w:rPr>
            </w:pPr>
            <w:proofErr w:type="spellStart"/>
            <w:r w:rsidRPr="00FC73B8">
              <w:rPr>
                <w:rFonts w:ascii="Calibri" w:hAnsi="Calibri" w:cs="Calibri"/>
                <w:sz w:val="20"/>
                <w:szCs w:val="20"/>
                <w:lang w:val="sr-Cyrl-RS"/>
              </w:rPr>
              <w:t>унапријеђен</w:t>
            </w:r>
            <w:proofErr w:type="spellEnd"/>
            <w:r w:rsidRPr="00FC73B8">
              <w:rPr>
                <w:rFonts w:ascii="Calibri" w:hAnsi="Calibri" w:cs="Calibri"/>
                <w:sz w:val="20"/>
                <w:szCs w:val="20"/>
                <w:lang w:val="sr-Cyrl-RS"/>
              </w:rPr>
              <w:t xml:space="preserve"> капацитет</w:t>
            </w:r>
          </w:p>
          <w:p w14:paraId="2363A8C8" w14:textId="77777777" w:rsidR="00D32869" w:rsidRPr="00FC73B8" w:rsidRDefault="00D32869" w:rsidP="0061094E">
            <w:pPr>
              <w:spacing w:before="40" w:after="40"/>
              <w:rPr>
                <w:rFonts w:ascii="Calibri" w:eastAsia="Calibri" w:hAnsi="Calibri" w:cs="Calibri"/>
                <w:sz w:val="20"/>
                <w:szCs w:val="20"/>
                <w:lang w:val="sr-Cyrl-RS"/>
              </w:rPr>
            </w:pPr>
            <w:r w:rsidRPr="00FC73B8">
              <w:rPr>
                <w:rFonts w:ascii="Calibri" w:hAnsi="Calibri" w:cs="Calibri"/>
                <w:sz w:val="20"/>
                <w:szCs w:val="20"/>
                <w:lang w:val="sr-Cyrl-RS"/>
              </w:rPr>
              <w:t>значајно повећано</w:t>
            </w:r>
          </w:p>
        </w:tc>
      </w:tr>
      <w:tr w:rsidR="00D32869" w:rsidRPr="00FC73B8" w14:paraId="7D292B84" w14:textId="77777777" w:rsidTr="0061094E">
        <w:trPr>
          <w:trHeight w:val="59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4BA3E82"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 xml:space="preserve">Развојни ефекат и </w:t>
            </w:r>
            <w:proofErr w:type="spellStart"/>
            <w:r w:rsidRPr="00FC73B8">
              <w:rPr>
                <w:rFonts w:ascii="Calibri" w:eastAsia="Calibri" w:hAnsi="Calibri" w:cs="Calibri"/>
                <w:b/>
                <w:bCs/>
                <w:sz w:val="20"/>
                <w:szCs w:val="20"/>
                <w:lang w:val="sr-Cyrl-RS"/>
              </w:rPr>
              <w:t>доприност</w:t>
            </w:r>
            <w:proofErr w:type="spellEnd"/>
            <w:r w:rsidRPr="00FC73B8">
              <w:rPr>
                <w:rFonts w:ascii="Calibri" w:eastAsia="Calibri" w:hAnsi="Calibri" w:cs="Calibri"/>
                <w:b/>
                <w:bCs/>
                <w:sz w:val="20"/>
                <w:szCs w:val="20"/>
                <w:lang w:val="sr-Cyrl-RS"/>
              </w:rPr>
              <w:t xml:space="preserve"> </w:t>
            </w:r>
            <w:proofErr w:type="spellStart"/>
            <w:r w:rsidRPr="00FC73B8">
              <w:rPr>
                <w:rFonts w:ascii="Calibri" w:eastAsia="Calibri" w:hAnsi="Calibri" w:cs="Calibri"/>
                <w:b/>
                <w:bCs/>
                <w:sz w:val="20"/>
                <w:szCs w:val="20"/>
                <w:lang w:val="sr-Cyrl-RS"/>
              </w:rPr>
              <w:t>мјере</w:t>
            </w:r>
            <w:proofErr w:type="spellEnd"/>
            <w:r w:rsidRPr="00FC73B8">
              <w:rPr>
                <w:rFonts w:ascii="Calibri" w:eastAsia="Calibri" w:hAnsi="Calibri" w:cs="Calibri"/>
                <w:b/>
                <w:bCs/>
                <w:sz w:val="20"/>
                <w:szCs w:val="20"/>
                <w:lang w:val="sr-Cyrl-RS"/>
              </w:rPr>
              <w:t xml:space="preserve"> остварењу приоритета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CB872" w14:textId="77777777" w:rsidR="00D32869" w:rsidRPr="00FC73B8" w:rsidRDefault="00D32869" w:rsidP="0061094E">
            <w:pPr>
              <w:pStyle w:val="NormalWeb"/>
              <w:rPr>
                <w:rFonts w:ascii="Calibri" w:hAnsi="Calibri" w:cs="Calibri"/>
                <w:lang w:val="sr-Cyrl-RS"/>
              </w:rPr>
            </w:pPr>
            <w:r w:rsidRPr="00FC73B8">
              <w:rPr>
                <w:rFonts w:ascii="Calibri" w:hAnsi="Calibri" w:cs="Calibri"/>
                <w:lang w:val="sr-Cyrl-RS"/>
              </w:rPr>
              <w:t xml:space="preserve">Реализација </w:t>
            </w:r>
            <w:proofErr w:type="spellStart"/>
            <w:r w:rsidRPr="00FC73B8">
              <w:rPr>
                <w:rFonts w:ascii="Calibri" w:hAnsi="Calibri" w:cs="Calibri"/>
                <w:lang w:val="sr-Cyrl-RS"/>
              </w:rPr>
              <w:t>мјере</w:t>
            </w:r>
            <w:proofErr w:type="spellEnd"/>
            <w:r w:rsidRPr="00FC73B8">
              <w:rPr>
                <w:rFonts w:ascii="Calibri" w:hAnsi="Calibri" w:cs="Calibri"/>
                <w:lang w:val="sr-Cyrl-RS"/>
              </w:rPr>
              <w:t xml:space="preserve"> доприноси:</w:t>
            </w:r>
          </w:p>
          <w:p w14:paraId="353CE899" w14:textId="77777777" w:rsidR="00D32869" w:rsidRPr="00FC73B8" w:rsidRDefault="00D32869">
            <w:pPr>
              <w:pStyle w:val="NormalWeb"/>
              <w:numPr>
                <w:ilvl w:val="0"/>
                <w:numId w:val="66"/>
              </w:numPr>
              <w:rPr>
                <w:rFonts w:ascii="Calibri" w:hAnsi="Calibri" w:cs="Calibri"/>
                <w:lang w:val="sr-Cyrl-RS"/>
              </w:rPr>
            </w:pPr>
            <w:r w:rsidRPr="00FC73B8">
              <w:rPr>
                <w:rFonts w:ascii="Calibri" w:hAnsi="Calibri" w:cs="Calibri"/>
                <w:lang w:val="sr-Cyrl-RS"/>
              </w:rPr>
              <w:t>јачању локалне економије и развоју руралних подручја</w:t>
            </w:r>
          </w:p>
          <w:p w14:paraId="7CB400BB" w14:textId="77777777" w:rsidR="00D32869" w:rsidRPr="00FC73B8" w:rsidRDefault="00D32869">
            <w:pPr>
              <w:pStyle w:val="NormalWeb"/>
              <w:numPr>
                <w:ilvl w:val="0"/>
                <w:numId w:val="66"/>
              </w:numPr>
              <w:rPr>
                <w:rFonts w:ascii="Calibri" w:hAnsi="Calibri" w:cs="Calibri"/>
                <w:lang w:val="sr-Cyrl-RS"/>
              </w:rPr>
            </w:pPr>
            <w:r w:rsidRPr="00FC73B8">
              <w:rPr>
                <w:rFonts w:ascii="Calibri" w:hAnsi="Calibri" w:cs="Calibri"/>
                <w:lang w:val="sr-Cyrl-RS"/>
              </w:rPr>
              <w:t>повећању прихода пољопривредних домаћинстава</w:t>
            </w:r>
          </w:p>
          <w:p w14:paraId="208D0D42" w14:textId="77777777" w:rsidR="00D32869" w:rsidRPr="00FC73B8" w:rsidRDefault="00D32869">
            <w:pPr>
              <w:pStyle w:val="NormalWeb"/>
              <w:numPr>
                <w:ilvl w:val="0"/>
                <w:numId w:val="66"/>
              </w:numPr>
              <w:rPr>
                <w:rFonts w:ascii="Calibri" w:hAnsi="Calibri" w:cs="Calibri"/>
                <w:lang w:val="sr-Cyrl-RS"/>
              </w:rPr>
            </w:pPr>
            <w:r w:rsidRPr="00FC73B8">
              <w:rPr>
                <w:rFonts w:ascii="Calibri" w:hAnsi="Calibri" w:cs="Calibri"/>
                <w:lang w:val="sr-Cyrl-RS"/>
              </w:rPr>
              <w:t>смањењу миграција и задржавању становништва</w:t>
            </w:r>
          </w:p>
          <w:p w14:paraId="5E425219" w14:textId="77777777" w:rsidR="00D32869" w:rsidRPr="00FC73B8" w:rsidRDefault="00D32869">
            <w:pPr>
              <w:pStyle w:val="NormalWeb"/>
              <w:numPr>
                <w:ilvl w:val="0"/>
                <w:numId w:val="66"/>
              </w:numPr>
              <w:rPr>
                <w:rFonts w:ascii="Calibri" w:hAnsi="Calibri" w:cs="Calibri"/>
                <w:lang w:val="sr-Cyrl-RS"/>
              </w:rPr>
            </w:pPr>
            <w:r w:rsidRPr="00FC73B8">
              <w:rPr>
                <w:rFonts w:ascii="Calibri" w:hAnsi="Calibri" w:cs="Calibri"/>
                <w:lang w:val="sr-Cyrl-RS"/>
              </w:rPr>
              <w:t>развоју предузетништва у пољопривреди</w:t>
            </w:r>
          </w:p>
          <w:p w14:paraId="315480F8" w14:textId="77777777" w:rsidR="00D32869" w:rsidRPr="00FC73B8" w:rsidRDefault="00D32869">
            <w:pPr>
              <w:pStyle w:val="NormalWeb"/>
              <w:numPr>
                <w:ilvl w:val="0"/>
                <w:numId w:val="66"/>
              </w:numPr>
              <w:rPr>
                <w:rFonts w:ascii="Calibri" w:hAnsi="Calibri" w:cs="Calibri"/>
                <w:lang w:val="sr-Cyrl-RS"/>
              </w:rPr>
            </w:pPr>
            <w:r w:rsidRPr="00FC73B8">
              <w:rPr>
                <w:rFonts w:ascii="Calibri" w:hAnsi="Calibri" w:cs="Calibri"/>
                <w:lang w:val="sr-Cyrl-RS"/>
              </w:rPr>
              <w:lastRenderedPageBreak/>
              <w:t>повезивању пољопривреде и туризма (пласман домаћих производа)</w:t>
            </w:r>
          </w:p>
          <w:p w14:paraId="11E4758D" w14:textId="77777777" w:rsidR="00D32869" w:rsidRPr="00FC73B8" w:rsidRDefault="00D32869">
            <w:pPr>
              <w:pStyle w:val="NormalWeb"/>
              <w:numPr>
                <w:ilvl w:val="0"/>
                <w:numId w:val="66"/>
              </w:numPr>
              <w:rPr>
                <w:rFonts w:ascii="Calibri" w:hAnsi="Calibri" w:cs="Calibri"/>
                <w:lang w:val="sr-Cyrl-RS"/>
              </w:rPr>
            </w:pPr>
            <w:r w:rsidRPr="00FC73B8">
              <w:rPr>
                <w:rFonts w:ascii="Calibri" w:hAnsi="Calibri" w:cs="Calibri"/>
                <w:lang w:val="sr-Cyrl-RS"/>
              </w:rPr>
              <w:t xml:space="preserve">унапређењу одрживог </w:t>
            </w:r>
            <w:proofErr w:type="spellStart"/>
            <w:r w:rsidRPr="00FC73B8">
              <w:rPr>
                <w:rFonts w:ascii="Calibri" w:hAnsi="Calibri" w:cs="Calibri"/>
                <w:lang w:val="sr-Cyrl-RS"/>
              </w:rPr>
              <w:t>кориштења</w:t>
            </w:r>
            <w:proofErr w:type="spellEnd"/>
            <w:r w:rsidRPr="00FC73B8">
              <w:rPr>
                <w:rFonts w:ascii="Calibri" w:hAnsi="Calibri" w:cs="Calibri"/>
                <w:lang w:val="sr-Cyrl-RS"/>
              </w:rPr>
              <w:t xml:space="preserve"> природних ресурса</w:t>
            </w:r>
          </w:p>
          <w:p w14:paraId="047E5255" w14:textId="77777777" w:rsidR="00D32869" w:rsidRPr="00FC73B8" w:rsidRDefault="00D32869" w:rsidP="0061094E">
            <w:pPr>
              <w:pStyle w:val="NormalWeb"/>
              <w:rPr>
                <w:rFonts w:ascii="Calibri" w:hAnsi="Calibri" w:cs="Calibri"/>
                <w:lang w:val="sr-Cyrl-RS"/>
              </w:rPr>
            </w:pPr>
            <w:proofErr w:type="spellStart"/>
            <w:r w:rsidRPr="00FC73B8">
              <w:rPr>
                <w:rFonts w:ascii="Calibri" w:hAnsi="Calibri" w:cs="Calibri"/>
                <w:lang w:val="sr-Cyrl-RS"/>
              </w:rPr>
              <w:t>Мјера</w:t>
            </w:r>
            <w:proofErr w:type="spellEnd"/>
            <w:r w:rsidRPr="00FC73B8">
              <w:rPr>
                <w:rFonts w:ascii="Calibri" w:hAnsi="Calibri" w:cs="Calibri"/>
                <w:lang w:val="sr-Cyrl-RS"/>
              </w:rPr>
              <w:t xml:space="preserve"> има директан утицај на активирање радно способног становништва и стварање услова за останак и повратак становништва у рурална подручја.</w:t>
            </w:r>
          </w:p>
        </w:tc>
      </w:tr>
      <w:tr w:rsidR="00D32869" w:rsidRPr="00FC73B8" w14:paraId="2EB4B444" w14:textId="77777777" w:rsidTr="0061094E">
        <w:trPr>
          <w:trHeight w:val="53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F776057"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lastRenderedPageBreak/>
              <w:t xml:space="preserve">Индикативна финансијска </w:t>
            </w:r>
            <w:proofErr w:type="spellStart"/>
            <w:r w:rsidRPr="00FC73B8">
              <w:rPr>
                <w:rFonts w:ascii="Calibri" w:eastAsia="Calibri" w:hAnsi="Calibri" w:cs="Calibri"/>
                <w:b/>
                <w:bCs/>
                <w:sz w:val="20"/>
                <w:szCs w:val="20"/>
                <w:lang w:val="sr-Cyrl-RS"/>
              </w:rPr>
              <w:t>констуркција</w:t>
            </w:r>
            <w:proofErr w:type="spellEnd"/>
            <w:r w:rsidRPr="00FC73B8">
              <w:rPr>
                <w:rFonts w:ascii="Calibri" w:eastAsia="Calibri" w:hAnsi="Calibri" w:cs="Calibri"/>
                <w:b/>
                <w:bCs/>
                <w:sz w:val="20"/>
                <w:szCs w:val="20"/>
                <w:lang w:val="sr-Cyrl-RS"/>
              </w:rPr>
              <w:t xml:space="preserve"> са изворима финансирања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7A6FA" w14:textId="77777777" w:rsidR="00D32869" w:rsidRDefault="00D32869" w:rsidP="0061094E">
            <w:pPr>
              <w:pStyle w:val="NormalWeb"/>
              <w:rPr>
                <w:rStyle w:val="Strong"/>
                <w:rFonts w:ascii="Calibri" w:hAnsi="Calibri" w:cs="Calibri"/>
                <w:b w:val="0"/>
                <w:bCs w:val="0"/>
                <w:lang w:val="sr-Cyrl-RS"/>
              </w:rPr>
            </w:pPr>
            <w:r w:rsidRPr="00FC73B8">
              <w:rPr>
                <w:rFonts w:ascii="Calibri" w:eastAsia="Calibri" w:hAnsi="Calibri" w:cs="Calibri"/>
                <w:lang w:val="sr-Cyrl-RS"/>
              </w:rPr>
              <w:t xml:space="preserve">Износ: </w:t>
            </w:r>
            <w:r w:rsidRPr="00FC73B8">
              <w:rPr>
                <w:rStyle w:val="Strong"/>
                <w:rFonts w:ascii="Calibri" w:hAnsi="Calibri" w:cs="Calibri"/>
                <w:lang w:val="sr-Cyrl-RS"/>
              </w:rPr>
              <w:t xml:space="preserve">≈ </w:t>
            </w:r>
            <w:r w:rsidRPr="00FC73B8">
              <w:rPr>
                <w:rStyle w:val="Strong"/>
                <w:rFonts w:ascii="Calibri" w:hAnsi="Calibri" w:cs="Calibri"/>
                <w:b w:val="0"/>
                <w:bCs w:val="0"/>
                <w:lang w:val="sr-Cyrl-RS"/>
              </w:rPr>
              <w:t>308.000 КМ + континуирана годишња улагања</w:t>
            </w:r>
          </w:p>
          <w:p w14:paraId="4D8D6F3B" w14:textId="77777777" w:rsidR="00D32869" w:rsidRPr="00FC73B8" w:rsidRDefault="00D32869" w:rsidP="0061094E">
            <w:pPr>
              <w:pStyle w:val="NormalWeb"/>
              <w:rPr>
                <w:rFonts w:ascii="Calibri" w:hAnsi="Calibri" w:cs="Calibri"/>
                <w:lang w:val="sr-Cyrl-RS"/>
              </w:rPr>
            </w:pPr>
            <w:r w:rsidRPr="00FC73B8">
              <w:rPr>
                <w:rFonts w:ascii="Calibri" w:hAnsi="Calibri" w:cs="Calibri"/>
                <w:lang w:val="sr-Cyrl-RS"/>
              </w:rPr>
              <w:t>(структура:)</w:t>
            </w:r>
          </w:p>
          <w:p w14:paraId="45F0FCEE" w14:textId="77777777" w:rsidR="00D32869" w:rsidRPr="00FC73B8" w:rsidRDefault="00D32869">
            <w:pPr>
              <w:pStyle w:val="NormalWeb"/>
              <w:numPr>
                <w:ilvl w:val="0"/>
                <w:numId w:val="67"/>
              </w:numPr>
              <w:rPr>
                <w:rFonts w:ascii="Calibri" w:hAnsi="Calibri" w:cs="Calibri"/>
                <w:lang w:val="sr-Cyrl-RS"/>
              </w:rPr>
            </w:pPr>
            <w:r w:rsidRPr="00FC73B8">
              <w:rPr>
                <w:rFonts w:ascii="Calibri" w:hAnsi="Calibri" w:cs="Calibri"/>
                <w:lang w:val="sr-Cyrl-RS"/>
              </w:rPr>
              <w:t>трактор са прикључцима: 100.000 КМ</w:t>
            </w:r>
          </w:p>
          <w:p w14:paraId="49240FC6" w14:textId="77777777" w:rsidR="00D32869" w:rsidRPr="00FC73B8" w:rsidRDefault="00D32869">
            <w:pPr>
              <w:pStyle w:val="NormalWeb"/>
              <w:numPr>
                <w:ilvl w:val="0"/>
                <w:numId w:val="67"/>
              </w:numPr>
              <w:rPr>
                <w:rFonts w:ascii="Calibri" w:hAnsi="Calibri" w:cs="Calibri"/>
                <w:lang w:val="sr-Cyrl-RS"/>
              </w:rPr>
            </w:pPr>
            <w:proofErr w:type="spellStart"/>
            <w:r w:rsidRPr="00FC73B8">
              <w:rPr>
                <w:rFonts w:ascii="Calibri" w:hAnsi="Calibri" w:cs="Calibri"/>
                <w:lang w:val="sr-Cyrl-RS"/>
              </w:rPr>
              <w:t>сјеменски</w:t>
            </w:r>
            <w:proofErr w:type="spellEnd"/>
            <w:r w:rsidRPr="00FC73B8">
              <w:rPr>
                <w:rFonts w:ascii="Calibri" w:hAnsi="Calibri" w:cs="Calibri"/>
                <w:lang w:val="sr-Cyrl-RS"/>
              </w:rPr>
              <w:t xml:space="preserve"> материјал: 8.000 КМ (годишње)</w:t>
            </w:r>
          </w:p>
          <w:p w14:paraId="077E0C8E" w14:textId="77777777" w:rsidR="00D32869" w:rsidRPr="00FC73B8" w:rsidRDefault="00D32869">
            <w:pPr>
              <w:pStyle w:val="NormalWeb"/>
              <w:numPr>
                <w:ilvl w:val="0"/>
                <w:numId w:val="67"/>
              </w:numPr>
              <w:rPr>
                <w:rFonts w:ascii="Calibri" w:hAnsi="Calibri" w:cs="Calibri"/>
                <w:lang w:val="sr-Cyrl-RS"/>
              </w:rPr>
            </w:pPr>
            <w:r w:rsidRPr="00FC73B8">
              <w:rPr>
                <w:rFonts w:ascii="Calibri" w:hAnsi="Calibri" w:cs="Calibri"/>
                <w:lang w:val="sr-Cyrl-RS"/>
              </w:rPr>
              <w:t>механизација, пластеници, сточни фонд: 200.000 КМ</w:t>
            </w:r>
          </w:p>
          <w:p w14:paraId="09B44D1A" w14:textId="77777777" w:rsidR="00D32869" w:rsidRPr="00FC73B8" w:rsidRDefault="00D32869" w:rsidP="0061094E">
            <w:pPr>
              <w:pStyle w:val="NormalWeb"/>
              <w:rPr>
                <w:rFonts w:ascii="Calibri" w:hAnsi="Calibri" w:cs="Calibri"/>
                <w:b/>
                <w:bCs/>
                <w:lang w:val="sr-Cyrl-RS"/>
              </w:rPr>
            </w:pPr>
            <w:r w:rsidRPr="00FC73B8">
              <w:rPr>
                <w:rStyle w:val="Strong"/>
                <w:rFonts w:ascii="Calibri" w:hAnsi="Calibri" w:cs="Calibri"/>
                <w:b w:val="0"/>
                <w:bCs w:val="0"/>
                <w:lang w:val="sr-Cyrl-RS"/>
              </w:rPr>
              <w:t>Извори финансирања:</w:t>
            </w:r>
          </w:p>
          <w:p w14:paraId="64FE83AF" w14:textId="77777777" w:rsidR="00D32869" w:rsidRPr="00FC73B8" w:rsidRDefault="00D32869">
            <w:pPr>
              <w:pStyle w:val="NormalWeb"/>
              <w:numPr>
                <w:ilvl w:val="0"/>
                <w:numId w:val="68"/>
              </w:numPr>
              <w:rPr>
                <w:rFonts w:ascii="Calibri" w:hAnsi="Calibri" w:cs="Calibri"/>
                <w:lang w:val="sr-Cyrl-RS"/>
              </w:rPr>
            </w:pPr>
            <w:r w:rsidRPr="00FC73B8">
              <w:rPr>
                <w:rFonts w:ascii="Calibri" w:hAnsi="Calibri" w:cs="Calibri"/>
                <w:lang w:val="sr-Cyrl-RS"/>
              </w:rPr>
              <w:t>Буџет општине Трново</w:t>
            </w:r>
          </w:p>
          <w:p w14:paraId="130EB4FB" w14:textId="77777777" w:rsidR="00D32869" w:rsidRPr="00FC73B8" w:rsidRDefault="00D32869">
            <w:pPr>
              <w:pStyle w:val="NormalWeb"/>
              <w:numPr>
                <w:ilvl w:val="0"/>
                <w:numId w:val="68"/>
              </w:numPr>
              <w:rPr>
                <w:rFonts w:ascii="Calibri" w:hAnsi="Calibri" w:cs="Calibri"/>
                <w:lang w:val="sr-Cyrl-RS"/>
              </w:rPr>
            </w:pPr>
            <w:r w:rsidRPr="00FC73B8">
              <w:rPr>
                <w:rFonts w:ascii="Calibri" w:hAnsi="Calibri" w:cs="Calibri"/>
                <w:lang w:val="sr-Cyrl-RS"/>
              </w:rPr>
              <w:t>Аграрни фонд Града Источно Сарајево</w:t>
            </w:r>
          </w:p>
          <w:p w14:paraId="3641C3F2" w14:textId="77777777" w:rsidR="00D32869" w:rsidRPr="00FC73B8" w:rsidRDefault="00D32869">
            <w:pPr>
              <w:pStyle w:val="NormalWeb"/>
              <w:numPr>
                <w:ilvl w:val="0"/>
                <w:numId w:val="68"/>
              </w:numPr>
              <w:rPr>
                <w:rFonts w:ascii="Calibri" w:hAnsi="Calibri" w:cs="Calibri"/>
                <w:lang w:val="sr-Cyrl-RS"/>
              </w:rPr>
            </w:pPr>
            <w:r w:rsidRPr="00FC73B8">
              <w:rPr>
                <w:rFonts w:ascii="Calibri" w:hAnsi="Calibri" w:cs="Calibri"/>
                <w:lang w:val="sr-Cyrl-RS"/>
              </w:rPr>
              <w:t>Министарство пољопривреде, шумарства и водопривреде РС</w:t>
            </w:r>
          </w:p>
          <w:p w14:paraId="1406EEB0" w14:textId="77777777" w:rsidR="00D32869" w:rsidRPr="00FC73B8" w:rsidRDefault="00D32869">
            <w:pPr>
              <w:pStyle w:val="NormalWeb"/>
              <w:numPr>
                <w:ilvl w:val="0"/>
                <w:numId w:val="68"/>
              </w:numPr>
              <w:rPr>
                <w:rFonts w:ascii="Calibri" w:hAnsi="Calibri" w:cs="Calibri"/>
                <w:lang w:val="sr-Cyrl-RS"/>
              </w:rPr>
            </w:pPr>
            <w:r w:rsidRPr="00FC73B8">
              <w:rPr>
                <w:rFonts w:ascii="Calibri" w:hAnsi="Calibri" w:cs="Calibri"/>
                <w:lang w:val="sr-Cyrl-RS"/>
              </w:rPr>
              <w:t>Међународни донатори (нпр. Чешка Република)</w:t>
            </w:r>
          </w:p>
          <w:p w14:paraId="68FF8C42" w14:textId="77777777" w:rsidR="00D32869" w:rsidRPr="00FC73B8" w:rsidRDefault="00D32869">
            <w:pPr>
              <w:pStyle w:val="NormalWeb"/>
              <w:numPr>
                <w:ilvl w:val="0"/>
                <w:numId w:val="68"/>
              </w:numPr>
              <w:rPr>
                <w:rFonts w:ascii="Calibri" w:hAnsi="Calibri" w:cs="Calibri"/>
                <w:lang w:val="sr-Cyrl-RS"/>
              </w:rPr>
            </w:pPr>
            <w:r w:rsidRPr="00FC73B8">
              <w:rPr>
                <w:rFonts w:ascii="Calibri" w:hAnsi="Calibri" w:cs="Calibri"/>
                <w:lang w:val="sr-Cyrl-RS"/>
              </w:rPr>
              <w:t>Остали домаћи и међународни фондови</w:t>
            </w:r>
          </w:p>
        </w:tc>
      </w:tr>
      <w:tr w:rsidR="00D32869" w:rsidRPr="00FC73B8" w14:paraId="775D1C41" w14:textId="77777777" w:rsidTr="0061094E">
        <w:trPr>
          <w:trHeight w:val="28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5746AF2"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 xml:space="preserve">Период спровођења </w:t>
            </w:r>
            <w:proofErr w:type="spellStart"/>
            <w:r w:rsidRPr="00FC73B8">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7A260" w14:textId="77777777" w:rsidR="00D32869" w:rsidRPr="00FC73B8" w:rsidRDefault="00D32869" w:rsidP="0061094E">
            <w:pPr>
              <w:spacing w:before="40" w:after="40"/>
              <w:ind w:left="624" w:hanging="624"/>
              <w:rPr>
                <w:rFonts w:ascii="Calibri" w:eastAsia="Calibri" w:hAnsi="Calibri" w:cs="Calibri"/>
                <w:sz w:val="20"/>
                <w:szCs w:val="20"/>
                <w:lang w:val="sr-Cyrl-RS"/>
              </w:rPr>
            </w:pPr>
            <w:r w:rsidRPr="00FC73B8">
              <w:rPr>
                <w:rFonts w:ascii="Calibri" w:eastAsia="Calibri" w:hAnsi="Calibri" w:cs="Calibri"/>
                <w:sz w:val="20"/>
                <w:szCs w:val="20"/>
                <w:lang w:val="sr-Cyrl-RS"/>
              </w:rPr>
              <w:t>2026-2032</w:t>
            </w:r>
          </w:p>
        </w:tc>
      </w:tr>
      <w:tr w:rsidR="00D32869" w:rsidRPr="00FC73B8" w14:paraId="25A1D42E"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A11F295"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 xml:space="preserve">Институција одговорна за координацију спровођења </w:t>
            </w:r>
            <w:proofErr w:type="spellStart"/>
            <w:r w:rsidRPr="00FC73B8">
              <w:rPr>
                <w:rFonts w:ascii="Calibri" w:eastAsia="Calibri" w:hAnsi="Calibri" w:cs="Calibri"/>
                <w:b/>
                <w:bCs/>
                <w:sz w:val="20"/>
                <w:szCs w:val="20"/>
                <w:lang w:val="sr-Cyrl-RS"/>
              </w:rPr>
              <w:t>мјере</w:t>
            </w:r>
            <w:proofErr w:type="spellEnd"/>
            <w:r w:rsidRPr="00FC73B8">
              <w:rPr>
                <w:rFonts w:ascii="Calibri" w:eastAsia="Calibri" w:hAnsi="Calibri" w:cs="Calibri"/>
                <w:b/>
                <w:bCs/>
                <w:sz w:val="20"/>
                <w:szCs w:val="20"/>
                <w:lang w:val="sr-Cyrl-RS"/>
              </w:rPr>
              <w:t xml:space="preserve">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41978" w14:textId="77777777" w:rsidR="00D32869" w:rsidRPr="00FC73B8" w:rsidRDefault="00D32869" w:rsidP="0061094E">
            <w:pPr>
              <w:spacing w:before="40" w:after="40"/>
              <w:ind w:left="624" w:hanging="624"/>
              <w:rPr>
                <w:rFonts w:ascii="Calibri" w:eastAsia="Calibri" w:hAnsi="Calibri" w:cs="Calibri"/>
                <w:sz w:val="20"/>
                <w:szCs w:val="20"/>
                <w:lang w:val="sr-Cyrl-RS"/>
              </w:rPr>
            </w:pPr>
            <w:r w:rsidRPr="00FC73B8">
              <w:rPr>
                <w:rFonts w:ascii="Calibri" w:eastAsia="Calibri" w:hAnsi="Calibri" w:cs="Calibri"/>
                <w:sz w:val="20"/>
                <w:szCs w:val="20"/>
                <w:lang w:val="sr-Cyrl-RS"/>
              </w:rPr>
              <w:t>Општина Трново</w:t>
            </w:r>
          </w:p>
        </w:tc>
      </w:tr>
      <w:tr w:rsidR="00D32869" w:rsidRPr="00FC73B8" w14:paraId="3B9D7FBA"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C55BC68"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 xml:space="preserve">Носиоци спровођења </w:t>
            </w:r>
            <w:proofErr w:type="spellStart"/>
            <w:r w:rsidRPr="00FC73B8">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9B781" w14:textId="77777777" w:rsidR="00D32869" w:rsidRPr="00FC73B8" w:rsidRDefault="00D32869" w:rsidP="0061094E">
            <w:pPr>
              <w:pStyle w:val="NormalWeb"/>
              <w:rPr>
                <w:rFonts w:ascii="Calibri" w:hAnsi="Calibri" w:cs="Calibri"/>
                <w:lang w:val="sr-Cyrl-RS"/>
              </w:rPr>
            </w:pPr>
            <w:r w:rsidRPr="00FC73B8">
              <w:rPr>
                <w:rFonts w:ascii="Calibri" w:hAnsi="Calibri" w:cs="Calibri"/>
                <w:lang w:val="sr-Cyrl-RS"/>
              </w:rPr>
              <w:t>Удружење пољопривредника „Трново“</w:t>
            </w:r>
            <w:r>
              <w:rPr>
                <w:rFonts w:ascii="Calibri" w:hAnsi="Calibri" w:cs="Calibri"/>
                <w:lang w:val="sr-Cyrl-RS"/>
              </w:rPr>
              <w:t xml:space="preserve">, </w:t>
            </w:r>
            <w:r w:rsidRPr="00FC73B8">
              <w:rPr>
                <w:rFonts w:ascii="Calibri" w:hAnsi="Calibri" w:cs="Calibri"/>
                <w:lang w:val="sr-Cyrl-RS"/>
              </w:rPr>
              <w:t>Општина Трново</w:t>
            </w:r>
            <w:r>
              <w:rPr>
                <w:rFonts w:ascii="Calibri" w:hAnsi="Calibri" w:cs="Calibri"/>
                <w:lang w:val="sr-Cyrl-RS"/>
              </w:rPr>
              <w:t xml:space="preserve">, </w:t>
            </w:r>
            <w:r w:rsidRPr="00FC73B8">
              <w:rPr>
                <w:rFonts w:ascii="Calibri" w:hAnsi="Calibri" w:cs="Calibri"/>
                <w:lang w:val="sr-Cyrl-RS"/>
              </w:rPr>
              <w:t>Аграрни фонд Града Источно Сарајево</w:t>
            </w:r>
          </w:p>
          <w:p w14:paraId="2B717B8C" w14:textId="77777777" w:rsidR="00D32869" w:rsidRPr="00FC73B8" w:rsidRDefault="00D32869" w:rsidP="0061094E">
            <w:pPr>
              <w:spacing w:before="40" w:after="40"/>
              <w:rPr>
                <w:rFonts w:ascii="Calibri" w:eastAsia="Calibri" w:hAnsi="Calibri" w:cs="Calibri"/>
                <w:sz w:val="20"/>
                <w:szCs w:val="20"/>
                <w:lang w:val="sr-Cyrl-RS"/>
              </w:rPr>
            </w:pPr>
          </w:p>
        </w:tc>
      </w:tr>
      <w:tr w:rsidR="00D32869" w:rsidRPr="00FC73B8" w14:paraId="50E10B59" w14:textId="77777777" w:rsidTr="0061094E">
        <w:trPr>
          <w:trHeight w:val="579"/>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439E28E" w14:textId="77777777" w:rsidR="00D32869" w:rsidRPr="00FC73B8" w:rsidRDefault="00D32869" w:rsidP="0061094E">
            <w:pPr>
              <w:spacing w:before="40" w:after="40"/>
              <w:jc w:val="both"/>
              <w:rPr>
                <w:rFonts w:ascii="Calibri" w:eastAsia="Calibri" w:hAnsi="Calibri" w:cs="Calibri"/>
                <w:b/>
                <w:bCs/>
                <w:sz w:val="20"/>
                <w:szCs w:val="20"/>
                <w:lang w:val="sr-Cyrl-RS"/>
              </w:rPr>
            </w:pPr>
            <w:r w:rsidRPr="00FC73B8">
              <w:rPr>
                <w:rFonts w:ascii="Calibri" w:eastAsia="Calibri" w:hAnsi="Calibri" w:cs="Calibri"/>
                <w:b/>
                <w:bCs/>
                <w:sz w:val="20"/>
                <w:szCs w:val="20"/>
                <w:lang w:val="sr-Cyrl-RS"/>
              </w:rPr>
              <w:t>Циљне групе</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52F36" w14:textId="77777777" w:rsidR="00D32869" w:rsidRPr="00FC73B8" w:rsidRDefault="00D32869" w:rsidP="0061094E">
            <w:pPr>
              <w:pStyle w:val="NormalWeb"/>
              <w:rPr>
                <w:rFonts w:ascii="Calibri" w:hAnsi="Calibri" w:cs="Calibri"/>
                <w:lang w:val="sr-Cyrl-RS"/>
              </w:rPr>
            </w:pPr>
            <w:r>
              <w:rPr>
                <w:rFonts w:ascii="Calibri" w:hAnsi="Calibri" w:cs="Calibri"/>
                <w:lang w:val="sr-Cyrl-RS"/>
              </w:rPr>
              <w:t>П</w:t>
            </w:r>
            <w:r w:rsidRPr="00FC73B8">
              <w:rPr>
                <w:rFonts w:ascii="Calibri" w:hAnsi="Calibri" w:cs="Calibri"/>
                <w:lang w:val="sr-Cyrl-RS"/>
              </w:rPr>
              <w:t>ољопривредни произвођачи општине Трново</w:t>
            </w:r>
            <w:r>
              <w:rPr>
                <w:rFonts w:ascii="Calibri" w:hAnsi="Calibri" w:cs="Calibri"/>
                <w:lang w:val="sr-Cyrl-RS"/>
              </w:rPr>
              <w:t xml:space="preserve">, </w:t>
            </w:r>
            <w:r w:rsidRPr="00FC73B8">
              <w:rPr>
                <w:rFonts w:ascii="Calibri" w:hAnsi="Calibri" w:cs="Calibri"/>
                <w:lang w:val="sr-Cyrl-RS"/>
              </w:rPr>
              <w:t>чланови удружења пољопривредник</w:t>
            </w:r>
            <w:r>
              <w:rPr>
                <w:rFonts w:ascii="Calibri" w:hAnsi="Calibri" w:cs="Calibri"/>
                <w:lang w:val="sr-Cyrl-RS"/>
              </w:rPr>
              <w:t xml:space="preserve">а, </w:t>
            </w:r>
            <w:r w:rsidRPr="00FC73B8">
              <w:rPr>
                <w:rFonts w:ascii="Calibri" w:hAnsi="Calibri" w:cs="Calibri"/>
                <w:lang w:val="sr-Cyrl-RS"/>
              </w:rPr>
              <w:t>незапослена лица са подручја општине</w:t>
            </w:r>
            <w:r>
              <w:rPr>
                <w:rFonts w:ascii="Calibri" w:hAnsi="Calibri" w:cs="Calibri"/>
                <w:lang w:val="sr-Cyrl-RS"/>
              </w:rPr>
              <w:t xml:space="preserve">, </w:t>
            </w:r>
            <w:r w:rsidRPr="00FC73B8">
              <w:rPr>
                <w:rFonts w:ascii="Calibri" w:hAnsi="Calibri" w:cs="Calibri"/>
                <w:lang w:val="sr-Cyrl-RS"/>
              </w:rPr>
              <w:t>рурално становништво</w:t>
            </w:r>
            <w:r>
              <w:rPr>
                <w:rFonts w:ascii="Calibri" w:hAnsi="Calibri" w:cs="Calibri"/>
                <w:lang w:val="sr-Cyrl-RS"/>
              </w:rPr>
              <w:t xml:space="preserve">, </w:t>
            </w:r>
            <w:r w:rsidRPr="00FC73B8">
              <w:rPr>
                <w:rFonts w:ascii="Calibri" w:hAnsi="Calibri" w:cs="Calibri"/>
                <w:lang w:val="sr-Cyrl-RS"/>
              </w:rPr>
              <w:t>млади који желе да се баве пољопривредом</w:t>
            </w:r>
            <w:r>
              <w:rPr>
                <w:rFonts w:ascii="Calibri" w:hAnsi="Calibri" w:cs="Calibri"/>
                <w:lang w:val="sr-Cyrl-RS"/>
              </w:rPr>
              <w:t xml:space="preserve">, </w:t>
            </w:r>
            <w:r w:rsidRPr="00FC73B8">
              <w:rPr>
                <w:rFonts w:ascii="Calibri" w:hAnsi="Calibri" w:cs="Calibri"/>
                <w:lang w:val="sr-Cyrl-RS"/>
              </w:rPr>
              <w:t>повратници и нови становници који се желе бавити пољопривредом</w:t>
            </w:r>
            <w:r>
              <w:rPr>
                <w:rFonts w:ascii="Calibri" w:hAnsi="Calibri" w:cs="Calibri"/>
                <w:lang w:val="sr-Cyrl-RS"/>
              </w:rPr>
              <w:t xml:space="preserve">, </w:t>
            </w:r>
            <w:r w:rsidRPr="00FC73B8">
              <w:rPr>
                <w:rFonts w:ascii="Calibri" w:hAnsi="Calibri" w:cs="Calibri"/>
                <w:lang w:val="sr-Cyrl-RS"/>
              </w:rPr>
              <w:t>становништво општине као крајњи корисниц</w:t>
            </w:r>
            <w:r>
              <w:rPr>
                <w:rFonts w:ascii="Calibri" w:hAnsi="Calibri" w:cs="Calibri"/>
                <w:lang w:val="sr-Cyrl-RS"/>
              </w:rPr>
              <w:t xml:space="preserve">и, </w:t>
            </w:r>
            <w:r w:rsidRPr="00FC73B8">
              <w:rPr>
                <w:rFonts w:ascii="Calibri" w:hAnsi="Calibri" w:cs="Calibri"/>
                <w:lang w:val="sr-Cyrl-RS"/>
              </w:rPr>
              <w:t>туристички сектор (угоститељи, хотелијери – корисници домаћих производа)</w:t>
            </w:r>
          </w:p>
        </w:tc>
      </w:tr>
    </w:tbl>
    <w:p w14:paraId="692A645C" w14:textId="77777777" w:rsidR="00D32869" w:rsidRDefault="00D32869" w:rsidP="00E064F4">
      <w:pPr>
        <w:rPr>
          <w:lang w:val="sr-Cyrl-RS" w:eastAsia="hr-HR"/>
        </w:rPr>
      </w:pPr>
    </w:p>
    <w:p w14:paraId="4FB1D6A8" w14:textId="77777777" w:rsidR="00D32869" w:rsidRDefault="00D32869" w:rsidP="00E064F4">
      <w:pPr>
        <w:rPr>
          <w:lang w:val="sr-Cyrl-RS" w:eastAsia="hr-HR"/>
        </w:rPr>
      </w:pPr>
    </w:p>
    <w:p w14:paraId="260B3EF8" w14:textId="187B6E10" w:rsidR="00D32869" w:rsidRDefault="00D32869">
      <w:pPr>
        <w:spacing w:after="160" w:line="259" w:lineRule="auto"/>
        <w:rPr>
          <w:lang w:val="sr-Cyrl-RS" w:eastAsia="hr-HR"/>
        </w:rPr>
      </w:pPr>
      <w:r>
        <w:rPr>
          <w:lang w:val="sr-Cyrl-RS" w:eastAsia="hr-HR"/>
        </w:rPr>
        <w:br w:type="page"/>
      </w:r>
    </w:p>
    <w:tbl>
      <w:tblPr>
        <w:tblW w:w="1047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3663"/>
        <w:gridCol w:w="3495"/>
        <w:gridCol w:w="1491"/>
        <w:gridCol w:w="1821"/>
      </w:tblGrid>
      <w:tr w:rsidR="00D32869" w:rsidRPr="00FC73B8" w14:paraId="088E8B5E" w14:textId="77777777" w:rsidTr="0061094E">
        <w:trPr>
          <w:trHeight w:val="66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562004A"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lastRenderedPageBreak/>
              <w:t xml:space="preserve">Веза са стратешким циљем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20C4C" w14:textId="77777777" w:rsidR="00D32869" w:rsidRPr="00FC73B8" w:rsidRDefault="00D32869" w:rsidP="0061094E">
            <w:pPr>
              <w:pStyle w:val="NormalWeb"/>
              <w:rPr>
                <w:rFonts w:ascii="Calibri" w:hAnsi="Calibri" w:cs="Calibri"/>
                <w:lang w:val="sr-Cyrl-RS"/>
              </w:rPr>
            </w:pPr>
            <w:r>
              <w:rPr>
                <w:rFonts w:ascii="Calibri" w:hAnsi="Calibri" w:cs="Calibri"/>
                <w:lang w:val="sr-Cyrl-RS"/>
              </w:rPr>
              <w:t xml:space="preserve">СЦ 2: </w:t>
            </w:r>
            <w:r w:rsidRPr="00FC73B8">
              <w:rPr>
                <w:rFonts w:ascii="Calibri" w:hAnsi="Calibri" w:cs="Calibri"/>
                <w:lang w:val="sr-Cyrl-RS"/>
              </w:rPr>
              <w:t>Одрживо управљање простором, инфраструктуром и природним ресурсима</w:t>
            </w:r>
            <w:r>
              <w:rPr>
                <w:rFonts w:ascii="Calibri" w:hAnsi="Calibri" w:cs="Calibri"/>
                <w:lang w:val="sr-Cyrl-RS"/>
              </w:rPr>
              <w:t xml:space="preserve"> </w:t>
            </w:r>
          </w:p>
        </w:tc>
      </w:tr>
      <w:tr w:rsidR="00D32869" w:rsidRPr="00FC73B8" w14:paraId="5A962CBA" w14:textId="77777777" w:rsidTr="0061094E">
        <w:trPr>
          <w:trHeight w:val="29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F853AC3"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Приоритет</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C2BBA" w14:textId="77777777" w:rsidR="00D32869" w:rsidRPr="00FC73B8" w:rsidRDefault="00D32869" w:rsidP="0061094E">
            <w:pPr>
              <w:spacing w:before="40" w:after="40"/>
              <w:rPr>
                <w:rFonts w:ascii="Calibri" w:eastAsia="Calibri" w:hAnsi="Calibri" w:cs="Calibri"/>
                <w:b/>
                <w:sz w:val="20"/>
                <w:szCs w:val="20"/>
                <w:lang w:val="sr-Cyrl-RS"/>
              </w:rPr>
            </w:pPr>
            <w:r>
              <w:rPr>
                <w:rFonts w:ascii="Calibri" w:hAnsi="Calibri" w:cs="Calibri"/>
                <w:sz w:val="20"/>
                <w:szCs w:val="20"/>
                <w:lang w:val="sr-Cyrl-RS"/>
              </w:rPr>
              <w:t xml:space="preserve">2.2. </w:t>
            </w:r>
            <w:r w:rsidRPr="00FC73B8">
              <w:rPr>
                <w:rFonts w:ascii="Calibri" w:hAnsi="Calibri" w:cs="Calibri"/>
                <w:sz w:val="20"/>
                <w:szCs w:val="20"/>
                <w:lang w:val="sr-Cyrl-RS"/>
              </w:rPr>
              <w:t>Развој предузетништва, малих и средњих предузећа (МСП) и друштвене економије</w:t>
            </w:r>
          </w:p>
        </w:tc>
      </w:tr>
      <w:tr w:rsidR="00D32869" w:rsidRPr="00FC73B8" w14:paraId="57EF5770" w14:textId="77777777" w:rsidTr="0061094E">
        <w:trPr>
          <w:trHeight w:val="381"/>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E3EB136"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 xml:space="preserve">Назив </w:t>
            </w:r>
            <w:proofErr w:type="spellStart"/>
            <w:r w:rsidRPr="00FC73B8">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1560F" w14:textId="77777777" w:rsidR="00D32869" w:rsidRPr="00336447" w:rsidRDefault="00D32869" w:rsidP="0061094E">
            <w:pPr>
              <w:spacing w:before="40" w:after="40"/>
              <w:rPr>
                <w:rFonts w:ascii="Calibri" w:eastAsia="Calibri" w:hAnsi="Calibri" w:cs="Calibri"/>
                <w:b/>
                <w:bCs/>
                <w:sz w:val="20"/>
                <w:szCs w:val="20"/>
                <w:lang w:val="sr-Cyrl-RS"/>
              </w:rPr>
            </w:pPr>
            <w:proofErr w:type="spellStart"/>
            <w:r w:rsidRPr="00336447">
              <w:rPr>
                <w:rFonts w:ascii="Calibri" w:hAnsi="Calibri" w:cs="Calibri"/>
                <w:color w:val="000000" w:themeColor="text1"/>
                <w:sz w:val="20"/>
                <w:szCs w:val="20"/>
                <w:lang w:val="sr-Cyrl-RS"/>
              </w:rPr>
              <w:t>Мјера</w:t>
            </w:r>
            <w:proofErr w:type="spellEnd"/>
            <w:r w:rsidRPr="00336447">
              <w:rPr>
                <w:rFonts w:ascii="Calibri" w:hAnsi="Calibri" w:cs="Calibri"/>
                <w:color w:val="000000" w:themeColor="text1"/>
                <w:sz w:val="20"/>
                <w:szCs w:val="20"/>
                <w:lang w:val="sr-Cyrl-RS"/>
              </w:rPr>
              <w:t xml:space="preserve"> 2.2.</w:t>
            </w:r>
            <w:r w:rsidRPr="00336447">
              <w:rPr>
                <w:rFonts w:ascii="Calibri" w:hAnsi="Calibri" w:cs="Calibri"/>
                <w:color w:val="000000" w:themeColor="text1"/>
                <w:sz w:val="20"/>
                <w:szCs w:val="20"/>
                <w:lang w:val="sr-Latn-RS"/>
              </w:rPr>
              <w:t xml:space="preserve">3. </w:t>
            </w:r>
            <w:r w:rsidRPr="00336447">
              <w:rPr>
                <w:rFonts w:ascii="Calibri" w:hAnsi="Calibri" w:cs="Calibri"/>
                <w:color w:val="000000" w:themeColor="text1"/>
                <w:sz w:val="20"/>
                <w:szCs w:val="20"/>
                <w:lang w:val="sr-Cyrl-RS"/>
              </w:rPr>
              <w:t xml:space="preserve">Финансијски и </w:t>
            </w:r>
            <w:proofErr w:type="spellStart"/>
            <w:r w:rsidRPr="00336447">
              <w:rPr>
                <w:rFonts w:ascii="Calibri" w:hAnsi="Calibri" w:cs="Calibri"/>
                <w:color w:val="000000" w:themeColor="text1"/>
                <w:sz w:val="20"/>
                <w:szCs w:val="20"/>
                <w:lang w:val="sr-Cyrl-RS"/>
              </w:rPr>
              <w:t>савјетодавни</w:t>
            </w:r>
            <w:proofErr w:type="spellEnd"/>
            <w:r w:rsidRPr="00336447">
              <w:rPr>
                <w:rFonts w:ascii="Calibri" w:hAnsi="Calibri" w:cs="Calibri"/>
                <w:color w:val="000000" w:themeColor="text1"/>
                <w:sz w:val="20"/>
                <w:szCs w:val="20"/>
                <w:lang w:val="sr-Cyrl-RS"/>
              </w:rPr>
              <w:t xml:space="preserve"> инструменти подршке за МСП и предузетнике</w:t>
            </w:r>
          </w:p>
        </w:tc>
      </w:tr>
      <w:tr w:rsidR="00D32869" w:rsidRPr="00FC73B8" w14:paraId="778C3BF8"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3FA434D"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 xml:space="preserve">Опис </w:t>
            </w:r>
            <w:proofErr w:type="spellStart"/>
            <w:r w:rsidRPr="00FC73B8">
              <w:rPr>
                <w:rFonts w:ascii="Calibri" w:eastAsia="Calibri" w:hAnsi="Calibri" w:cs="Calibri"/>
                <w:b/>
                <w:bCs/>
                <w:sz w:val="20"/>
                <w:szCs w:val="20"/>
                <w:lang w:val="sr-Cyrl-RS"/>
              </w:rPr>
              <w:t>мјере</w:t>
            </w:r>
            <w:proofErr w:type="spellEnd"/>
            <w:r w:rsidRPr="00FC73B8">
              <w:rPr>
                <w:rFonts w:ascii="Calibri" w:eastAsia="Calibri" w:hAnsi="Calibri" w:cs="Calibri"/>
                <w:b/>
                <w:bCs/>
                <w:sz w:val="20"/>
                <w:szCs w:val="20"/>
                <w:lang w:val="sr-Cyrl-RS"/>
              </w:rPr>
              <w:t xml:space="preserve"> са оквирним подручјима </w:t>
            </w:r>
            <w:proofErr w:type="spellStart"/>
            <w:r w:rsidRPr="00FC73B8">
              <w:rPr>
                <w:rFonts w:ascii="Calibri" w:eastAsia="Calibri" w:hAnsi="Calibri" w:cs="Calibri"/>
                <w:b/>
                <w:bCs/>
                <w:sz w:val="20"/>
                <w:szCs w:val="20"/>
                <w:lang w:val="sr-Cyrl-RS"/>
              </w:rPr>
              <w:t>дјеловања</w:t>
            </w:r>
            <w:proofErr w:type="spellEnd"/>
            <w:r w:rsidRPr="00FC73B8">
              <w:rPr>
                <w:rFonts w:ascii="Calibri" w:eastAsia="Calibri" w:hAnsi="Calibri" w:cs="Calibri"/>
                <w:b/>
                <w:sz w:val="20"/>
                <w:szCs w:val="20"/>
                <w:lang w:val="sr-Cyrl-RS"/>
              </w:rPr>
              <w:t>*</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48BC3" w14:textId="77777777" w:rsidR="00D32869" w:rsidRPr="000E4E35" w:rsidRDefault="00D32869" w:rsidP="0061094E">
            <w:pPr>
              <w:pStyle w:val="NormalWeb"/>
              <w:jc w:val="both"/>
              <w:rPr>
                <w:rFonts w:ascii="Calibri" w:hAnsi="Calibri" w:cs="Calibri"/>
                <w:lang w:val="sr-Latn-RS"/>
              </w:rPr>
            </w:pPr>
            <w:proofErr w:type="spellStart"/>
            <w:r w:rsidRPr="000E4E35">
              <w:rPr>
                <w:rFonts w:ascii="Calibri" w:hAnsi="Calibri" w:cs="Calibri"/>
                <w:lang w:val="sr-Cyrl-RS"/>
              </w:rPr>
              <w:t>Мјера</w:t>
            </w:r>
            <w:proofErr w:type="spellEnd"/>
            <w:r w:rsidRPr="000E4E35">
              <w:rPr>
                <w:rFonts w:ascii="Calibri" w:hAnsi="Calibri" w:cs="Calibri"/>
                <w:lang w:val="sr-Cyrl-RS"/>
              </w:rPr>
              <w:t xml:space="preserve"> је </w:t>
            </w:r>
            <w:proofErr w:type="spellStart"/>
            <w:r w:rsidRPr="000E4E35">
              <w:rPr>
                <w:rFonts w:ascii="Calibri" w:hAnsi="Calibri" w:cs="Calibri"/>
                <w:lang w:val="sr-Cyrl-RS"/>
              </w:rPr>
              <w:t>усмјерена</w:t>
            </w:r>
            <w:proofErr w:type="spellEnd"/>
            <w:r w:rsidRPr="000E4E35">
              <w:rPr>
                <w:rFonts w:ascii="Calibri" w:hAnsi="Calibri" w:cs="Calibri"/>
                <w:lang w:val="sr-Cyrl-RS"/>
              </w:rPr>
              <w:t xml:space="preserve"> на постепено јачање локалне привреде кроз успостављање једноставног, финансијски одрживог и функционалног система подршке малим и средњим предузећима и предузетницима. Полазећи од ограничених буџетских могућности општине Трново и чињенице да је привредна активност скромна и у значајној </w:t>
            </w:r>
            <w:proofErr w:type="spellStart"/>
            <w:r w:rsidRPr="000E4E35">
              <w:rPr>
                <w:rFonts w:ascii="Calibri" w:hAnsi="Calibri" w:cs="Calibri"/>
                <w:lang w:val="sr-Cyrl-RS"/>
              </w:rPr>
              <w:t>мјери</w:t>
            </w:r>
            <w:proofErr w:type="spellEnd"/>
            <w:r w:rsidRPr="000E4E35">
              <w:rPr>
                <w:rFonts w:ascii="Calibri" w:hAnsi="Calibri" w:cs="Calibri"/>
                <w:lang w:val="sr-Cyrl-RS"/>
              </w:rPr>
              <w:t xml:space="preserve"> ослоњена на мале субјекте и појединачне иницијативе, </w:t>
            </w:r>
            <w:proofErr w:type="spellStart"/>
            <w:r w:rsidRPr="000E4E35">
              <w:rPr>
                <w:rFonts w:ascii="Calibri" w:hAnsi="Calibri" w:cs="Calibri"/>
                <w:lang w:val="sr-Cyrl-RS"/>
              </w:rPr>
              <w:t>мјера</w:t>
            </w:r>
            <w:proofErr w:type="spellEnd"/>
            <w:r w:rsidRPr="000E4E35">
              <w:rPr>
                <w:rFonts w:ascii="Calibri" w:hAnsi="Calibri" w:cs="Calibri"/>
                <w:lang w:val="sr-Cyrl-RS"/>
              </w:rPr>
              <w:t xml:space="preserve"> је конципирана као комбинација мањих, циљаних финансијских подстицаја и доступне </w:t>
            </w:r>
            <w:proofErr w:type="spellStart"/>
            <w:r w:rsidRPr="000E4E35">
              <w:rPr>
                <w:rFonts w:ascii="Calibri" w:hAnsi="Calibri" w:cs="Calibri"/>
                <w:lang w:val="sr-Cyrl-RS"/>
              </w:rPr>
              <w:t>савјетодавне</w:t>
            </w:r>
            <w:proofErr w:type="spellEnd"/>
            <w:r w:rsidRPr="000E4E35">
              <w:rPr>
                <w:rFonts w:ascii="Calibri" w:hAnsi="Calibri" w:cs="Calibri"/>
                <w:lang w:val="sr-Cyrl-RS"/>
              </w:rPr>
              <w:t xml:space="preserve"> подршке.</w:t>
            </w:r>
          </w:p>
          <w:p w14:paraId="7AA26073" w14:textId="77777777" w:rsidR="00D32869" w:rsidRPr="000E4E35" w:rsidRDefault="00D32869" w:rsidP="0061094E">
            <w:pPr>
              <w:pStyle w:val="NormalWeb"/>
              <w:jc w:val="both"/>
              <w:rPr>
                <w:rFonts w:ascii="Calibri" w:hAnsi="Calibri" w:cs="Calibri"/>
                <w:lang w:val="sr-Latn-RS"/>
              </w:rPr>
            </w:pPr>
            <w:r w:rsidRPr="000E4E35">
              <w:rPr>
                <w:rFonts w:ascii="Calibri" w:hAnsi="Calibri" w:cs="Calibri"/>
                <w:lang w:val="sr-Cyrl-RS"/>
              </w:rPr>
              <w:t xml:space="preserve">У финансијском сегменту, </w:t>
            </w:r>
            <w:proofErr w:type="spellStart"/>
            <w:r w:rsidRPr="000E4E35">
              <w:rPr>
                <w:rFonts w:ascii="Calibri" w:hAnsi="Calibri" w:cs="Calibri"/>
                <w:lang w:val="sr-Cyrl-RS"/>
              </w:rPr>
              <w:t>мјера</w:t>
            </w:r>
            <w:proofErr w:type="spellEnd"/>
            <w:r w:rsidRPr="000E4E35">
              <w:rPr>
                <w:rFonts w:ascii="Calibri" w:hAnsi="Calibri" w:cs="Calibri"/>
                <w:lang w:val="sr-Cyrl-RS"/>
              </w:rPr>
              <w:t xml:space="preserve"> предвиђа успостављање локалног програма подршке (микро-грантови или субвенције) за покретање и развој бизниса, са фокусом на активности које имају потенцијал за одрживост и локално запошљавање. Посебан акценат биће на подршци самозапошљавању, младима, женама и постојећим малим бизнисима који имају потенцијал раста, али ограничен приступ финансијама.</w:t>
            </w:r>
          </w:p>
          <w:p w14:paraId="425B06DA" w14:textId="77777777" w:rsidR="00D32869" w:rsidRPr="000E4E35" w:rsidRDefault="00D32869" w:rsidP="0061094E">
            <w:pPr>
              <w:pStyle w:val="NormalWeb"/>
              <w:jc w:val="both"/>
              <w:rPr>
                <w:rFonts w:ascii="Calibri" w:hAnsi="Calibri" w:cs="Calibri"/>
                <w:lang w:val="sr-Latn-RS"/>
              </w:rPr>
            </w:pPr>
            <w:r w:rsidRPr="000E4E35">
              <w:rPr>
                <w:rFonts w:ascii="Calibri" w:hAnsi="Calibri" w:cs="Calibri"/>
                <w:lang w:val="sr-Cyrl-RS"/>
              </w:rPr>
              <w:t xml:space="preserve">С обзиром на ограничене ресурсе, финансијска подршка ће бити праћена </w:t>
            </w:r>
            <w:proofErr w:type="spellStart"/>
            <w:r w:rsidRPr="000E4E35">
              <w:rPr>
                <w:rFonts w:ascii="Calibri" w:hAnsi="Calibri" w:cs="Calibri"/>
                <w:lang w:val="sr-Cyrl-RS"/>
              </w:rPr>
              <w:t>савјетодавним</w:t>
            </w:r>
            <w:proofErr w:type="spellEnd"/>
            <w:r w:rsidRPr="000E4E35">
              <w:rPr>
                <w:rFonts w:ascii="Calibri" w:hAnsi="Calibri" w:cs="Calibri"/>
                <w:lang w:val="sr-Cyrl-RS"/>
              </w:rPr>
              <w:t xml:space="preserve"> активностима које имају висок ефекат уз ниске трошкове. То укључује организацију практичних обука из области пословног планирања, финансијског управљања, дигитализације и маркетинга, као и пружање менторске подршке корисницима подстицаја. Посебно ће се подстицати коришћење постојећих екстерних програма подршке (републички, донаторски и ЕУ фондови), уз помоћ у припреми пријава и пројеката.</w:t>
            </w:r>
          </w:p>
          <w:p w14:paraId="3922B954" w14:textId="77777777" w:rsidR="00D32869" w:rsidRPr="000E4E35" w:rsidRDefault="00D32869" w:rsidP="0061094E">
            <w:pPr>
              <w:pStyle w:val="NormalWeb"/>
              <w:jc w:val="both"/>
              <w:rPr>
                <w:rFonts w:ascii="Calibri" w:hAnsi="Calibri" w:cs="Calibri"/>
                <w:lang w:val="sr-Latn-RS"/>
              </w:rPr>
            </w:pPr>
            <w:proofErr w:type="spellStart"/>
            <w:r w:rsidRPr="000E4E35">
              <w:rPr>
                <w:rFonts w:ascii="Calibri" w:hAnsi="Calibri" w:cs="Calibri"/>
                <w:lang w:val="sr-Cyrl-RS"/>
              </w:rPr>
              <w:t>Мјера</w:t>
            </w:r>
            <w:proofErr w:type="spellEnd"/>
            <w:r w:rsidRPr="000E4E35">
              <w:rPr>
                <w:rFonts w:ascii="Calibri" w:hAnsi="Calibri" w:cs="Calibri"/>
                <w:lang w:val="sr-Cyrl-RS"/>
              </w:rPr>
              <w:t xml:space="preserve"> такође има за циљ да постепено развије локални „сервис за привреду“ у оквиру општинске управе или у сарадњи са партнерима (развојне агенције, привредне коморе), који ће пружати основне информације, </w:t>
            </w:r>
            <w:proofErr w:type="spellStart"/>
            <w:r w:rsidRPr="000E4E35">
              <w:rPr>
                <w:rFonts w:ascii="Calibri" w:hAnsi="Calibri" w:cs="Calibri"/>
                <w:lang w:val="sr-Cyrl-RS"/>
              </w:rPr>
              <w:t>савјете</w:t>
            </w:r>
            <w:proofErr w:type="spellEnd"/>
            <w:r w:rsidRPr="000E4E35">
              <w:rPr>
                <w:rFonts w:ascii="Calibri" w:hAnsi="Calibri" w:cs="Calibri"/>
                <w:lang w:val="sr-Cyrl-RS"/>
              </w:rPr>
              <w:t xml:space="preserve"> и подршку привредницима без значајних додатних трошкова.</w:t>
            </w:r>
          </w:p>
          <w:p w14:paraId="042CA715" w14:textId="77777777" w:rsidR="00D32869" w:rsidRPr="000E4E35" w:rsidRDefault="00D32869" w:rsidP="0061094E">
            <w:pPr>
              <w:pStyle w:val="NormalWeb"/>
              <w:rPr>
                <w:rFonts w:ascii="Calibri" w:hAnsi="Calibri" w:cs="Calibri"/>
                <w:lang w:val="sr-Latn-RS"/>
              </w:rPr>
            </w:pPr>
            <w:r w:rsidRPr="000E4E35">
              <w:rPr>
                <w:rFonts w:ascii="Calibri" w:hAnsi="Calibri" w:cs="Calibri"/>
                <w:lang w:val="sr-Cyrl-RS"/>
              </w:rPr>
              <w:t xml:space="preserve">Кључна подручја </w:t>
            </w:r>
            <w:proofErr w:type="spellStart"/>
            <w:r w:rsidRPr="000E4E35">
              <w:rPr>
                <w:rFonts w:ascii="Calibri" w:hAnsi="Calibri" w:cs="Calibri"/>
                <w:lang w:val="sr-Cyrl-RS"/>
              </w:rPr>
              <w:t>дјеловања</w:t>
            </w:r>
            <w:proofErr w:type="spellEnd"/>
            <w:r w:rsidRPr="000E4E35">
              <w:rPr>
                <w:rFonts w:ascii="Calibri" w:hAnsi="Calibri" w:cs="Calibri"/>
                <w:lang w:val="sr-Cyrl-RS"/>
              </w:rPr>
              <w:t xml:space="preserve"> обухватају:</w:t>
            </w:r>
          </w:p>
          <w:p w14:paraId="401282C2" w14:textId="77777777" w:rsidR="00D32869" w:rsidRPr="000E4E35" w:rsidRDefault="00D32869">
            <w:pPr>
              <w:pStyle w:val="NormalWeb"/>
              <w:numPr>
                <w:ilvl w:val="0"/>
                <w:numId w:val="69"/>
              </w:numPr>
              <w:rPr>
                <w:rFonts w:ascii="Calibri" w:hAnsi="Calibri" w:cs="Calibri"/>
                <w:lang w:val="sr-Cyrl-RS"/>
              </w:rPr>
            </w:pPr>
            <w:r w:rsidRPr="000E4E35">
              <w:rPr>
                <w:rFonts w:ascii="Calibri" w:hAnsi="Calibri" w:cs="Calibri"/>
                <w:lang w:val="sr-Cyrl-RS"/>
              </w:rPr>
              <w:t>успостављање малог локалног програма грантова/субвенција за бизнисе,</w:t>
            </w:r>
          </w:p>
          <w:p w14:paraId="212F13CF" w14:textId="77777777" w:rsidR="00D32869" w:rsidRPr="000E4E35" w:rsidRDefault="00D32869">
            <w:pPr>
              <w:pStyle w:val="NormalWeb"/>
              <w:numPr>
                <w:ilvl w:val="0"/>
                <w:numId w:val="69"/>
              </w:numPr>
              <w:rPr>
                <w:rFonts w:ascii="Calibri" w:hAnsi="Calibri" w:cs="Calibri"/>
                <w:lang w:val="sr-Cyrl-RS"/>
              </w:rPr>
            </w:pPr>
            <w:r w:rsidRPr="000E4E35">
              <w:rPr>
                <w:rFonts w:ascii="Calibri" w:hAnsi="Calibri" w:cs="Calibri"/>
                <w:lang w:val="sr-Cyrl-RS"/>
              </w:rPr>
              <w:t>подстицаје за самозапошљавање и покретање бизниса,</w:t>
            </w:r>
          </w:p>
          <w:p w14:paraId="2617C30B" w14:textId="77777777" w:rsidR="00D32869" w:rsidRPr="000E4E35" w:rsidRDefault="00D32869">
            <w:pPr>
              <w:pStyle w:val="NormalWeb"/>
              <w:numPr>
                <w:ilvl w:val="0"/>
                <w:numId w:val="69"/>
              </w:numPr>
              <w:rPr>
                <w:rFonts w:ascii="Calibri" w:hAnsi="Calibri" w:cs="Calibri"/>
                <w:lang w:val="sr-Cyrl-RS"/>
              </w:rPr>
            </w:pPr>
            <w:r w:rsidRPr="000E4E35">
              <w:rPr>
                <w:rFonts w:ascii="Calibri" w:hAnsi="Calibri" w:cs="Calibri"/>
                <w:lang w:val="sr-Cyrl-RS"/>
              </w:rPr>
              <w:t>организацију практичних обука и радионица за предузетнике,</w:t>
            </w:r>
          </w:p>
          <w:p w14:paraId="78A24479" w14:textId="77777777" w:rsidR="00D32869" w:rsidRPr="000E4E35" w:rsidRDefault="00D32869">
            <w:pPr>
              <w:pStyle w:val="NormalWeb"/>
              <w:numPr>
                <w:ilvl w:val="0"/>
                <w:numId w:val="69"/>
              </w:numPr>
              <w:rPr>
                <w:rFonts w:ascii="Calibri" w:hAnsi="Calibri" w:cs="Calibri"/>
                <w:lang w:val="sr-Cyrl-RS"/>
              </w:rPr>
            </w:pPr>
            <w:r w:rsidRPr="000E4E35">
              <w:rPr>
                <w:rFonts w:ascii="Calibri" w:hAnsi="Calibri" w:cs="Calibri"/>
                <w:lang w:val="sr-Cyrl-RS"/>
              </w:rPr>
              <w:t xml:space="preserve">пружање менторске и </w:t>
            </w:r>
            <w:proofErr w:type="spellStart"/>
            <w:r w:rsidRPr="000E4E35">
              <w:rPr>
                <w:rFonts w:ascii="Calibri" w:hAnsi="Calibri" w:cs="Calibri"/>
                <w:lang w:val="sr-Cyrl-RS"/>
              </w:rPr>
              <w:t>савјетодавне</w:t>
            </w:r>
            <w:proofErr w:type="spellEnd"/>
            <w:r w:rsidRPr="000E4E35">
              <w:rPr>
                <w:rFonts w:ascii="Calibri" w:hAnsi="Calibri" w:cs="Calibri"/>
                <w:lang w:val="sr-Cyrl-RS"/>
              </w:rPr>
              <w:t xml:space="preserve"> подршке,</w:t>
            </w:r>
          </w:p>
          <w:p w14:paraId="0429E11A" w14:textId="77777777" w:rsidR="00D32869" w:rsidRPr="000E4E35" w:rsidRDefault="00D32869">
            <w:pPr>
              <w:pStyle w:val="NormalWeb"/>
              <w:numPr>
                <w:ilvl w:val="0"/>
                <w:numId w:val="69"/>
              </w:numPr>
              <w:rPr>
                <w:rFonts w:ascii="Calibri" w:hAnsi="Calibri" w:cs="Calibri"/>
                <w:lang w:val="sr-Cyrl-RS"/>
              </w:rPr>
            </w:pPr>
            <w:r w:rsidRPr="000E4E35">
              <w:rPr>
                <w:rFonts w:ascii="Calibri" w:hAnsi="Calibri" w:cs="Calibri"/>
                <w:lang w:val="sr-Cyrl-RS"/>
              </w:rPr>
              <w:t>подршку приступу екстерним изворима финансирања,</w:t>
            </w:r>
          </w:p>
          <w:p w14:paraId="55AD61C2" w14:textId="77777777" w:rsidR="00D32869" w:rsidRPr="000E4E35" w:rsidRDefault="00D32869">
            <w:pPr>
              <w:pStyle w:val="NormalWeb"/>
              <w:numPr>
                <w:ilvl w:val="0"/>
                <w:numId w:val="69"/>
              </w:numPr>
              <w:rPr>
                <w:rFonts w:ascii="Calibri" w:hAnsi="Calibri" w:cs="Calibri"/>
                <w:lang w:val="sr-Cyrl-RS"/>
              </w:rPr>
            </w:pPr>
            <w:r w:rsidRPr="000E4E35">
              <w:rPr>
                <w:rFonts w:ascii="Calibri" w:hAnsi="Calibri" w:cs="Calibri"/>
                <w:lang w:val="sr-Cyrl-RS"/>
              </w:rPr>
              <w:t>развој основне институционалне подршке привреди на локалном нивоу</w:t>
            </w:r>
          </w:p>
        </w:tc>
      </w:tr>
      <w:tr w:rsidR="00D32869" w:rsidRPr="00FC73B8" w14:paraId="3B31348B"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9E599E5"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Кључни стратешки пројекти</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4DC952" w14:textId="77777777" w:rsidR="00D32869" w:rsidRPr="00FC73B8" w:rsidRDefault="00D32869" w:rsidP="0061094E">
            <w:pPr>
              <w:spacing w:before="40" w:after="40"/>
              <w:jc w:val="both"/>
              <w:rPr>
                <w:rFonts w:ascii="Calibri" w:eastAsia="Calibri" w:hAnsi="Calibri" w:cs="Calibri"/>
                <w:sz w:val="20"/>
                <w:szCs w:val="20"/>
                <w:lang w:val="sr-Cyrl-RS"/>
              </w:rPr>
            </w:pPr>
          </w:p>
        </w:tc>
      </w:tr>
      <w:tr w:rsidR="00D32869" w:rsidRPr="00FC73B8" w14:paraId="18BE9864" w14:textId="77777777" w:rsidTr="0061094E">
        <w:trPr>
          <w:trHeight w:val="282"/>
          <w:jc w:val="center"/>
        </w:trPr>
        <w:tc>
          <w:tcPr>
            <w:tcW w:w="3663"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9B98598"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 xml:space="preserve">Индикатори за праћење резултата </w:t>
            </w:r>
            <w:proofErr w:type="spellStart"/>
            <w:r w:rsidRPr="00FC73B8">
              <w:rPr>
                <w:rFonts w:ascii="Calibri" w:eastAsia="Calibri" w:hAnsi="Calibri" w:cs="Calibri"/>
                <w:b/>
                <w:bCs/>
                <w:sz w:val="20"/>
                <w:szCs w:val="20"/>
                <w:lang w:val="sr-Cyrl-RS"/>
              </w:rPr>
              <w:t>мјере</w:t>
            </w:r>
            <w:proofErr w:type="spellEnd"/>
          </w:p>
        </w:tc>
        <w:tc>
          <w:tcPr>
            <w:tcW w:w="34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D4714E7" w14:textId="77777777" w:rsidR="00D32869" w:rsidRPr="00FC73B8" w:rsidRDefault="00D32869" w:rsidP="0061094E">
            <w:pPr>
              <w:spacing w:before="40" w:after="40"/>
              <w:ind w:left="624" w:hanging="624"/>
              <w:jc w:val="center"/>
              <w:rPr>
                <w:rFonts w:ascii="Calibri" w:eastAsia="Calibri" w:hAnsi="Calibri" w:cs="Calibri"/>
                <w:b/>
                <w:sz w:val="20"/>
                <w:szCs w:val="20"/>
                <w:lang w:val="sr-Cyrl-RS"/>
              </w:rPr>
            </w:pPr>
            <w:r w:rsidRPr="00FC73B8">
              <w:rPr>
                <w:rFonts w:ascii="Calibri" w:eastAsia="Calibri" w:hAnsi="Calibri" w:cs="Calibri"/>
                <w:b/>
                <w:sz w:val="20"/>
                <w:szCs w:val="20"/>
                <w:lang w:val="sr-Cyrl-RS"/>
              </w:rPr>
              <w:t>Индикатори</w:t>
            </w:r>
          </w:p>
        </w:tc>
        <w:tc>
          <w:tcPr>
            <w:tcW w:w="149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AF99EFB" w14:textId="77777777" w:rsidR="00D32869" w:rsidRPr="00FC73B8" w:rsidRDefault="00D32869" w:rsidP="0061094E">
            <w:pPr>
              <w:spacing w:before="40" w:after="40"/>
              <w:jc w:val="center"/>
              <w:rPr>
                <w:rFonts w:ascii="Calibri" w:eastAsia="Calibri" w:hAnsi="Calibri" w:cs="Calibri"/>
                <w:b/>
                <w:sz w:val="20"/>
                <w:szCs w:val="20"/>
                <w:lang w:val="sr-Cyrl-RS"/>
              </w:rPr>
            </w:pPr>
            <w:r w:rsidRPr="00FC73B8">
              <w:rPr>
                <w:rFonts w:ascii="Calibri" w:eastAsia="Calibri" w:hAnsi="Calibri" w:cs="Calibri"/>
                <w:b/>
                <w:sz w:val="20"/>
                <w:szCs w:val="20"/>
                <w:lang w:val="sr-Cyrl-RS"/>
              </w:rPr>
              <w:t>Полазне</w:t>
            </w:r>
          </w:p>
          <w:p w14:paraId="555504CF" w14:textId="77777777" w:rsidR="00D32869" w:rsidRPr="00FC73B8" w:rsidRDefault="00D32869" w:rsidP="0061094E">
            <w:pPr>
              <w:spacing w:before="40" w:after="40"/>
              <w:jc w:val="center"/>
              <w:rPr>
                <w:rFonts w:ascii="Calibri" w:eastAsia="Calibri" w:hAnsi="Calibri" w:cs="Calibri"/>
                <w:b/>
                <w:sz w:val="20"/>
                <w:szCs w:val="20"/>
                <w:lang w:val="sr-Cyrl-RS"/>
              </w:rPr>
            </w:pPr>
            <w:proofErr w:type="spellStart"/>
            <w:r w:rsidRPr="00FC73B8">
              <w:rPr>
                <w:rFonts w:ascii="Calibri" w:eastAsia="Calibri" w:hAnsi="Calibri" w:cs="Calibri"/>
                <w:b/>
                <w:sz w:val="20"/>
                <w:szCs w:val="20"/>
                <w:lang w:val="sr-Cyrl-RS"/>
              </w:rPr>
              <w:t>Вриједности</w:t>
            </w:r>
            <w:proofErr w:type="spellEnd"/>
            <w:r w:rsidRPr="00FC73B8">
              <w:rPr>
                <w:rFonts w:ascii="Calibri" w:eastAsia="Calibri" w:hAnsi="Calibri" w:cs="Calibri"/>
                <w:b/>
                <w:sz w:val="20"/>
                <w:szCs w:val="20"/>
                <w:lang w:val="sr-Cyrl-RS"/>
              </w:rPr>
              <w:t xml:space="preserve"> 2026 </w:t>
            </w:r>
          </w:p>
        </w:tc>
        <w:tc>
          <w:tcPr>
            <w:tcW w:w="182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9A65C2E" w14:textId="77777777" w:rsidR="00D32869" w:rsidRPr="00FC73B8" w:rsidRDefault="00D32869" w:rsidP="0061094E">
            <w:pPr>
              <w:spacing w:before="40" w:after="40"/>
              <w:ind w:left="624" w:hanging="624"/>
              <w:jc w:val="center"/>
              <w:rPr>
                <w:rFonts w:ascii="Calibri" w:eastAsia="Calibri" w:hAnsi="Calibri" w:cs="Calibri"/>
                <w:b/>
                <w:sz w:val="20"/>
                <w:szCs w:val="20"/>
                <w:lang w:val="sr-Cyrl-RS"/>
              </w:rPr>
            </w:pPr>
            <w:r w:rsidRPr="00FC73B8">
              <w:rPr>
                <w:rFonts w:ascii="Calibri" w:eastAsia="Calibri" w:hAnsi="Calibri" w:cs="Calibri"/>
                <w:b/>
                <w:sz w:val="20"/>
                <w:szCs w:val="20"/>
                <w:lang w:val="sr-Cyrl-RS"/>
              </w:rPr>
              <w:t>Циљне</w:t>
            </w:r>
          </w:p>
          <w:p w14:paraId="3E2B2887" w14:textId="77777777" w:rsidR="00D32869" w:rsidRPr="00FC73B8" w:rsidRDefault="00D32869" w:rsidP="0061094E">
            <w:pPr>
              <w:spacing w:before="40" w:after="40"/>
              <w:jc w:val="center"/>
              <w:rPr>
                <w:rFonts w:ascii="Calibri" w:eastAsia="Calibri" w:hAnsi="Calibri" w:cs="Calibri"/>
                <w:b/>
                <w:sz w:val="20"/>
                <w:szCs w:val="20"/>
                <w:lang w:val="sr-Cyrl-RS"/>
              </w:rPr>
            </w:pPr>
            <w:proofErr w:type="spellStart"/>
            <w:r w:rsidRPr="00FC73B8">
              <w:rPr>
                <w:rFonts w:ascii="Calibri" w:eastAsia="Calibri" w:hAnsi="Calibri" w:cs="Calibri"/>
                <w:b/>
                <w:sz w:val="20"/>
                <w:szCs w:val="20"/>
                <w:lang w:val="sr-Cyrl-RS"/>
              </w:rPr>
              <w:t>Вриједности</w:t>
            </w:r>
            <w:proofErr w:type="spellEnd"/>
            <w:r w:rsidRPr="00FC73B8">
              <w:rPr>
                <w:rFonts w:ascii="Calibri" w:eastAsia="Calibri" w:hAnsi="Calibri" w:cs="Calibri"/>
                <w:b/>
                <w:sz w:val="20"/>
                <w:szCs w:val="20"/>
                <w:lang w:val="sr-Cyrl-RS"/>
              </w:rPr>
              <w:t xml:space="preserve"> 2032 </w:t>
            </w:r>
          </w:p>
        </w:tc>
      </w:tr>
      <w:tr w:rsidR="00D32869" w:rsidRPr="00FC73B8" w14:paraId="28004644" w14:textId="77777777" w:rsidTr="0061094E">
        <w:trPr>
          <w:trHeight w:val="711"/>
          <w:jc w:val="center"/>
        </w:trPr>
        <w:tc>
          <w:tcPr>
            <w:tcW w:w="3663"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2E8E388" w14:textId="77777777" w:rsidR="00D32869" w:rsidRPr="00FC73B8" w:rsidRDefault="00D32869" w:rsidP="0061094E">
            <w:pPr>
              <w:spacing w:before="40" w:after="40"/>
              <w:jc w:val="both"/>
              <w:rPr>
                <w:rFonts w:ascii="Calibri" w:eastAsia="Calibri" w:hAnsi="Calibri" w:cs="Calibri"/>
                <w:b/>
                <w:bCs/>
                <w:sz w:val="20"/>
                <w:szCs w:val="20"/>
                <w:lang w:val="sr-Cyrl-RS"/>
              </w:rPr>
            </w:pPr>
          </w:p>
        </w:tc>
        <w:tc>
          <w:tcPr>
            <w:tcW w:w="3495" w:type="dxa"/>
            <w:tcBorders>
              <w:top w:val="single" w:sz="4" w:space="0" w:color="auto"/>
              <w:left w:val="single" w:sz="4" w:space="0" w:color="auto"/>
              <w:bottom w:val="single" w:sz="4" w:space="0" w:color="auto"/>
              <w:right w:val="single" w:sz="4" w:space="0" w:color="auto"/>
            </w:tcBorders>
            <w:shd w:val="clear" w:color="auto" w:fill="FFFFFF" w:themeFill="background1"/>
          </w:tcPr>
          <w:p w14:paraId="1B6DC2E2" w14:textId="77777777" w:rsidR="00D32869" w:rsidRPr="000E4E35" w:rsidRDefault="00D32869" w:rsidP="0061094E">
            <w:pPr>
              <w:spacing w:before="40" w:after="40"/>
              <w:rPr>
                <w:rFonts w:ascii="Calibri" w:eastAsia="Calibri" w:hAnsi="Calibri" w:cs="Calibri"/>
                <w:sz w:val="20"/>
                <w:szCs w:val="20"/>
                <w:lang w:val="sr-Latn-RS"/>
              </w:rPr>
            </w:pPr>
            <w:proofErr w:type="spellStart"/>
            <w:r w:rsidRPr="000E4E35">
              <w:rPr>
                <w:rFonts w:ascii="Calibri" w:eastAsia="Calibri" w:hAnsi="Calibri" w:cs="Calibri"/>
                <w:sz w:val="20"/>
                <w:szCs w:val="20"/>
                <w:lang w:val="sr-Latn-RS"/>
              </w:rPr>
              <w:t>Број</w:t>
            </w:r>
            <w:proofErr w:type="spellEnd"/>
            <w:r w:rsidRPr="000E4E35">
              <w:rPr>
                <w:rFonts w:ascii="Calibri" w:eastAsia="Calibri" w:hAnsi="Calibri" w:cs="Calibri"/>
                <w:sz w:val="20"/>
                <w:szCs w:val="20"/>
                <w:lang w:val="sr-Latn-RS"/>
              </w:rPr>
              <w:t xml:space="preserve"> </w:t>
            </w:r>
            <w:proofErr w:type="spellStart"/>
            <w:r w:rsidRPr="000E4E35">
              <w:rPr>
                <w:rFonts w:ascii="Calibri" w:eastAsia="Calibri" w:hAnsi="Calibri" w:cs="Calibri"/>
                <w:sz w:val="20"/>
                <w:szCs w:val="20"/>
                <w:lang w:val="sr-Latn-RS"/>
              </w:rPr>
              <w:t>подржаних</w:t>
            </w:r>
            <w:proofErr w:type="spellEnd"/>
            <w:r w:rsidRPr="000E4E35">
              <w:rPr>
                <w:rFonts w:ascii="Calibri" w:eastAsia="Calibri" w:hAnsi="Calibri" w:cs="Calibri"/>
                <w:sz w:val="20"/>
                <w:szCs w:val="20"/>
                <w:lang w:val="sr-Latn-RS"/>
              </w:rPr>
              <w:t xml:space="preserve"> </w:t>
            </w:r>
            <w:proofErr w:type="spellStart"/>
            <w:r w:rsidRPr="000E4E35">
              <w:rPr>
                <w:rFonts w:ascii="Calibri" w:eastAsia="Calibri" w:hAnsi="Calibri" w:cs="Calibri"/>
                <w:sz w:val="20"/>
                <w:szCs w:val="20"/>
                <w:lang w:val="sr-Latn-RS"/>
              </w:rPr>
              <w:t>бизниса</w:t>
            </w:r>
            <w:proofErr w:type="spellEnd"/>
            <w:r w:rsidRPr="000E4E35">
              <w:rPr>
                <w:rFonts w:ascii="Calibri" w:eastAsia="Calibri" w:hAnsi="Calibri" w:cs="Calibri"/>
                <w:sz w:val="20"/>
                <w:szCs w:val="20"/>
                <w:lang w:val="sr-Latn-RS"/>
              </w:rPr>
              <w:t xml:space="preserve"> (</w:t>
            </w:r>
            <w:proofErr w:type="spellStart"/>
            <w:r w:rsidRPr="000E4E35">
              <w:rPr>
                <w:rFonts w:ascii="Calibri" w:eastAsia="Calibri" w:hAnsi="Calibri" w:cs="Calibri"/>
                <w:sz w:val="20"/>
                <w:szCs w:val="20"/>
                <w:lang w:val="sr-Latn-RS"/>
              </w:rPr>
              <w:t>грантови</w:t>
            </w:r>
            <w:proofErr w:type="spellEnd"/>
            <w:r w:rsidRPr="000E4E35">
              <w:rPr>
                <w:rFonts w:ascii="Calibri" w:eastAsia="Calibri" w:hAnsi="Calibri" w:cs="Calibri"/>
                <w:sz w:val="20"/>
                <w:szCs w:val="20"/>
                <w:lang w:val="sr-Latn-RS"/>
              </w:rPr>
              <w:t>/</w:t>
            </w:r>
            <w:proofErr w:type="spellStart"/>
            <w:r w:rsidRPr="000E4E35">
              <w:rPr>
                <w:rFonts w:ascii="Calibri" w:eastAsia="Calibri" w:hAnsi="Calibri" w:cs="Calibri"/>
                <w:sz w:val="20"/>
                <w:szCs w:val="20"/>
                <w:lang w:val="sr-Latn-RS"/>
              </w:rPr>
              <w:t>субвенције</w:t>
            </w:r>
            <w:proofErr w:type="spellEnd"/>
            <w:r w:rsidRPr="000E4E35">
              <w:rPr>
                <w:rFonts w:ascii="Calibri" w:eastAsia="Calibri" w:hAnsi="Calibri" w:cs="Calibri"/>
                <w:sz w:val="20"/>
                <w:szCs w:val="20"/>
                <w:lang w:val="sr-Latn-RS"/>
              </w:rPr>
              <w:t>)</w:t>
            </w:r>
          </w:p>
          <w:p w14:paraId="5CDA0FD9" w14:textId="77777777" w:rsidR="00D32869" w:rsidRPr="000E4E35" w:rsidRDefault="00D32869" w:rsidP="0061094E">
            <w:pPr>
              <w:spacing w:before="40" w:after="40"/>
              <w:rPr>
                <w:rFonts w:ascii="Calibri" w:eastAsia="Calibri" w:hAnsi="Calibri" w:cs="Calibri"/>
                <w:sz w:val="20"/>
                <w:szCs w:val="20"/>
                <w:lang w:val="sr-Latn-RS"/>
              </w:rPr>
            </w:pPr>
          </w:p>
          <w:p w14:paraId="349ED711" w14:textId="77777777" w:rsidR="00D32869" w:rsidRPr="000E4E35" w:rsidRDefault="00D32869" w:rsidP="0061094E">
            <w:pPr>
              <w:spacing w:before="40" w:after="40"/>
              <w:rPr>
                <w:rFonts w:ascii="Calibri" w:eastAsia="Calibri" w:hAnsi="Calibri" w:cs="Calibri"/>
                <w:sz w:val="20"/>
                <w:szCs w:val="20"/>
                <w:lang w:val="sr-Latn-RS"/>
              </w:rPr>
            </w:pPr>
            <w:proofErr w:type="spellStart"/>
            <w:r w:rsidRPr="000E4E35">
              <w:rPr>
                <w:rFonts w:ascii="Calibri" w:eastAsia="Calibri" w:hAnsi="Calibri" w:cs="Calibri"/>
                <w:sz w:val="20"/>
                <w:szCs w:val="20"/>
                <w:lang w:val="sr-Latn-RS"/>
              </w:rPr>
              <w:t>Број</w:t>
            </w:r>
            <w:proofErr w:type="spellEnd"/>
            <w:r w:rsidRPr="000E4E35">
              <w:rPr>
                <w:rFonts w:ascii="Calibri" w:eastAsia="Calibri" w:hAnsi="Calibri" w:cs="Calibri"/>
                <w:sz w:val="20"/>
                <w:szCs w:val="20"/>
                <w:lang w:val="sr-Latn-RS"/>
              </w:rPr>
              <w:t xml:space="preserve"> </w:t>
            </w:r>
            <w:proofErr w:type="spellStart"/>
            <w:r w:rsidRPr="000E4E35">
              <w:rPr>
                <w:rFonts w:ascii="Calibri" w:eastAsia="Calibri" w:hAnsi="Calibri" w:cs="Calibri"/>
                <w:sz w:val="20"/>
                <w:szCs w:val="20"/>
                <w:lang w:val="sr-Latn-RS"/>
              </w:rPr>
              <w:t>новооснованих</w:t>
            </w:r>
            <w:proofErr w:type="spellEnd"/>
            <w:r w:rsidRPr="000E4E35">
              <w:rPr>
                <w:rFonts w:ascii="Calibri" w:eastAsia="Calibri" w:hAnsi="Calibri" w:cs="Calibri"/>
                <w:sz w:val="20"/>
                <w:szCs w:val="20"/>
                <w:lang w:val="sr-Latn-RS"/>
              </w:rPr>
              <w:t xml:space="preserve"> </w:t>
            </w:r>
            <w:proofErr w:type="spellStart"/>
            <w:r w:rsidRPr="000E4E35">
              <w:rPr>
                <w:rFonts w:ascii="Calibri" w:eastAsia="Calibri" w:hAnsi="Calibri" w:cs="Calibri"/>
                <w:sz w:val="20"/>
                <w:szCs w:val="20"/>
                <w:lang w:val="sr-Latn-RS"/>
              </w:rPr>
              <w:t>бизниса</w:t>
            </w:r>
            <w:proofErr w:type="spellEnd"/>
          </w:p>
          <w:p w14:paraId="4CAD7BD8" w14:textId="77777777" w:rsidR="00D32869" w:rsidRPr="000E4E35" w:rsidRDefault="00D32869" w:rsidP="0061094E">
            <w:pPr>
              <w:spacing w:before="40" w:after="40"/>
              <w:rPr>
                <w:rFonts w:ascii="Calibri" w:eastAsia="Calibri" w:hAnsi="Calibri" w:cs="Calibri"/>
                <w:sz w:val="20"/>
                <w:szCs w:val="20"/>
                <w:lang w:val="sr-Latn-RS"/>
              </w:rPr>
            </w:pPr>
          </w:p>
          <w:p w14:paraId="3674F10D" w14:textId="77777777" w:rsidR="00D32869" w:rsidRPr="000E4E35" w:rsidRDefault="00D32869" w:rsidP="0061094E">
            <w:pPr>
              <w:spacing w:before="40" w:after="40"/>
              <w:rPr>
                <w:rFonts w:ascii="Calibri" w:eastAsia="Calibri" w:hAnsi="Calibri" w:cs="Calibri"/>
                <w:sz w:val="20"/>
                <w:szCs w:val="20"/>
                <w:lang w:val="sr-Latn-RS"/>
              </w:rPr>
            </w:pPr>
            <w:proofErr w:type="spellStart"/>
            <w:r w:rsidRPr="000E4E35">
              <w:rPr>
                <w:rFonts w:ascii="Calibri" w:eastAsia="Calibri" w:hAnsi="Calibri" w:cs="Calibri"/>
                <w:sz w:val="20"/>
                <w:szCs w:val="20"/>
                <w:lang w:val="sr-Latn-RS"/>
              </w:rPr>
              <w:t>Број</w:t>
            </w:r>
            <w:proofErr w:type="spellEnd"/>
            <w:r w:rsidRPr="000E4E35">
              <w:rPr>
                <w:rFonts w:ascii="Calibri" w:eastAsia="Calibri" w:hAnsi="Calibri" w:cs="Calibri"/>
                <w:sz w:val="20"/>
                <w:szCs w:val="20"/>
                <w:lang w:val="sr-Latn-RS"/>
              </w:rPr>
              <w:t xml:space="preserve"> </w:t>
            </w:r>
            <w:proofErr w:type="spellStart"/>
            <w:r w:rsidRPr="000E4E35">
              <w:rPr>
                <w:rFonts w:ascii="Calibri" w:eastAsia="Calibri" w:hAnsi="Calibri" w:cs="Calibri"/>
                <w:sz w:val="20"/>
                <w:szCs w:val="20"/>
                <w:lang w:val="sr-Latn-RS"/>
              </w:rPr>
              <w:t>лица</w:t>
            </w:r>
            <w:proofErr w:type="spellEnd"/>
            <w:r w:rsidRPr="000E4E35">
              <w:rPr>
                <w:rFonts w:ascii="Calibri" w:eastAsia="Calibri" w:hAnsi="Calibri" w:cs="Calibri"/>
                <w:sz w:val="20"/>
                <w:szCs w:val="20"/>
                <w:lang w:val="sr-Latn-RS"/>
              </w:rPr>
              <w:t xml:space="preserve"> </w:t>
            </w:r>
            <w:proofErr w:type="spellStart"/>
            <w:r w:rsidRPr="000E4E35">
              <w:rPr>
                <w:rFonts w:ascii="Calibri" w:eastAsia="Calibri" w:hAnsi="Calibri" w:cs="Calibri"/>
                <w:sz w:val="20"/>
                <w:szCs w:val="20"/>
                <w:lang w:val="sr-Latn-RS"/>
              </w:rPr>
              <w:t>укључених</w:t>
            </w:r>
            <w:proofErr w:type="spellEnd"/>
            <w:r w:rsidRPr="000E4E35">
              <w:rPr>
                <w:rFonts w:ascii="Calibri" w:eastAsia="Calibri" w:hAnsi="Calibri" w:cs="Calibri"/>
                <w:sz w:val="20"/>
                <w:szCs w:val="20"/>
                <w:lang w:val="sr-Latn-RS"/>
              </w:rPr>
              <w:t xml:space="preserve"> у </w:t>
            </w:r>
            <w:proofErr w:type="spellStart"/>
            <w:r w:rsidRPr="000E4E35">
              <w:rPr>
                <w:rFonts w:ascii="Calibri" w:eastAsia="Calibri" w:hAnsi="Calibri" w:cs="Calibri"/>
                <w:sz w:val="20"/>
                <w:szCs w:val="20"/>
                <w:lang w:val="sr-Latn-RS"/>
              </w:rPr>
              <w:t>програме</w:t>
            </w:r>
            <w:proofErr w:type="spellEnd"/>
            <w:r w:rsidRPr="000E4E35">
              <w:rPr>
                <w:rFonts w:ascii="Calibri" w:eastAsia="Calibri" w:hAnsi="Calibri" w:cs="Calibri"/>
                <w:sz w:val="20"/>
                <w:szCs w:val="20"/>
                <w:lang w:val="sr-Latn-RS"/>
              </w:rPr>
              <w:t xml:space="preserve"> </w:t>
            </w:r>
            <w:proofErr w:type="spellStart"/>
            <w:r w:rsidRPr="000E4E35">
              <w:rPr>
                <w:rFonts w:ascii="Calibri" w:eastAsia="Calibri" w:hAnsi="Calibri" w:cs="Calibri"/>
                <w:sz w:val="20"/>
                <w:szCs w:val="20"/>
                <w:lang w:val="sr-Latn-RS"/>
              </w:rPr>
              <w:t>обуке</w:t>
            </w:r>
            <w:proofErr w:type="spellEnd"/>
          </w:p>
          <w:p w14:paraId="3F50428F" w14:textId="77777777" w:rsidR="00D32869" w:rsidRPr="000E4E35" w:rsidRDefault="00D32869" w:rsidP="0061094E">
            <w:pPr>
              <w:spacing w:before="40" w:after="40"/>
              <w:rPr>
                <w:rFonts w:ascii="Calibri" w:eastAsia="Calibri" w:hAnsi="Calibri" w:cs="Calibri"/>
                <w:sz w:val="20"/>
                <w:szCs w:val="20"/>
                <w:lang w:val="sr-Latn-RS"/>
              </w:rPr>
            </w:pPr>
          </w:p>
          <w:p w14:paraId="051642B1" w14:textId="77777777" w:rsidR="00D32869" w:rsidRPr="000E4E35" w:rsidRDefault="00D32869" w:rsidP="0061094E">
            <w:pPr>
              <w:spacing w:before="40" w:after="40"/>
              <w:rPr>
                <w:rFonts w:ascii="Calibri" w:eastAsia="Calibri" w:hAnsi="Calibri" w:cs="Calibri"/>
                <w:sz w:val="20"/>
                <w:szCs w:val="20"/>
                <w:lang w:val="sr-Latn-RS"/>
              </w:rPr>
            </w:pPr>
            <w:proofErr w:type="spellStart"/>
            <w:r w:rsidRPr="000E4E35">
              <w:rPr>
                <w:rFonts w:ascii="Calibri" w:eastAsia="Calibri" w:hAnsi="Calibri" w:cs="Calibri"/>
                <w:sz w:val="20"/>
                <w:szCs w:val="20"/>
                <w:lang w:val="sr-Latn-RS"/>
              </w:rPr>
              <w:t>Број</w:t>
            </w:r>
            <w:proofErr w:type="spellEnd"/>
            <w:r w:rsidRPr="000E4E35">
              <w:rPr>
                <w:rFonts w:ascii="Calibri" w:eastAsia="Calibri" w:hAnsi="Calibri" w:cs="Calibri"/>
                <w:sz w:val="20"/>
                <w:szCs w:val="20"/>
                <w:lang w:val="sr-Latn-RS"/>
              </w:rPr>
              <w:t xml:space="preserve"> </w:t>
            </w:r>
            <w:proofErr w:type="spellStart"/>
            <w:r w:rsidRPr="000E4E35">
              <w:rPr>
                <w:rFonts w:ascii="Calibri" w:eastAsia="Calibri" w:hAnsi="Calibri" w:cs="Calibri"/>
                <w:sz w:val="20"/>
                <w:szCs w:val="20"/>
                <w:lang w:val="sr-Latn-RS"/>
              </w:rPr>
              <w:t>корисника</w:t>
            </w:r>
            <w:proofErr w:type="spellEnd"/>
            <w:r w:rsidRPr="000E4E35">
              <w:rPr>
                <w:rFonts w:ascii="Calibri" w:eastAsia="Calibri" w:hAnsi="Calibri" w:cs="Calibri"/>
                <w:sz w:val="20"/>
                <w:szCs w:val="20"/>
                <w:lang w:val="sr-Latn-RS"/>
              </w:rPr>
              <w:t xml:space="preserve"> </w:t>
            </w:r>
            <w:proofErr w:type="spellStart"/>
            <w:r w:rsidRPr="000E4E35">
              <w:rPr>
                <w:rFonts w:ascii="Calibri" w:eastAsia="Calibri" w:hAnsi="Calibri" w:cs="Calibri"/>
                <w:sz w:val="20"/>
                <w:szCs w:val="20"/>
                <w:lang w:val="sr-Latn-RS"/>
              </w:rPr>
              <w:t>савјетодавне</w:t>
            </w:r>
            <w:proofErr w:type="spellEnd"/>
            <w:r w:rsidRPr="000E4E35">
              <w:rPr>
                <w:rFonts w:ascii="Calibri" w:eastAsia="Calibri" w:hAnsi="Calibri" w:cs="Calibri"/>
                <w:sz w:val="20"/>
                <w:szCs w:val="20"/>
                <w:lang w:val="sr-Latn-RS"/>
              </w:rPr>
              <w:t xml:space="preserve"> </w:t>
            </w:r>
            <w:proofErr w:type="spellStart"/>
            <w:r w:rsidRPr="000E4E35">
              <w:rPr>
                <w:rFonts w:ascii="Calibri" w:eastAsia="Calibri" w:hAnsi="Calibri" w:cs="Calibri"/>
                <w:sz w:val="20"/>
                <w:szCs w:val="20"/>
                <w:lang w:val="sr-Latn-RS"/>
              </w:rPr>
              <w:t>подршке</w:t>
            </w:r>
            <w:proofErr w:type="spellEnd"/>
          </w:p>
          <w:p w14:paraId="42093281" w14:textId="77777777" w:rsidR="00D32869" w:rsidRPr="000E4E35" w:rsidRDefault="00D32869" w:rsidP="0061094E">
            <w:pPr>
              <w:spacing w:before="40" w:after="40"/>
              <w:rPr>
                <w:rFonts w:ascii="Calibri" w:eastAsia="Calibri" w:hAnsi="Calibri" w:cs="Calibri"/>
                <w:sz w:val="20"/>
                <w:szCs w:val="20"/>
                <w:lang w:val="sr-Latn-RS"/>
              </w:rPr>
            </w:pP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tcPr>
          <w:p w14:paraId="75E34D29" w14:textId="77777777" w:rsidR="00D32869" w:rsidRDefault="00D32869" w:rsidP="0061094E">
            <w:pPr>
              <w:spacing w:before="40" w:after="40"/>
              <w:rPr>
                <w:rFonts w:ascii="Calibri" w:eastAsia="Calibri" w:hAnsi="Calibri" w:cs="Calibri"/>
                <w:sz w:val="20"/>
                <w:szCs w:val="20"/>
                <w:lang w:val="sr-Latn-RS"/>
              </w:rPr>
            </w:pPr>
            <w:r>
              <w:rPr>
                <w:rFonts w:ascii="Calibri" w:eastAsia="Calibri" w:hAnsi="Calibri" w:cs="Calibri"/>
                <w:sz w:val="20"/>
                <w:szCs w:val="20"/>
                <w:lang w:val="sr-Latn-RS"/>
              </w:rPr>
              <w:lastRenderedPageBreak/>
              <w:t>1</w:t>
            </w:r>
            <w:r>
              <w:rPr>
                <w:rFonts w:ascii="Calibri" w:eastAsia="Calibri" w:hAnsi="Calibri" w:cs="Calibri"/>
                <w:sz w:val="20"/>
                <w:szCs w:val="20"/>
                <w:lang w:val="sr-Latn-RS"/>
              </w:rPr>
              <w:sym w:font="Symbol" w:char="F03E"/>
            </w:r>
          </w:p>
          <w:p w14:paraId="2C1416FB" w14:textId="77777777" w:rsidR="00D32869" w:rsidRDefault="00D32869" w:rsidP="0061094E">
            <w:pPr>
              <w:spacing w:before="40" w:after="40"/>
              <w:rPr>
                <w:rFonts w:ascii="Calibri" w:eastAsia="Calibri" w:hAnsi="Calibri" w:cs="Calibri"/>
                <w:sz w:val="20"/>
                <w:szCs w:val="20"/>
                <w:lang w:val="sr-Latn-RS"/>
              </w:rPr>
            </w:pPr>
          </w:p>
          <w:p w14:paraId="19C2630B" w14:textId="77777777" w:rsidR="00D32869" w:rsidRPr="000E4E35" w:rsidRDefault="00D32869" w:rsidP="0061094E">
            <w:pPr>
              <w:spacing w:before="40" w:after="40"/>
              <w:rPr>
                <w:rFonts w:ascii="Calibri" w:eastAsia="Calibri" w:hAnsi="Calibri" w:cs="Calibri"/>
                <w:sz w:val="20"/>
                <w:szCs w:val="20"/>
                <w:lang w:val="sr-Latn-RS"/>
              </w:rPr>
            </w:pPr>
          </w:p>
          <w:p w14:paraId="515E57E4" w14:textId="77777777" w:rsidR="00D32869" w:rsidRDefault="00D32869" w:rsidP="0061094E">
            <w:pPr>
              <w:spacing w:before="40" w:after="40"/>
              <w:rPr>
                <w:rFonts w:ascii="Calibri" w:eastAsia="Calibri" w:hAnsi="Calibri" w:cs="Calibri"/>
                <w:sz w:val="20"/>
                <w:szCs w:val="20"/>
                <w:lang w:val="sr-Latn-RS"/>
              </w:rPr>
            </w:pPr>
            <w:r>
              <w:rPr>
                <w:rFonts w:ascii="Calibri" w:eastAsia="Calibri" w:hAnsi="Calibri" w:cs="Calibri"/>
                <w:sz w:val="20"/>
                <w:szCs w:val="20"/>
                <w:lang w:val="sr-Latn-RS"/>
              </w:rPr>
              <w:t>1</w:t>
            </w:r>
            <w:r>
              <w:rPr>
                <w:rFonts w:ascii="Calibri" w:eastAsia="Calibri" w:hAnsi="Calibri" w:cs="Calibri"/>
                <w:sz w:val="20"/>
                <w:szCs w:val="20"/>
                <w:lang w:val="sr-Latn-RS"/>
              </w:rPr>
              <w:sym w:font="Symbol" w:char="F03E"/>
            </w:r>
          </w:p>
          <w:p w14:paraId="2B5E96D4" w14:textId="77777777" w:rsidR="00D32869" w:rsidRPr="000E4E35" w:rsidRDefault="00D32869" w:rsidP="0061094E">
            <w:pPr>
              <w:spacing w:before="40" w:after="40"/>
              <w:rPr>
                <w:rFonts w:ascii="Calibri" w:eastAsia="Calibri" w:hAnsi="Calibri" w:cs="Calibri"/>
                <w:sz w:val="20"/>
                <w:szCs w:val="20"/>
                <w:lang w:val="sr-Latn-RS"/>
              </w:rPr>
            </w:pPr>
          </w:p>
          <w:p w14:paraId="66CD040D" w14:textId="77777777" w:rsidR="00D32869" w:rsidRDefault="00D32869" w:rsidP="0061094E">
            <w:pPr>
              <w:spacing w:before="40" w:after="40"/>
              <w:rPr>
                <w:rFonts w:ascii="Calibri" w:eastAsia="Calibri" w:hAnsi="Calibri" w:cs="Calibri"/>
                <w:sz w:val="20"/>
                <w:szCs w:val="20"/>
                <w:lang w:val="sr-Latn-RS"/>
              </w:rPr>
            </w:pPr>
            <w:r w:rsidRPr="000E4E35">
              <w:rPr>
                <w:rFonts w:ascii="Calibri" w:eastAsia="Calibri" w:hAnsi="Calibri" w:cs="Calibri"/>
                <w:sz w:val="20"/>
                <w:szCs w:val="20"/>
                <w:lang w:val="sr-Latn-RS"/>
              </w:rPr>
              <w:t>0</w:t>
            </w:r>
          </w:p>
          <w:p w14:paraId="62215A09" w14:textId="77777777" w:rsidR="00D32869" w:rsidRDefault="00D32869" w:rsidP="0061094E">
            <w:pPr>
              <w:spacing w:before="40" w:after="40"/>
              <w:rPr>
                <w:rFonts w:ascii="Calibri" w:eastAsia="Calibri" w:hAnsi="Calibri" w:cs="Calibri"/>
                <w:sz w:val="20"/>
                <w:szCs w:val="20"/>
                <w:lang w:val="sr-Latn-RS"/>
              </w:rPr>
            </w:pPr>
          </w:p>
          <w:p w14:paraId="3487FA04" w14:textId="77777777" w:rsidR="00D32869" w:rsidRPr="000E4E35" w:rsidRDefault="00D32869" w:rsidP="0061094E">
            <w:pPr>
              <w:spacing w:before="40" w:after="40"/>
              <w:rPr>
                <w:rFonts w:ascii="Calibri" w:eastAsia="Calibri" w:hAnsi="Calibri" w:cs="Calibri"/>
                <w:sz w:val="20"/>
                <w:szCs w:val="20"/>
                <w:lang w:val="sr-Latn-RS"/>
              </w:rPr>
            </w:pPr>
          </w:p>
          <w:p w14:paraId="5F8F30C3" w14:textId="77777777" w:rsidR="00D32869" w:rsidRPr="000E4E35" w:rsidRDefault="00D32869" w:rsidP="0061094E">
            <w:pPr>
              <w:spacing w:before="40" w:after="40"/>
              <w:rPr>
                <w:rFonts w:ascii="Calibri" w:eastAsia="Calibri" w:hAnsi="Calibri" w:cs="Calibri"/>
                <w:sz w:val="20"/>
                <w:szCs w:val="20"/>
                <w:lang w:val="sr-Latn-RS"/>
              </w:rPr>
            </w:pPr>
            <w:r w:rsidRPr="000E4E35">
              <w:rPr>
                <w:rFonts w:ascii="Calibri" w:eastAsia="Calibri" w:hAnsi="Calibri" w:cs="Calibri"/>
                <w:sz w:val="20"/>
                <w:szCs w:val="20"/>
                <w:lang w:val="sr-Latn-RS"/>
              </w:rPr>
              <w:t>0</w:t>
            </w:r>
          </w:p>
          <w:p w14:paraId="134E835B" w14:textId="77777777" w:rsidR="00D32869" w:rsidRPr="00FC73B8" w:rsidRDefault="00D32869" w:rsidP="0061094E">
            <w:pPr>
              <w:spacing w:before="40" w:after="40"/>
              <w:rPr>
                <w:rFonts w:ascii="Calibri" w:eastAsia="Calibri" w:hAnsi="Calibri" w:cs="Calibri"/>
                <w:sz w:val="20"/>
                <w:szCs w:val="20"/>
                <w:lang w:val="sr-Cyrl-RS"/>
              </w:rPr>
            </w:pPr>
          </w:p>
        </w:tc>
        <w:tc>
          <w:tcPr>
            <w:tcW w:w="1821" w:type="dxa"/>
            <w:tcBorders>
              <w:top w:val="single" w:sz="4" w:space="0" w:color="auto"/>
              <w:left w:val="single" w:sz="4" w:space="0" w:color="auto"/>
              <w:bottom w:val="single" w:sz="4" w:space="0" w:color="auto"/>
              <w:right w:val="single" w:sz="4" w:space="0" w:color="auto"/>
            </w:tcBorders>
            <w:shd w:val="clear" w:color="auto" w:fill="FFFFFF" w:themeFill="background1"/>
          </w:tcPr>
          <w:p w14:paraId="4611FDB8" w14:textId="77777777" w:rsidR="00D32869" w:rsidRDefault="00D32869" w:rsidP="0061094E">
            <w:pPr>
              <w:spacing w:before="40" w:after="40"/>
              <w:rPr>
                <w:rFonts w:ascii="Calibri" w:eastAsia="Calibri" w:hAnsi="Calibri" w:cs="Calibri"/>
                <w:sz w:val="20"/>
                <w:szCs w:val="20"/>
                <w:lang w:val="sr-Latn-RS"/>
              </w:rPr>
            </w:pPr>
            <w:r w:rsidRPr="000E4E35">
              <w:rPr>
                <w:rFonts w:ascii="Calibri" w:eastAsia="Calibri" w:hAnsi="Calibri" w:cs="Calibri"/>
                <w:sz w:val="20"/>
                <w:szCs w:val="20"/>
                <w:lang w:val="sr-Latn-RS"/>
              </w:rPr>
              <w:lastRenderedPageBreak/>
              <w:t>≥ 20</w:t>
            </w:r>
          </w:p>
          <w:p w14:paraId="3B3F5682" w14:textId="77777777" w:rsidR="00D32869" w:rsidRDefault="00D32869" w:rsidP="0061094E">
            <w:pPr>
              <w:spacing w:before="40" w:after="40"/>
              <w:rPr>
                <w:rFonts w:ascii="Calibri" w:eastAsia="Calibri" w:hAnsi="Calibri" w:cs="Calibri"/>
                <w:sz w:val="20"/>
                <w:szCs w:val="20"/>
                <w:lang w:val="sr-Latn-RS"/>
              </w:rPr>
            </w:pPr>
          </w:p>
          <w:p w14:paraId="07E68AD4" w14:textId="77777777" w:rsidR="00D32869" w:rsidRPr="000E4E35" w:rsidRDefault="00D32869" w:rsidP="0061094E">
            <w:pPr>
              <w:spacing w:before="40" w:after="40"/>
              <w:rPr>
                <w:rFonts w:ascii="Calibri" w:eastAsia="Calibri" w:hAnsi="Calibri" w:cs="Calibri"/>
                <w:sz w:val="20"/>
                <w:szCs w:val="20"/>
                <w:lang w:val="sr-Latn-RS"/>
              </w:rPr>
            </w:pPr>
          </w:p>
          <w:p w14:paraId="32689313" w14:textId="77777777" w:rsidR="00D32869" w:rsidRDefault="00D32869" w:rsidP="0061094E">
            <w:pPr>
              <w:spacing w:before="40" w:after="40"/>
              <w:rPr>
                <w:rFonts w:ascii="Calibri" w:eastAsia="Calibri" w:hAnsi="Calibri" w:cs="Calibri"/>
                <w:sz w:val="20"/>
                <w:szCs w:val="20"/>
                <w:lang w:val="sr-Latn-RS"/>
              </w:rPr>
            </w:pPr>
            <w:r w:rsidRPr="000E4E35">
              <w:rPr>
                <w:rFonts w:ascii="Calibri" w:eastAsia="Calibri" w:hAnsi="Calibri" w:cs="Calibri"/>
                <w:sz w:val="20"/>
                <w:szCs w:val="20"/>
                <w:lang w:val="sr-Latn-RS"/>
              </w:rPr>
              <w:t>≥ 10</w:t>
            </w:r>
          </w:p>
          <w:p w14:paraId="70DF123F" w14:textId="77777777" w:rsidR="00D32869" w:rsidRPr="000E4E35" w:rsidRDefault="00D32869" w:rsidP="0061094E">
            <w:pPr>
              <w:spacing w:before="40" w:after="40"/>
              <w:rPr>
                <w:rFonts w:ascii="Calibri" w:eastAsia="Calibri" w:hAnsi="Calibri" w:cs="Calibri"/>
                <w:sz w:val="20"/>
                <w:szCs w:val="20"/>
                <w:lang w:val="sr-Latn-RS"/>
              </w:rPr>
            </w:pPr>
          </w:p>
          <w:p w14:paraId="38CBECA1" w14:textId="77777777" w:rsidR="00D32869" w:rsidRDefault="00D32869" w:rsidP="0061094E">
            <w:pPr>
              <w:spacing w:before="40" w:after="40"/>
              <w:rPr>
                <w:rFonts w:ascii="Calibri" w:eastAsia="Calibri" w:hAnsi="Calibri" w:cs="Calibri"/>
                <w:sz w:val="20"/>
                <w:szCs w:val="20"/>
                <w:lang w:val="sr-Latn-RS"/>
              </w:rPr>
            </w:pPr>
            <w:r w:rsidRPr="000E4E35">
              <w:rPr>
                <w:rFonts w:ascii="Calibri" w:eastAsia="Calibri" w:hAnsi="Calibri" w:cs="Calibri"/>
                <w:sz w:val="20"/>
                <w:szCs w:val="20"/>
                <w:lang w:val="sr-Latn-RS"/>
              </w:rPr>
              <w:t>≥ 50</w:t>
            </w:r>
          </w:p>
          <w:p w14:paraId="0241ABFE" w14:textId="77777777" w:rsidR="00D32869" w:rsidRDefault="00D32869" w:rsidP="0061094E">
            <w:pPr>
              <w:spacing w:before="40" w:after="40"/>
              <w:rPr>
                <w:rFonts w:ascii="Calibri" w:eastAsia="Calibri" w:hAnsi="Calibri" w:cs="Calibri"/>
                <w:sz w:val="20"/>
                <w:szCs w:val="20"/>
                <w:lang w:val="sr-Latn-RS"/>
              </w:rPr>
            </w:pPr>
          </w:p>
          <w:p w14:paraId="2C6FD809" w14:textId="77777777" w:rsidR="00D32869" w:rsidRPr="000E4E35" w:rsidRDefault="00D32869" w:rsidP="0061094E">
            <w:pPr>
              <w:spacing w:before="40" w:after="40"/>
              <w:rPr>
                <w:rFonts w:ascii="Calibri" w:eastAsia="Calibri" w:hAnsi="Calibri" w:cs="Calibri"/>
                <w:sz w:val="20"/>
                <w:szCs w:val="20"/>
                <w:lang w:val="sr-Latn-RS"/>
              </w:rPr>
            </w:pPr>
          </w:p>
          <w:p w14:paraId="59BFA3EB" w14:textId="77777777" w:rsidR="00D32869" w:rsidRPr="00FC73B8" w:rsidRDefault="00D32869" w:rsidP="0061094E">
            <w:pPr>
              <w:spacing w:before="40" w:after="40"/>
              <w:rPr>
                <w:rFonts w:ascii="Calibri" w:eastAsia="Calibri" w:hAnsi="Calibri" w:cs="Calibri"/>
                <w:sz w:val="20"/>
                <w:szCs w:val="20"/>
                <w:lang w:val="sr-Cyrl-RS"/>
              </w:rPr>
            </w:pPr>
            <w:r w:rsidRPr="000E4E35">
              <w:rPr>
                <w:rFonts w:ascii="Calibri" w:eastAsia="Calibri" w:hAnsi="Calibri" w:cs="Calibri"/>
                <w:sz w:val="20"/>
                <w:szCs w:val="20"/>
                <w:lang w:val="sr-Latn-RS"/>
              </w:rPr>
              <w:t>≥ 80</w:t>
            </w:r>
          </w:p>
        </w:tc>
      </w:tr>
      <w:tr w:rsidR="00D32869" w:rsidRPr="00FC73B8" w14:paraId="0D5AAF63" w14:textId="77777777" w:rsidTr="0061094E">
        <w:trPr>
          <w:trHeight w:val="59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D9454A7"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lastRenderedPageBreak/>
              <w:t xml:space="preserve">Развојни ефекат и </w:t>
            </w:r>
            <w:proofErr w:type="spellStart"/>
            <w:r w:rsidRPr="00FC73B8">
              <w:rPr>
                <w:rFonts w:ascii="Calibri" w:eastAsia="Calibri" w:hAnsi="Calibri" w:cs="Calibri"/>
                <w:b/>
                <w:bCs/>
                <w:sz w:val="20"/>
                <w:szCs w:val="20"/>
                <w:lang w:val="sr-Cyrl-RS"/>
              </w:rPr>
              <w:t>доприност</w:t>
            </w:r>
            <w:proofErr w:type="spellEnd"/>
            <w:r w:rsidRPr="00FC73B8">
              <w:rPr>
                <w:rFonts w:ascii="Calibri" w:eastAsia="Calibri" w:hAnsi="Calibri" w:cs="Calibri"/>
                <w:b/>
                <w:bCs/>
                <w:sz w:val="20"/>
                <w:szCs w:val="20"/>
                <w:lang w:val="sr-Cyrl-RS"/>
              </w:rPr>
              <w:t xml:space="preserve"> </w:t>
            </w:r>
            <w:proofErr w:type="spellStart"/>
            <w:r w:rsidRPr="00FC73B8">
              <w:rPr>
                <w:rFonts w:ascii="Calibri" w:eastAsia="Calibri" w:hAnsi="Calibri" w:cs="Calibri"/>
                <w:b/>
                <w:bCs/>
                <w:sz w:val="20"/>
                <w:szCs w:val="20"/>
                <w:lang w:val="sr-Cyrl-RS"/>
              </w:rPr>
              <w:t>мјере</w:t>
            </w:r>
            <w:proofErr w:type="spellEnd"/>
            <w:r w:rsidRPr="00FC73B8">
              <w:rPr>
                <w:rFonts w:ascii="Calibri" w:eastAsia="Calibri" w:hAnsi="Calibri" w:cs="Calibri"/>
                <w:b/>
                <w:bCs/>
                <w:sz w:val="20"/>
                <w:szCs w:val="20"/>
                <w:lang w:val="sr-Cyrl-RS"/>
              </w:rPr>
              <w:t xml:space="preserve"> остварењу приоритета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05C1E" w14:textId="77777777" w:rsidR="00D32869" w:rsidRPr="000E4E35" w:rsidRDefault="00D32869" w:rsidP="0061094E">
            <w:pPr>
              <w:pStyle w:val="NormalWeb"/>
              <w:rPr>
                <w:rFonts w:ascii="Calibri" w:hAnsi="Calibri" w:cs="Calibri"/>
                <w:lang w:val="sr-Latn-RS"/>
              </w:rPr>
            </w:pPr>
            <w:r w:rsidRPr="000E4E35">
              <w:rPr>
                <w:rFonts w:ascii="Calibri" w:hAnsi="Calibri" w:cs="Calibri"/>
                <w:lang w:val="sr-Cyrl-RS"/>
              </w:rPr>
              <w:t xml:space="preserve">Реализацијом </w:t>
            </w:r>
            <w:proofErr w:type="spellStart"/>
            <w:r w:rsidRPr="000E4E35">
              <w:rPr>
                <w:rFonts w:ascii="Calibri" w:hAnsi="Calibri" w:cs="Calibri"/>
                <w:lang w:val="sr-Cyrl-RS"/>
              </w:rPr>
              <w:t>мјере</w:t>
            </w:r>
            <w:proofErr w:type="spellEnd"/>
            <w:r w:rsidRPr="000E4E35">
              <w:rPr>
                <w:rFonts w:ascii="Calibri" w:hAnsi="Calibri" w:cs="Calibri"/>
                <w:lang w:val="sr-Cyrl-RS"/>
              </w:rPr>
              <w:t xml:space="preserve"> </w:t>
            </w:r>
            <w:proofErr w:type="spellStart"/>
            <w:r w:rsidRPr="000E4E35">
              <w:rPr>
                <w:rFonts w:ascii="Calibri" w:hAnsi="Calibri" w:cs="Calibri"/>
                <w:lang w:val="sr-Cyrl-RS"/>
              </w:rPr>
              <w:t>допринијеће</w:t>
            </w:r>
            <w:proofErr w:type="spellEnd"/>
            <w:r w:rsidRPr="000E4E35">
              <w:rPr>
                <w:rFonts w:ascii="Calibri" w:hAnsi="Calibri" w:cs="Calibri"/>
                <w:lang w:val="sr-Cyrl-RS"/>
              </w:rPr>
              <w:t xml:space="preserve"> се постепеном јачању локалне привреде, повећању броја активних привредних субјеката и отварању нових радних </w:t>
            </w:r>
            <w:proofErr w:type="spellStart"/>
            <w:r w:rsidRPr="000E4E35">
              <w:rPr>
                <w:rFonts w:ascii="Calibri" w:hAnsi="Calibri" w:cs="Calibri"/>
                <w:lang w:val="sr-Cyrl-RS"/>
              </w:rPr>
              <w:t>мјеста</w:t>
            </w:r>
            <w:proofErr w:type="spellEnd"/>
            <w:r w:rsidRPr="000E4E35">
              <w:rPr>
                <w:rFonts w:ascii="Calibri" w:hAnsi="Calibri" w:cs="Calibri"/>
                <w:lang w:val="sr-Cyrl-RS"/>
              </w:rPr>
              <w:t xml:space="preserve">. </w:t>
            </w:r>
            <w:proofErr w:type="spellStart"/>
            <w:r w:rsidRPr="000E4E35">
              <w:rPr>
                <w:rFonts w:ascii="Calibri" w:hAnsi="Calibri" w:cs="Calibri"/>
                <w:lang w:val="sr-Cyrl-RS"/>
              </w:rPr>
              <w:t>Мјера</w:t>
            </w:r>
            <w:proofErr w:type="spellEnd"/>
            <w:r w:rsidRPr="000E4E35">
              <w:rPr>
                <w:rFonts w:ascii="Calibri" w:hAnsi="Calibri" w:cs="Calibri"/>
                <w:lang w:val="sr-Cyrl-RS"/>
              </w:rPr>
              <w:t xml:space="preserve"> је прилагођена реалним капацитетима мале општине и омогућава да се уз релативно мала улагања остваре видљиви резултати у подршци предузетништву и економској активности</w:t>
            </w:r>
            <w:r>
              <w:rPr>
                <w:rFonts w:ascii="Calibri" w:hAnsi="Calibri" w:cs="Calibri"/>
                <w:lang w:val="sr-Latn-RS"/>
              </w:rPr>
              <w:t>.</w:t>
            </w:r>
          </w:p>
        </w:tc>
      </w:tr>
      <w:tr w:rsidR="00D32869" w:rsidRPr="00FC73B8" w14:paraId="59A733D5" w14:textId="77777777" w:rsidTr="0061094E">
        <w:trPr>
          <w:trHeight w:val="53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B071D30"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 xml:space="preserve">Индикативна финансијска </w:t>
            </w:r>
            <w:proofErr w:type="spellStart"/>
            <w:r w:rsidRPr="00FC73B8">
              <w:rPr>
                <w:rFonts w:ascii="Calibri" w:eastAsia="Calibri" w:hAnsi="Calibri" w:cs="Calibri"/>
                <w:b/>
                <w:bCs/>
                <w:sz w:val="20"/>
                <w:szCs w:val="20"/>
                <w:lang w:val="sr-Cyrl-RS"/>
              </w:rPr>
              <w:t>констуркција</w:t>
            </w:r>
            <w:proofErr w:type="spellEnd"/>
            <w:r w:rsidRPr="00FC73B8">
              <w:rPr>
                <w:rFonts w:ascii="Calibri" w:eastAsia="Calibri" w:hAnsi="Calibri" w:cs="Calibri"/>
                <w:b/>
                <w:bCs/>
                <w:sz w:val="20"/>
                <w:szCs w:val="20"/>
                <w:lang w:val="sr-Cyrl-RS"/>
              </w:rPr>
              <w:t xml:space="preserve"> са изворима финансирања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7AB6F" w14:textId="77777777" w:rsidR="00D32869" w:rsidRDefault="00D32869" w:rsidP="0061094E">
            <w:pPr>
              <w:pStyle w:val="NormalWeb"/>
              <w:rPr>
                <w:rFonts w:ascii="Calibri" w:eastAsia="Calibri" w:hAnsi="Calibri" w:cs="Calibri"/>
                <w:lang w:val="sr-Cyrl-RS"/>
              </w:rPr>
            </w:pPr>
            <w:r w:rsidRPr="00FC73B8">
              <w:rPr>
                <w:rFonts w:ascii="Calibri" w:eastAsia="Calibri" w:hAnsi="Calibri" w:cs="Calibri"/>
                <w:lang w:val="sr-Cyrl-RS"/>
              </w:rPr>
              <w:t>Из</w:t>
            </w:r>
            <w:r>
              <w:rPr>
                <w:rFonts w:ascii="Calibri" w:eastAsia="Calibri" w:hAnsi="Calibri" w:cs="Calibri"/>
                <w:lang w:val="sr-Cyrl-RS"/>
              </w:rPr>
              <w:t>нос</w:t>
            </w:r>
            <w:r w:rsidRPr="00FC73B8">
              <w:rPr>
                <w:rFonts w:ascii="Calibri" w:eastAsia="Calibri" w:hAnsi="Calibri" w:cs="Calibri"/>
                <w:lang w:val="sr-Cyrl-RS"/>
              </w:rPr>
              <w:t xml:space="preserve">: </w:t>
            </w:r>
            <w:r>
              <w:rPr>
                <w:rFonts w:ascii="Calibri" w:eastAsia="Calibri" w:hAnsi="Calibri" w:cs="Calibri"/>
                <w:lang w:val="sr-Cyrl-RS"/>
              </w:rPr>
              <w:t>280.000 КМ</w:t>
            </w:r>
          </w:p>
          <w:p w14:paraId="5A787180" w14:textId="77777777" w:rsidR="00D32869" w:rsidRPr="000E4E35" w:rsidRDefault="00D32869" w:rsidP="0061094E">
            <w:pPr>
              <w:pStyle w:val="NormalWeb"/>
              <w:rPr>
                <w:rFonts w:ascii="Calibri" w:eastAsia="Calibri" w:hAnsi="Calibri" w:cs="Calibri"/>
                <w:lang w:val="sr-Cyrl-RS"/>
              </w:rPr>
            </w:pPr>
            <w:r>
              <w:rPr>
                <w:rFonts w:ascii="Calibri" w:hAnsi="Calibri" w:cs="Calibri"/>
                <w:lang w:val="sr-Cyrl-RS"/>
              </w:rPr>
              <w:t>Извор: Буџет општине: 200.000 КМ; Подршка виших нивоа власти и програма: 80.000 КМ</w:t>
            </w:r>
          </w:p>
        </w:tc>
      </w:tr>
      <w:tr w:rsidR="00D32869" w:rsidRPr="00FC73B8" w14:paraId="082520D4" w14:textId="77777777" w:rsidTr="0061094E">
        <w:trPr>
          <w:trHeight w:val="28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E7C67A3"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 xml:space="preserve">Период спровођења </w:t>
            </w:r>
            <w:proofErr w:type="spellStart"/>
            <w:r w:rsidRPr="00FC73B8">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0E2B0" w14:textId="77777777" w:rsidR="00D32869" w:rsidRPr="00FC73B8" w:rsidRDefault="00D32869" w:rsidP="0061094E">
            <w:pPr>
              <w:spacing w:before="40" w:after="40"/>
              <w:ind w:left="624" w:hanging="624"/>
              <w:rPr>
                <w:rFonts w:ascii="Calibri" w:eastAsia="Calibri" w:hAnsi="Calibri" w:cs="Calibri"/>
                <w:sz w:val="20"/>
                <w:szCs w:val="20"/>
                <w:lang w:val="sr-Cyrl-RS"/>
              </w:rPr>
            </w:pPr>
            <w:r w:rsidRPr="00FC73B8">
              <w:rPr>
                <w:rFonts w:ascii="Calibri" w:eastAsia="Calibri" w:hAnsi="Calibri" w:cs="Calibri"/>
                <w:sz w:val="20"/>
                <w:szCs w:val="20"/>
                <w:lang w:val="sr-Cyrl-RS"/>
              </w:rPr>
              <w:t>2026-2032</w:t>
            </w:r>
          </w:p>
        </w:tc>
      </w:tr>
      <w:tr w:rsidR="00D32869" w:rsidRPr="00FC73B8" w14:paraId="46AB4C9B"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36922E9"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 xml:space="preserve">Институција одговорна за координацију спровођења </w:t>
            </w:r>
            <w:proofErr w:type="spellStart"/>
            <w:r w:rsidRPr="00FC73B8">
              <w:rPr>
                <w:rFonts w:ascii="Calibri" w:eastAsia="Calibri" w:hAnsi="Calibri" w:cs="Calibri"/>
                <w:b/>
                <w:bCs/>
                <w:sz w:val="20"/>
                <w:szCs w:val="20"/>
                <w:lang w:val="sr-Cyrl-RS"/>
              </w:rPr>
              <w:t>мјере</w:t>
            </w:r>
            <w:proofErr w:type="spellEnd"/>
            <w:r w:rsidRPr="00FC73B8">
              <w:rPr>
                <w:rFonts w:ascii="Calibri" w:eastAsia="Calibri" w:hAnsi="Calibri" w:cs="Calibri"/>
                <w:b/>
                <w:bCs/>
                <w:sz w:val="20"/>
                <w:szCs w:val="20"/>
                <w:lang w:val="sr-Cyrl-RS"/>
              </w:rPr>
              <w:t xml:space="preserve">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CF978" w14:textId="77777777" w:rsidR="00D32869" w:rsidRPr="00FC73B8" w:rsidRDefault="00D32869" w:rsidP="0061094E">
            <w:pPr>
              <w:spacing w:before="40" w:after="40"/>
              <w:ind w:left="624" w:hanging="624"/>
              <w:rPr>
                <w:rFonts w:ascii="Calibri" w:eastAsia="Calibri" w:hAnsi="Calibri" w:cs="Calibri"/>
                <w:sz w:val="20"/>
                <w:szCs w:val="20"/>
                <w:lang w:val="sr-Cyrl-RS"/>
              </w:rPr>
            </w:pPr>
            <w:r w:rsidRPr="00FC73B8">
              <w:rPr>
                <w:rFonts w:ascii="Calibri" w:eastAsia="Calibri" w:hAnsi="Calibri" w:cs="Calibri"/>
                <w:sz w:val="20"/>
                <w:szCs w:val="20"/>
                <w:lang w:val="sr-Cyrl-RS"/>
              </w:rPr>
              <w:t>Општина Трново</w:t>
            </w:r>
          </w:p>
        </w:tc>
      </w:tr>
      <w:tr w:rsidR="00D32869" w:rsidRPr="00FC73B8" w14:paraId="0EA3D601"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4A6B23F"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 xml:space="preserve">Носиоци спровођења </w:t>
            </w:r>
            <w:proofErr w:type="spellStart"/>
            <w:r w:rsidRPr="00FC73B8">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0EFDA" w14:textId="77777777" w:rsidR="00D32869" w:rsidRPr="000E4E35" w:rsidRDefault="00D32869">
            <w:pPr>
              <w:pStyle w:val="NormalWeb"/>
              <w:numPr>
                <w:ilvl w:val="0"/>
                <w:numId w:val="69"/>
              </w:numPr>
              <w:rPr>
                <w:rFonts w:ascii="Calibri" w:eastAsia="Calibri" w:hAnsi="Calibri" w:cs="Calibri"/>
                <w:lang w:val="sr-Cyrl-RS"/>
              </w:rPr>
            </w:pPr>
            <w:r w:rsidRPr="000E4E35">
              <w:rPr>
                <w:rFonts w:ascii="Calibri" w:eastAsia="Calibri" w:hAnsi="Calibri" w:cs="Calibri"/>
                <w:lang w:val="sr-Cyrl-RS"/>
              </w:rPr>
              <w:t>Општинска управа</w:t>
            </w:r>
          </w:p>
          <w:p w14:paraId="76CE7DA5" w14:textId="77777777" w:rsidR="00D32869" w:rsidRDefault="00D32869">
            <w:pPr>
              <w:pStyle w:val="NormalWeb"/>
              <w:numPr>
                <w:ilvl w:val="0"/>
                <w:numId w:val="69"/>
              </w:numPr>
              <w:rPr>
                <w:rFonts w:ascii="Calibri" w:eastAsia="Calibri" w:hAnsi="Calibri" w:cs="Calibri"/>
                <w:lang w:val="sr-Cyrl-RS"/>
              </w:rPr>
            </w:pPr>
            <w:r w:rsidRPr="000E4E35">
              <w:rPr>
                <w:rFonts w:ascii="Calibri" w:eastAsia="Calibri" w:hAnsi="Calibri" w:cs="Calibri"/>
                <w:lang w:val="sr-Cyrl-RS"/>
              </w:rPr>
              <w:t>Завод за запошљавање РС</w:t>
            </w:r>
          </w:p>
          <w:p w14:paraId="6AB72218" w14:textId="77777777" w:rsidR="00D32869" w:rsidRPr="000E4E35" w:rsidRDefault="00D32869">
            <w:pPr>
              <w:pStyle w:val="NormalWeb"/>
              <w:numPr>
                <w:ilvl w:val="0"/>
                <w:numId w:val="69"/>
              </w:numPr>
              <w:rPr>
                <w:rFonts w:ascii="Calibri" w:eastAsia="Calibri" w:hAnsi="Calibri" w:cs="Calibri"/>
                <w:lang w:val="sr-Cyrl-RS"/>
              </w:rPr>
            </w:pPr>
            <w:r w:rsidRPr="000E4E35">
              <w:rPr>
                <w:rFonts w:ascii="Calibri" w:eastAsia="Calibri" w:hAnsi="Calibri" w:cs="Calibri"/>
                <w:lang w:val="sr-Cyrl-RS"/>
              </w:rPr>
              <w:t>Развојне агенције и донаторске организације</w:t>
            </w:r>
          </w:p>
        </w:tc>
      </w:tr>
      <w:tr w:rsidR="00D32869" w:rsidRPr="00FC73B8" w14:paraId="7E87C5AB" w14:textId="77777777" w:rsidTr="0061094E">
        <w:trPr>
          <w:trHeight w:val="579"/>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E558B54" w14:textId="77777777" w:rsidR="00D32869" w:rsidRPr="00FC73B8" w:rsidRDefault="00D32869" w:rsidP="0061094E">
            <w:pPr>
              <w:spacing w:before="40" w:after="40"/>
              <w:jc w:val="both"/>
              <w:rPr>
                <w:rFonts w:ascii="Calibri" w:eastAsia="Calibri" w:hAnsi="Calibri" w:cs="Calibri"/>
                <w:b/>
                <w:bCs/>
                <w:sz w:val="20"/>
                <w:szCs w:val="20"/>
                <w:lang w:val="sr-Cyrl-RS"/>
              </w:rPr>
            </w:pPr>
            <w:r w:rsidRPr="00FC73B8">
              <w:rPr>
                <w:rFonts w:ascii="Calibri" w:eastAsia="Calibri" w:hAnsi="Calibri" w:cs="Calibri"/>
                <w:b/>
                <w:bCs/>
                <w:sz w:val="20"/>
                <w:szCs w:val="20"/>
                <w:lang w:val="sr-Cyrl-RS"/>
              </w:rPr>
              <w:t>Циљне групе</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EDA5F" w14:textId="77777777" w:rsidR="00D32869" w:rsidRPr="000E4E35" w:rsidRDefault="00D32869">
            <w:pPr>
              <w:pStyle w:val="NormalWeb"/>
              <w:numPr>
                <w:ilvl w:val="0"/>
                <w:numId w:val="69"/>
              </w:numPr>
              <w:rPr>
                <w:rFonts w:ascii="Calibri" w:hAnsi="Calibri" w:cs="Calibri"/>
                <w:lang w:val="sr-Cyrl-RS"/>
              </w:rPr>
            </w:pPr>
            <w:r w:rsidRPr="000E4E35">
              <w:rPr>
                <w:rFonts w:ascii="Calibri" w:hAnsi="Calibri" w:cs="Calibri"/>
                <w:lang w:val="sr-Cyrl-RS"/>
              </w:rPr>
              <w:t>Потенцијални и постојећи предузетници</w:t>
            </w:r>
          </w:p>
          <w:p w14:paraId="049C6BF2" w14:textId="77777777" w:rsidR="00D32869" w:rsidRPr="000E4E35" w:rsidRDefault="00D32869">
            <w:pPr>
              <w:pStyle w:val="NormalWeb"/>
              <w:numPr>
                <w:ilvl w:val="0"/>
                <w:numId w:val="69"/>
              </w:numPr>
              <w:rPr>
                <w:rFonts w:ascii="Calibri" w:hAnsi="Calibri" w:cs="Calibri"/>
                <w:lang w:val="sr-Cyrl-RS"/>
              </w:rPr>
            </w:pPr>
            <w:r w:rsidRPr="000E4E35">
              <w:rPr>
                <w:rFonts w:ascii="Calibri" w:hAnsi="Calibri" w:cs="Calibri"/>
                <w:lang w:val="sr-Cyrl-RS"/>
              </w:rPr>
              <w:t>Млади и жене</w:t>
            </w:r>
          </w:p>
          <w:p w14:paraId="7FE5D8EF" w14:textId="77777777" w:rsidR="00D32869" w:rsidRDefault="00D32869">
            <w:pPr>
              <w:pStyle w:val="NormalWeb"/>
              <w:numPr>
                <w:ilvl w:val="0"/>
                <w:numId w:val="69"/>
              </w:numPr>
              <w:rPr>
                <w:rFonts w:ascii="Calibri" w:hAnsi="Calibri" w:cs="Calibri"/>
                <w:lang w:val="sr-Cyrl-RS"/>
              </w:rPr>
            </w:pPr>
            <w:r w:rsidRPr="000E4E35">
              <w:rPr>
                <w:rFonts w:ascii="Calibri" w:hAnsi="Calibri" w:cs="Calibri"/>
                <w:lang w:val="sr-Cyrl-RS"/>
              </w:rPr>
              <w:t>Незапослена лица</w:t>
            </w:r>
          </w:p>
          <w:p w14:paraId="2FC0479B" w14:textId="77777777" w:rsidR="00D32869" w:rsidRPr="000E4E35" w:rsidRDefault="00D32869">
            <w:pPr>
              <w:pStyle w:val="NormalWeb"/>
              <w:numPr>
                <w:ilvl w:val="0"/>
                <w:numId w:val="69"/>
              </w:numPr>
              <w:rPr>
                <w:rFonts w:ascii="Calibri" w:hAnsi="Calibri" w:cs="Calibri"/>
                <w:lang w:val="sr-Cyrl-RS"/>
              </w:rPr>
            </w:pPr>
            <w:r w:rsidRPr="000E4E35">
              <w:rPr>
                <w:rFonts w:ascii="Calibri" w:hAnsi="Calibri" w:cs="Calibri"/>
                <w:lang w:val="sr-Cyrl-RS"/>
              </w:rPr>
              <w:t>Мала и микро предузећа</w:t>
            </w:r>
          </w:p>
        </w:tc>
      </w:tr>
    </w:tbl>
    <w:p w14:paraId="523A179B" w14:textId="77777777" w:rsidR="00D32869" w:rsidRDefault="00D32869" w:rsidP="00E064F4">
      <w:pPr>
        <w:rPr>
          <w:lang w:val="sr-Cyrl-RS" w:eastAsia="hr-HR"/>
        </w:rPr>
      </w:pPr>
    </w:p>
    <w:p w14:paraId="5D785F4E" w14:textId="77777777" w:rsidR="00D32869" w:rsidRDefault="00D32869" w:rsidP="00E064F4">
      <w:pPr>
        <w:rPr>
          <w:lang w:val="sr-Cyrl-RS" w:eastAsia="hr-HR"/>
        </w:rPr>
      </w:pPr>
    </w:p>
    <w:p w14:paraId="3EFBF106" w14:textId="625A38F0" w:rsidR="00D32869" w:rsidRDefault="00D32869">
      <w:pPr>
        <w:spacing w:after="160" w:line="259" w:lineRule="auto"/>
        <w:rPr>
          <w:lang w:val="sr-Cyrl-RS" w:eastAsia="hr-HR"/>
        </w:rPr>
      </w:pPr>
      <w:r>
        <w:rPr>
          <w:lang w:val="sr-Cyrl-RS" w:eastAsia="hr-HR"/>
        </w:rPr>
        <w:br w:type="page"/>
      </w:r>
    </w:p>
    <w:tbl>
      <w:tblPr>
        <w:tblW w:w="1047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3358"/>
        <w:gridCol w:w="3490"/>
        <w:gridCol w:w="1681"/>
        <w:gridCol w:w="1941"/>
      </w:tblGrid>
      <w:tr w:rsidR="00D32869" w:rsidRPr="00834074" w14:paraId="329B1F9E" w14:textId="77777777" w:rsidTr="0061094E">
        <w:trPr>
          <w:trHeight w:val="66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D986C94" w14:textId="77777777" w:rsidR="00D32869" w:rsidRPr="00834074" w:rsidRDefault="00D32869" w:rsidP="0061094E">
            <w:pPr>
              <w:spacing w:before="40" w:after="40"/>
              <w:rPr>
                <w:rFonts w:ascii="Calibri" w:eastAsia="Calibri" w:hAnsi="Calibri" w:cs="Calibri"/>
                <w:b/>
                <w:bCs/>
                <w:sz w:val="20"/>
                <w:szCs w:val="20"/>
                <w:lang w:val="sr-Cyrl-RS"/>
              </w:rPr>
            </w:pPr>
            <w:r w:rsidRPr="00834074">
              <w:rPr>
                <w:rFonts w:ascii="Calibri" w:eastAsia="Calibri" w:hAnsi="Calibri" w:cs="Calibri"/>
                <w:b/>
                <w:bCs/>
                <w:sz w:val="20"/>
                <w:szCs w:val="20"/>
                <w:lang w:val="sr-Cyrl-RS"/>
              </w:rPr>
              <w:lastRenderedPageBreak/>
              <w:t xml:space="preserve">Веза са стратешким циљем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A458D" w14:textId="77777777" w:rsidR="00D32869" w:rsidRPr="00834074" w:rsidRDefault="00D32869" w:rsidP="0061094E">
            <w:pPr>
              <w:spacing w:before="40" w:after="40"/>
              <w:rPr>
                <w:rFonts w:ascii="Calibri" w:eastAsia="Calibri" w:hAnsi="Calibri" w:cs="Calibri"/>
                <w:b/>
                <w:bCs/>
                <w:smallCaps/>
                <w:sz w:val="20"/>
                <w:szCs w:val="20"/>
                <w:lang w:val="sr-Cyrl-RS"/>
              </w:rPr>
            </w:pPr>
            <w:r>
              <w:rPr>
                <w:rFonts w:ascii="Calibri" w:hAnsi="Calibri" w:cs="Calibri"/>
                <w:sz w:val="20"/>
                <w:szCs w:val="20"/>
                <w:lang w:val="sr-Cyrl-RS"/>
              </w:rPr>
              <w:t xml:space="preserve">СЦ 2: </w:t>
            </w:r>
            <w:r w:rsidRPr="00834074">
              <w:rPr>
                <w:rFonts w:ascii="Calibri" w:hAnsi="Calibri" w:cs="Calibri"/>
                <w:sz w:val="20"/>
                <w:szCs w:val="20"/>
                <w:lang w:val="sr-Cyrl-RS"/>
              </w:rPr>
              <w:t>Одрживо управљање простором, инфраструктуром и природним ресурсима</w:t>
            </w:r>
          </w:p>
        </w:tc>
      </w:tr>
      <w:tr w:rsidR="00D32869" w:rsidRPr="00834074" w14:paraId="029EBCD7" w14:textId="77777777" w:rsidTr="0061094E">
        <w:trPr>
          <w:trHeight w:val="29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418D1BC" w14:textId="77777777" w:rsidR="00D32869" w:rsidRPr="00834074" w:rsidRDefault="00D32869" w:rsidP="0061094E">
            <w:pPr>
              <w:spacing w:before="40" w:after="40"/>
              <w:rPr>
                <w:rFonts w:ascii="Calibri" w:eastAsia="Calibri" w:hAnsi="Calibri" w:cs="Calibri"/>
                <w:b/>
                <w:bCs/>
                <w:sz w:val="20"/>
                <w:szCs w:val="20"/>
                <w:lang w:val="sr-Cyrl-RS"/>
              </w:rPr>
            </w:pPr>
            <w:r w:rsidRPr="00834074">
              <w:rPr>
                <w:rFonts w:ascii="Calibri" w:eastAsia="Calibri" w:hAnsi="Calibri" w:cs="Calibri"/>
                <w:b/>
                <w:bCs/>
                <w:sz w:val="20"/>
                <w:szCs w:val="20"/>
                <w:lang w:val="sr-Cyrl-RS"/>
              </w:rPr>
              <w:t>Приоритет</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2CAE6" w14:textId="77777777" w:rsidR="00D32869" w:rsidRPr="00834074" w:rsidRDefault="00D32869" w:rsidP="0061094E">
            <w:pPr>
              <w:spacing w:before="40" w:after="40"/>
              <w:rPr>
                <w:rFonts w:ascii="Calibri" w:eastAsia="Calibri" w:hAnsi="Calibri" w:cs="Calibri"/>
                <w:b/>
                <w:sz w:val="20"/>
                <w:szCs w:val="20"/>
                <w:lang w:val="sr-Cyrl-RS"/>
              </w:rPr>
            </w:pPr>
            <w:r>
              <w:rPr>
                <w:rFonts w:ascii="Calibri" w:hAnsi="Calibri" w:cs="Calibri"/>
                <w:sz w:val="20"/>
                <w:szCs w:val="20"/>
                <w:lang w:val="sr-Cyrl-RS"/>
              </w:rPr>
              <w:t xml:space="preserve">2.3. </w:t>
            </w:r>
            <w:r w:rsidRPr="00834074">
              <w:rPr>
                <w:rFonts w:ascii="Calibri" w:hAnsi="Calibri" w:cs="Calibri"/>
                <w:sz w:val="20"/>
                <w:szCs w:val="20"/>
                <w:lang w:val="sr-Cyrl-RS"/>
              </w:rPr>
              <w:t>Одрживо управљање природним ресурсима и зелена транзиција</w:t>
            </w:r>
          </w:p>
        </w:tc>
      </w:tr>
      <w:tr w:rsidR="00D32869" w:rsidRPr="00834074" w14:paraId="173C3521" w14:textId="77777777" w:rsidTr="0061094E">
        <w:trPr>
          <w:trHeight w:val="381"/>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EBF2B12" w14:textId="77777777" w:rsidR="00D32869" w:rsidRPr="00834074" w:rsidRDefault="00D32869" w:rsidP="0061094E">
            <w:pPr>
              <w:spacing w:before="40" w:after="40"/>
              <w:rPr>
                <w:rFonts w:ascii="Calibri" w:eastAsia="Calibri" w:hAnsi="Calibri" w:cs="Calibri"/>
                <w:b/>
                <w:bCs/>
                <w:sz w:val="20"/>
                <w:szCs w:val="20"/>
                <w:lang w:val="sr-Cyrl-RS"/>
              </w:rPr>
            </w:pPr>
            <w:r w:rsidRPr="00834074">
              <w:rPr>
                <w:rFonts w:ascii="Calibri" w:eastAsia="Calibri" w:hAnsi="Calibri" w:cs="Calibri"/>
                <w:b/>
                <w:bCs/>
                <w:sz w:val="20"/>
                <w:szCs w:val="20"/>
                <w:lang w:val="sr-Cyrl-RS"/>
              </w:rPr>
              <w:t xml:space="preserve">Назив </w:t>
            </w:r>
            <w:proofErr w:type="spellStart"/>
            <w:r w:rsidRPr="00834074">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41667" w14:textId="77777777" w:rsidR="00D32869" w:rsidRPr="00834074" w:rsidRDefault="00D32869" w:rsidP="0061094E">
            <w:pPr>
              <w:spacing w:before="40" w:after="40"/>
              <w:rPr>
                <w:rFonts w:ascii="Calibri" w:eastAsia="Calibri" w:hAnsi="Calibri" w:cs="Calibri"/>
                <w:b/>
                <w:bCs/>
                <w:sz w:val="20"/>
                <w:szCs w:val="20"/>
                <w:lang w:val="sr-Cyrl-RS"/>
              </w:rPr>
            </w:pPr>
            <w:proofErr w:type="spellStart"/>
            <w:r w:rsidRPr="000C40FF">
              <w:rPr>
                <w:rFonts w:ascii="Calibri" w:hAnsi="Calibri" w:cs="Calibri"/>
                <w:color w:val="000000" w:themeColor="text1"/>
                <w:sz w:val="20"/>
                <w:szCs w:val="20"/>
                <w:lang w:val="sr-Cyrl-RS"/>
              </w:rPr>
              <w:t>Мјера</w:t>
            </w:r>
            <w:proofErr w:type="spellEnd"/>
            <w:r w:rsidRPr="000C40FF">
              <w:rPr>
                <w:rFonts w:ascii="Calibri" w:hAnsi="Calibri" w:cs="Calibri"/>
                <w:color w:val="000000" w:themeColor="text1"/>
                <w:sz w:val="20"/>
                <w:szCs w:val="20"/>
                <w:lang w:val="sr-Cyrl-RS"/>
              </w:rPr>
              <w:t xml:space="preserve"> 2.3.1. </w:t>
            </w:r>
            <w:r>
              <w:rPr>
                <w:rFonts w:ascii="Calibri" w:hAnsi="Calibri" w:cs="Calibri"/>
                <w:color w:val="000000" w:themeColor="text1"/>
                <w:sz w:val="20"/>
                <w:szCs w:val="20"/>
                <w:lang w:val="sr-Cyrl-RS"/>
              </w:rPr>
              <w:t>И</w:t>
            </w:r>
            <w:r w:rsidRPr="000C40FF">
              <w:rPr>
                <w:rFonts w:ascii="Calibri" w:hAnsi="Calibri" w:cs="Calibri"/>
                <w:color w:val="000000" w:themeColor="text1"/>
                <w:sz w:val="20"/>
                <w:szCs w:val="20"/>
                <w:lang w:val="sr-Cyrl-RS"/>
              </w:rPr>
              <w:t>нтегрисан</w:t>
            </w:r>
            <w:r>
              <w:rPr>
                <w:rFonts w:ascii="Calibri" w:hAnsi="Calibri" w:cs="Calibri"/>
                <w:color w:val="000000" w:themeColor="text1"/>
                <w:sz w:val="20"/>
                <w:szCs w:val="20"/>
                <w:lang w:val="sr-Cyrl-RS"/>
              </w:rPr>
              <w:t>и</w:t>
            </w:r>
            <w:r w:rsidRPr="000C40FF">
              <w:rPr>
                <w:rFonts w:ascii="Calibri" w:hAnsi="Calibri" w:cs="Calibri"/>
                <w:color w:val="000000" w:themeColor="text1"/>
                <w:sz w:val="20"/>
                <w:szCs w:val="20"/>
                <w:lang w:val="sr-Cyrl-RS"/>
              </w:rPr>
              <w:t xml:space="preserve"> систем управљања отпадом </w:t>
            </w:r>
          </w:p>
        </w:tc>
      </w:tr>
      <w:tr w:rsidR="00D32869" w:rsidRPr="00834074" w14:paraId="7CA95B4F"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BCEDFF1" w14:textId="77777777" w:rsidR="00D32869" w:rsidRPr="00834074" w:rsidRDefault="00D32869" w:rsidP="0061094E">
            <w:pPr>
              <w:spacing w:before="40" w:after="40"/>
              <w:rPr>
                <w:rFonts w:ascii="Calibri" w:eastAsia="Calibri" w:hAnsi="Calibri" w:cs="Calibri"/>
                <w:b/>
                <w:bCs/>
                <w:sz w:val="20"/>
                <w:szCs w:val="20"/>
                <w:lang w:val="sr-Cyrl-RS"/>
              </w:rPr>
            </w:pPr>
            <w:r w:rsidRPr="00834074">
              <w:rPr>
                <w:rFonts w:ascii="Calibri" w:eastAsia="Calibri" w:hAnsi="Calibri" w:cs="Calibri"/>
                <w:b/>
                <w:bCs/>
                <w:sz w:val="20"/>
                <w:szCs w:val="20"/>
                <w:lang w:val="sr-Cyrl-RS"/>
              </w:rPr>
              <w:t xml:space="preserve">Опис </w:t>
            </w:r>
            <w:proofErr w:type="spellStart"/>
            <w:r w:rsidRPr="00834074">
              <w:rPr>
                <w:rFonts w:ascii="Calibri" w:eastAsia="Calibri" w:hAnsi="Calibri" w:cs="Calibri"/>
                <w:b/>
                <w:bCs/>
                <w:sz w:val="20"/>
                <w:szCs w:val="20"/>
                <w:lang w:val="sr-Cyrl-RS"/>
              </w:rPr>
              <w:t>мјере</w:t>
            </w:r>
            <w:proofErr w:type="spellEnd"/>
            <w:r w:rsidRPr="00834074">
              <w:rPr>
                <w:rFonts w:ascii="Calibri" w:eastAsia="Calibri" w:hAnsi="Calibri" w:cs="Calibri"/>
                <w:b/>
                <w:bCs/>
                <w:sz w:val="20"/>
                <w:szCs w:val="20"/>
                <w:lang w:val="sr-Cyrl-RS"/>
              </w:rPr>
              <w:t xml:space="preserve"> са оквирним подручјима </w:t>
            </w:r>
            <w:proofErr w:type="spellStart"/>
            <w:r w:rsidRPr="00834074">
              <w:rPr>
                <w:rFonts w:ascii="Calibri" w:eastAsia="Calibri" w:hAnsi="Calibri" w:cs="Calibri"/>
                <w:b/>
                <w:bCs/>
                <w:sz w:val="20"/>
                <w:szCs w:val="20"/>
                <w:lang w:val="sr-Cyrl-RS"/>
              </w:rPr>
              <w:t>дјеловања</w:t>
            </w:r>
            <w:proofErr w:type="spellEnd"/>
            <w:r w:rsidRPr="00834074">
              <w:rPr>
                <w:rFonts w:ascii="Calibri" w:eastAsia="Calibri" w:hAnsi="Calibri" w:cs="Calibri"/>
                <w:b/>
                <w:sz w:val="20"/>
                <w:szCs w:val="20"/>
                <w:lang w:val="sr-Cyrl-RS"/>
              </w:rPr>
              <w:t>*</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22027" w14:textId="77777777" w:rsidR="00D32869" w:rsidRPr="00834074" w:rsidRDefault="00D32869" w:rsidP="0061094E">
            <w:pPr>
              <w:spacing w:before="100" w:beforeAutospacing="1" w:after="100" w:afterAutospacing="1"/>
              <w:jc w:val="both"/>
              <w:rPr>
                <w:rFonts w:ascii="Calibri" w:hAnsi="Calibri" w:cs="Calibri"/>
                <w:sz w:val="20"/>
                <w:szCs w:val="20"/>
                <w:lang w:val="sr-Cyrl-RS" w:eastAsia="sr-Latn-BA"/>
              </w:rPr>
            </w:pPr>
            <w:proofErr w:type="spellStart"/>
            <w:r w:rsidRPr="00834074">
              <w:rPr>
                <w:rFonts w:ascii="Calibri" w:hAnsi="Calibri" w:cs="Calibri"/>
                <w:sz w:val="20"/>
                <w:szCs w:val="20"/>
                <w:lang w:val="sr-Cyrl-RS" w:eastAsia="sr-Latn-BA"/>
              </w:rPr>
              <w:t>Мјера</w:t>
            </w:r>
            <w:proofErr w:type="spellEnd"/>
            <w:r w:rsidRPr="00834074">
              <w:rPr>
                <w:rFonts w:ascii="Calibri" w:hAnsi="Calibri" w:cs="Calibri"/>
                <w:sz w:val="20"/>
                <w:szCs w:val="20"/>
                <w:lang w:val="sr-Cyrl-RS" w:eastAsia="sr-Latn-BA"/>
              </w:rPr>
              <w:t xml:space="preserve"> обухвата успостављање ефикасног, еколошки прихватљивог и одрживог система управљања отпадом на цијелој територији општине Трново.</w:t>
            </w:r>
            <w:r>
              <w:rPr>
                <w:rFonts w:ascii="Calibri" w:hAnsi="Calibri" w:cs="Calibri"/>
                <w:sz w:val="20"/>
                <w:szCs w:val="20"/>
                <w:lang w:val="sr-Cyrl-RS" w:eastAsia="sr-Latn-BA"/>
              </w:rPr>
              <w:t xml:space="preserve"> </w:t>
            </w:r>
            <w:r w:rsidRPr="00834074">
              <w:rPr>
                <w:rFonts w:ascii="Calibri" w:hAnsi="Calibri" w:cs="Calibri"/>
                <w:sz w:val="20"/>
                <w:szCs w:val="20"/>
                <w:lang w:val="sr-Cyrl-RS" w:eastAsia="sr-Latn-BA"/>
              </w:rPr>
              <w:t>Циљ је повећање обухвата становништва организованим одвозом отпада, смањење дивљих депонија и унапређење квалитета животне средине, уз увођење савремених технологија третмана отпада.</w:t>
            </w:r>
            <w:r>
              <w:rPr>
                <w:rFonts w:ascii="Calibri" w:hAnsi="Calibri" w:cs="Calibri"/>
                <w:sz w:val="20"/>
                <w:szCs w:val="20"/>
                <w:lang w:val="sr-Cyrl-RS" w:eastAsia="sr-Latn-BA"/>
              </w:rPr>
              <w:t xml:space="preserve"> </w:t>
            </w:r>
            <w:r w:rsidRPr="00834074">
              <w:rPr>
                <w:rFonts w:ascii="Calibri" w:hAnsi="Calibri" w:cs="Calibri"/>
                <w:sz w:val="20"/>
                <w:szCs w:val="20"/>
                <w:lang w:val="sr-Cyrl-RS" w:eastAsia="sr-Latn-BA"/>
              </w:rPr>
              <w:t xml:space="preserve">Посебан сегмент </w:t>
            </w:r>
            <w:proofErr w:type="spellStart"/>
            <w:r w:rsidRPr="00834074">
              <w:rPr>
                <w:rFonts w:ascii="Calibri" w:hAnsi="Calibri" w:cs="Calibri"/>
                <w:sz w:val="20"/>
                <w:szCs w:val="20"/>
                <w:lang w:val="sr-Cyrl-RS" w:eastAsia="sr-Latn-BA"/>
              </w:rPr>
              <w:t>мјере</w:t>
            </w:r>
            <w:proofErr w:type="spellEnd"/>
            <w:r w:rsidRPr="00834074">
              <w:rPr>
                <w:rFonts w:ascii="Calibri" w:hAnsi="Calibri" w:cs="Calibri"/>
                <w:sz w:val="20"/>
                <w:szCs w:val="20"/>
                <w:lang w:val="sr-Cyrl-RS" w:eastAsia="sr-Latn-BA"/>
              </w:rPr>
              <w:t xml:space="preserve"> представља изградња постројења за термички третман отпада (</w:t>
            </w:r>
            <w:proofErr w:type="spellStart"/>
            <w:r w:rsidRPr="00834074">
              <w:rPr>
                <w:rFonts w:ascii="Calibri" w:hAnsi="Calibri" w:cs="Calibri"/>
                <w:sz w:val="20"/>
                <w:szCs w:val="20"/>
                <w:lang w:val="sr-Cyrl-RS" w:eastAsia="sr-Latn-BA"/>
              </w:rPr>
              <w:t>спалионица</w:t>
            </w:r>
            <w:proofErr w:type="spellEnd"/>
            <w:r w:rsidRPr="00834074">
              <w:rPr>
                <w:rFonts w:ascii="Calibri" w:hAnsi="Calibri" w:cs="Calibri"/>
                <w:sz w:val="20"/>
                <w:szCs w:val="20"/>
                <w:lang w:val="sr-Cyrl-RS" w:eastAsia="sr-Latn-BA"/>
              </w:rPr>
              <w:t>) са системом за производњу електричне енергије, чиме се отпад третира као ресурс у складу са принципима циркуларне економије.</w:t>
            </w:r>
          </w:p>
          <w:p w14:paraId="17485EE6" w14:textId="77777777" w:rsidR="00D32869" w:rsidRPr="00834074" w:rsidRDefault="00D32869" w:rsidP="0061094E">
            <w:pPr>
              <w:spacing w:before="100" w:beforeAutospacing="1" w:after="100" w:afterAutospacing="1"/>
              <w:rPr>
                <w:rFonts w:ascii="Calibri" w:hAnsi="Calibri" w:cs="Calibri"/>
                <w:sz w:val="20"/>
                <w:szCs w:val="20"/>
                <w:lang w:val="sr-Cyrl-RS" w:eastAsia="sr-Latn-BA"/>
              </w:rPr>
            </w:pPr>
            <w:r w:rsidRPr="00834074">
              <w:rPr>
                <w:rFonts w:ascii="Calibri" w:hAnsi="Calibri" w:cs="Calibri"/>
                <w:sz w:val="20"/>
                <w:szCs w:val="20"/>
                <w:lang w:val="sr-Cyrl-RS" w:eastAsia="sr-Latn-BA"/>
              </w:rPr>
              <w:t xml:space="preserve">Оквирна подручја </w:t>
            </w:r>
            <w:proofErr w:type="spellStart"/>
            <w:r w:rsidRPr="00834074">
              <w:rPr>
                <w:rFonts w:ascii="Calibri" w:hAnsi="Calibri" w:cs="Calibri"/>
                <w:sz w:val="20"/>
                <w:szCs w:val="20"/>
                <w:lang w:val="sr-Cyrl-RS" w:eastAsia="sr-Latn-BA"/>
              </w:rPr>
              <w:t>дјеловања</w:t>
            </w:r>
            <w:proofErr w:type="spellEnd"/>
            <w:r w:rsidRPr="00834074">
              <w:rPr>
                <w:rFonts w:ascii="Calibri" w:hAnsi="Calibri" w:cs="Calibri"/>
                <w:sz w:val="20"/>
                <w:szCs w:val="20"/>
                <w:lang w:val="sr-Cyrl-RS" w:eastAsia="sr-Latn-BA"/>
              </w:rPr>
              <w:t>:</w:t>
            </w:r>
          </w:p>
          <w:p w14:paraId="4E6D5227" w14:textId="77777777" w:rsidR="00D32869" w:rsidRPr="00834074" w:rsidRDefault="00D32869">
            <w:pPr>
              <w:numPr>
                <w:ilvl w:val="0"/>
                <w:numId w:val="71"/>
              </w:numPr>
              <w:spacing w:before="100" w:beforeAutospacing="1" w:after="100" w:afterAutospacing="1"/>
              <w:rPr>
                <w:rFonts w:ascii="Calibri" w:hAnsi="Calibri" w:cs="Calibri"/>
                <w:sz w:val="20"/>
                <w:szCs w:val="20"/>
                <w:lang w:val="sr-Cyrl-RS" w:eastAsia="sr-Latn-BA"/>
              </w:rPr>
            </w:pPr>
            <w:r w:rsidRPr="00834074">
              <w:rPr>
                <w:rFonts w:ascii="Calibri" w:hAnsi="Calibri" w:cs="Calibri"/>
                <w:sz w:val="20"/>
                <w:szCs w:val="20"/>
                <w:lang w:val="sr-Cyrl-RS" w:eastAsia="sr-Latn-BA"/>
              </w:rPr>
              <w:t xml:space="preserve">проширење обухвата организованог прикупљања отпада </w:t>
            </w:r>
          </w:p>
          <w:p w14:paraId="52F58FA3" w14:textId="77777777" w:rsidR="00D32869" w:rsidRPr="00834074" w:rsidRDefault="00D32869">
            <w:pPr>
              <w:numPr>
                <w:ilvl w:val="0"/>
                <w:numId w:val="71"/>
              </w:numPr>
              <w:spacing w:before="100" w:beforeAutospacing="1" w:after="100" w:afterAutospacing="1"/>
              <w:rPr>
                <w:rFonts w:ascii="Calibri" w:hAnsi="Calibri" w:cs="Calibri"/>
                <w:sz w:val="20"/>
                <w:szCs w:val="20"/>
                <w:lang w:val="sr-Cyrl-RS" w:eastAsia="sr-Latn-BA"/>
              </w:rPr>
            </w:pPr>
            <w:r w:rsidRPr="00834074">
              <w:rPr>
                <w:rFonts w:ascii="Calibri" w:hAnsi="Calibri" w:cs="Calibri"/>
                <w:sz w:val="20"/>
                <w:szCs w:val="20"/>
                <w:lang w:val="sr-Cyrl-RS" w:eastAsia="sr-Latn-BA"/>
              </w:rPr>
              <w:t xml:space="preserve">унапређење комуналне опреме и механизације </w:t>
            </w:r>
          </w:p>
          <w:p w14:paraId="31944884" w14:textId="77777777" w:rsidR="00D32869" w:rsidRPr="00834074" w:rsidRDefault="00D32869">
            <w:pPr>
              <w:numPr>
                <w:ilvl w:val="0"/>
                <w:numId w:val="71"/>
              </w:numPr>
              <w:spacing w:before="100" w:beforeAutospacing="1" w:after="100" w:afterAutospacing="1"/>
              <w:rPr>
                <w:rFonts w:ascii="Calibri" w:hAnsi="Calibri" w:cs="Calibri"/>
                <w:sz w:val="20"/>
                <w:szCs w:val="20"/>
                <w:lang w:val="sr-Cyrl-RS" w:eastAsia="sr-Latn-BA"/>
              </w:rPr>
            </w:pPr>
            <w:r w:rsidRPr="00834074">
              <w:rPr>
                <w:rFonts w:ascii="Calibri" w:hAnsi="Calibri" w:cs="Calibri"/>
                <w:sz w:val="20"/>
                <w:szCs w:val="20"/>
                <w:lang w:val="sr-Cyrl-RS" w:eastAsia="sr-Latn-BA"/>
              </w:rPr>
              <w:t xml:space="preserve">постављање контејнера и изградња ниша и надстрешница </w:t>
            </w:r>
          </w:p>
          <w:p w14:paraId="20AEC3CD" w14:textId="77777777" w:rsidR="00D32869" w:rsidRPr="00834074" w:rsidRDefault="00D32869">
            <w:pPr>
              <w:numPr>
                <w:ilvl w:val="0"/>
                <w:numId w:val="71"/>
              </w:numPr>
              <w:spacing w:before="100" w:beforeAutospacing="1" w:after="100" w:afterAutospacing="1"/>
              <w:rPr>
                <w:rFonts w:ascii="Calibri" w:hAnsi="Calibri" w:cs="Calibri"/>
                <w:sz w:val="20"/>
                <w:szCs w:val="20"/>
                <w:lang w:val="sr-Cyrl-RS" w:eastAsia="sr-Latn-BA"/>
              </w:rPr>
            </w:pPr>
            <w:r w:rsidRPr="00834074">
              <w:rPr>
                <w:rFonts w:ascii="Calibri" w:hAnsi="Calibri" w:cs="Calibri"/>
                <w:sz w:val="20"/>
                <w:szCs w:val="20"/>
                <w:lang w:val="sr-Cyrl-RS" w:eastAsia="sr-Latn-BA"/>
              </w:rPr>
              <w:t xml:space="preserve">уређење и модернизација локација за одлагање отпада </w:t>
            </w:r>
          </w:p>
          <w:p w14:paraId="6B9A4CC3" w14:textId="77777777" w:rsidR="00D32869" w:rsidRPr="00834074" w:rsidRDefault="00D32869">
            <w:pPr>
              <w:numPr>
                <w:ilvl w:val="0"/>
                <w:numId w:val="71"/>
              </w:numPr>
              <w:spacing w:before="100" w:beforeAutospacing="1" w:after="100" w:afterAutospacing="1"/>
              <w:rPr>
                <w:rFonts w:ascii="Calibri" w:hAnsi="Calibri" w:cs="Calibri"/>
                <w:sz w:val="20"/>
                <w:szCs w:val="20"/>
                <w:lang w:val="sr-Cyrl-RS" w:eastAsia="sr-Latn-BA"/>
              </w:rPr>
            </w:pPr>
            <w:r w:rsidRPr="00834074">
              <w:rPr>
                <w:rFonts w:ascii="Calibri" w:hAnsi="Calibri" w:cs="Calibri"/>
                <w:sz w:val="20"/>
                <w:szCs w:val="20"/>
                <w:lang w:val="sr-Cyrl-RS" w:eastAsia="sr-Latn-BA"/>
              </w:rPr>
              <w:t>санација и проширење депоније „</w:t>
            </w:r>
            <w:proofErr w:type="spellStart"/>
            <w:r w:rsidRPr="00834074">
              <w:rPr>
                <w:rFonts w:ascii="Calibri" w:hAnsi="Calibri" w:cs="Calibri"/>
                <w:sz w:val="20"/>
                <w:szCs w:val="20"/>
                <w:lang w:val="sr-Cyrl-RS" w:eastAsia="sr-Latn-BA"/>
              </w:rPr>
              <w:t>Крупачке</w:t>
            </w:r>
            <w:proofErr w:type="spellEnd"/>
            <w:r w:rsidRPr="00834074">
              <w:rPr>
                <w:rFonts w:ascii="Calibri" w:hAnsi="Calibri" w:cs="Calibri"/>
                <w:sz w:val="20"/>
                <w:szCs w:val="20"/>
                <w:lang w:val="sr-Cyrl-RS" w:eastAsia="sr-Latn-BA"/>
              </w:rPr>
              <w:t xml:space="preserve"> </w:t>
            </w:r>
            <w:proofErr w:type="spellStart"/>
            <w:r w:rsidRPr="00834074">
              <w:rPr>
                <w:rFonts w:ascii="Calibri" w:hAnsi="Calibri" w:cs="Calibri"/>
                <w:sz w:val="20"/>
                <w:szCs w:val="20"/>
                <w:lang w:val="sr-Cyrl-RS" w:eastAsia="sr-Latn-BA"/>
              </w:rPr>
              <w:t>стијене</w:t>
            </w:r>
            <w:proofErr w:type="spellEnd"/>
            <w:r w:rsidRPr="00834074">
              <w:rPr>
                <w:rFonts w:ascii="Calibri" w:hAnsi="Calibri" w:cs="Calibri"/>
                <w:sz w:val="20"/>
                <w:szCs w:val="20"/>
                <w:lang w:val="sr-Cyrl-RS" w:eastAsia="sr-Latn-BA"/>
              </w:rPr>
              <w:t xml:space="preserve">“ </w:t>
            </w:r>
          </w:p>
          <w:p w14:paraId="197FC503" w14:textId="77777777" w:rsidR="00D32869" w:rsidRPr="00834074" w:rsidRDefault="00D32869">
            <w:pPr>
              <w:numPr>
                <w:ilvl w:val="0"/>
                <w:numId w:val="71"/>
              </w:numPr>
              <w:spacing w:before="100" w:beforeAutospacing="1" w:after="100" w:afterAutospacing="1"/>
              <w:rPr>
                <w:rFonts w:ascii="Calibri" w:hAnsi="Calibri" w:cs="Calibri"/>
                <w:sz w:val="20"/>
                <w:szCs w:val="20"/>
                <w:lang w:val="sr-Cyrl-RS" w:eastAsia="sr-Latn-BA"/>
              </w:rPr>
            </w:pPr>
            <w:r w:rsidRPr="00834074">
              <w:rPr>
                <w:rFonts w:ascii="Calibri" w:hAnsi="Calibri" w:cs="Calibri"/>
                <w:sz w:val="20"/>
                <w:szCs w:val="20"/>
                <w:lang w:val="sr-Cyrl-RS" w:eastAsia="sr-Latn-BA"/>
              </w:rPr>
              <w:t xml:space="preserve">успостављање функционалног система управљања отпадом на </w:t>
            </w:r>
            <w:proofErr w:type="spellStart"/>
            <w:r w:rsidRPr="00834074">
              <w:rPr>
                <w:rFonts w:ascii="Calibri" w:hAnsi="Calibri" w:cs="Calibri"/>
                <w:sz w:val="20"/>
                <w:szCs w:val="20"/>
                <w:lang w:val="sr-Cyrl-RS" w:eastAsia="sr-Latn-BA"/>
              </w:rPr>
              <w:t>Јахорини</w:t>
            </w:r>
            <w:proofErr w:type="spellEnd"/>
            <w:r w:rsidRPr="00834074">
              <w:rPr>
                <w:rFonts w:ascii="Calibri" w:hAnsi="Calibri" w:cs="Calibri"/>
                <w:sz w:val="20"/>
                <w:szCs w:val="20"/>
                <w:lang w:val="sr-Cyrl-RS" w:eastAsia="sr-Latn-BA"/>
              </w:rPr>
              <w:t xml:space="preserve"> </w:t>
            </w:r>
          </w:p>
          <w:p w14:paraId="55B5B46B" w14:textId="77777777" w:rsidR="00D32869" w:rsidRPr="00834074" w:rsidRDefault="00D32869">
            <w:pPr>
              <w:numPr>
                <w:ilvl w:val="0"/>
                <w:numId w:val="71"/>
              </w:numPr>
              <w:spacing w:before="100" w:beforeAutospacing="1" w:after="100" w:afterAutospacing="1"/>
              <w:rPr>
                <w:rFonts w:ascii="Calibri" w:hAnsi="Calibri" w:cs="Calibri"/>
                <w:sz w:val="20"/>
                <w:szCs w:val="20"/>
                <w:lang w:val="sr-Cyrl-RS" w:eastAsia="sr-Latn-BA"/>
              </w:rPr>
            </w:pPr>
            <w:r w:rsidRPr="00834074">
              <w:rPr>
                <w:rFonts w:ascii="Calibri" w:hAnsi="Calibri" w:cs="Calibri"/>
                <w:sz w:val="20"/>
                <w:szCs w:val="20"/>
                <w:lang w:val="sr-Cyrl-RS" w:eastAsia="sr-Latn-BA"/>
              </w:rPr>
              <w:t xml:space="preserve">изградња постројења за термички третман отпада са производњом електричне енергије </w:t>
            </w:r>
          </w:p>
          <w:p w14:paraId="36D74CC8" w14:textId="77777777" w:rsidR="00D32869" w:rsidRPr="00834074" w:rsidRDefault="00D32869">
            <w:pPr>
              <w:numPr>
                <w:ilvl w:val="0"/>
                <w:numId w:val="71"/>
              </w:numPr>
              <w:spacing w:before="100" w:beforeAutospacing="1" w:after="100" w:afterAutospacing="1"/>
              <w:rPr>
                <w:rFonts w:ascii="Calibri" w:hAnsi="Calibri" w:cs="Calibri"/>
                <w:sz w:val="20"/>
                <w:szCs w:val="20"/>
                <w:lang w:val="sr-Cyrl-RS" w:eastAsia="sr-Latn-BA"/>
              </w:rPr>
            </w:pPr>
            <w:r w:rsidRPr="00834074">
              <w:rPr>
                <w:rFonts w:ascii="Calibri" w:hAnsi="Calibri" w:cs="Calibri"/>
                <w:sz w:val="20"/>
                <w:szCs w:val="20"/>
                <w:lang w:val="sr-Cyrl-RS" w:eastAsia="sr-Latn-BA"/>
              </w:rPr>
              <w:t>јачање институционалних капацитета јавног комуналног предузећа</w:t>
            </w:r>
          </w:p>
        </w:tc>
      </w:tr>
      <w:tr w:rsidR="00D32869" w:rsidRPr="00834074" w14:paraId="5E2C682C"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820F0EB" w14:textId="77777777" w:rsidR="00D32869" w:rsidRPr="00834074" w:rsidRDefault="00D32869" w:rsidP="0061094E">
            <w:pPr>
              <w:spacing w:before="40" w:after="40"/>
              <w:rPr>
                <w:rFonts w:ascii="Calibri" w:eastAsia="Calibri" w:hAnsi="Calibri" w:cs="Calibri"/>
                <w:b/>
                <w:bCs/>
                <w:sz w:val="20"/>
                <w:szCs w:val="20"/>
                <w:lang w:val="sr-Cyrl-RS"/>
              </w:rPr>
            </w:pPr>
            <w:r w:rsidRPr="00834074">
              <w:rPr>
                <w:rFonts w:ascii="Calibri" w:eastAsia="Calibri" w:hAnsi="Calibri" w:cs="Calibri"/>
                <w:b/>
                <w:bCs/>
                <w:sz w:val="20"/>
                <w:szCs w:val="20"/>
                <w:lang w:val="sr-Cyrl-RS"/>
              </w:rPr>
              <w:t>Кључни стратешки пројекти</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72D93" w14:textId="77777777" w:rsidR="00D32869" w:rsidRPr="00627334" w:rsidRDefault="00D32869" w:rsidP="0061094E">
            <w:pPr>
              <w:spacing w:before="40" w:after="40"/>
              <w:jc w:val="both"/>
              <w:rPr>
                <w:rFonts w:ascii="Calibri" w:eastAsia="Calibri" w:hAnsi="Calibri" w:cs="Calibri"/>
                <w:sz w:val="20"/>
                <w:szCs w:val="20"/>
                <w:lang w:val="sr-Cyrl-RS"/>
              </w:rPr>
            </w:pPr>
            <w:r>
              <w:rPr>
                <w:rFonts w:ascii="Calibri" w:eastAsia="Calibri" w:hAnsi="Calibri" w:cs="Calibri"/>
                <w:sz w:val="20"/>
                <w:szCs w:val="20"/>
                <w:lang w:val="sr-Cyrl-RS"/>
              </w:rPr>
              <w:t xml:space="preserve">Изградња </w:t>
            </w:r>
            <w:proofErr w:type="spellStart"/>
            <w:r>
              <w:rPr>
                <w:rFonts w:ascii="Calibri" w:eastAsia="Calibri" w:hAnsi="Calibri" w:cs="Calibri"/>
                <w:sz w:val="20"/>
                <w:szCs w:val="20"/>
                <w:lang w:val="sr-Cyrl-RS"/>
              </w:rPr>
              <w:t>спалионице</w:t>
            </w:r>
            <w:proofErr w:type="spellEnd"/>
            <w:r>
              <w:rPr>
                <w:rFonts w:ascii="Calibri" w:eastAsia="Calibri" w:hAnsi="Calibri" w:cs="Calibri"/>
                <w:sz w:val="20"/>
                <w:szCs w:val="20"/>
                <w:lang w:val="sr-Cyrl-RS"/>
              </w:rPr>
              <w:t xml:space="preserve"> отпада</w:t>
            </w:r>
          </w:p>
        </w:tc>
      </w:tr>
      <w:tr w:rsidR="00D32869" w:rsidRPr="00834074" w14:paraId="0313285C" w14:textId="77777777" w:rsidTr="0061094E">
        <w:trPr>
          <w:trHeight w:val="282"/>
          <w:jc w:val="center"/>
        </w:trPr>
        <w:tc>
          <w:tcPr>
            <w:tcW w:w="3663"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8A53EEB" w14:textId="77777777" w:rsidR="00D32869" w:rsidRPr="00834074" w:rsidRDefault="00D32869" w:rsidP="0061094E">
            <w:pPr>
              <w:spacing w:before="40" w:after="40"/>
              <w:rPr>
                <w:rFonts w:ascii="Calibri" w:eastAsia="Calibri" w:hAnsi="Calibri" w:cs="Calibri"/>
                <w:b/>
                <w:bCs/>
                <w:sz w:val="20"/>
                <w:szCs w:val="20"/>
                <w:lang w:val="sr-Cyrl-RS"/>
              </w:rPr>
            </w:pPr>
            <w:r w:rsidRPr="00834074">
              <w:rPr>
                <w:rFonts w:ascii="Calibri" w:eastAsia="Calibri" w:hAnsi="Calibri" w:cs="Calibri"/>
                <w:b/>
                <w:bCs/>
                <w:sz w:val="20"/>
                <w:szCs w:val="20"/>
                <w:lang w:val="sr-Cyrl-RS"/>
              </w:rPr>
              <w:t xml:space="preserve">Индикатори за праћење резултата </w:t>
            </w:r>
            <w:proofErr w:type="spellStart"/>
            <w:r w:rsidRPr="00834074">
              <w:rPr>
                <w:rFonts w:ascii="Calibri" w:eastAsia="Calibri" w:hAnsi="Calibri" w:cs="Calibri"/>
                <w:b/>
                <w:bCs/>
                <w:sz w:val="20"/>
                <w:szCs w:val="20"/>
                <w:lang w:val="sr-Cyrl-RS"/>
              </w:rPr>
              <w:t>мјере</w:t>
            </w:r>
            <w:proofErr w:type="spellEnd"/>
          </w:p>
        </w:tc>
        <w:tc>
          <w:tcPr>
            <w:tcW w:w="34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66B9C88" w14:textId="77777777" w:rsidR="00D32869" w:rsidRPr="00834074" w:rsidRDefault="00D32869" w:rsidP="0061094E">
            <w:pPr>
              <w:spacing w:before="40" w:after="40"/>
              <w:ind w:left="624" w:hanging="624"/>
              <w:jc w:val="center"/>
              <w:rPr>
                <w:rFonts w:ascii="Calibri" w:eastAsia="Calibri" w:hAnsi="Calibri" w:cs="Calibri"/>
                <w:b/>
                <w:sz w:val="20"/>
                <w:szCs w:val="20"/>
                <w:lang w:val="sr-Cyrl-RS"/>
              </w:rPr>
            </w:pPr>
            <w:r w:rsidRPr="00834074">
              <w:rPr>
                <w:rFonts w:ascii="Calibri" w:eastAsia="Calibri" w:hAnsi="Calibri" w:cs="Calibri"/>
                <w:b/>
                <w:sz w:val="20"/>
                <w:szCs w:val="20"/>
                <w:lang w:val="sr-Cyrl-RS"/>
              </w:rPr>
              <w:t>Индикатори</w:t>
            </w:r>
          </w:p>
        </w:tc>
        <w:tc>
          <w:tcPr>
            <w:tcW w:w="149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960DB1C" w14:textId="77777777" w:rsidR="00D32869" w:rsidRPr="00834074" w:rsidRDefault="00D32869" w:rsidP="0061094E">
            <w:pPr>
              <w:spacing w:before="40" w:after="40"/>
              <w:jc w:val="center"/>
              <w:rPr>
                <w:rFonts w:ascii="Calibri" w:eastAsia="Calibri" w:hAnsi="Calibri" w:cs="Calibri"/>
                <w:b/>
                <w:sz w:val="20"/>
                <w:szCs w:val="20"/>
                <w:lang w:val="sr-Cyrl-RS"/>
              </w:rPr>
            </w:pPr>
            <w:r w:rsidRPr="00834074">
              <w:rPr>
                <w:rFonts w:ascii="Calibri" w:eastAsia="Calibri" w:hAnsi="Calibri" w:cs="Calibri"/>
                <w:b/>
                <w:sz w:val="20"/>
                <w:szCs w:val="20"/>
                <w:lang w:val="sr-Cyrl-RS"/>
              </w:rPr>
              <w:t>Полазне</w:t>
            </w:r>
          </w:p>
          <w:p w14:paraId="63C28282" w14:textId="77777777" w:rsidR="00D32869" w:rsidRPr="00834074" w:rsidRDefault="00D32869" w:rsidP="0061094E">
            <w:pPr>
              <w:spacing w:before="40" w:after="40"/>
              <w:jc w:val="center"/>
              <w:rPr>
                <w:rFonts w:ascii="Calibri" w:eastAsia="Calibri" w:hAnsi="Calibri" w:cs="Calibri"/>
                <w:b/>
                <w:sz w:val="20"/>
                <w:szCs w:val="20"/>
                <w:lang w:val="sr-Cyrl-RS"/>
              </w:rPr>
            </w:pPr>
            <w:proofErr w:type="spellStart"/>
            <w:r w:rsidRPr="00834074">
              <w:rPr>
                <w:rFonts w:ascii="Calibri" w:eastAsia="Calibri" w:hAnsi="Calibri" w:cs="Calibri"/>
                <w:b/>
                <w:sz w:val="20"/>
                <w:szCs w:val="20"/>
                <w:lang w:val="sr-Cyrl-RS"/>
              </w:rPr>
              <w:t>Вриједности</w:t>
            </w:r>
            <w:proofErr w:type="spellEnd"/>
            <w:r w:rsidRPr="00834074">
              <w:rPr>
                <w:rFonts w:ascii="Calibri" w:eastAsia="Calibri" w:hAnsi="Calibri" w:cs="Calibri"/>
                <w:b/>
                <w:sz w:val="20"/>
                <w:szCs w:val="20"/>
                <w:lang w:val="sr-Cyrl-RS"/>
              </w:rPr>
              <w:t xml:space="preserve"> 2026 </w:t>
            </w:r>
          </w:p>
        </w:tc>
        <w:tc>
          <w:tcPr>
            <w:tcW w:w="182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8159E0D" w14:textId="77777777" w:rsidR="00D32869" w:rsidRPr="00834074" w:rsidRDefault="00D32869" w:rsidP="0061094E">
            <w:pPr>
              <w:spacing w:before="40" w:after="40"/>
              <w:ind w:left="624" w:hanging="624"/>
              <w:jc w:val="center"/>
              <w:rPr>
                <w:rFonts w:ascii="Calibri" w:eastAsia="Calibri" w:hAnsi="Calibri" w:cs="Calibri"/>
                <w:b/>
                <w:sz w:val="20"/>
                <w:szCs w:val="20"/>
                <w:lang w:val="sr-Cyrl-RS"/>
              </w:rPr>
            </w:pPr>
            <w:r w:rsidRPr="00834074">
              <w:rPr>
                <w:rFonts w:ascii="Calibri" w:eastAsia="Calibri" w:hAnsi="Calibri" w:cs="Calibri"/>
                <w:b/>
                <w:sz w:val="20"/>
                <w:szCs w:val="20"/>
                <w:lang w:val="sr-Cyrl-RS"/>
              </w:rPr>
              <w:t>Циљне</w:t>
            </w:r>
          </w:p>
          <w:p w14:paraId="305D36FC" w14:textId="77777777" w:rsidR="00D32869" w:rsidRPr="00834074" w:rsidRDefault="00D32869" w:rsidP="0061094E">
            <w:pPr>
              <w:spacing w:before="40" w:after="40"/>
              <w:jc w:val="center"/>
              <w:rPr>
                <w:rFonts w:ascii="Calibri" w:eastAsia="Calibri" w:hAnsi="Calibri" w:cs="Calibri"/>
                <w:b/>
                <w:sz w:val="20"/>
                <w:szCs w:val="20"/>
                <w:lang w:val="sr-Cyrl-RS"/>
              </w:rPr>
            </w:pPr>
            <w:proofErr w:type="spellStart"/>
            <w:r w:rsidRPr="00834074">
              <w:rPr>
                <w:rFonts w:ascii="Calibri" w:eastAsia="Calibri" w:hAnsi="Calibri" w:cs="Calibri"/>
                <w:b/>
                <w:sz w:val="20"/>
                <w:szCs w:val="20"/>
                <w:lang w:val="sr-Cyrl-RS"/>
              </w:rPr>
              <w:t>Вриједности</w:t>
            </w:r>
            <w:proofErr w:type="spellEnd"/>
            <w:r w:rsidRPr="00834074">
              <w:rPr>
                <w:rFonts w:ascii="Calibri" w:eastAsia="Calibri" w:hAnsi="Calibri" w:cs="Calibri"/>
                <w:b/>
                <w:sz w:val="20"/>
                <w:szCs w:val="20"/>
                <w:lang w:val="sr-Cyrl-RS"/>
              </w:rPr>
              <w:t xml:space="preserve"> 2032 </w:t>
            </w:r>
          </w:p>
        </w:tc>
      </w:tr>
      <w:tr w:rsidR="00D32869" w:rsidRPr="00834074" w14:paraId="416B60B0" w14:textId="77777777" w:rsidTr="0061094E">
        <w:trPr>
          <w:trHeight w:val="711"/>
          <w:jc w:val="center"/>
        </w:trPr>
        <w:tc>
          <w:tcPr>
            <w:tcW w:w="3663"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0FFF77D" w14:textId="77777777" w:rsidR="00D32869" w:rsidRPr="00834074" w:rsidRDefault="00D32869" w:rsidP="0061094E">
            <w:pPr>
              <w:spacing w:before="40" w:after="40"/>
              <w:jc w:val="both"/>
              <w:rPr>
                <w:rFonts w:ascii="Calibri" w:eastAsia="Calibri" w:hAnsi="Calibri" w:cs="Calibri"/>
                <w:b/>
                <w:bCs/>
                <w:sz w:val="20"/>
                <w:szCs w:val="20"/>
                <w:lang w:val="sr-Cyrl-RS"/>
              </w:rPr>
            </w:pPr>
          </w:p>
        </w:tc>
        <w:tc>
          <w:tcPr>
            <w:tcW w:w="3495" w:type="dxa"/>
            <w:tcBorders>
              <w:top w:val="single" w:sz="4" w:space="0" w:color="auto"/>
              <w:left w:val="single" w:sz="4" w:space="0" w:color="auto"/>
              <w:bottom w:val="single" w:sz="4" w:space="0" w:color="auto"/>
              <w:right w:val="single" w:sz="4" w:space="0" w:color="auto"/>
            </w:tcBorders>
            <w:shd w:val="clear" w:color="auto" w:fill="FFFFFF" w:themeFill="background1"/>
          </w:tcPr>
          <w:p w14:paraId="46C63461" w14:textId="77777777" w:rsidR="00D32869" w:rsidRPr="00834074" w:rsidRDefault="00D32869">
            <w:pPr>
              <w:pStyle w:val="ListParagraph"/>
              <w:numPr>
                <w:ilvl w:val="0"/>
                <w:numId w:val="70"/>
              </w:numPr>
              <w:spacing w:before="40" w:after="40" w:line="240" w:lineRule="auto"/>
              <w:contextualSpacing/>
              <w:rPr>
                <w:rFonts w:cs="Calibri"/>
                <w:sz w:val="20"/>
                <w:szCs w:val="20"/>
                <w:lang w:val="sr-Cyrl-RS"/>
              </w:rPr>
            </w:pPr>
            <w:r w:rsidRPr="00834074">
              <w:rPr>
                <w:rFonts w:cs="Calibri"/>
                <w:sz w:val="20"/>
                <w:szCs w:val="20"/>
                <w:lang w:val="sr-Cyrl-RS"/>
              </w:rPr>
              <w:t>Број домаћинстава обухваћених услугом;</w:t>
            </w:r>
          </w:p>
          <w:p w14:paraId="3CD44009" w14:textId="77777777" w:rsidR="00D32869" w:rsidRPr="00834074" w:rsidRDefault="00D32869">
            <w:pPr>
              <w:pStyle w:val="ListParagraph"/>
              <w:numPr>
                <w:ilvl w:val="0"/>
                <w:numId w:val="70"/>
              </w:numPr>
              <w:spacing w:before="40" w:after="40" w:line="240" w:lineRule="auto"/>
              <w:contextualSpacing/>
              <w:rPr>
                <w:rFonts w:cs="Calibri"/>
                <w:sz w:val="20"/>
                <w:szCs w:val="20"/>
                <w:lang w:val="sr-Cyrl-RS"/>
              </w:rPr>
            </w:pPr>
            <w:r w:rsidRPr="00834074">
              <w:rPr>
                <w:rFonts w:cs="Calibri"/>
                <w:sz w:val="20"/>
                <w:szCs w:val="20"/>
                <w:lang w:val="sr-Cyrl-RS"/>
              </w:rPr>
              <w:t>Број контејнера на подручју општине;</w:t>
            </w:r>
          </w:p>
          <w:p w14:paraId="35A96818" w14:textId="77777777" w:rsidR="00D32869" w:rsidRPr="00834074" w:rsidRDefault="00D32869">
            <w:pPr>
              <w:pStyle w:val="ListParagraph"/>
              <w:numPr>
                <w:ilvl w:val="0"/>
                <w:numId w:val="70"/>
              </w:numPr>
              <w:spacing w:before="40" w:after="40" w:line="240" w:lineRule="auto"/>
              <w:contextualSpacing/>
              <w:rPr>
                <w:rFonts w:cs="Calibri"/>
                <w:sz w:val="20"/>
                <w:szCs w:val="20"/>
                <w:lang w:val="sr-Cyrl-RS"/>
              </w:rPr>
            </w:pPr>
            <w:r w:rsidRPr="00834074">
              <w:rPr>
                <w:rFonts w:cs="Calibri"/>
                <w:sz w:val="20"/>
                <w:szCs w:val="20"/>
                <w:lang w:val="sr-Cyrl-RS"/>
              </w:rPr>
              <w:t xml:space="preserve">Број контејнера на </w:t>
            </w:r>
            <w:proofErr w:type="spellStart"/>
            <w:r w:rsidRPr="00834074">
              <w:rPr>
                <w:rFonts w:cs="Calibri"/>
                <w:sz w:val="20"/>
                <w:szCs w:val="20"/>
                <w:lang w:val="sr-Cyrl-RS"/>
              </w:rPr>
              <w:t>Јахорини</w:t>
            </w:r>
            <w:proofErr w:type="spellEnd"/>
            <w:r w:rsidRPr="00834074">
              <w:rPr>
                <w:rFonts w:cs="Calibri"/>
                <w:sz w:val="20"/>
                <w:szCs w:val="20"/>
                <w:lang w:val="sr-Cyrl-RS"/>
              </w:rPr>
              <w:t>;</w:t>
            </w:r>
          </w:p>
          <w:p w14:paraId="3F0B3DDB" w14:textId="77777777" w:rsidR="00D32869" w:rsidRPr="00834074" w:rsidRDefault="00D32869">
            <w:pPr>
              <w:pStyle w:val="ListParagraph"/>
              <w:numPr>
                <w:ilvl w:val="0"/>
                <w:numId w:val="70"/>
              </w:numPr>
              <w:spacing w:before="40" w:after="40" w:line="240" w:lineRule="auto"/>
              <w:contextualSpacing/>
              <w:rPr>
                <w:rFonts w:cs="Calibri"/>
                <w:sz w:val="20"/>
                <w:szCs w:val="20"/>
                <w:lang w:val="sr-Cyrl-RS"/>
              </w:rPr>
            </w:pPr>
            <w:r w:rsidRPr="00834074">
              <w:rPr>
                <w:rFonts w:cs="Calibri"/>
                <w:sz w:val="20"/>
                <w:szCs w:val="20"/>
                <w:lang w:val="sr-Cyrl-RS"/>
              </w:rPr>
              <w:t xml:space="preserve">Број корисника услуге на </w:t>
            </w:r>
            <w:proofErr w:type="spellStart"/>
            <w:r w:rsidRPr="00834074">
              <w:rPr>
                <w:rFonts w:cs="Calibri"/>
                <w:sz w:val="20"/>
                <w:szCs w:val="20"/>
                <w:lang w:val="sr-Cyrl-RS"/>
              </w:rPr>
              <w:t>Јахорини</w:t>
            </w:r>
            <w:proofErr w:type="spellEnd"/>
            <w:r w:rsidRPr="00834074">
              <w:rPr>
                <w:rFonts w:cs="Calibri"/>
                <w:sz w:val="20"/>
                <w:szCs w:val="20"/>
                <w:lang w:val="sr-Cyrl-RS"/>
              </w:rPr>
              <w:t>;</w:t>
            </w:r>
          </w:p>
          <w:p w14:paraId="2D50CBEF" w14:textId="77777777" w:rsidR="00D32869" w:rsidRPr="00834074" w:rsidRDefault="00D32869">
            <w:pPr>
              <w:pStyle w:val="ListParagraph"/>
              <w:numPr>
                <w:ilvl w:val="0"/>
                <w:numId w:val="70"/>
              </w:numPr>
              <w:spacing w:before="40" w:after="40" w:line="240" w:lineRule="auto"/>
              <w:contextualSpacing/>
              <w:rPr>
                <w:rFonts w:cs="Calibri"/>
                <w:sz w:val="20"/>
                <w:szCs w:val="20"/>
                <w:lang w:val="sr-Cyrl-RS"/>
              </w:rPr>
            </w:pPr>
            <w:r w:rsidRPr="00834074">
              <w:rPr>
                <w:rFonts w:cs="Calibri"/>
                <w:sz w:val="20"/>
                <w:szCs w:val="20"/>
                <w:lang w:val="sr-Cyrl-RS"/>
              </w:rPr>
              <w:t>Степен покривености територије организованим одвозом отпада;</w:t>
            </w:r>
          </w:p>
          <w:p w14:paraId="0FAC4D58" w14:textId="77777777" w:rsidR="00D32869" w:rsidRPr="00834074" w:rsidRDefault="00D32869">
            <w:pPr>
              <w:pStyle w:val="ListParagraph"/>
              <w:numPr>
                <w:ilvl w:val="0"/>
                <w:numId w:val="70"/>
              </w:numPr>
              <w:spacing w:before="40" w:after="40" w:line="240" w:lineRule="auto"/>
              <w:contextualSpacing/>
              <w:rPr>
                <w:rFonts w:cs="Calibri"/>
                <w:sz w:val="20"/>
                <w:szCs w:val="20"/>
                <w:lang w:val="sr-Cyrl-RS"/>
              </w:rPr>
            </w:pPr>
            <w:r w:rsidRPr="00834074">
              <w:rPr>
                <w:rFonts w:cs="Calibri"/>
                <w:sz w:val="20"/>
                <w:szCs w:val="20"/>
                <w:lang w:val="sr-Cyrl-RS"/>
              </w:rPr>
              <w:t>Капацитет третмана отпада (т/год);</w:t>
            </w:r>
          </w:p>
          <w:p w14:paraId="601FE150" w14:textId="77777777" w:rsidR="00D32869" w:rsidRPr="00834074" w:rsidRDefault="00D32869">
            <w:pPr>
              <w:pStyle w:val="ListParagraph"/>
              <w:numPr>
                <w:ilvl w:val="0"/>
                <w:numId w:val="70"/>
              </w:numPr>
              <w:spacing w:before="40" w:after="40" w:line="240" w:lineRule="auto"/>
              <w:contextualSpacing/>
              <w:rPr>
                <w:rFonts w:cs="Calibri"/>
                <w:sz w:val="20"/>
                <w:szCs w:val="20"/>
                <w:lang w:val="sr-Cyrl-RS"/>
              </w:rPr>
            </w:pPr>
            <w:r w:rsidRPr="00834074">
              <w:rPr>
                <w:rFonts w:cs="Calibri"/>
                <w:sz w:val="20"/>
                <w:szCs w:val="20"/>
                <w:lang w:val="sr-Cyrl-RS"/>
              </w:rPr>
              <w:t>Производња електричне енергије из отпада</w:t>
            </w:r>
          </w:p>
          <w:p w14:paraId="4213AAAE" w14:textId="77777777" w:rsidR="00D32869" w:rsidRPr="00834074" w:rsidRDefault="00D32869" w:rsidP="0061094E">
            <w:pPr>
              <w:spacing w:before="40" w:after="40"/>
              <w:rPr>
                <w:rFonts w:ascii="Calibri" w:eastAsia="Calibri" w:hAnsi="Calibri" w:cs="Calibri"/>
                <w:sz w:val="20"/>
                <w:szCs w:val="20"/>
                <w:lang w:val="sr-Cyrl-RS"/>
              </w:rPr>
            </w:pP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tcPr>
          <w:p w14:paraId="0787AF47" w14:textId="77777777" w:rsidR="00D32869" w:rsidRPr="00834074" w:rsidRDefault="00D32869" w:rsidP="0061094E">
            <w:pPr>
              <w:spacing w:before="40" w:after="40"/>
              <w:rPr>
                <w:rFonts w:ascii="Calibri" w:hAnsi="Calibri" w:cs="Calibri"/>
                <w:sz w:val="20"/>
                <w:szCs w:val="20"/>
                <w:lang w:val="sr-Cyrl-RS"/>
              </w:rPr>
            </w:pPr>
            <w:r w:rsidRPr="00834074">
              <w:rPr>
                <w:rFonts w:ascii="Calibri" w:hAnsi="Calibri" w:cs="Calibri"/>
                <w:sz w:val="20"/>
                <w:szCs w:val="20"/>
                <w:lang w:val="sr-Cyrl-RS"/>
              </w:rPr>
              <w:t>877 (73%)</w:t>
            </w:r>
          </w:p>
          <w:p w14:paraId="7B5BF701" w14:textId="77777777" w:rsidR="00D32869" w:rsidRPr="00834074" w:rsidRDefault="00D32869" w:rsidP="0061094E">
            <w:pPr>
              <w:spacing w:before="40" w:after="40"/>
              <w:rPr>
                <w:rFonts w:ascii="Calibri" w:hAnsi="Calibri" w:cs="Calibri"/>
                <w:sz w:val="20"/>
                <w:szCs w:val="20"/>
                <w:lang w:val="sr-Cyrl-RS"/>
              </w:rPr>
            </w:pPr>
          </w:p>
          <w:p w14:paraId="121FD4C2" w14:textId="77777777" w:rsidR="00D32869" w:rsidRPr="00834074" w:rsidRDefault="00D32869" w:rsidP="0061094E">
            <w:pPr>
              <w:spacing w:before="40" w:after="40"/>
              <w:rPr>
                <w:rFonts w:ascii="Calibri" w:hAnsi="Calibri" w:cs="Calibri"/>
                <w:sz w:val="20"/>
                <w:szCs w:val="20"/>
                <w:lang w:val="sr-Cyrl-RS"/>
              </w:rPr>
            </w:pPr>
            <w:r w:rsidRPr="00834074">
              <w:rPr>
                <w:rFonts w:ascii="Calibri" w:hAnsi="Calibri" w:cs="Calibri"/>
                <w:sz w:val="20"/>
                <w:szCs w:val="20"/>
                <w:lang w:val="sr-Cyrl-RS"/>
              </w:rPr>
              <w:t>83</w:t>
            </w:r>
          </w:p>
          <w:p w14:paraId="6A31BF76" w14:textId="77777777" w:rsidR="00D32869" w:rsidRPr="00834074" w:rsidRDefault="00D32869" w:rsidP="0061094E">
            <w:pPr>
              <w:spacing w:before="40" w:after="40"/>
              <w:rPr>
                <w:rFonts w:ascii="Calibri" w:hAnsi="Calibri" w:cs="Calibri"/>
                <w:sz w:val="20"/>
                <w:szCs w:val="20"/>
                <w:lang w:val="sr-Cyrl-RS"/>
              </w:rPr>
            </w:pPr>
            <w:r w:rsidRPr="00834074">
              <w:rPr>
                <w:rFonts w:ascii="Calibri" w:hAnsi="Calibri" w:cs="Calibri"/>
                <w:sz w:val="20"/>
                <w:szCs w:val="20"/>
                <w:lang w:val="sr-Cyrl-RS"/>
              </w:rPr>
              <w:t>20</w:t>
            </w:r>
          </w:p>
          <w:p w14:paraId="118AF96C" w14:textId="77777777" w:rsidR="00D32869" w:rsidRPr="00834074" w:rsidRDefault="00D32869" w:rsidP="0061094E">
            <w:pPr>
              <w:spacing w:before="40" w:after="40"/>
              <w:rPr>
                <w:rFonts w:ascii="Calibri" w:hAnsi="Calibri" w:cs="Calibri"/>
                <w:sz w:val="20"/>
                <w:szCs w:val="20"/>
                <w:lang w:val="sr-Cyrl-RS"/>
              </w:rPr>
            </w:pPr>
          </w:p>
          <w:p w14:paraId="1B8F58C3" w14:textId="77777777" w:rsidR="00D32869" w:rsidRPr="00834074" w:rsidRDefault="00D32869" w:rsidP="0061094E">
            <w:pPr>
              <w:spacing w:before="40" w:after="40"/>
              <w:rPr>
                <w:rFonts w:ascii="Calibri" w:hAnsi="Calibri" w:cs="Calibri"/>
                <w:sz w:val="20"/>
                <w:szCs w:val="20"/>
                <w:lang w:val="sr-Cyrl-RS"/>
              </w:rPr>
            </w:pPr>
            <w:r w:rsidRPr="00834074">
              <w:rPr>
                <w:rFonts w:ascii="Calibri" w:hAnsi="Calibri" w:cs="Calibri"/>
                <w:sz w:val="20"/>
                <w:szCs w:val="20"/>
                <w:lang w:val="sr-Cyrl-RS"/>
              </w:rPr>
              <w:t>1094</w:t>
            </w:r>
          </w:p>
          <w:p w14:paraId="654CF0FA" w14:textId="77777777" w:rsidR="00D32869" w:rsidRPr="00834074" w:rsidRDefault="00D32869" w:rsidP="0061094E">
            <w:pPr>
              <w:spacing w:before="40" w:after="40"/>
              <w:rPr>
                <w:rFonts w:ascii="Calibri" w:hAnsi="Calibri" w:cs="Calibri"/>
                <w:sz w:val="20"/>
                <w:szCs w:val="20"/>
                <w:lang w:val="sr-Cyrl-RS"/>
              </w:rPr>
            </w:pPr>
          </w:p>
          <w:p w14:paraId="53C5933E" w14:textId="77777777" w:rsidR="00D32869" w:rsidRPr="00834074" w:rsidRDefault="00D32869" w:rsidP="0061094E">
            <w:pPr>
              <w:spacing w:before="40" w:after="40"/>
              <w:rPr>
                <w:rFonts w:ascii="Calibri" w:hAnsi="Calibri" w:cs="Calibri"/>
                <w:sz w:val="20"/>
                <w:szCs w:val="20"/>
                <w:lang w:val="sr-Cyrl-RS"/>
              </w:rPr>
            </w:pPr>
            <w:r w:rsidRPr="00834074">
              <w:rPr>
                <w:rFonts w:ascii="Calibri" w:hAnsi="Calibri" w:cs="Calibri"/>
                <w:sz w:val="20"/>
                <w:szCs w:val="20"/>
                <w:lang w:val="sr-Cyrl-RS"/>
              </w:rPr>
              <w:t>73%</w:t>
            </w:r>
          </w:p>
          <w:p w14:paraId="5DAE84FE" w14:textId="77777777" w:rsidR="00D32869" w:rsidRPr="00834074" w:rsidRDefault="00D32869" w:rsidP="0061094E">
            <w:pPr>
              <w:spacing w:before="40" w:after="40"/>
              <w:rPr>
                <w:rFonts w:ascii="Calibri" w:hAnsi="Calibri" w:cs="Calibri"/>
                <w:sz w:val="20"/>
                <w:szCs w:val="20"/>
                <w:lang w:val="sr-Cyrl-RS"/>
              </w:rPr>
            </w:pPr>
          </w:p>
          <w:p w14:paraId="0B30EB74" w14:textId="77777777" w:rsidR="00D32869" w:rsidRPr="00834074" w:rsidRDefault="00D32869" w:rsidP="0061094E">
            <w:pPr>
              <w:spacing w:before="40" w:after="40"/>
              <w:rPr>
                <w:rFonts w:ascii="Calibri" w:hAnsi="Calibri" w:cs="Calibri"/>
                <w:sz w:val="20"/>
                <w:szCs w:val="20"/>
                <w:lang w:val="sr-Cyrl-RS"/>
              </w:rPr>
            </w:pPr>
            <w:r w:rsidRPr="00834074">
              <w:rPr>
                <w:rFonts w:ascii="Calibri" w:hAnsi="Calibri" w:cs="Calibri"/>
                <w:sz w:val="20"/>
                <w:szCs w:val="20"/>
                <w:lang w:val="sr-Cyrl-RS"/>
              </w:rPr>
              <w:t>0</w:t>
            </w:r>
          </w:p>
          <w:p w14:paraId="6EC5792F" w14:textId="77777777" w:rsidR="00D32869" w:rsidRPr="00834074" w:rsidRDefault="00D32869" w:rsidP="0061094E">
            <w:pPr>
              <w:spacing w:before="40" w:after="40"/>
              <w:rPr>
                <w:rFonts w:ascii="Calibri" w:hAnsi="Calibri" w:cs="Calibri"/>
                <w:sz w:val="20"/>
                <w:szCs w:val="20"/>
                <w:lang w:val="sr-Cyrl-RS"/>
              </w:rPr>
            </w:pPr>
          </w:p>
          <w:p w14:paraId="28C6FB2F" w14:textId="77777777" w:rsidR="00D32869" w:rsidRPr="00834074" w:rsidRDefault="00D32869" w:rsidP="0061094E">
            <w:pPr>
              <w:spacing w:before="40" w:after="40"/>
              <w:rPr>
                <w:rFonts w:ascii="Calibri" w:eastAsia="Calibri" w:hAnsi="Calibri" w:cs="Calibri"/>
                <w:sz w:val="20"/>
                <w:szCs w:val="20"/>
                <w:lang w:val="sr-Cyrl-RS"/>
              </w:rPr>
            </w:pPr>
            <w:r w:rsidRPr="00834074">
              <w:rPr>
                <w:rFonts w:ascii="Calibri" w:hAnsi="Calibri" w:cs="Calibri"/>
                <w:sz w:val="20"/>
                <w:szCs w:val="20"/>
                <w:lang w:val="sr-Cyrl-RS"/>
              </w:rPr>
              <w:t>0</w:t>
            </w:r>
          </w:p>
        </w:tc>
        <w:tc>
          <w:tcPr>
            <w:tcW w:w="1821" w:type="dxa"/>
            <w:tcBorders>
              <w:top w:val="single" w:sz="4" w:space="0" w:color="auto"/>
              <w:left w:val="single" w:sz="4" w:space="0" w:color="auto"/>
              <w:bottom w:val="single" w:sz="4" w:space="0" w:color="auto"/>
              <w:right w:val="single" w:sz="4" w:space="0" w:color="auto"/>
            </w:tcBorders>
            <w:shd w:val="clear" w:color="auto" w:fill="FFFFFF" w:themeFill="background1"/>
          </w:tcPr>
          <w:p w14:paraId="749EFE55" w14:textId="77777777" w:rsidR="00D32869" w:rsidRPr="00834074" w:rsidRDefault="00D32869" w:rsidP="0061094E">
            <w:pPr>
              <w:spacing w:before="40" w:after="40"/>
              <w:rPr>
                <w:rFonts w:ascii="Calibri" w:hAnsi="Calibri" w:cs="Calibri"/>
                <w:sz w:val="20"/>
                <w:szCs w:val="20"/>
                <w:lang w:val="sr-Cyrl-RS"/>
              </w:rPr>
            </w:pPr>
            <w:r w:rsidRPr="00834074">
              <w:rPr>
                <w:rFonts w:ascii="Calibri" w:hAnsi="Calibri" w:cs="Calibri"/>
                <w:sz w:val="20"/>
                <w:szCs w:val="20"/>
                <w:lang w:val="sr-Cyrl-RS"/>
              </w:rPr>
              <w:t>1150 (90%)</w:t>
            </w:r>
          </w:p>
          <w:p w14:paraId="128FEEEE" w14:textId="77777777" w:rsidR="00D32869" w:rsidRPr="00834074" w:rsidRDefault="00D32869" w:rsidP="0061094E">
            <w:pPr>
              <w:spacing w:before="40" w:after="40"/>
              <w:rPr>
                <w:rFonts w:ascii="Calibri" w:hAnsi="Calibri" w:cs="Calibri"/>
                <w:sz w:val="20"/>
                <w:szCs w:val="20"/>
                <w:lang w:val="sr-Cyrl-RS"/>
              </w:rPr>
            </w:pPr>
          </w:p>
          <w:p w14:paraId="36CDD117" w14:textId="77777777" w:rsidR="00D32869" w:rsidRPr="00834074" w:rsidRDefault="00D32869" w:rsidP="0061094E">
            <w:pPr>
              <w:spacing w:before="40" w:after="40"/>
              <w:rPr>
                <w:rFonts w:ascii="Calibri" w:hAnsi="Calibri" w:cs="Calibri"/>
                <w:sz w:val="20"/>
                <w:szCs w:val="20"/>
                <w:lang w:val="sr-Cyrl-RS"/>
              </w:rPr>
            </w:pPr>
            <w:r w:rsidRPr="00834074">
              <w:rPr>
                <w:rFonts w:ascii="Calibri" w:hAnsi="Calibri" w:cs="Calibri"/>
                <w:sz w:val="20"/>
                <w:szCs w:val="20"/>
                <w:lang w:val="sr-Cyrl-RS"/>
              </w:rPr>
              <w:t>130</w:t>
            </w:r>
          </w:p>
          <w:p w14:paraId="10DB34C7" w14:textId="77777777" w:rsidR="00D32869" w:rsidRPr="00834074" w:rsidRDefault="00D32869" w:rsidP="0061094E">
            <w:pPr>
              <w:spacing w:before="40" w:after="40"/>
              <w:rPr>
                <w:rFonts w:ascii="Calibri" w:hAnsi="Calibri" w:cs="Calibri"/>
                <w:sz w:val="20"/>
                <w:szCs w:val="20"/>
                <w:lang w:val="sr-Cyrl-RS"/>
              </w:rPr>
            </w:pPr>
            <w:r w:rsidRPr="00834074">
              <w:rPr>
                <w:rFonts w:ascii="Calibri" w:hAnsi="Calibri" w:cs="Calibri"/>
                <w:sz w:val="20"/>
                <w:szCs w:val="20"/>
                <w:lang w:val="sr-Cyrl-RS"/>
              </w:rPr>
              <w:t>50</w:t>
            </w:r>
          </w:p>
          <w:p w14:paraId="44846C77" w14:textId="77777777" w:rsidR="00D32869" w:rsidRPr="00834074" w:rsidRDefault="00D32869" w:rsidP="0061094E">
            <w:pPr>
              <w:spacing w:before="40" w:after="40"/>
              <w:rPr>
                <w:rFonts w:ascii="Calibri" w:hAnsi="Calibri" w:cs="Calibri"/>
                <w:sz w:val="20"/>
                <w:szCs w:val="20"/>
                <w:lang w:val="sr-Cyrl-RS"/>
              </w:rPr>
            </w:pPr>
          </w:p>
          <w:p w14:paraId="2741F796" w14:textId="77777777" w:rsidR="00D32869" w:rsidRPr="00834074" w:rsidRDefault="00D32869" w:rsidP="0061094E">
            <w:pPr>
              <w:spacing w:before="40" w:after="40"/>
              <w:rPr>
                <w:rFonts w:ascii="Calibri" w:hAnsi="Calibri" w:cs="Calibri"/>
                <w:sz w:val="20"/>
                <w:szCs w:val="20"/>
                <w:lang w:val="sr-Cyrl-RS"/>
              </w:rPr>
            </w:pPr>
            <w:r w:rsidRPr="00834074">
              <w:rPr>
                <w:rFonts w:ascii="Calibri" w:hAnsi="Calibri" w:cs="Calibri"/>
                <w:sz w:val="20"/>
                <w:szCs w:val="20"/>
                <w:lang w:val="sr-Cyrl-RS"/>
              </w:rPr>
              <w:t>1500</w:t>
            </w:r>
            <w:r>
              <w:rPr>
                <w:rFonts w:ascii="Calibri" w:hAnsi="Calibri" w:cs="Calibri"/>
                <w:sz w:val="20"/>
                <w:szCs w:val="20"/>
                <w:lang w:val="sr-Cyrl-RS"/>
              </w:rPr>
              <w:sym w:font="Symbol" w:char="F03E"/>
            </w:r>
          </w:p>
          <w:p w14:paraId="28C3ED9D" w14:textId="77777777" w:rsidR="00D32869" w:rsidRPr="00834074" w:rsidRDefault="00D32869" w:rsidP="0061094E">
            <w:pPr>
              <w:spacing w:before="40" w:after="40"/>
              <w:rPr>
                <w:rFonts w:ascii="Calibri" w:hAnsi="Calibri" w:cs="Calibri"/>
                <w:sz w:val="20"/>
                <w:szCs w:val="20"/>
                <w:lang w:val="sr-Cyrl-RS"/>
              </w:rPr>
            </w:pPr>
          </w:p>
          <w:p w14:paraId="7F7F7BBE" w14:textId="77777777" w:rsidR="00D32869" w:rsidRPr="00834074" w:rsidRDefault="00D32869" w:rsidP="0061094E">
            <w:pPr>
              <w:spacing w:before="40" w:after="40"/>
              <w:rPr>
                <w:rFonts w:ascii="Calibri" w:hAnsi="Calibri" w:cs="Calibri"/>
                <w:sz w:val="20"/>
                <w:szCs w:val="20"/>
                <w:lang w:val="sr-Cyrl-RS"/>
              </w:rPr>
            </w:pPr>
            <w:r w:rsidRPr="00834074">
              <w:rPr>
                <w:rFonts w:ascii="Calibri" w:hAnsi="Calibri" w:cs="Calibri"/>
                <w:sz w:val="20"/>
                <w:szCs w:val="20"/>
                <w:lang w:val="sr-Cyrl-RS"/>
              </w:rPr>
              <w:t>90%</w:t>
            </w:r>
          </w:p>
          <w:p w14:paraId="58BB34D0" w14:textId="77777777" w:rsidR="00D32869" w:rsidRPr="00834074" w:rsidRDefault="00D32869" w:rsidP="0061094E">
            <w:pPr>
              <w:spacing w:before="40" w:after="40"/>
              <w:rPr>
                <w:rFonts w:ascii="Calibri" w:hAnsi="Calibri" w:cs="Calibri"/>
                <w:sz w:val="20"/>
                <w:szCs w:val="20"/>
                <w:lang w:val="sr-Cyrl-RS"/>
              </w:rPr>
            </w:pPr>
          </w:p>
          <w:p w14:paraId="20E5F518" w14:textId="77777777" w:rsidR="00D32869" w:rsidRPr="00834074" w:rsidRDefault="00D32869" w:rsidP="0061094E">
            <w:pPr>
              <w:spacing w:before="40" w:after="40"/>
              <w:rPr>
                <w:rFonts w:ascii="Calibri" w:hAnsi="Calibri" w:cs="Calibri"/>
                <w:sz w:val="20"/>
                <w:szCs w:val="20"/>
                <w:lang w:val="sr-Cyrl-RS"/>
              </w:rPr>
            </w:pPr>
            <w:r w:rsidRPr="00834074">
              <w:rPr>
                <w:rFonts w:ascii="Calibri" w:hAnsi="Calibri" w:cs="Calibri"/>
                <w:sz w:val="20"/>
                <w:szCs w:val="20"/>
                <w:lang w:val="sr-Cyrl-RS"/>
              </w:rPr>
              <w:t>успостављен систем</w:t>
            </w:r>
          </w:p>
          <w:p w14:paraId="30F851EB" w14:textId="77777777" w:rsidR="00D32869" w:rsidRPr="00834074" w:rsidRDefault="00D32869" w:rsidP="0061094E">
            <w:pPr>
              <w:spacing w:before="40" w:after="40"/>
              <w:rPr>
                <w:rFonts w:ascii="Calibri" w:eastAsia="Calibri" w:hAnsi="Calibri" w:cs="Calibri"/>
                <w:sz w:val="20"/>
                <w:szCs w:val="20"/>
                <w:lang w:val="sr-Cyrl-RS"/>
              </w:rPr>
            </w:pPr>
            <w:r w:rsidRPr="00834074">
              <w:rPr>
                <w:rFonts w:ascii="Calibri" w:hAnsi="Calibri" w:cs="Calibri"/>
                <w:sz w:val="20"/>
                <w:szCs w:val="20"/>
                <w:lang w:val="sr-Cyrl-RS"/>
              </w:rPr>
              <w:t>успостављена</w:t>
            </w:r>
          </w:p>
        </w:tc>
      </w:tr>
      <w:tr w:rsidR="00D32869" w:rsidRPr="00834074" w14:paraId="72DCA4C4" w14:textId="77777777" w:rsidTr="0061094E">
        <w:trPr>
          <w:trHeight w:val="59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F69223E" w14:textId="77777777" w:rsidR="00D32869" w:rsidRPr="00834074" w:rsidRDefault="00D32869" w:rsidP="0061094E">
            <w:pPr>
              <w:spacing w:before="40" w:after="40"/>
              <w:rPr>
                <w:rFonts w:ascii="Calibri" w:eastAsia="Calibri" w:hAnsi="Calibri" w:cs="Calibri"/>
                <w:b/>
                <w:bCs/>
                <w:sz w:val="20"/>
                <w:szCs w:val="20"/>
                <w:lang w:val="sr-Cyrl-RS"/>
              </w:rPr>
            </w:pPr>
            <w:r w:rsidRPr="00834074">
              <w:rPr>
                <w:rFonts w:ascii="Calibri" w:eastAsia="Calibri" w:hAnsi="Calibri" w:cs="Calibri"/>
                <w:b/>
                <w:bCs/>
                <w:sz w:val="20"/>
                <w:szCs w:val="20"/>
                <w:lang w:val="sr-Cyrl-RS"/>
              </w:rPr>
              <w:t xml:space="preserve">Развојни ефекат и </w:t>
            </w:r>
            <w:proofErr w:type="spellStart"/>
            <w:r w:rsidRPr="00834074">
              <w:rPr>
                <w:rFonts w:ascii="Calibri" w:eastAsia="Calibri" w:hAnsi="Calibri" w:cs="Calibri"/>
                <w:b/>
                <w:bCs/>
                <w:sz w:val="20"/>
                <w:szCs w:val="20"/>
                <w:lang w:val="sr-Cyrl-RS"/>
              </w:rPr>
              <w:t>доприност</w:t>
            </w:r>
            <w:proofErr w:type="spellEnd"/>
            <w:r w:rsidRPr="00834074">
              <w:rPr>
                <w:rFonts w:ascii="Calibri" w:eastAsia="Calibri" w:hAnsi="Calibri" w:cs="Calibri"/>
                <w:b/>
                <w:bCs/>
                <w:sz w:val="20"/>
                <w:szCs w:val="20"/>
                <w:lang w:val="sr-Cyrl-RS"/>
              </w:rPr>
              <w:t xml:space="preserve"> </w:t>
            </w:r>
            <w:proofErr w:type="spellStart"/>
            <w:r w:rsidRPr="00834074">
              <w:rPr>
                <w:rFonts w:ascii="Calibri" w:eastAsia="Calibri" w:hAnsi="Calibri" w:cs="Calibri"/>
                <w:b/>
                <w:bCs/>
                <w:sz w:val="20"/>
                <w:szCs w:val="20"/>
                <w:lang w:val="sr-Cyrl-RS"/>
              </w:rPr>
              <w:t>мјере</w:t>
            </w:r>
            <w:proofErr w:type="spellEnd"/>
            <w:r w:rsidRPr="00834074">
              <w:rPr>
                <w:rFonts w:ascii="Calibri" w:eastAsia="Calibri" w:hAnsi="Calibri" w:cs="Calibri"/>
                <w:b/>
                <w:bCs/>
                <w:sz w:val="20"/>
                <w:szCs w:val="20"/>
                <w:lang w:val="sr-Cyrl-RS"/>
              </w:rPr>
              <w:t xml:space="preserve"> остварењу приоритета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38A5B" w14:textId="77777777" w:rsidR="00D32869" w:rsidRPr="00834074" w:rsidRDefault="00D32869" w:rsidP="0061094E">
            <w:pPr>
              <w:spacing w:before="100" w:beforeAutospacing="1" w:after="100" w:afterAutospacing="1"/>
              <w:rPr>
                <w:rFonts w:ascii="Calibri" w:hAnsi="Calibri" w:cs="Calibri"/>
                <w:sz w:val="20"/>
                <w:szCs w:val="20"/>
                <w:lang w:val="sr-Cyrl-RS" w:eastAsia="sr-Latn-BA"/>
              </w:rPr>
            </w:pPr>
            <w:r w:rsidRPr="00834074">
              <w:rPr>
                <w:rFonts w:ascii="Calibri" w:hAnsi="Calibri" w:cs="Calibri"/>
                <w:sz w:val="20"/>
                <w:szCs w:val="20"/>
                <w:lang w:val="sr-Cyrl-RS" w:eastAsia="sr-Latn-BA"/>
              </w:rPr>
              <w:t xml:space="preserve">Реализацијом </w:t>
            </w:r>
            <w:proofErr w:type="spellStart"/>
            <w:r w:rsidRPr="00834074">
              <w:rPr>
                <w:rFonts w:ascii="Calibri" w:hAnsi="Calibri" w:cs="Calibri"/>
                <w:sz w:val="20"/>
                <w:szCs w:val="20"/>
                <w:lang w:val="sr-Cyrl-RS" w:eastAsia="sr-Latn-BA"/>
              </w:rPr>
              <w:t>мјере</w:t>
            </w:r>
            <w:proofErr w:type="spellEnd"/>
            <w:r w:rsidRPr="00834074">
              <w:rPr>
                <w:rFonts w:ascii="Calibri" w:hAnsi="Calibri" w:cs="Calibri"/>
                <w:sz w:val="20"/>
                <w:szCs w:val="20"/>
                <w:lang w:val="sr-Cyrl-RS" w:eastAsia="sr-Latn-BA"/>
              </w:rPr>
              <w:t xml:space="preserve"> </w:t>
            </w:r>
            <w:proofErr w:type="spellStart"/>
            <w:r w:rsidRPr="00834074">
              <w:rPr>
                <w:rFonts w:ascii="Calibri" w:hAnsi="Calibri" w:cs="Calibri"/>
                <w:sz w:val="20"/>
                <w:szCs w:val="20"/>
                <w:lang w:val="sr-Cyrl-RS" w:eastAsia="sr-Latn-BA"/>
              </w:rPr>
              <w:t>обезбјеђује</w:t>
            </w:r>
            <w:proofErr w:type="spellEnd"/>
            <w:r w:rsidRPr="00834074">
              <w:rPr>
                <w:rFonts w:ascii="Calibri" w:hAnsi="Calibri" w:cs="Calibri"/>
                <w:sz w:val="20"/>
                <w:szCs w:val="20"/>
                <w:lang w:val="sr-Cyrl-RS" w:eastAsia="sr-Latn-BA"/>
              </w:rPr>
              <w:t xml:space="preserve"> се:</w:t>
            </w:r>
          </w:p>
          <w:p w14:paraId="12EF72C5" w14:textId="77777777" w:rsidR="00D32869" w:rsidRPr="00834074" w:rsidRDefault="00D32869">
            <w:pPr>
              <w:numPr>
                <w:ilvl w:val="0"/>
                <w:numId w:val="72"/>
              </w:numPr>
              <w:spacing w:before="100" w:beforeAutospacing="1" w:after="100" w:afterAutospacing="1"/>
              <w:rPr>
                <w:rFonts w:ascii="Calibri" w:hAnsi="Calibri" w:cs="Calibri"/>
                <w:sz w:val="20"/>
                <w:szCs w:val="20"/>
                <w:lang w:val="sr-Cyrl-RS" w:eastAsia="sr-Latn-BA"/>
              </w:rPr>
            </w:pPr>
            <w:r w:rsidRPr="00834074">
              <w:rPr>
                <w:rFonts w:ascii="Calibri" w:hAnsi="Calibri" w:cs="Calibri"/>
                <w:sz w:val="20"/>
                <w:szCs w:val="20"/>
                <w:lang w:val="sr-Cyrl-RS" w:eastAsia="sr-Latn-BA"/>
              </w:rPr>
              <w:t xml:space="preserve">значајно побољшање квалитета животне средине </w:t>
            </w:r>
          </w:p>
          <w:p w14:paraId="07129B67" w14:textId="77777777" w:rsidR="00D32869" w:rsidRPr="00834074" w:rsidRDefault="00D32869">
            <w:pPr>
              <w:numPr>
                <w:ilvl w:val="0"/>
                <w:numId w:val="72"/>
              </w:numPr>
              <w:spacing w:before="100" w:beforeAutospacing="1" w:after="100" w:afterAutospacing="1"/>
              <w:rPr>
                <w:rFonts w:ascii="Calibri" w:hAnsi="Calibri" w:cs="Calibri"/>
                <w:sz w:val="20"/>
                <w:szCs w:val="20"/>
                <w:lang w:val="sr-Cyrl-RS" w:eastAsia="sr-Latn-BA"/>
              </w:rPr>
            </w:pPr>
            <w:r w:rsidRPr="00834074">
              <w:rPr>
                <w:rFonts w:ascii="Calibri" w:hAnsi="Calibri" w:cs="Calibri"/>
                <w:sz w:val="20"/>
                <w:szCs w:val="20"/>
                <w:lang w:val="sr-Cyrl-RS" w:eastAsia="sr-Latn-BA"/>
              </w:rPr>
              <w:t xml:space="preserve">смањење дивљих депонија и загађења </w:t>
            </w:r>
          </w:p>
          <w:p w14:paraId="6FE07BDB" w14:textId="77777777" w:rsidR="00D32869" w:rsidRPr="00834074" w:rsidRDefault="00D32869">
            <w:pPr>
              <w:numPr>
                <w:ilvl w:val="0"/>
                <w:numId w:val="72"/>
              </w:numPr>
              <w:spacing w:before="100" w:beforeAutospacing="1" w:after="100" w:afterAutospacing="1"/>
              <w:rPr>
                <w:rFonts w:ascii="Calibri" w:hAnsi="Calibri" w:cs="Calibri"/>
                <w:sz w:val="20"/>
                <w:szCs w:val="20"/>
                <w:lang w:val="sr-Cyrl-RS" w:eastAsia="sr-Latn-BA"/>
              </w:rPr>
            </w:pPr>
            <w:r w:rsidRPr="00834074">
              <w:rPr>
                <w:rFonts w:ascii="Calibri" w:hAnsi="Calibri" w:cs="Calibri"/>
                <w:sz w:val="20"/>
                <w:szCs w:val="20"/>
                <w:lang w:val="sr-Cyrl-RS" w:eastAsia="sr-Latn-BA"/>
              </w:rPr>
              <w:t xml:space="preserve">увођење циркуларне економије </w:t>
            </w:r>
          </w:p>
          <w:p w14:paraId="11FC7EAB" w14:textId="77777777" w:rsidR="00D32869" w:rsidRPr="00834074" w:rsidRDefault="00D32869">
            <w:pPr>
              <w:numPr>
                <w:ilvl w:val="0"/>
                <w:numId w:val="72"/>
              </w:numPr>
              <w:spacing w:before="100" w:beforeAutospacing="1" w:after="100" w:afterAutospacing="1"/>
              <w:rPr>
                <w:rFonts w:ascii="Calibri" w:hAnsi="Calibri" w:cs="Calibri"/>
                <w:sz w:val="20"/>
                <w:szCs w:val="20"/>
                <w:lang w:val="sr-Cyrl-RS" w:eastAsia="sr-Latn-BA"/>
              </w:rPr>
            </w:pPr>
            <w:r w:rsidRPr="00834074">
              <w:rPr>
                <w:rFonts w:ascii="Calibri" w:hAnsi="Calibri" w:cs="Calibri"/>
                <w:sz w:val="20"/>
                <w:szCs w:val="20"/>
                <w:lang w:val="sr-Cyrl-RS" w:eastAsia="sr-Latn-BA"/>
              </w:rPr>
              <w:t xml:space="preserve">производња енергије из отпада (зелена транзиција) </w:t>
            </w:r>
          </w:p>
          <w:p w14:paraId="1E940E36" w14:textId="77777777" w:rsidR="00D32869" w:rsidRPr="00834074" w:rsidRDefault="00D32869">
            <w:pPr>
              <w:numPr>
                <w:ilvl w:val="0"/>
                <w:numId w:val="72"/>
              </w:numPr>
              <w:spacing w:before="100" w:beforeAutospacing="1" w:after="100" w:afterAutospacing="1"/>
              <w:rPr>
                <w:rFonts w:ascii="Calibri" w:hAnsi="Calibri" w:cs="Calibri"/>
                <w:sz w:val="20"/>
                <w:szCs w:val="20"/>
                <w:lang w:val="sr-Cyrl-RS" w:eastAsia="sr-Latn-BA"/>
              </w:rPr>
            </w:pPr>
            <w:r w:rsidRPr="00834074">
              <w:rPr>
                <w:rFonts w:ascii="Calibri" w:hAnsi="Calibri" w:cs="Calibri"/>
                <w:sz w:val="20"/>
                <w:szCs w:val="20"/>
                <w:lang w:val="sr-Cyrl-RS" w:eastAsia="sr-Latn-BA"/>
              </w:rPr>
              <w:lastRenderedPageBreak/>
              <w:t xml:space="preserve">унапређење туристичке атрактивности </w:t>
            </w:r>
            <w:proofErr w:type="spellStart"/>
            <w:r w:rsidRPr="00834074">
              <w:rPr>
                <w:rFonts w:ascii="Calibri" w:hAnsi="Calibri" w:cs="Calibri"/>
                <w:sz w:val="20"/>
                <w:szCs w:val="20"/>
                <w:lang w:val="sr-Cyrl-RS" w:eastAsia="sr-Latn-BA"/>
              </w:rPr>
              <w:t>Јахорине</w:t>
            </w:r>
            <w:proofErr w:type="spellEnd"/>
            <w:r w:rsidRPr="00834074">
              <w:rPr>
                <w:rFonts w:ascii="Calibri" w:hAnsi="Calibri" w:cs="Calibri"/>
                <w:sz w:val="20"/>
                <w:szCs w:val="20"/>
                <w:lang w:val="sr-Cyrl-RS" w:eastAsia="sr-Latn-BA"/>
              </w:rPr>
              <w:t xml:space="preserve"> </w:t>
            </w:r>
          </w:p>
          <w:p w14:paraId="30F1E7EA" w14:textId="77777777" w:rsidR="00D32869" w:rsidRPr="00834074" w:rsidRDefault="00D32869">
            <w:pPr>
              <w:numPr>
                <w:ilvl w:val="0"/>
                <w:numId w:val="72"/>
              </w:numPr>
              <w:spacing w:before="100" w:beforeAutospacing="1" w:after="100" w:afterAutospacing="1"/>
              <w:rPr>
                <w:rFonts w:ascii="Calibri" w:hAnsi="Calibri" w:cs="Calibri"/>
                <w:sz w:val="20"/>
                <w:szCs w:val="20"/>
                <w:lang w:val="sr-Cyrl-RS" w:eastAsia="sr-Latn-BA"/>
              </w:rPr>
            </w:pPr>
            <w:r w:rsidRPr="00834074">
              <w:rPr>
                <w:rFonts w:ascii="Calibri" w:hAnsi="Calibri" w:cs="Calibri"/>
                <w:sz w:val="20"/>
                <w:szCs w:val="20"/>
                <w:lang w:val="sr-Cyrl-RS" w:eastAsia="sr-Latn-BA"/>
              </w:rPr>
              <w:t xml:space="preserve">дугорочно регионално </w:t>
            </w:r>
            <w:proofErr w:type="spellStart"/>
            <w:r w:rsidRPr="00834074">
              <w:rPr>
                <w:rFonts w:ascii="Calibri" w:hAnsi="Calibri" w:cs="Calibri"/>
                <w:sz w:val="20"/>
                <w:szCs w:val="20"/>
                <w:lang w:val="sr-Cyrl-RS" w:eastAsia="sr-Latn-BA"/>
              </w:rPr>
              <w:t>рјешење</w:t>
            </w:r>
            <w:proofErr w:type="spellEnd"/>
            <w:r w:rsidRPr="00834074">
              <w:rPr>
                <w:rFonts w:ascii="Calibri" w:hAnsi="Calibri" w:cs="Calibri"/>
                <w:sz w:val="20"/>
                <w:szCs w:val="20"/>
                <w:lang w:val="sr-Cyrl-RS" w:eastAsia="sr-Latn-BA"/>
              </w:rPr>
              <w:t xml:space="preserve"> управљања отпадом </w:t>
            </w:r>
          </w:p>
          <w:p w14:paraId="4B5ABB9F" w14:textId="77777777" w:rsidR="00D32869" w:rsidRPr="00834074" w:rsidRDefault="00D32869" w:rsidP="0061094E">
            <w:pPr>
              <w:spacing w:before="100" w:beforeAutospacing="1" w:after="100" w:afterAutospacing="1"/>
              <w:rPr>
                <w:rFonts w:ascii="Calibri" w:hAnsi="Calibri" w:cs="Calibri"/>
                <w:sz w:val="20"/>
                <w:szCs w:val="20"/>
                <w:lang w:val="sr-Cyrl-RS" w:eastAsia="sr-Latn-BA"/>
              </w:rPr>
            </w:pPr>
            <w:proofErr w:type="spellStart"/>
            <w:r w:rsidRPr="00834074">
              <w:rPr>
                <w:rFonts w:ascii="Calibri" w:hAnsi="Calibri" w:cs="Calibri"/>
                <w:sz w:val="20"/>
                <w:szCs w:val="20"/>
                <w:lang w:val="sr-Cyrl-RS" w:eastAsia="sr-Latn-BA"/>
              </w:rPr>
              <w:t>Мјера</w:t>
            </w:r>
            <w:proofErr w:type="spellEnd"/>
            <w:r w:rsidRPr="00834074">
              <w:rPr>
                <w:rFonts w:ascii="Calibri" w:hAnsi="Calibri" w:cs="Calibri"/>
                <w:sz w:val="20"/>
                <w:szCs w:val="20"/>
                <w:lang w:val="sr-Cyrl-RS" w:eastAsia="sr-Latn-BA"/>
              </w:rPr>
              <w:t xml:space="preserve"> има стратешки значај јер интегрише комуналне услуге, заштиту животне средине и енергетику.</w:t>
            </w:r>
          </w:p>
        </w:tc>
      </w:tr>
      <w:tr w:rsidR="00D32869" w:rsidRPr="00834074" w14:paraId="16407672" w14:textId="77777777" w:rsidTr="0061094E">
        <w:trPr>
          <w:trHeight w:val="53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5A9E386" w14:textId="77777777" w:rsidR="00D32869" w:rsidRPr="00834074" w:rsidRDefault="00D32869" w:rsidP="0061094E">
            <w:pPr>
              <w:spacing w:before="40" w:after="40"/>
              <w:rPr>
                <w:rFonts w:ascii="Calibri" w:eastAsia="Calibri" w:hAnsi="Calibri" w:cs="Calibri"/>
                <w:b/>
                <w:bCs/>
                <w:sz w:val="20"/>
                <w:szCs w:val="20"/>
                <w:lang w:val="sr-Cyrl-RS"/>
              </w:rPr>
            </w:pPr>
            <w:r w:rsidRPr="00834074">
              <w:rPr>
                <w:rFonts w:ascii="Calibri" w:eastAsia="Calibri" w:hAnsi="Calibri" w:cs="Calibri"/>
                <w:b/>
                <w:bCs/>
                <w:sz w:val="20"/>
                <w:szCs w:val="20"/>
                <w:lang w:val="sr-Cyrl-RS"/>
              </w:rPr>
              <w:lastRenderedPageBreak/>
              <w:t xml:space="preserve">Индикативна финансијска </w:t>
            </w:r>
            <w:proofErr w:type="spellStart"/>
            <w:r w:rsidRPr="00834074">
              <w:rPr>
                <w:rFonts w:ascii="Calibri" w:eastAsia="Calibri" w:hAnsi="Calibri" w:cs="Calibri"/>
                <w:b/>
                <w:bCs/>
                <w:sz w:val="20"/>
                <w:szCs w:val="20"/>
                <w:lang w:val="sr-Cyrl-RS"/>
              </w:rPr>
              <w:t>констуркција</w:t>
            </w:r>
            <w:proofErr w:type="spellEnd"/>
            <w:r w:rsidRPr="00834074">
              <w:rPr>
                <w:rFonts w:ascii="Calibri" w:eastAsia="Calibri" w:hAnsi="Calibri" w:cs="Calibri"/>
                <w:b/>
                <w:bCs/>
                <w:sz w:val="20"/>
                <w:szCs w:val="20"/>
                <w:lang w:val="sr-Cyrl-RS"/>
              </w:rPr>
              <w:t xml:space="preserve"> са изворима финансирања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8"/>
              <w:gridCol w:w="734"/>
            </w:tblGrid>
            <w:tr w:rsidR="00D32869" w:rsidRPr="00834074" w14:paraId="3A743B89" w14:textId="77777777" w:rsidTr="0061094E">
              <w:trPr>
                <w:tblCellSpacing w:w="15" w:type="dxa"/>
              </w:trPr>
              <w:tc>
                <w:tcPr>
                  <w:tcW w:w="0" w:type="auto"/>
                  <w:vAlign w:val="center"/>
                  <w:hideMark/>
                </w:tcPr>
                <w:p w14:paraId="318A49F2" w14:textId="77777777" w:rsidR="00D32869" w:rsidRPr="00834074" w:rsidRDefault="00D32869" w:rsidP="0061094E">
                  <w:pPr>
                    <w:rPr>
                      <w:rFonts w:ascii="Calibri" w:hAnsi="Calibri" w:cs="Calibri"/>
                      <w:sz w:val="20"/>
                      <w:szCs w:val="20"/>
                      <w:lang w:val="sr-Cyrl-RS" w:eastAsia="sr-Latn-BA"/>
                    </w:rPr>
                  </w:pPr>
                  <w:r w:rsidRPr="00834074">
                    <w:rPr>
                      <w:rFonts w:ascii="Calibri" w:hAnsi="Calibri" w:cs="Calibri"/>
                      <w:sz w:val="20"/>
                      <w:szCs w:val="20"/>
                      <w:lang w:val="sr-Cyrl-RS" w:eastAsia="sr-Latn-BA"/>
                    </w:rPr>
                    <w:t>Буџет општине</w:t>
                  </w:r>
                </w:p>
              </w:tc>
              <w:tc>
                <w:tcPr>
                  <w:tcW w:w="0" w:type="auto"/>
                  <w:vAlign w:val="center"/>
                  <w:hideMark/>
                </w:tcPr>
                <w:p w14:paraId="2143A095" w14:textId="77777777" w:rsidR="00D32869" w:rsidRPr="00834074" w:rsidRDefault="00D32869" w:rsidP="0061094E">
                  <w:pPr>
                    <w:rPr>
                      <w:rFonts w:ascii="Calibri" w:hAnsi="Calibri" w:cs="Calibri"/>
                      <w:sz w:val="20"/>
                      <w:szCs w:val="20"/>
                      <w:lang w:val="sr-Cyrl-RS" w:eastAsia="sr-Latn-BA"/>
                    </w:rPr>
                  </w:pPr>
                  <w:r w:rsidRPr="00834074">
                    <w:rPr>
                      <w:rFonts w:ascii="Calibri" w:hAnsi="Calibri" w:cs="Calibri"/>
                      <w:sz w:val="20"/>
                      <w:szCs w:val="20"/>
                      <w:lang w:val="sr-Cyrl-RS" w:eastAsia="sr-Latn-BA"/>
                    </w:rPr>
                    <w:t>500.000</w:t>
                  </w:r>
                </w:p>
              </w:tc>
            </w:tr>
          </w:tbl>
          <w:p w14:paraId="181CD495" w14:textId="77777777" w:rsidR="00D32869" w:rsidRPr="00834074" w:rsidRDefault="00D32869" w:rsidP="0061094E">
            <w:pPr>
              <w:rPr>
                <w:rFonts w:ascii="Calibri" w:hAnsi="Calibri" w:cs="Calibri"/>
                <w:vanish/>
                <w:sz w:val="20"/>
                <w:szCs w:val="20"/>
                <w:lang w:val="sr-Cyrl-RS" w:eastAsia="sr-Latn-B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5"/>
              <w:gridCol w:w="886"/>
            </w:tblGrid>
            <w:tr w:rsidR="00D32869" w:rsidRPr="00834074" w14:paraId="4117C965" w14:textId="77777777" w:rsidTr="0061094E">
              <w:trPr>
                <w:tblCellSpacing w:w="15" w:type="dxa"/>
              </w:trPr>
              <w:tc>
                <w:tcPr>
                  <w:tcW w:w="0" w:type="auto"/>
                  <w:vAlign w:val="center"/>
                  <w:hideMark/>
                </w:tcPr>
                <w:p w14:paraId="25141B7E" w14:textId="77777777" w:rsidR="00D32869" w:rsidRPr="00834074" w:rsidRDefault="00D32869" w:rsidP="0061094E">
                  <w:pPr>
                    <w:rPr>
                      <w:rFonts w:ascii="Calibri" w:hAnsi="Calibri" w:cs="Calibri"/>
                      <w:sz w:val="20"/>
                      <w:szCs w:val="20"/>
                      <w:lang w:val="sr-Cyrl-RS" w:eastAsia="sr-Latn-BA"/>
                    </w:rPr>
                  </w:pPr>
                  <w:r w:rsidRPr="00834074">
                    <w:rPr>
                      <w:rFonts w:ascii="Calibri" w:hAnsi="Calibri" w:cs="Calibri"/>
                      <w:sz w:val="20"/>
                      <w:szCs w:val="20"/>
                      <w:lang w:val="sr-Cyrl-RS" w:eastAsia="sr-Latn-BA"/>
                    </w:rPr>
                    <w:t>Виши нивои власти</w:t>
                  </w:r>
                </w:p>
              </w:tc>
              <w:tc>
                <w:tcPr>
                  <w:tcW w:w="0" w:type="auto"/>
                  <w:vAlign w:val="center"/>
                  <w:hideMark/>
                </w:tcPr>
                <w:p w14:paraId="0F6F6F91" w14:textId="77777777" w:rsidR="00D32869" w:rsidRPr="00834074" w:rsidRDefault="00D32869" w:rsidP="0061094E">
                  <w:pPr>
                    <w:rPr>
                      <w:rFonts w:ascii="Calibri" w:hAnsi="Calibri" w:cs="Calibri"/>
                      <w:sz w:val="20"/>
                      <w:szCs w:val="20"/>
                      <w:lang w:val="sr-Cyrl-RS" w:eastAsia="sr-Latn-BA"/>
                    </w:rPr>
                  </w:pPr>
                  <w:r w:rsidRPr="00834074">
                    <w:rPr>
                      <w:rFonts w:ascii="Calibri" w:hAnsi="Calibri" w:cs="Calibri"/>
                      <w:sz w:val="20"/>
                      <w:szCs w:val="20"/>
                      <w:lang w:val="sr-Cyrl-RS" w:eastAsia="sr-Latn-BA"/>
                    </w:rPr>
                    <w:t>2.000.000</w:t>
                  </w:r>
                </w:p>
              </w:tc>
            </w:tr>
          </w:tbl>
          <w:p w14:paraId="4895F89D" w14:textId="77777777" w:rsidR="00D32869" w:rsidRPr="00834074" w:rsidRDefault="00D32869" w:rsidP="0061094E">
            <w:pPr>
              <w:rPr>
                <w:rFonts w:ascii="Calibri" w:hAnsi="Calibri" w:cs="Calibri"/>
                <w:vanish/>
                <w:sz w:val="20"/>
                <w:szCs w:val="20"/>
                <w:lang w:val="sr-Cyrl-RS" w:eastAsia="sr-Latn-B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96"/>
              <w:gridCol w:w="987"/>
            </w:tblGrid>
            <w:tr w:rsidR="00D32869" w:rsidRPr="00834074" w14:paraId="0CEC3B21" w14:textId="77777777" w:rsidTr="0061094E">
              <w:trPr>
                <w:tblCellSpacing w:w="15" w:type="dxa"/>
              </w:trPr>
              <w:tc>
                <w:tcPr>
                  <w:tcW w:w="0" w:type="auto"/>
                  <w:vAlign w:val="center"/>
                  <w:hideMark/>
                </w:tcPr>
                <w:p w14:paraId="3C6F7F78" w14:textId="77777777" w:rsidR="00D32869" w:rsidRPr="00834074" w:rsidRDefault="00D32869" w:rsidP="0061094E">
                  <w:pPr>
                    <w:rPr>
                      <w:rFonts w:ascii="Calibri" w:hAnsi="Calibri" w:cs="Calibri"/>
                      <w:sz w:val="20"/>
                      <w:szCs w:val="20"/>
                      <w:lang w:val="sr-Cyrl-RS" w:eastAsia="sr-Latn-BA"/>
                    </w:rPr>
                  </w:pPr>
                  <w:r w:rsidRPr="00834074">
                    <w:rPr>
                      <w:rFonts w:ascii="Calibri" w:hAnsi="Calibri" w:cs="Calibri"/>
                      <w:sz w:val="20"/>
                      <w:szCs w:val="20"/>
                      <w:lang w:val="sr-Cyrl-RS" w:eastAsia="sr-Latn-BA"/>
                    </w:rPr>
                    <w:t>Европска унија / међународни фондови</w:t>
                  </w:r>
                </w:p>
              </w:tc>
              <w:tc>
                <w:tcPr>
                  <w:tcW w:w="0" w:type="auto"/>
                  <w:vAlign w:val="center"/>
                  <w:hideMark/>
                </w:tcPr>
                <w:p w14:paraId="1C79EFAB" w14:textId="77777777" w:rsidR="00D32869" w:rsidRPr="00834074" w:rsidRDefault="00D32869" w:rsidP="0061094E">
                  <w:pPr>
                    <w:rPr>
                      <w:rFonts w:ascii="Calibri" w:hAnsi="Calibri" w:cs="Calibri"/>
                      <w:sz w:val="20"/>
                      <w:szCs w:val="20"/>
                      <w:lang w:val="sr-Cyrl-RS" w:eastAsia="sr-Latn-BA"/>
                    </w:rPr>
                  </w:pPr>
                  <w:r w:rsidRPr="00834074">
                    <w:rPr>
                      <w:rFonts w:ascii="Calibri" w:hAnsi="Calibri" w:cs="Calibri"/>
                      <w:sz w:val="20"/>
                      <w:szCs w:val="20"/>
                      <w:lang w:val="sr-Cyrl-RS" w:eastAsia="sr-Latn-BA"/>
                    </w:rPr>
                    <w:t>50.000.000</w:t>
                  </w:r>
                </w:p>
              </w:tc>
            </w:tr>
          </w:tbl>
          <w:p w14:paraId="5DA529D1" w14:textId="77777777" w:rsidR="00D32869" w:rsidRPr="00834074" w:rsidRDefault="00D32869" w:rsidP="0061094E">
            <w:pPr>
              <w:rPr>
                <w:rFonts w:ascii="Calibri" w:hAnsi="Calibri" w:cs="Calibri"/>
                <w:vanish/>
                <w:sz w:val="20"/>
                <w:szCs w:val="20"/>
                <w:lang w:val="sr-Cyrl-RS" w:eastAsia="sr-Latn-BA"/>
              </w:rPr>
            </w:pPr>
          </w:p>
          <w:tbl>
            <w:tblPr>
              <w:tblW w:w="6866" w:type="dxa"/>
              <w:tblCellSpacing w:w="15" w:type="dxa"/>
              <w:tblCellMar>
                <w:top w:w="15" w:type="dxa"/>
                <w:left w:w="15" w:type="dxa"/>
                <w:bottom w:w="15" w:type="dxa"/>
                <w:right w:w="15" w:type="dxa"/>
              </w:tblCellMar>
              <w:tblLook w:val="04A0" w:firstRow="1" w:lastRow="0" w:firstColumn="1" w:lastColumn="0" w:noHBand="0" w:noVBand="1"/>
            </w:tblPr>
            <w:tblGrid>
              <w:gridCol w:w="6785"/>
              <w:gridCol w:w="81"/>
            </w:tblGrid>
            <w:tr w:rsidR="00D32869" w:rsidRPr="00834074" w14:paraId="35D343CA" w14:textId="77777777" w:rsidTr="0061094E">
              <w:trPr>
                <w:tblCellSpacing w:w="15" w:type="dxa"/>
              </w:trPr>
              <w:tc>
                <w:tcPr>
                  <w:tcW w:w="0" w:type="auto"/>
                  <w:vAlign w:val="center"/>
                </w:tcPr>
                <w:p w14:paraId="2442260C" w14:textId="77777777" w:rsidR="00D32869" w:rsidRPr="00834074" w:rsidRDefault="00D32869" w:rsidP="0061094E">
                  <w:pPr>
                    <w:rPr>
                      <w:rFonts w:ascii="Calibri" w:hAnsi="Calibri" w:cs="Calibri"/>
                      <w:b/>
                      <w:bCs/>
                      <w:sz w:val="20"/>
                      <w:szCs w:val="20"/>
                      <w:lang w:val="sr-Cyrl-RS" w:eastAsia="sr-Latn-BA"/>
                    </w:rPr>
                  </w:pPr>
                </w:p>
                <w:p w14:paraId="18BA5C26" w14:textId="77777777" w:rsidR="00D32869" w:rsidRPr="00834074" w:rsidRDefault="00D32869" w:rsidP="0061094E">
                  <w:pPr>
                    <w:rPr>
                      <w:rFonts w:ascii="Calibri" w:hAnsi="Calibri" w:cs="Calibri"/>
                      <w:sz w:val="20"/>
                      <w:szCs w:val="20"/>
                      <w:lang w:val="sr-Cyrl-RS" w:eastAsia="sr-Latn-BA"/>
                    </w:rPr>
                  </w:pPr>
                  <w:r w:rsidRPr="00834074">
                    <w:rPr>
                      <w:rFonts w:ascii="Calibri" w:hAnsi="Calibri" w:cs="Calibri"/>
                      <w:sz w:val="20"/>
                      <w:szCs w:val="20"/>
                      <w:lang w:val="sr-Cyrl-RS" w:eastAsia="sr-Latn-BA"/>
                    </w:rPr>
                    <w:t>-  Контејнери и надстрешнице (</w:t>
                  </w:r>
                  <w:proofErr w:type="spellStart"/>
                  <w:r w:rsidRPr="00834074">
                    <w:rPr>
                      <w:rFonts w:ascii="Calibri" w:hAnsi="Calibri" w:cs="Calibri"/>
                      <w:sz w:val="20"/>
                      <w:szCs w:val="20"/>
                      <w:lang w:val="sr-Cyrl-RS" w:eastAsia="sr-Latn-BA"/>
                    </w:rPr>
                    <w:t>Кијево</w:t>
                  </w:r>
                  <w:proofErr w:type="spellEnd"/>
                  <w:r w:rsidRPr="00834074">
                    <w:rPr>
                      <w:rFonts w:ascii="Calibri" w:hAnsi="Calibri" w:cs="Calibri"/>
                      <w:sz w:val="20"/>
                      <w:szCs w:val="20"/>
                      <w:lang w:val="sr-Cyrl-RS" w:eastAsia="sr-Latn-BA"/>
                    </w:rPr>
                    <w:t xml:space="preserve">, Трново): 45.000 КМ </w:t>
                  </w:r>
                </w:p>
                <w:p w14:paraId="406DE3B7" w14:textId="77777777" w:rsidR="00D32869" w:rsidRPr="00834074" w:rsidRDefault="00D32869" w:rsidP="0061094E">
                  <w:pPr>
                    <w:rPr>
                      <w:rFonts w:ascii="Calibri" w:hAnsi="Calibri" w:cs="Calibri"/>
                      <w:sz w:val="20"/>
                      <w:szCs w:val="20"/>
                      <w:lang w:val="sr-Cyrl-RS" w:eastAsia="sr-Latn-BA"/>
                    </w:rPr>
                  </w:pPr>
                  <w:r w:rsidRPr="00834074">
                    <w:rPr>
                      <w:rFonts w:ascii="Calibri" w:hAnsi="Calibri" w:cs="Calibri"/>
                      <w:sz w:val="20"/>
                      <w:szCs w:val="20"/>
                      <w:lang w:val="sr-Cyrl-RS" w:eastAsia="sr-Latn-BA"/>
                    </w:rPr>
                    <w:t>-  Возило за прикупљање отпада (</w:t>
                  </w:r>
                  <w:proofErr w:type="spellStart"/>
                  <w:r w:rsidRPr="00834074">
                    <w:rPr>
                      <w:rFonts w:ascii="Calibri" w:hAnsi="Calibri" w:cs="Calibri"/>
                      <w:sz w:val="20"/>
                      <w:szCs w:val="20"/>
                      <w:lang w:val="sr-Cyrl-RS" w:eastAsia="sr-Latn-BA"/>
                    </w:rPr>
                    <w:t>Јахорина</w:t>
                  </w:r>
                  <w:proofErr w:type="spellEnd"/>
                  <w:r w:rsidRPr="00834074">
                    <w:rPr>
                      <w:rFonts w:ascii="Calibri" w:hAnsi="Calibri" w:cs="Calibri"/>
                      <w:sz w:val="20"/>
                      <w:szCs w:val="20"/>
                      <w:lang w:val="sr-Cyrl-RS" w:eastAsia="sr-Latn-BA"/>
                    </w:rPr>
                    <w:t xml:space="preserve">): 250.000 КМ </w:t>
                  </w:r>
                </w:p>
                <w:p w14:paraId="52C5A903" w14:textId="77777777" w:rsidR="00D32869" w:rsidRPr="00834074" w:rsidRDefault="00D32869" w:rsidP="0061094E">
                  <w:pPr>
                    <w:rPr>
                      <w:rFonts w:ascii="Calibri" w:hAnsi="Calibri" w:cs="Calibri"/>
                      <w:sz w:val="20"/>
                      <w:szCs w:val="20"/>
                      <w:lang w:val="sr-Cyrl-RS" w:eastAsia="sr-Latn-BA"/>
                    </w:rPr>
                  </w:pPr>
                  <w:r w:rsidRPr="00834074">
                    <w:rPr>
                      <w:rFonts w:ascii="Calibri" w:hAnsi="Calibri" w:cs="Calibri"/>
                      <w:sz w:val="20"/>
                      <w:szCs w:val="20"/>
                      <w:lang w:val="sr-Cyrl-RS" w:eastAsia="sr-Latn-BA"/>
                    </w:rPr>
                    <w:t>-  Контејнери и нише (</w:t>
                  </w:r>
                  <w:proofErr w:type="spellStart"/>
                  <w:r w:rsidRPr="00834074">
                    <w:rPr>
                      <w:rFonts w:ascii="Calibri" w:hAnsi="Calibri" w:cs="Calibri"/>
                      <w:sz w:val="20"/>
                      <w:szCs w:val="20"/>
                      <w:lang w:val="sr-Cyrl-RS" w:eastAsia="sr-Latn-BA"/>
                    </w:rPr>
                    <w:t>Јахорина</w:t>
                  </w:r>
                  <w:proofErr w:type="spellEnd"/>
                  <w:r w:rsidRPr="00834074">
                    <w:rPr>
                      <w:rFonts w:ascii="Calibri" w:hAnsi="Calibri" w:cs="Calibri"/>
                      <w:sz w:val="20"/>
                      <w:szCs w:val="20"/>
                      <w:lang w:val="sr-Cyrl-RS" w:eastAsia="sr-Latn-BA"/>
                    </w:rPr>
                    <w:t xml:space="preserve">): 45.000 КМ </w:t>
                  </w:r>
                </w:p>
                <w:p w14:paraId="03F1C783" w14:textId="77777777" w:rsidR="00D32869" w:rsidRPr="00834074" w:rsidRDefault="00D32869" w:rsidP="0061094E">
                  <w:pPr>
                    <w:rPr>
                      <w:rFonts w:ascii="Calibri" w:hAnsi="Calibri" w:cs="Calibri"/>
                      <w:sz w:val="20"/>
                      <w:szCs w:val="20"/>
                      <w:lang w:val="sr-Cyrl-RS" w:eastAsia="sr-Latn-BA"/>
                    </w:rPr>
                  </w:pPr>
                  <w:r w:rsidRPr="00834074">
                    <w:rPr>
                      <w:rFonts w:ascii="Calibri" w:hAnsi="Calibri" w:cs="Calibri"/>
                      <w:sz w:val="20"/>
                      <w:szCs w:val="20"/>
                      <w:lang w:val="sr-Cyrl-RS" w:eastAsia="sr-Latn-BA"/>
                    </w:rPr>
                    <w:t>-  Санација и проширење депоније „</w:t>
                  </w:r>
                  <w:proofErr w:type="spellStart"/>
                  <w:r w:rsidRPr="00834074">
                    <w:rPr>
                      <w:rFonts w:ascii="Calibri" w:hAnsi="Calibri" w:cs="Calibri"/>
                      <w:sz w:val="20"/>
                      <w:szCs w:val="20"/>
                      <w:lang w:val="sr-Cyrl-RS" w:eastAsia="sr-Latn-BA"/>
                    </w:rPr>
                    <w:t>Крупачке</w:t>
                  </w:r>
                  <w:proofErr w:type="spellEnd"/>
                  <w:r w:rsidRPr="00834074">
                    <w:rPr>
                      <w:rFonts w:ascii="Calibri" w:hAnsi="Calibri" w:cs="Calibri"/>
                      <w:sz w:val="20"/>
                      <w:szCs w:val="20"/>
                      <w:lang w:val="sr-Cyrl-RS" w:eastAsia="sr-Latn-BA"/>
                    </w:rPr>
                    <w:t xml:space="preserve"> </w:t>
                  </w:r>
                  <w:proofErr w:type="spellStart"/>
                  <w:r w:rsidRPr="00834074">
                    <w:rPr>
                      <w:rFonts w:ascii="Calibri" w:hAnsi="Calibri" w:cs="Calibri"/>
                      <w:sz w:val="20"/>
                      <w:szCs w:val="20"/>
                      <w:lang w:val="sr-Cyrl-RS" w:eastAsia="sr-Latn-BA"/>
                    </w:rPr>
                    <w:t>стијене</w:t>
                  </w:r>
                  <w:proofErr w:type="spellEnd"/>
                  <w:r w:rsidRPr="00834074">
                    <w:rPr>
                      <w:rFonts w:ascii="Calibri" w:hAnsi="Calibri" w:cs="Calibri"/>
                      <w:sz w:val="20"/>
                      <w:szCs w:val="20"/>
                      <w:lang w:val="sr-Cyrl-RS" w:eastAsia="sr-Latn-BA"/>
                    </w:rPr>
                    <w:t xml:space="preserve">“: 600.000 КМ </w:t>
                  </w:r>
                </w:p>
                <w:p w14:paraId="6D7FA3E2" w14:textId="77777777" w:rsidR="00D32869" w:rsidRPr="00834074" w:rsidRDefault="00D32869" w:rsidP="0061094E">
                  <w:pPr>
                    <w:rPr>
                      <w:rFonts w:ascii="Calibri" w:hAnsi="Calibri" w:cs="Calibri"/>
                      <w:sz w:val="20"/>
                      <w:szCs w:val="20"/>
                      <w:lang w:val="sr-Cyrl-RS" w:eastAsia="sr-Latn-BA"/>
                    </w:rPr>
                  </w:pPr>
                  <w:r w:rsidRPr="00834074">
                    <w:rPr>
                      <w:rFonts w:ascii="Calibri" w:hAnsi="Calibri" w:cs="Calibri"/>
                      <w:sz w:val="20"/>
                      <w:szCs w:val="20"/>
                      <w:lang w:val="sr-Cyrl-RS" w:eastAsia="sr-Latn-BA"/>
                    </w:rPr>
                    <w:t xml:space="preserve">-  Изградња </w:t>
                  </w:r>
                  <w:proofErr w:type="spellStart"/>
                  <w:r w:rsidRPr="00834074">
                    <w:rPr>
                      <w:rFonts w:ascii="Calibri" w:hAnsi="Calibri" w:cs="Calibri"/>
                      <w:sz w:val="20"/>
                      <w:szCs w:val="20"/>
                      <w:lang w:val="sr-Cyrl-RS" w:eastAsia="sr-Latn-BA"/>
                    </w:rPr>
                    <w:t>спалионице</w:t>
                  </w:r>
                  <w:proofErr w:type="spellEnd"/>
                  <w:r w:rsidRPr="00834074">
                    <w:rPr>
                      <w:rFonts w:ascii="Calibri" w:hAnsi="Calibri" w:cs="Calibri"/>
                      <w:sz w:val="20"/>
                      <w:szCs w:val="20"/>
                      <w:lang w:val="sr-Cyrl-RS" w:eastAsia="sr-Latn-BA"/>
                    </w:rPr>
                    <w:t xml:space="preserve"> са постројењем за производњу електричне енергије:  50.000.000 КМ</w:t>
                  </w:r>
                </w:p>
                <w:p w14:paraId="54BF1740" w14:textId="77777777" w:rsidR="00D32869" w:rsidRPr="00834074" w:rsidRDefault="00D32869" w:rsidP="0061094E">
                  <w:pPr>
                    <w:rPr>
                      <w:rFonts w:ascii="Calibri" w:hAnsi="Calibri" w:cs="Calibri"/>
                      <w:b/>
                      <w:bCs/>
                      <w:sz w:val="20"/>
                      <w:szCs w:val="20"/>
                      <w:lang w:val="sr-Cyrl-RS" w:eastAsia="sr-Latn-BA"/>
                    </w:rPr>
                  </w:pPr>
                </w:p>
                <w:tbl>
                  <w:tblPr>
                    <w:tblW w:w="6710" w:type="dxa"/>
                    <w:tblCellSpacing w:w="15" w:type="dxa"/>
                    <w:tblCellMar>
                      <w:top w:w="15" w:type="dxa"/>
                      <w:left w:w="15" w:type="dxa"/>
                      <w:bottom w:w="15" w:type="dxa"/>
                      <w:right w:w="15" w:type="dxa"/>
                    </w:tblCellMar>
                    <w:tblLook w:val="04A0" w:firstRow="1" w:lastRow="0" w:firstColumn="1" w:lastColumn="0" w:noHBand="0" w:noVBand="1"/>
                  </w:tblPr>
                  <w:tblGrid>
                    <w:gridCol w:w="5436"/>
                    <w:gridCol w:w="1274"/>
                  </w:tblGrid>
                  <w:tr w:rsidR="00D32869" w:rsidRPr="00834074" w14:paraId="41DE2549" w14:textId="77777777" w:rsidTr="0061094E">
                    <w:trPr>
                      <w:tblCellSpacing w:w="15" w:type="dxa"/>
                    </w:trPr>
                    <w:tc>
                      <w:tcPr>
                        <w:tcW w:w="0" w:type="auto"/>
                        <w:vAlign w:val="center"/>
                        <w:hideMark/>
                      </w:tcPr>
                      <w:p w14:paraId="41EBDFB8" w14:textId="77777777" w:rsidR="00D32869" w:rsidRPr="00834074" w:rsidRDefault="00D32869" w:rsidP="0061094E">
                        <w:pPr>
                          <w:rPr>
                            <w:rFonts w:ascii="Calibri" w:hAnsi="Calibri" w:cs="Calibri"/>
                            <w:sz w:val="20"/>
                            <w:szCs w:val="20"/>
                            <w:lang w:val="sr-Cyrl-RS" w:eastAsia="sr-Latn-BA"/>
                          </w:rPr>
                        </w:pPr>
                        <w:r w:rsidRPr="00834074">
                          <w:rPr>
                            <w:rFonts w:ascii="Calibri" w:hAnsi="Calibri" w:cs="Calibri"/>
                            <w:b/>
                            <w:bCs/>
                            <w:sz w:val="20"/>
                            <w:szCs w:val="20"/>
                            <w:lang w:val="sr-Cyrl-RS" w:eastAsia="sr-Latn-BA"/>
                          </w:rPr>
                          <w:t>Укупно: 52.500.000 КМ</w:t>
                        </w:r>
                      </w:p>
                    </w:tc>
                    <w:tc>
                      <w:tcPr>
                        <w:tcW w:w="1229" w:type="dxa"/>
                        <w:vAlign w:val="center"/>
                        <w:hideMark/>
                      </w:tcPr>
                      <w:p w14:paraId="10F27E26" w14:textId="77777777" w:rsidR="00D32869" w:rsidRPr="00834074" w:rsidRDefault="00D32869" w:rsidP="0061094E">
                        <w:pPr>
                          <w:ind w:right="-178"/>
                          <w:rPr>
                            <w:rFonts w:ascii="Calibri" w:hAnsi="Calibri" w:cs="Calibri"/>
                            <w:sz w:val="20"/>
                            <w:szCs w:val="20"/>
                            <w:lang w:val="sr-Cyrl-RS" w:eastAsia="sr-Latn-BA"/>
                          </w:rPr>
                        </w:pPr>
                      </w:p>
                    </w:tc>
                  </w:tr>
                </w:tbl>
                <w:p w14:paraId="0249452E" w14:textId="77777777" w:rsidR="00D32869" w:rsidRPr="00834074" w:rsidRDefault="00D32869" w:rsidP="0061094E">
                  <w:pPr>
                    <w:rPr>
                      <w:rFonts w:ascii="Calibri" w:hAnsi="Calibri" w:cs="Calibri"/>
                      <w:b/>
                      <w:bCs/>
                      <w:sz w:val="20"/>
                      <w:szCs w:val="20"/>
                      <w:lang w:val="sr-Cyrl-RS" w:eastAsia="sr-Latn-BA"/>
                    </w:rPr>
                  </w:pPr>
                </w:p>
              </w:tc>
              <w:tc>
                <w:tcPr>
                  <w:tcW w:w="36" w:type="dxa"/>
                  <w:vAlign w:val="center"/>
                </w:tcPr>
                <w:p w14:paraId="4FEF9927" w14:textId="77777777" w:rsidR="00D32869" w:rsidRPr="00834074" w:rsidRDefault="00D32869" w:rsidP="0061094E">
                  <w:pPr>
                    <w:rPr>
                      <w:rFonts w:ascii="Calibri" w:hAnsi="Calibri" w:cs="Calibri"/>
                      <w:b/>
                      <w:bCs/>
                      <w:sz w:val="20"/>
                      <w:szCs w:val="20"/>
                      <w:lang w:val="sr-Cyrl-RS" w:eastAsia="sr-Latn-BA"/>
                    </w:rPr>
                  </w:pPr>
                </w:p>
              </w:tc>
            </w:tr>
          </w:tbl>
          <w:p w14:paraId="04DC65F7" w14:textId="77777777" w:rsidR="00D32869" w:rsidRPr="00834074" w:rsidRDefault="00D32869" w:rsidP="0061094E">
            <w:pPr>
              <w:pStyle w:val="NormalWeb"/>
              <w:rPr>
                <w:rFonts w:ascii="Calibri" w:eastAsia="Calibri" w:hAnsi="Calibri" w:cs="Calibri"/>
                <w:b/>
                <w:lang w:val="sr-Cyrl-RS"/>
              </w:rPr>
            </w:pPr>
          </w:p>
        </w:tc>
      </w:tr>
      <w:tr w:rsidR="00D32869" w:rsidRPr="00834074" w14:paraId="692B3329" w14:textId="77777777" w:rsidTr="0061094E">
        <w:trPr>
          <w:trHeight w:val="28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20CB25B" w14:textId="77777777" w:rsidR="00D32869" w:rsidRPr="00834074" w:rsidRDefault="00D32869" w:rsidP="0061094E">
            <w:pPr>
              <w:spacing w:before="40" w:after="40"/>
              <w:rPr>
                <w:rFonts w:ascii="Calibri" w:eastAsia="Calibri" w:hAnsi="Calibri" w:cs="Calibri"/>
                <w:b/>
                <w:bCs/>
                <w:sz w:val="20"/>
                <w:szCs w:val="20"/>
                <w:lang w:val="sr-Cyrl-RS"/>
              </w:rPr>
            </w:pPr>
            <w:r w:rsidRPr="00834074">
              <w:rPr>
                <w:rFonts w:ascii="Calibri" w:eastAsia="Calibri" w:hAnsi="Calibri" w:cs="Calibri"/>
                <w:b/>
                <w:bCs/>
                <w:sz w:val="20"/>
                <w:szCs w:val="20"/>
                <w:lang w:val="sr-Cyrl-RS"/>
              </w:rPr>
              <w:t xml:space="preserve">Период спровођења </w:t>
            </w:r>
            <w:proofErr w:type="spellStart"/>
            <w:r w:rsidRPr="00834074">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316B6" w14:textId="77777777" w:rsidR="00D32869" w:rsidRPr="00834074" w:rsidRDefault="00D32869" w:rsidP="0061094E">
            <w:pPr>
              <w:spacing w:before="40" w:after="40"/>
              <w:ind w:left="624" w:hanging="624"/>
              <w:rPr>
                <w:rFonts w:ascii="Calibri" w:eastAsia="Calibri" w:hAnsi="Calibri" w:cs="Calibri"/>
                <w:sz w:val="20"/>
                <w:szCs w:val="20"/>
                <w:lang w:val="sr-Cyrl-RS"/>
              </w:rPr>
            </w:pPr>
            <w:r w:rsidRPr="00834074">
              <w:rPr>
                <w:rFonts w:ascii="Calibri" w:eastAsia="Calibri" w:hAnsi="Calibri" w:cs="Calibri"/>
                <w:sz w:val="20"/>
                <w:szCs w:val="20"/>
                <w:lang w:val="sr-Cyrl-RS"/>
              </w:rPr>
              <w:t>2026-2032</w:t>
            </w:r>
          </w:p>
        </w:tc>
      </w:tr>
      <w:tr w:rsidR="00D32869" w:rsidRPr="00834074" w14:paraId="65B7E2C4"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9568D14" w14:textId="77777777" w:rsidR="00D32869" w:rsidRPr="00834074" w:rsidRDefault="00D32869" w:rsidP="0061094E">
            <w:pPr>
              <w:spacing w:before="40" w:after="40"/>
              <w:rPr>
                <w:rFonts w:ascii="Calibri" w:eastAsia="Calibri" w:hAnsi="Calibri" w:cs="Calibri"/>
                <w:b/>
                <w:bCs/>
                <w:sz w:val="20"/>
                <w:szCs w:val="20"/>
                <w:lang w:val="sr-Cyrl-RS"/>
              </w:rPr>
            </w:pPr>
            <w:r w:rsidRPr="00834074">
              <w:rPr>
                <w:rFonts w:ascii="Calibri" w:eastAsia="Calibri" w:hAnsi="Calibri" w:cs="Calibri"/>
                <w:b/>
                <w:bCs/>
                <w:sz w:val="20"/>
                <w:szCs w:val="20"/>
                <w:lang w:val="sr-Cyrl-RS"/>
              </w:rPr>
              <w:t xml:space="preserve">Институција одговорна за координацију спровођења </w:t>
            </w:r>
            <w:proofErr w:type="spellStart"/>
            <w:r w:rsidRPr="00834074">
              <w:rPr>
                <w:rFonts w:ascii="Calibri" w:eastAsia="Calibri" w:hAnsi="Calibri" w:cs="Calibri"/>
                <w:b/>
                <w:bCs/>
                <w:sz w:val="20"/>
                <w:szCs w:val="20"/>
                <w:lang w:val="sr-Cyrl-RS"/>
              </w:rPr>
              <w:t>мјере</w:t>
            </w:r>
            <w:proofErr w:type="spellEnd"/>
            <w:r w:rsidRPr="00834074">
              <w:rPr>
                <w:rFonts w:ascii="Calibri" w:eastAsia="Calibri" w:hAnsi="Calibri" w:cs="Calibri"/>
                <w:b/>
                <w:bCs/>
                <w:sz w:val="20"/>
                <w:szCs w:val="20"/>
                <w:lang w:val="sr-Cyrl-RS"/>
              </w:rPr>
              <w:t xml:space="preserve">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F024B" w14:textId="77777777" w:rsidR="00D32869" w:rsidRPr="00834074" w:rsidRDefault="00D32869" w:rsidP="0061094E">
            <w:pPr>
              <w:spacing w:before="40" w:after="40"/>
              <w:ind w:left="624" w:hanging="624"/>
              <w:rPr>
                <w:rFonts w:ascii="Calibri" w:eastAsia="Calibri" w:hAnsi="Calibri" w:cs="Calibri"/>
                <w:sz w:val="20"/>
                <w:szCs w:val="20"/>
                <w:lang w:val="sr-Cyrl-RS"/>
              </w:rPr>
            </w:pPr>
            <w:r w:rsidRPr="00834074">
              <w:rPr>
                <w:rFonts w:ascii="Calibri" w:eastAsia="Calibri" w:hAnsi="Calibri" w:cs="Calibri"/>
                <w:sz w:val="20"/>
                <w:szCs w:val="20"/>
                <w:lang w:val="sr-Cyrl-RS"/>
              </w:rPr>
              <w:t>Општина Трново</w:t>
            </w:r>
          </w:p>
        </w:tc>
      </w:tr>
      <w:tr w:rsidR="00D32869" w:rsidRPr="00834074" w14:paraId="2EFD8824"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A836C24" w14:textId="77777777" w:rsidR="00D32869" w:rsidRPr="00834074" w:rsidRDefault="00D32869" w:rsidP="0061094E">
            <w:pPr>
              <w:spacing w:before="40" w:after="40"/>
              <w:rPr>
                <w:rFonts w:ascii="Calibri" w:eastAsia="Calibri" w:hAnsi="Calibri" w:cs="Calibri"/>
                <w:b/>
                <w:bCs/>
                <w:sz w:val="20"/>
                <w:szCs w:val="20"/>
                <w:lang w:val="sr-Cyrl-RS"/>
              </w:rPr>
            </w:pPr>
            <w:r w:rsidRPr="00834074">
              <w:rPr>
                <w:rFonts w:ascii="Calibri" w:eastAsia="Calibri" w:hAnsi="Calibri" w:cs="Calibri"/>
                <w:b/>
                <w:bCs/>
                <w:sz w:val="20"/>
                <w:szCs w:val="20"/>
                <w:lang w:val="sr-Cyrl-RS"/>
              </w:rPr>
              <w:t xml:space="preserve">Носиоци спровођења </w:t>
            </w:r>
            <w:proofErr w:type="spellStart"/>
            <w:r w:rsidRPr="00834074">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D89357" w14:textId="77777777" w:rsidR="00D32869" w:rsidRPr="00834074" w:rsidRDefault="00D32869" w:rsidP="0061094E">
            <w:pPr>
              <w:rPr>
                <w:rFonts w:ascii="Calibri" w:hAnsi="Calibri" w:cs="Calibri"/>
                <w:sz w:val="20"/>
                <w:szCs w:val="20"/>
                <w:lang w:val="sr-Cyrl-RS" w:eastAsia="sr-Latn-BA"/>
              </w:rPr>
            </w:pPr>
            <w:r w:rsidRPr="00834074">
              <w:rPr>
                <w:rFonts w:ascii="Calibri" w:hAnsi="Calibri" w:cs="Calibri"/>
                <w:sz w:val="20"/>
                <w:szCs w:val="20"/>
                <w:lang w:val="sr-Cyrl-RS" w:eastAsia="sr-Latn-BA"/>
              </w:rPr>
              <w:t xml:space="preserve">-  Јавно комунално предузеће </w:t>
            </w:r>
          </w:p>
          <w:p w14:paraId="559970E2" w14:textId="77777777" w:rsidR="00D32869" w:rsidRPr="00834074" w:rsidRDefault="00D32869" w:rsidP="0061094E">
            <w:pPr>
              <w:rPr>
                <w:rFonts w:ascii="Calibri" w:hAnsi="Calibri" w:cs="Calibri"/>
                <w:sz w:val="20"/>
                <w:szCs w:val="20"/>
                <w:lang w:val="sr-Cyrl-RS" w:eastAsia="sr-Latn-BA"/>
              </w:rPr>
            </w:pPr>
            <w:r w:rsidRPr="00834074">
              <w:rPr>
                <w:rFonts w:ascii="Calibri" w:hAnsi="Calibri" w:cs="Calibri"/>
                <w:sz w:val="20"/>
                <w:szCs w:val="20"/>
                <w:lang w:val="sr-Cyrl-RS" w:eastAsia="sr-Latn-BA"/>
              </w:rPr>
              <w:t xml:space="preserve">-  Општина Трново </w:t>
            </w:r>
          </w:p>
          <w:p w14:paraId="7A8C66BD" w14:textId="77777777" w:rsidR="00D32869" w:rsidRPr="00834074" w:rsidRDefault="00D32869" w:rsidP="0061094E">
            <w:pPr>
              <w:rPr>
                <w:rFonts w:ascii="Calibri" w:hAnsi="Calibri" w:cs="Calibri"/>
                <w:sz w:val="20"/>
                <w:szCs w:val="20"/>
                <w:lang w:val="sr-Cyrl-RS" w:eastAsia="sr-Latn-BA"/>
              </w:rPr>
            </w:pPr>
            <w:r w:rsidRPr="00834074">
              <w:rPr>
                <w:rFonts w:ascii="Calibri" w:hAnsi="Calibri" w:cs="Calibri"/>
                <w:sz w:val="20"/>
                <w:szCs w:val="20"/>
                <w:lang w:val="sr-Cyrl-RS" w:eastAsia="sr-Latn-BA"/>
              </w:rPr>
              <w:t xml:space="preserve">-  Град Источно Сарајево </w:t>
            </w:r>
          </w:p>
          <w:p w14:paraId="774E5C4A" w14:textId="77777777" w:rsidR="00D32869" w:rsidRPr="00834074" w:rsidRDefault="00D32869" w:rsidP="0061094E">
            <w:pPr>
              <w:rPr>
                <w:rFonts w:ascii="Calibri" w:hAnsi="Calibri" w:cs="Calibri"/>
                <w:sz w:val="20"/>
                <w:szCs w:val="20"/>
                <w:lang w:val="sr-Cyrl-RS" w:eastAsia="sr-Latn-BA"/>
              </w:rPr>
            </w:pPr>
            <w:r w:rsidRPr="00834074">
              <w:rPr>
                <w:rFonts w:ascii="Calibri" w:hAnsi="Calibri" w:cs="Calibri"/>
                <w:sz w:val="20"/>
                <w:szCs w:val="20"/>
                <w:lang w:val="sr-Cyrl-RS" w:eastAsia="sr-Latn-BA"/>
              </w:rPr>
              <w:t xml:space="preserve">-  Надлежна ентитетска и државна </w:t>
            </w:r>
            <w:proofErr w:type="spellStart"/>
            <w:r w:rsidRPr="00834074">
              <w:rPr>
                <w:rFonts w:ascii="Calibri" w:hAnsi="Calibri" w:cs="Calibri"/>
                <w:sz w:val="20"/>
                <w:szCs w:val="20"/>
                <w:lang w:val="sr-Cyrl-RS" w:eastAsia="sr-Latn-BA"/>
              </w:rPr>
              <w:t>тијела</w:t>
            </w:r>
            <w:proofErr w:type="spellEnd"/>
            <w:r w:rsidRPr="00834074">
              <w:rPr>
                <w:rFonts w:ascii="Calibri" w:hAnsi="Calibri" w:cs="Calibri"/>
                <w:sz w:val="20"/>
                <w:szCs w:val="20"/>
                <w:lang w:val="sr-Cyrl-RS" w:eastAsia="sr-Latn-BA"/>
              </w:rPr>
              <w:t xml:space="preserve"> </w:t>
            </w:r>
          </w:p>
          <w:p w14:paraId="143777D9" w14:textId="77777777" w:rsidR="00D32869" w:rsidRPr="00834074" w:rsidRDefault="00D32869" w:rsidP="0061094E">
            <w:pPr>
              <w:rPr>
                <w:rFonts w:ascii="Calibri" w:hAnsi="Calibri" w:cs="Calibri"/>
                <w:sz w:val="20"/>
                <w:szCs w:val="20"/>
                <w:lang w:val="sr-Cyrl-RS" w:eastAsia="sr-Latn-BA"/>
              </w:rPr>
            </w:pPr>
            <w:r w:rsidRPr="00834074">
              <w:rPr>
                <w:rFonts w:ascii="Calibri" w:hAnsi="Calibri" w:cs="Calibri"/>
                <w:sz w:val="20"/>
                <w:szCs w:val="20"/>
                <w:lang w:val="sr-Cyrl-RS" w:eastAsia="sr-Latn-BA"/>
              </w:rPr>
              <w:t>-  Међународни партнери (ЕУ фондови)</w:t>
            </w:r>
          </w:p>
        </w:tc>
      </w:tr>
      <w:tr w:rsidR="00D32869" w:rsidRPr="00834074" w14:paraId="22AE1BC7" w14:textId="77777777" w:rsidTr="0061094E">
        <w:trPr>
          <w:trHeight w:val="579"/>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F5C8B6B" w14:textId="77777777" w:rsidR="00D32869" w:rsidRPr="00834074" w:rsidRDefault="00D32869" w:rsidP="0061094E">
            <w:pPr>
              <w:spacing w:before="40" w:after="40"/>
              <w:jc w:val="both"/>
              <w:rPr>
                <w:rFonts w:ascii="Calibri" w:eastAsia="Calibri" w:hAnsi="Calibri" w:cs="Calibri"/>
                <w:b/>
                <w:bCs/>
                <w:sz w:val="20"/>
                <w:szCs w:val="20"/>
                <w:lang w:val="sr-Cyrl-RS"/>
              </w:rPr>
            </w:pPr>
            <w:r w:rsidRPr="00834074">
              <w:rPr>
                <w:rFonts w:ascii="Calibri" w:eastAsia="Calibri" w:hAnsi="Calibri" w:cs="Calibri"/>
                <w:b/>
                <w:bCs/>
                <w:sz w:val="20"/>
                <w:szCs w:val="20"/>
                <w:lang w:val="sr-Cyrl-RS"/>
              </w:rPr>
              <w:t>Циљне групе</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D6682" w14:textId="77777777" w:rsidR="00D32869" w:rsidRPr="00834074" w:rsidRDefault="00D32869" w:rsidP="0061094E">
            <w:pPr>
              <w:pStyle w:val="NormalWeb"/>
              <w:rPr>
                <w:rFonts w:ascii="Calibri" w:hAnsi="Calibri" w:cs="Calibri"/>
                <w:lang w:val="sr-Cyrl-RS"/>
              </w:rPr>
            </w:pPr>
            <w:r w:rsidRPr="00834074">
              <w:rPr>
                <w:rFonts w:ascii="Calibri" w:hAnsi="Calibri" w:cs="Calibri"/>
                <w:lang w:val="sr-Cyrl-RS"/>
              </w:rPr>
              <w:t>-  становници општина Трново, Источно Ново Сарајево, Источна Илиџа (општина у саставу Града Источно Сарајево)</w:t>
            </w:r>
            <w:r>
              <w:rPr>
                <w:rFonts w:ascii="Calibri" w:hAnsi="Calibri" w:cs="Calibri"/>
                <w:lang w:val="sr-Cyrl-RS"/>
              </w:rPr>
              <w:t xml:space="preserve">, </w:t>
            </w:r>
            <w:r w:rsidRPr="00834074">
              <w:rPr>
                <w:rFonts w:ascii="Calibri" w:hAnsi="Calibri" w:cs="Calibri"/>
                <w:lang w:val="sr-Cyrl-RS"/>
              </w:rPr>
              <w:t xml:space="preserve">становници и корисници услуга на </w:t>
            </w:r>
            <w:proofErr w:type="spellStart"/>
            <w:r w:rsidRPr="00834074">
              <w:rPr>
                <w:rFonts w:ascii="Calibri" w:hAnsi="Calibri" w:cs="Calibri"/>
                <w:lang w:val="sr-Cyrl-RS"/>
              </w:rPr>
              <w:t>Јахорини</w:t>
            </w:r>
            <w:proofErr w:type="spellEnd"/>
            <w:r>
              <w:rPr>
                <w:rFonts w:ascii="Calibri" w:hAnsi="Calibri" w:cs="Calibri"/>
                <w:lang w:val="sr-Cyrl-RS"/>
              </w:rPr>
              <w:t xml:space="preserve">, </w:t>
            </w:r>
            <w:r w:rsidRPr="00834074">
              <w:rPr>
                <w:rFonts w:ascii="Calibri" w:hAnsi="Calibri" w:cs="Calibri"/>
                <w:lang w:val="sr-Cyrl-RS"/>
              </w:rPr>
              <w:t xml:space="preserve"> туристи</w:t>
            </w:r>
            <w:r>
              <w:rPr>
                <w:rFonts w:ascii="Calibri" w:hAnsi="Calibri" w:cs="Calibri"/>
                <w:lang w:val="sr-Cyrl-RS"/>
              </w:rPr>
              <w:t xml:space="preserve">, </w:t>
            </w:r>
            <w:r w:rsidRPr="00834074">
              <w:rPr>
                <w:rFonts w:ascii="Calibri" w:hAnsi="Calibri" w:cs="Calibri"/>
                <w:lang w:val="sr-Cyrl-RS"/>
              </w:rPr>
              <w:t>привредни субјекти (угоститељство, туризам)</w:t>
            </w:r>
            <w:r>
              <w:rPr>
                <w:rFonts w:ascii="Calibri" w:hAnsi="Calibri" w:cs="Calibri"/>
                <w:lang w:val="sr-Cyrl-RS"/>
              </w:rPr>
              <w:t xml:space="preserve">, </w:t>
            </w:r>
            <w:r w:rsidRPr="00834074">
              <w:rPr>
                <w:rFonts w:ascii="Calibri" w:hAnsi="Calibri" w:cs="Calibri"/>
                <w:lang w:val="sr-Cyrl-RS"/>
              </w:rPr>
              <w:t>јавне институције</w:t>
            </w:r>
          </w:p>
          <w:p w14:paraId="16324C84" w14:textId="77777777" w:rsidR="00D32869" w:rsidRPr="00834074" w:rsidRDefault="00D32869" w:rsidP="0061094E">
            <w:pPr>
              <w:spacing w:before="40" w:after="40"/>
              <w:rPr>
                <w:rFonts w:ascii="Calibri" w:eastAsia="Calibri" w:hAnsi="Calibri" w:cs="Calibri"/>
                <w:sz w:val="20"/>
                <w:szCs w:val="20"/>
                <w:lang w:val="sr-Cyrl-RS"/>
              </w:rPr>
            </w:pPr>
          </w:p>
        </w:tc>
      </w:tr>
    </w:tbl>
    <w:p w14:paraId="3A472D26" w14:textId="77777777" w:rsidR="00D32869" w:rsidRDefault="00D32869" w:rsidP="00E064F4">
      <w:pPr>
        <w:rPr>
          <w:lang w:val="sr-Cyrl-RS" w:eastAsia="hr-HR"/>
        </w:rPr>
      </w:pPr>
    </w:p>
    <w:p w14:paraId="628D13F7" w14:textId="77777777" w:rsidR="00D32869" w:rsidRDefault="00D32869" w:rsidP="00E064F4">
      <w:pPr>
        <w:rPr>
          <w:lang w:val="sr-Cyrl-RS" w:eastAsia="hr-HR"/>
        </w:rPr>
      </w:pPr>
    </w:p>
    <w:p w14:paraId="1C2E74CB" w14:textId="3D43574E" w:rsidR="00D32869" w:rsidRDefault="00D32869">
      <w:pPr>
        <w:spacing w:after="160" w:line="259" w:lineRule="auto"/>
        <w:rPr>
          <w:lang w:val="sr-Cyrl-RS" w:eastAsia="hr-HR"/>
        </w:rPr>
      </w:pPr>
      <w:r>
        <w:rPr>
          <w:lang w:val="sr-Cyrl-RS" w:eastAsia="hr-HR"/>
        </w:rPr>
        <w:br w:type="page"/>
      </w:r>
    </w:p>
    <w:tbl>
      <w:tblPr>
        <w:tblW w:w="1047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3663"/>
        <w:gridCol w:w="3495"/>
        <w:gridCol w:w="1491"/>
        <w:gridCol w:w="1821"/>
      </w:tblGrid>
      <w:tr w:rsidR="00D32869" w:rsidRPr="00FC73B8" w14:paraId="3F052F41" w14:textId="77777777" w:rsidTr="0061094E">
        <w:trPr>
          <w:trHeight w:val="66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CC05F01"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lastRenderedPageBreak/>
              <w:t xml:space="preserve">Веза са стратешким циљем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94E14" w14:textId="77777777" w:rsidR="00D32869" w:rsidRPr="00FC73B8" w:rsidRDefault="00D32869" w:rsidP="0061094E">
            <w:pPr>
              <w:pStyle w:val="NormalWeb"/>
              <w:rPr>
                <w:rFonts w:ascii="Calibri" w:hAnsi="Calibri" w:cs="Calibri"/>
                <w:lang w:val="sr-Cyrl-RS"/>
              </w:rPr>
            </w:pPr>
            <w:r>
              <w:rPr>
                <w:rFonts w:ascii="Calibri" w:hAnsi="Calibri" w:cs="Calibri"/>
                <w:lang w:val="sr-Cyrl-RS"/>
              </w:rPr>
              <w:t xml:space="preserve">СЦ 2: </w:t>
            </w:r>
            <w:r w:rsidRPr="00FC73B8">
              <w:rPr>
                <w:rFonts w:ascii="Calibri" w:hAnsi="Calibri" w:cs="Calibri"/>
                <w:lang w:val="sr-Cyrl-RS"/>
              </w:rPr>
              <w:t>Одрживо управљање простором, инфраструктуром и природним ресурсима</w:t>
            </w:r>
            <w:r>
              <w:rPr>
                <w:rFonts w:ascii="Calibri" w:hAnsi="Calibri" w:cs="Calibri"/>
                <w:lang w:val="sr-Cyrl-RS"/>
              </w:rPr>
              <w:t xml:space="preserve"> </w:t>
            </w:r>
          </w:p>
        </w:tc>
      </w:tr>
      <w:tr w:rsidR="00D32869" w:rsidRPr="00FC73B8" w14:paraId="3BEDDF89" w14:textId="77777777" w:rsidTr="0061094E">
        <w:trPr>
          <w:trHeight w:val="29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F2B039"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Приоритет</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F4BDB" w14:textId="77777777" w:rsidR="00D32869" w:rsidRPr="00FC73B8" w:rsidRDefault="00D32869" w:rsidP="0061094E">
            <w:pPr>
              <w:spacing w:before="40" w:after="40"/>
              <w:rPr>
                <w:rFonts w:ascii="Calibri" w:eastAsia="Calibri" w:hAnsi="Calibri" w:cs="Calibri"/>
                <w:b/>
                <w:sz w:val="20"/>
                <w:szCs w:val="20"/>
                <w:lang w:val="sr-Cyrl-RS"/>
              </w:rPr>
            </w:pPr>
            <w:r>
              <w:rPr>
                <w:rFonts w:ascii="Calibri" w:hAnsi="Calibri" w:cs="Calibri"/>
                <w:sz w:val="20"/>
                <w:szCs w:val="20"/>
                <w:lang w:val="sr-Cyrl-RS"/>
              </w:rPr>
              <w:t>2.</w:t>
            </w:r>
            <w:r>
              <w:rPr>
                <w:rFonts w:ascii="Calibri" w:hAnsi="Calibri" w:cs="Calibri"/>
                <w:sz w:val="20"/>
                <w:szCs w:val="20"/>
                <w:lang w:val="sr-Latn-RS"/>
              </w:rPr>
              <w:t>3</w:t>
            </w:r>
            <w:r>
              <w:rPr>
                <w:rFonts w:ascii="Calibri" w:hAnsi="Calibri" w:cs="Calibri"/>
                <w:sz w:val="20"/>
                <w:szCs w:val="20"/>
                <w:lang w:val="sr-Cyrl-RS"/>
              </w:rPr>
              <w:t xml:space="preserve">. </w:t>
            </w:r>
            <w:r w:rsidRPr="00B07506">
              <w:rPr>
                <w:rFonts w:ascii="Calibri" w:hAnsi="Calibri" w:cs="Calibri"/>
                <w:sz w:val="20"/>
                <w:szCs w:val="20"/>
                <w:lang w:val="sr-Cyrl-RS"/>
              </w:rPr>
              <w:t>Одрживо управљање природним ресурсима и зелена транзиција</w:t>
            </w:r>
          </w:p>
        </w:tc>
      </w:tr>
      <w:tr w:rsidR="00D32869" w:rsidRPr="00FC73B8" w14:paraId="7CCB1230" w14:textId="77777777" w:rsidTr="0061094E">
        <w:trPr>
          <w:trHeight w:val="381"/>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FA54F7B"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 xml:space="preserve">Назив </w:t>
            </w:r>
            <w:proofErr w:type="spellStart"/>
            <w:r w:rsidRPr="00FC73B8">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6EAD0" w14:textId="77777777" w:rsidR="00D32869" w:rsidRPr="00FC73B8" w:rsidRDefault="00D32869" w:rsidP="0061094E">
            <w:pPr>
              <w:spacing w:before="40" w:after="40"/>
              <w:rPr>
                <w:rFonts w:ascii="Calibri" w:eastAsia="Calibri" w:hAnsi="Calibri" w:cs="Calibri"/>
                <w:b/>
                <w:bCs/>
                <w:sz w:val="20"/>
                <w:szCs w:val="20"/>
                <w:lang w:val="sr-Cyrl-RS"/>
              </w:rPr>
            </w:pPr>
            <w:r w:rsidRPr="00CE3EF8">
              <w:rPr>
                <w:rFonts w:ascii="Calibri" w:hAnsi="Calibri" w:cs="Calibri"/>
                <w:sz w:val="20"/>
                <w:szCs w:val="20"/>
                <w:lang w:val="sr-Cyrl-RS"/>
              </w:rPr>
              <w:t>2.3.2. Развој еколошке пољопривреде и брендирање локалних производа</w:t>
            </w:r>
          </w:p>
        </w:tc>
      </w:tr>
      <w:tr w:rsidR="00D32869" w:rsidRPr="00FC73B8" w14:paraId="44679515"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585B98B"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 xml:space="preserve">Опис </w:t>
            </w:r>
            <w:proofErr w:type="spellStart"/>
            <w:r w:rsidRPr="00FC73B8">
              <w:rPr>
                <w:rFonts w:ascii="Calibri" w:eastAsia="Calibri" w:hAnsi="Calibri" w:cs="Calibri"/>
                <w:b/>
                <w:bCs/>
                <w:sz w:val="20"/>
                <w:szCs w:val="20"/>
                <w:lang w:val="sr-Cyrl-RS"/>
              </w:rPr>
              <w:t>мјере</w:t>
            </w:r>
            <w:proofErr w:type="spellEnd"/>
            <w:r w:rsidRPr="00FC73B8">
              <w:rPr>
                <w:rFonts w:ascii="Calibri" w:eastAsia="Calibri" w:hAnsi="Calibri" w:cs="Calibri"/>
                <w:b/>
                <w:bCs/>
                <w:sz w:val="20"/>
                <w:szCs w:val="20"/>
                <w:lang w:val="sr-Cyrl-RS"/>
              </w:rPr>
              <w:t xml:space="preserve"> са оквирним подручјима </w:t>
            </w:r>
            <w:proofErr w:type="spellStart"/>
            <w:r w:rsidRPr="00FC73B8">
              <w:rPr>
                <w:rFonts w:ascii="Calibri" w:eastAsia="Calibri" w:hAnsi="Calibri" w:cs="Calibri"/>
                <w:b/>
                <w:bCs/>
                <w:sz w:val="20"/>
                <w:szCs w:val="20"/>
                <w:lang w:val="sr-Cyrl-RS"/>
              </w:rPr>
              <w:t>дјеловања</w:t>
            </w:r>
            <w:proofErr w:type="spellEnd"/>
            <w:r w:rsidRPr="00FC73B8">
              <w:rPr>
                <w:rFonts w:ascii="Calibri" w:eastAsia="Calibri" w:hAnsi="Calibri" w:cs="Calibri"/>
                <w:b/>
                <w:sz w:val="20"/>
                <w:szCs w:val="20"/>
                <w:lang w:val="sr-Cyrl-RS"/>
              </w:rPr>
              <w:t>*</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2BD7F2" w14:textId="77777777" w:rsidR="00D32869" w:rsidRPr="00CE3EF8" w:rsidRDefault="00D32869" w:rsidP="0061094E">
            <w:pPr>
              <w:pStyle w:val="NormalWeb"/>
              <w:jc w:val="both"/>
              <w:rPr>
                <w:rFonts w:ascii="Calibri" w:hAnsi="Calibri" w:cs="Calibri"/>
                <w:lang w:val="sr-Latn-RS"/>
              </w:rPr>
            </w:pPr>
            <w:proofErr w:type="spellStart"/>
            <w:r w:rsidRPr="00CE3EF8">
              <w:rPr>
                <w:rFonts w:ascii="Calibri" w:hAnsi="Calibri" w:cs="Calibri"/>
                <w:lang w:val="sr-Cyrl-RS"/>
              </w:rPr>
              <w:t>Мјера</w:t>
            </w:r>
            <w:proofErr w:type="spellEnd"/>
            <w:r w:rsidRPr="00CE3EF8">
              <w:rPr>
                <w:rFonts w:ascii="Calibri" w:hAnsi="Calibri" w:cs="Calibri"/>
                <w:lang w:val="sr-Cyrl-RS"/>
              </w:rPr>
              <w:t xml:space="preserve"> је </w:t>
            </w:r>
            <w:proofErr w:type="spellStart"/>
            <w:r w:rsidRPr="00CE3EF8">
              <w:rPr>
                <w:rFonts w:ascii="Calibri" w:hAnsi="Calibri" w:cs="Calibri"/>
                <w:lang w:val="sr-Cyrl-RS"/>
              </w:rPr>
              <w:t>усмјерена</w:t>
            </w:r>
            <w:proofErr w:type="spellEnd"/>
            <w:r w:rsidRPr="00CE3EF8">
              <w:rPr>
                <w:rFonts w:ascii="Calibri" w:hAnsi="Calibri" w:cs="Calibri"/>
                <w:lang w:val="sr-Cyrl-RS"/>
              </w:rPr>
              <w:t xml:space="preserve"> на унапређење пољопривредне производње у општини Трново кроз прелазак са екстензивних и углавном некомерцијалних облика производње на одрживе и тржишно оријентисане моделе, са посебним нагласком на органску производњу и развој локалних брендова. Полазећи од чињенице да се пољопривредна производња на подручју општине одвија на малим газдинствима, уз ограничено коришћење ресурса и низак степен тржишне интеграције, </w:t>
            </w:r>
            <w:proofErr w:type="spellStart"/>
            <w:r w:rsidRPr="00CE3EF8">
              <w:rPr>
                <w:rFonts w:ascii="Calibri" w:hAnsi="Calibri" w:cs="Calibri"/>
                <w:lang w:val="sr-Cyrl-RS"/>
              </w:rPr>
              <w:t>мјера</w:t>
            </w:r>
            <w:proofErr w:type="spellEnd"/>
            <w:r w:rsidRPr="00CE3EF8">
              <w:rPr>
                <w:rFonts w:ascii="Calibri" w:hAnsi="Calibri" w:cs="Calibri"/>
                <w:lang w:val="sr-Cyrl-RS"/>
              </w:rPr>
              <w:t xml:space="preserve"> има за циљ да подстакне економску валоризацију постојећих потенцијала, посебно у сегменту сточарства, воћарства, производње </w:t>
            </w:r>
            <w:proofErr w:type="spellStart"/>
            <w:r w:rsidRPr="00CE3EF8">
              <w:rPr>
                <w:rFonts w:ascii="Calibri" w:hAnsi="Calibri" w:cs="Calibri"/>
                <w:lang w:val="sr-Cyrl-RS"/>
              </w:rPr>
              <w:t>љековитог</w:t>
            </w:r>
            <w:proofErr w:type="spellEnd"/>
            <w:r w:rsidRPr="00CE3EF8">
              <w:rPr>
                <w:rFonts w:ascii="Calibri" w:hAnsi="Calibri" w:cs="Calibri"/>
                <w:lang w:val="sr-Cyrl-RS"/>
              </w:rPr>
              <w:t xml:space="preserve"> биља и традиционалних производа.</w:t>
            </w:r>
          </w:p>
          <w:p w14:paraId="1B083F93" w14:textId="77777777" w:rsidR="00D32869" w:rsidRPr="00CE3EF8" w:rsidRDefault="00D32869" w:rsidP="0061094E">
            <w:pPr>
              <w:pStyle w:val="NormalWeb"/>
              <w:jc w:val="both"/>
              <w:rPr>
                <w:rFonts w:ascii="Calibri" w:hAnsi="Calibri" w:cs="Calibri"/>
                <w:lang w:val="sr-Latn-RS"/>
              </w:rPr>
            </w:pPr>
            <w:r w:rsidRPr="00CE3EF8">
              <w:rPr>
                <w:rFonts w:ascii="Calibri" w:hAnsi="Calibri" w:cs="Calibri"/>
                <w:lang w:val="sr-Cyrl-RS"/>
              </w:rPr>
              <w:t xml:space="preserve">Посебан фокус биће стављен на подршку пољопривредним произвођачима у процесу преласка на органску и еколошки прихватљиву производњу, кроз увођење финансијских подстицаја, техничке подршке и едукације о стандардима и процедурама сертификације. Поред тога, </w:t>
            </w:r>
            <w:proofErr w:type="spellStart"/>
            <w:r w:rsidRPr="00CE3EF8">
              <w:rPr>
                <w:rFonts w:ascii="Calibri" w:hAnsi="Calibri" w:cs="Calibri"/>
                <w:lang w:val="sr-Cyrl-RS"/>
              </w:rPr>
              <w:t>мјера</w:t>
            </w:r>
            <w:proofErr w:type="spellEnd"/>
            <w:r w:rsidRPr="00CE3EF8">
              <w:rPr>
                <w:rFonts w:ascii="Calibri" w:hAnsi="Calibri" w:cs="Calibri"/>
                <w:lang w:val="sr-Cyrl-RS"/>
              </w:rPr>
              <w:t xml:space="preserve"> предвиђа активности </w:t>
            </w:r>
            <w:proofErr w:type="spellStart"/>
            <w:r w:rsidRPr="00CE3EF8">
              <w:rPr>
                <w:rFonts w:ascii="Calibri" w:hAnsi="Calibri" w:cs="Calibri"/>
                <w:lang w:val="sr-Cyrl-RS"/>
              </w:rPr>
              <w:t>усмјерене</w:t>
            </w:r>
            <w:proofErr w:type="spellEnd"/>
            <w:r w:rsidRPr="00CE3EF8">
              <w:rPr>
                <w:rFonts w:ascii="Calibri" w:hAnsi="Calibri" w:cs="Calibri"/>
                <w:lang w:val="sr-Cyrl-RS"/>
              </w:rPr>
              <w:t xml:space="preserve"> на сертификацију и заштиту локалних производа, чиме се ствара основ за њихово позиционирање на тржишту као препознатљивих и аутентичних производа са подручја Трнова.</w:t>
            </w:r>
          </w:p>
          <w:p w14:paraId="267BAA05" w14:textId="77777777" w:rsidR="00D32869" w:rsidRPr="00CE3EF8" w:rsidRDefault="00D32869" w:rsidP="0061094E">
            <w:pPr>
              <w:pStyle w:val="NormalWeb"/>
              <w:jc w:val="both"/>
              <w:rPr>
                <w:rFonts w:ascii="Calibri" w:hAnsi="Calibri" w:cs="Calibri"/>
                <w:lang w:val="sr-Latn-RS"/>
              </w:rPr>
            </w:pPr>
            <w:r w:rsidRPr="00CE3EF8">
              <w:rPr>
                <w:rFonts w:ascii="Calibri" w:hAnsi="Calibri" w:cs="Calibri"/>
                <w:lang w:val="sr-Cyrl-RS"/>
              </w:rPr>
              <w:t xml:space="preserve">У циљу повећања додате </w:t>
            </w:r>
            <w:proofErr w:type="spellStart"/>
            <w:r w:rsidRPr="00CE3EF8">
              <w:rPr>
                <w:rFonts w:ascii="Calibri" w:hAnsi="Calibri" w:cs="Calibri"/>
                <w:lang w:val="sr-Cyrl-RS"/>
              </w:rPr>
              <w:t>вриједности</w:t>
            </w:r>
            <w:proofErr w:type="spellEnd"/>
            <w:r w:rsidRPr="00CE3EF8">
              <w:rPr>
                <w:rFonts w:ascii="Calibri" w:hAnsi="Calibri" w:cs="Calibri"/>
                <w:lang w:val="sr-Cyrl-RS"/>
              </w:rPr>
              <w:t xml:space="preserve">, </w:t>
            </w:r>
            <w:proofErr w:type="spellStart"/>
            <w:r w:rsidRPr="00CE3EF8">
              <w:rPr>
                <w:rFonts w:ascii="Calibri" w:hAnsi="Calibri" w:cs="Calibri"/>
                <w:lang w:val="sr-Cyrl-RS"/>
              </w:rPr>
              <w:t>мјера</w:t>
            </w:r>
            <w:proofErr w:type="spellEnd"/>
            <w:r w:rsidRPr="00CE3EF8">
              <w:rPr>
                <w:rFonts w:ascii="Calibri" w:hAnsi="Calibri" w:cs="Calibri"/>
                <w:lang w:val="sr-Cyrl-RS"/>
              </w:rPr>
              <w:t xml:space="preserve"> ће подржати развој кратких ланаца </w:t>
            </w:r>
            <w:proofErr w:type="spellStart"/>
            <w:r w:rsidRPr="00CE3EF8">
              <w:rPr>
                <w:rFonts w:ascii="Calibri" w:hAnsi="Calibri" w:cs="Calibri"/>
                <w:lang w:val="sr-Cyrl-RS"/>
              </w:rPr>
              <w:t>снабдијевања</w:t>
            </w:r>
            <w:proofErr w:type="spellEnd"/>
            <w:r w:rsidRPr="00CE3EF8">
              <w:rPr>
                <w:rFonts w:ascii="Calibri" w:hAnsi="Calibri" w:cs="Calibri"/>
                <w:lang w:val="sr-Cyrl-RS"/>
              </w:rPr>
              <w:t xml:space="preserve"> и директну продају, као и повезивање пољопривреде са туризмом, кроз развој локалне гастрономске понуде и укључивање пољопривредних произвођача у туристичке токове. Посебна пажња биће посвећена промоцији и пласману производа путем сајмова, локалних продајних </w:t>
            </w:r>
            <w:proofErr w:type="spellStart"/>
            <w:r w:rsidRPr="00CE3EF8">
              <w:rPr>
                <w:rFonts w:ascii="Calibri" w:hAnsi="Calibri" w:cs="Calibri"/>
                <w:lang w:val="sr-Cyrl-RS"/>
              </w:rPr>
              <w:t>мјеста</w:t>
            </w:r>
            <w:proofErr w:type="spellEnd"/>
            <w:r w:rsidRPr="00CE3EF8">
              <w:rPr>
                <w:rFonts w:ascii="Calibri" w:hAnsi="Calibri" w:cs="Calibri"/>
                <w:lang w:val="sr-Cyrl-RS"/>
              </w:rPr>
              <w:t xml:space="preserve"> и дигиталних канала.</w:t>
            </w:r>
          </w:p>
          <w:p w14:paraId="71363D75" w14:textId="77777777" w:rsidR="00D32869" w:rsidRPr="00CE3EF8" w:rsidRDefault="00D32869" w:rsidP="0061094E">
            <w:pPr>
              <w:pStyle w:val="NormalWeb"/>
              <w:jc w:val="both"/>
              <w:rPr>
                <w:rFonts w:ascii="Calibri" w:hAnsi="Calibri" w:cs="Calibri"/>
                <w:lang w:val="sr-Latn-RS"/>
              </w:rPr>
            </w:pPr>
            <w:r w:rsidRPr="00CE3EF8">
              <w:rPr>
                <w:rFonts w:ascii="Calibri" w:hAnsi="Calibri" w:cs="Calibri"/>
                <w:lang w:val="sr-Cyrl-RS"/>
              </w:rPr>
              <w:t xml:space="preserve">Кључна подручја </w:t>
            </w:r>
            <w:proofErr w:type="spellStart"/>
            <w:r w:rsidRPr="00CE3EF8">
              <w:rPr>
                <w:rFonts w:ascii="Calibri" w:hAnsi="Calibri" w:cs="Calibri"/>
                <w:lang w:val="sr-Cyrl-RS"/>
              </w:rPr>
              <w:t>дјеловања</w:t>
            </w:r>
            <w:proofErr w:type="spellEnd"/>
            <w:r w:rsidRPr="00CE3EF8">
              <w:rPr>
                <w:rFonts w:ascii="Calibri" w:hAnsi="Calibri" w:cs="Calibri"/>
                <w:lang w:val="sr-Cyrl-RS"/>
              </w:rPr>
              <w:t xml:space="preserve"> обухватају:</w:t>
            </w:r>
          </w:p>
          <w:p w14:paraId="48E0A1D2" w14:textId="77777777" w:rsidR="00D32869" w:rsidRPr="00CE3EF8" w:rsidRDefault="00D32869">
            <w:pPr>
              <w:pStyle w:val="NormalWeb"/>
              <w:numPr>
                <w:ilvl w:val="0"/>
                <w:numId w:val="73"/>
              </w:numPr>
              <w:jc w:val="both"/>
              <w:rPr>
                <w:rFonts w:ascii="Calibri" w:hAnsi="Calibri" w:cs="Calibri"/>
                <w:lang w:val="sr-Cyrl-RS"/>
              </w:rPr>
            </w:pPr>
            <w:r w:rsidRPr="00CE3EF8">
              <w:rPr>
                <w:rFonts w:ascii="Calibri" w:hAnsi="Calibri" w:cs="Calibri"/>
                <w:lang w:val="sr-Cyrl-RS"/>
              </w:rPr>
              <w:t>финансијске подстицаје за органску и одрживу производњу,</w:t>
            </w:r>
          </w:p>
          <w:p w14:paraId="6CACD9EA" w14:textId="77777777" w:rsidR="00D32869" w:rsidRPr="00CE3EF8" w:rsidRDefault="00D32869">
            <w:pPr>
              <w:pStyle w:val="NormalWeb"/>
              <w:numPr>
                <w:ilvl w:val="0"/>
                <w:numId w:val="73"/>
              </w:numPr>
              <w:jc w:val="both"/>
              <w:rPr>
                <w:rFonts w:ascii="Calibri" w:hAnsi="Calibri" w:cs="Calibri"/>
                <w:lang w:val="sr-Cyrl-RS"/>
              </w:rPr>
            </w:pPr>
            <w:r w:rsidRPr="00CE3EF8">
              <w:rPr>
                <w:rFonts w:ascii="Calibri" w:hAnsi="Calibri" w:cs="Calibri"/>
                <w:lang w:val="sr-Cyrl-RS"/>
              </w:rPr>
              <w:t>едукацију произвођача у области стандарда, сертификације и тржишног наступа,</w:t>
            </w:r>
          </w:p>
          <w:p w14:paraId="3E30E40A" w14:textId="77777777" w:rsidR="00D32869" w:rsidRPr="00CE3EF8" w:rsidRDefault="00D32869">
            <w:pPr>
              <w:pStyle w:val="NormalWeb"/>
              <w:numPr>
                <w:ilvl w:val="0"/>
                <w:numId w:val="73"/>
              </w:numPr>
              <w:jc w:val="both"/>
              <w:rPr>
                <w:rFonts w:ascii="Calibri" w:hAnsi="Calibri" w:cs="Calibri"/>
                <w:lang w:val="sr-Cyrl-RS"/>
              </w:rPr>
            </w:pPr>
            <w:r w:rsidRPr="00CE3EF8">
              <w:rPr>
                <w:rFonts w:ascii="Calibri" w:hAnsi="Calibri" w:cs="Calibri"/>
                <w:lang w:val="sr-Cyrl-RS"/>
              </w:rPr>
              <w:t>сертификацију и брендирање локалних производа,</w:t>
            </w:r>
          </w:p>
          <w:p w14:paraId="74A91B09" w14:textId="77777777" w:rsidR="00D32869" w:rsidRPr="00CE3EF8" w:rsidRDefault="00D32869">
            <w:pPr>
              <w:pStyle w:val="NormalWeb"/>
              <w:numPr>
                <w:ilvl w:val="0"/>
                <w:numId w:val="73"/>
              </w:numPr>
              <w:jc w:val="both"/>
              <w:rPr>
                <w:rFonts w:ascii="Calibri" w:hAnsi="Calibri" w:cs="Calibri"/>
                <w:lang w:val="sr-Cyrl-RS"/>
              </w:rPr>
            </w:pPr>
            <w:r w:rsidRPr="00CE3EF8">
              <w:rPr>
                <w:rFonts w:ascii="Calibri" w:hAnsi="Calibri" w:cs="Calibri"/>
                <w:lang w:val="sr-Cyrl-RS"/>
              </w:rPr>
              <w:t xml:space="preserve">развој кратких ланаца </w:t>
            </w:r>
            <w:proofErr w:type="spellStart"/>
            <w:r w:rsidRPr="00CE3EF8">
              <w:rPr>
                <w:rFonts w:ascii="Calibri" w:hAnsi="Calibri" w:cs="Calibri"/>
                <w:lang w:val="sr-Cyrl-RS"/>
              </w:rPr>
              <w:t>снабдијевања</w:t>
            </w:r>
            <w:proofErr w:type="spellEnd"/>
            <w:r w:rsidRPr="00CE3EF8">
              <w:rPr>
                <w:rFonts w:ascii="Calibri" w:hAnsi="Calibri" w:cs="Calibri"/>
                <w:lang w:val="sr-Cyrl-RS"/>
              </w:rPr>
              <w:t xml:space="preserve"> и локалних тржишта,</w:t>
            </w:r>
          </w:p>
          <w:p w14:paraId="167F2C72" w14:textId="77777777" w:rsidR="00D32869" w:rsidRPr="00CE3EF8" w:rsidRDefault="00D32869">
            <w:pPr>
              <w:pStyle w:val="NormalWeb"/>
              <w:numPr>
                <w:ilvl w:val="0"/>
                <w:numId w:val="73"/>
              </w:numPr>
              <w:jc w:val="both"/>
              <w:rPr>
                <w:rFonts w:ascii="Calibri" w:hAnsi="Calibri" w:cs="Calibri"/>
                <w:lang w:val="sr-Cyrl-RS"/>
              </w:rPr>
            </w:pPr>
            <w:r w:rsidRPr="00CE3EF8">
              <w:rPr>
                <w:rFonts w:ascii="Calibri" w:hAnsi="Calibri" w:cs="Calibri"/>
                <w:lang w:val="sr-Cyrl-RS"/>
              </w:rPr>
              <w:t>повезивање пољопривреде са туристичком понудом,</w:t>
            </w:r>
          </w:p>
          <w:p w14:paraId="27D8D4C7" w14:textId="77777777" w:rsidR="00D32869" w:rsidRPr="00CE3EF8" w:rsidRDefault="00D32869">
            <w:pPr>
              <w:pStyle w:val="NormalWeb"/>
              <w:numPr>
                <w:ilvl w:val="0"/>
                <w:numId w:val="73"/>
              </w:numPr>
              <w:jc w:val="both"/>
              <w:rPr>
                <w:rFonts w:ascii="Calibri" w:hAnsi="Calibri" w:cs="Calibri"/>
                <w:lang w:val="sr-Cyrl-RS"/>
              </w:rPr>
            </w:pPr>
            <w:r w:rsidRPr="00CE3EF8">
              <w:rPr>
                <w:rFonts w:ascii="Calibri" w:hAnsi="Calibri" w:cs="Calibri"/>
                <w:lang w:val="sr-Cyrl-RS"/>
              </w:rPr>
              <w:t>промоцију и пласман производа кроз традиционалне и дигиталне канале</w:t>
            </w:r>
          </w:p>
        </w:tc>
      </w:tr>
      <w:tr w:rsidR="00D32869" w:rsidRPr="00FC73B8" w14:paraId="4B372311"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4CF28B6"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Кључни стратешки пројекти</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99F0B" w14:textId="77777777" w:rsidR="00D32869" w:rsidRPr="00FC73B8" w:rsidRDefault="00D32869" w:rsidP="0061094E">
            <w:pPr>
              <w:spacing w:before="40" w:after="40"/>
              <w:jc w:val="both"/>
              <w:rPr>
                <w:rFonts w:ascii="Calibri" w:eastAsia="Calibri" w:hAnsi="Calibri" w:cs="Calibri"/>
                <w:sz w:val="20"/>
                <w:szCs w:val="20"/>
                <w:lang w:val="sr-Cyrl-RS"/>
              </w:rPr>
            </w:pPr>
          </w:p>
        </w:tc>
      </w:tr>
      <w:tr w:rsidR="00D32869" w:rsidRPr="00FC73B8" w14:paraId="72224BA3" w14:textId="77777777" w:rsidTr="0061094E">
        <w:trPr>
          <w:trHeight w:val="282"/>
          <w:jc w:val="center"/>
        </w:trPr>
        <w:tc>
          <w:tcPr>
            <w:tcW w:w="3663"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D491440"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 xml:space="preserve">Индикатори за праћење резултата </w:t>
            </w:r>
            <w:proofErr w:type="spellStart"/>
            <w:r w:rsidRPr="00FC73B8">
              <w:rPr>
                <w:rFonts w:ascii="Calibri" w:eastAsia="Calibri" w:hAnsi="Calibri" w:cs="Calibri"/>
                <w:b/>
                <w:bCs/>
                <w:sz w:val="20"/>
                <w:szCs w:val="20"/>
                <w:lang w:val="sr-Cyrl-RS"/>
              </w:rPr>
              <w:t>мјере</w:t>
            </w:r>
            <w:proofErr w:type="spellEnd"/>
          </w:p>
        </w:tc>
        <w:tc>
          <w:tcPr>
            <w:tcW w:w="34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79AA342" w14:textId="77777777" w:rsidR="00D32869" w:rsidRPr="00FC73B8" w:rsidRDefault="00D32869" w:rsidP="0061094E">
            <w:pPr>
              <w:spacing w:before="40" w:after="40"/>
              <w:ind w:left="624" w:hanging="624"/>
              <w:jc w:val="center"/>
              <w:rPr>
                <w:rFonts w:ascii="Calibri" w:eastAsia="Calibri" w:hAnsi="Calibri" w:cs="Calibri"/>
                <w:b/>
                <w:sz w:val="20"/>
                <w:szCs w:val="20"/>
                <w:lang w:val="sr-Cyrl-RS"/>
              </w:rPr>
            </w:pPr>
            <w:r w:rsidRPr="00FC73B8">
              <w:rPr>
                <w:rFonts w:ascii="Calibri" w:eastAsia="Calibri" w:hAnsi="Calibri" w:cs="Calibri"/>
                <w:b/>
                <w:sz w:val="20"/>
                <w:szCs w:val="20"/>
                <w:lang w:val="sr-Cyrl-RS"/>
              </w:rPr>
              <w:t>Индикатори</w:t>
            </w:r>
          </w:p>
        </w:tc>
        <w:tc>
          <w:tcPr>
            <w:tcW w:w="149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275E3CF" w14:textId="77777777" w:rsidR="00D32869" w:rsidRPr="00FC73B8" w:rsidRDefault="00D32869" w:rsidP="0061094E">
            <w:pPr>
              <w:spacing w:before="40" w:after="40"/>
              <w:jc w:val="center"/>
              <w:rPr>
                <w:rFonts w:ascii="Calibri" w:eastAsia="Calibri" w:hAnsi="Calibri" w:cs="Calibri"/>
                <w:b/>
                <w:sz w:val="20"/>
                <w:szCs w:val="20"/>
                <w:lang w:val="sr-Cyrl-RS"/>
              </w:rPr>
            </w:pPr>
            <w:r w:rsidRPr="00FC73B8">
              <w:rPr>
                <w:rFonts w:ascii="Calibri" w:eastAsia="Calibri" w:hAnsi="Calibri" w:cs="Calibri"/>
                <w:b/>
                <w:sz w:val="20"/>
                <w:szCs w:val="20"/>
                <w:lang w:val="sr-Cyrl-RS"/>
              </w:rPr>
              <w:t>Полазне</w:t>
            </w:r>
          </w:p>
          <w:p w14:paraId="1FB144F5" w14:textId="77777777" w:rsidR="00D32869" w:rsidRPr="00FC73B8" w:rsidRDefault="00D32869" w:rsidP="0061094E">
            <w:pPr>
              <w:spacing w:before="40" w:after="40"/>
              <w:jc w:val="center"/>
              <w:rPr>
                <w:rFonts w:ascii="Calibri" w:eastAsia="Calibri" w:hAnsi="Calibri" w:cs="Calibri"/>
                <w:b/>
                <w:sz w:val="20"/>
                <w:szCs w:val="20"/>
                <w:lang w:val="sr-Cyrl-RS"/>
              </w:rPr>
            </w:pPr>
            <w:proofErr w:type="spellStart"/>
            <w:r w:rsidRPr="00FC73B8">
              <w:rPr>
                <w:rFonts w:ascii="Calibri" w:eastAsia="Calibri" w:hAnsi="Calibri" w:cs="Calibri"/>
                <w:b/>
                <w:sz w:val="20"/>
                <w:szCs w:val="20"/>
                <w:lang w:val="sr-Cyrl-RS"/>
              </w:rPr>
              <w:t>Вриједности</w:t>
            </w:r>
            <w:proofErr w:type="spellEnd"/>
            <w:r w:rsidRPr="00FC73B8">
              <w:rPr>
                <w:rFonts w:ascii="Calibri" w:eastAsia="Calibri" w:hAnsi="Calibri" w:cs="Calibri"/>
                <w:b/>
                <w:sz w:val="20"/>
                <w:szCs w:val="20"/>
                <w:lang w:val="sr-Cyrl-RS"/>
              </w:rPr>
              <w:t xml:space="preserve"> 2026 </w:t>
            </w:r>
          </w:p>
        </w:tc>
        <w:tc>
          <w:tcPr>
            <w:tcW w:w="182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EAF2CCA" w14:textId="77777777" w:rsidR="00D32869" w:rsidRPr="00FC73B8" w:rsidRDefault="00D32869" w:rsidP="0061094E">
            <w:pPr>
              <w:spacing w:before="40" w:after="40"/>
              <w:ind w:left="624" w:hanging="624"/>
              <w:jc w:val="center"/>
              <w:rPr>
                <w:rFonts w:ascii="Calibri" w:eastAsia="Calibri" w:hAnsi="Calibri" w:cs="Calibri"/>
                <w:b/>
                <w:sz w:val="20"/>
                <w:szCs w:val="20"/>
                <w:lang w:val="sr-Cyrl-RS"/>
              </w:rPr>
            </w:pPr>
            <w:r w:rsidRPr="00FC73B8">
              <w:rPr>
                <w:rFonts w:ascii="Calibri" w:eastAsia="Calibri" w:hAnsi="Calibri" w:cs="Calibri"/>
                <w:b/>
                <w:sz w:val="20"/>
                <w:szCs w:val="20"/>
                <w:lang w:val="sr-Cyrl-RS"/>
              </w:rPr>
              <w:t>Циљне</w:t>
            </w:r>
          </w:p>
          <w:p w14:paraId="51562DA7" w14:textId="77777777" w:rsidR="00D32869" w:rsidRPr="00FC73B8" w:rsidRDefault="00D32869" w:rsidP="0061094E">
            <w:pPr>
              <w:spacing w:before="40" w:after="40"/>
              <w:jc w:val="center"/>
              <w:rPr>
                <w:rFonts w:ascii="Calibri" w:eastAsia="Calibri" w:hAnsi="Calibri" w:cs="Calibri"/>
                <w:b/>
                <w:sz w:val="20"/>
                <w:szCs w:val="20"/>
                <w:lang w:val="sr-Cyrl-RS"/>
              </w:rPr>
            </w:pPr>
            <w:proofErr w:type="spellStart"/>
            <w:r w:rsidRPr="00FC73B8">
              <w:rPr>
                <w:rFonts w:ascii="Calibri" w:eastAsia="Calibri" w:hAnsi="Calibri" w:cs="Calibri"/>
                <w:b/>
                <w:sz w:val="20"/>
                <w:szCs w:val="20"/>
                <w:lang w:val="sr-Cyrl-RS"/>
              </w:rPr>
              <w:t>Вриједности</w:t>
            </w:r>
            <w:proofErr w:type="spellEnd"/>
            <w:r w:rsidRPr="00FC73B8">
              <w:rPr>
                <w:rFonts w:ascii="Calibri" w:eastAsia="Calibri" w:hAnsi="Calibri" w:cs="Calibri"/>
                <w:b/>
                <w:sz w:val="20"/>
                <w:szCs w:val="20"/>
                <w:lang w:val="sr-Cyrl-RS"/>
              </w:rPr>
              <w:t xml:space="preserve"> 2032 </w:t>
            </w:r>
          </w:p>
        </w:tc>
      </w:tr>
      <w:tr w:rsidR="00D32869" w:rsidRPr="00FC73B8" w14:paraId="215B01FB" w14:textId="77777777" w:rsidTr="0061094E">
        <w:trPr>
          <w:trHeight w:val="711"/>
          <w:jc w:val="center"/>
        </w:trPr>
        <w:tc>
          <w:tcPr>
            <w:tcW w:w="3663"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8BCA29A" w14:textId="77777777" w:rsidR="00D32869" w:rsidRPr="00FC73B8" w:rsidRDefault="00D32869" w:rsidP="0061094E">
            <w:pPr>
              <w:spacing w:before="40" w:after="40"/>
              <w:jc w:val="both"/>
              <w:rPr>
                <w:rFonts w:ascii="Calibri" w:eastAsia="Calibri" w:hAnsi="Calibri" w:cs="Calibri"/>
                <w:b/>
                <w:bCs/>
                <w:sz w:val="20"/>
                <w:szCs w:val="20"/>
                <w:lang w:val="sr-Cyrl-RS"/>
              </w:rPr>
            </w:pPr>
          </w:p>
        </w:tc>
        <w:tc>
          <w:tcPr>
            <w:tcW w:w="34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6C77C" w14:textId="77777777" w:rsidR="00D32869" w:rsidRDefault="00D32869" w:rsidP="0061094E">
            <w:pPr>
              <w:spacing w:before="40" w:after="40"/>
              <w:rPr>
                <w:rFonts w:ascii="Calibri" w:hAnsi="Calibri" w:cs="Calibri"/>
                <w:sz w:val="20"/>
                <w:szCs w:val="20"/>
              </w:rPr>
            </w:pPr>
            <w:proofErr w:type="spellStart"/>
            <w:r w:rsidRPr="00CE3EF8">
              <w:rPr>
                <w:rFonts w:ascii="Calibri" w:hAnsi="Calibri" w:cs="Calibri"/>
                <w:sz w:val="20"/>
                <w:szCs w:val="20"/>
              </w:rPr>
              <w:t>Број</w:t>
            </w:r>
            <w:proofErr w:type="spellEnd"/>
            <w:r w:rsidRPr="00CE3EF8">
              <w:rPr>
                <w:rFonts w:ascii="Calibri" w:hAnsi="Calibri" w:cs="Calibri"/>
                <w:sz w:val="20"/>
                <w:szCs w:val="20"/>
              </w:rPr>
              <w:t xml:space="preserve"> </w:t>
            </w:r>
            <w:proofErr w:type="spellStart"/>
            <w:r w:rsidRPr="00CE3EF8">
              <w:rPr>
                <w:rFonts w:ascii="Calibri" w:hAnsi="Calibri" w:cs="Calibri"/>
                <w:sz w:val="20"/>
                <w:szCs w:val="20"/>
              </w:rPr>
              <w:t>произвођача</w:t>
            </w:r>
            <w:proofErr w:type="spellEnd"/>
            <w:r w:rsidRPr="00CE3EF8">
              <w:rPr>
                <w:rFonts w:ascii="Calibri" w:hAnsi="Calibri" w:cs="Calibri"/>
                <w:sz w:val="20"/>
                <w:szCs w:val="20"/>
              </w:rPr>
              <w:t xml:space="preserve"> </w:t>
            </w:r>
            <w:proofErr w:type="spellStart"/>
            <w:r w:rsidRPr="00CE3EF8">
              <w:rPr>
                <w:rFonts w:ascii="Calibri" w:hAnsi="Calibri" w:cs="Calibri"/>
                <w:sz w:val="20"/>
                <w:szCs w:val="20"/>
              </w:rPr>
              <w:t>укључених</w:t>
            </w:r>
            <w:proofErr w:type="spellEnd"/>
            <w:r w:rsidRPr="00CE3EF8">
              <w:rPr>
                <w:rFonts w:ascii="Calibri" w:hAnsi="Calibri" w:cs="Calibri"/>
                <w:sz w:val="20"/>
                <w:szCs w:val="20"/>
              </w:rPr>
              <w:t xml:space="preserve"> у </w:t>
            </w:r>
            <w:proofErr w:type="spellStart"/>
            <w:r w:rsidRPr="00CE3EF8">
              <w:rPr>
                <w:rFonts w:ascii="Calibri" w:hAnsi="Calibri" w:cs="Calibri"/>
                <w:sz w:val="20"/>
                <w:szCs w:val="20"/>
              </w:rPr>
              <w:t>органску</w:t>
            </w:r>
            <w:proofErr w:type="spellEnd"/>
            <w:r w:rsidRPr="00CE3EF8">
              <w:rPr>
                <w:rFonts w:ascii="Calibri" w:hAnsi="Calibri" w:cs="Calibri"/>
                <w:sz w:val="20"/>
                <w:szCs w:val="20"/>
              </w:rPr>
              <w:t xml:space="preserve"> </w:t>
            </w:r>
            <w:proofErr w:type="spellStart"/>
            <w:r w:rsidRPr="00CE3EF8">
              <w:rPr>
                <w:rFonts w:ascii="Calibri" w:hAnsi="Calibri" w:cs="Calibri"/>
                <w:sz w:val="20"/>
                <w:szCs w:val="20"/>
              </w:rPr>
              <w:t>производњу</w:t>
            </w:r>
            <w:proofErr w:type="spellEnd"/>
          </w:p>
          <w:p w14:paraId="6A0FBC35" w14:textId="77777777" w:rsidR="00D32869" w:rsidRPr="00897AC7" w:rsidRDefault="00D32869" w:rsidP="0061094E">
            <w:pPr>
              <w:spacing w:before="40" w:after="40"/>
              <w:rPr>
                <w:rFonts w:ascii="Calibri" w:hAnsi="Calibri" w:cs="Calibri"/>
                <w:sz w:val="20"/>
                <w:szCs w:val="20"/>
              </w:rPr>
            </w:pPr>
            <w:proofErr w:type="spellStart"/>
            <w:r w:rsidRPr="00897AC7">
              <w:rPr>
                <w:rFonts w:ascii="Calibri" w:hAnsi="Calibri" w:cs="Calibri"/>
                <w:sz w:val="20"/>
                <w:szCs w:val="20"/>
                <w:lang w:val="sr-Latn-RS"/>
              </w:rPr>
              <w:t>Број</w:t>
            </w:r>
            <w:proofErr w:type="spellEnd"/>
            <w:r w:rsidRPr="00897AC7">
              <w:rPr>
                <w:rFonts w:ascii="Calibri" w:hAnsi="Calibri" w:cs="Calibri"/>
                <w:sz w:val="20"/>
                <w:szCs w:val="20"/>
                <w:lang w:val="sr-Latn-RS"/>
              </w:rPr>
              <w:t xml:space="preserve"> </w:t>
            </w:r>
            <w:proofErr w:type="spellStart"/>
            <w:r w:rsidRPr="00897AC7">
              <w:rPr>
                <w:rFonts w:ascii="Calibri" w:hAnsi="Calibri" w:cs="Calibri"/>
                <w:sz w:val="20"/>
                <w:szCs w:val="20"/>
                <w:lang w:val="sr-Latn-RS"/>
              </w:rPr>
              <w:t>сертифицираних</w:t>
            </w:r>
            <w:proofErr w:type="spellEnd"/>
            <w:r w:rsidRPr="00897AC7">
              <w:rPr>
                <w:rFonts w:ascii="Calibri" w:hAnsi="Calibri" w:cs="Calibri"/>
                <w:sz w:val="20"/>
                <w:szCs w:val="20"/>
                <w:lang w:val="sr-Latn-RS"/>
              </w:rPr>
              <w:t xml:space="preserve"> </w:t>
            </w:r>
            <w:proofErr w:type="spellStart"/>
            <w:r w:rsidRPr="00897AC7">
              <w:rPr>
                <w:rFonts w:ascii="Calibri" w:hAnsi="Calibri" w:cs="Calibri"/>
                <w:sz w:val="20"/>
                <w:szCs w:val="20"/>
                <w:lang w:val="sr-Latn-RS"/>
              </w:rPr>
              <w:t>локалних</w:t>
            </w:r>
            <w:proofErr w:type="spellEnd"/>
            <w:r w:rsidRPr="00897AC7">
              <w:rPr>
                <w:rFonts w:ascii="Calibri" w:hAnsi="Calibri" w:cs="Calibri"/>
                <w:sz w:val="20"/>
                <w:szCs w:val="20"/>
                <w:lang w:val="sr-Latn-RS"/>
              </w:rPr>
              <w:t xml:space="preserve"> </w:t>
            </w:r>
            <w:proofErr w:type="spellStart"/>
            <w:r w:rsidRPr="00897AC7">
              <w:rPr>
                <w:rFonts w:ascii="Calibri" w:hAnsi="Calibri" w:cs="Calibri"/>
                <w:sz w:val="20"/>
                <w:szCs w:val="20"/>
                <w:lang w:val="sr-Latn-RS"/>
              </w:rPr>
              <w:t>производа</w:t>
            </w:r>
            <w:proofErr w:type="spellEnd"/>
          </w:p>
          <w:p w14:paraId="78B42720" w14:textId="77777777" w:rsidR="00D32869" w:rsidRPr="00897AC7" w:rsidRDefault="00D32869" w:rsidP="0061094E">
            <w:pPr>
              <w:spacing w:before="40" w:after="40"/>
              <w:rPr>
                <w:rFonts w:ascii="Calibri" w:hAnsi="Calibri" w:cs="Calibri"/>
                <w:sz w:val="20"/>
                <w:szCs w:val="20"/>
                <w:lang w:val="sr-Latn-RS"/>
              </w:rPr>
            </w:pPr>
          </w:p>
          <w:p w14:paraId="324DE9B7" w14:textId="77777777" w:rsidR="00D32869" w:rsidRPr="00897AC7" w:rsidRDefault="00D32869" w:rsidP="0061094E">
            <w:pPr>
              <w:spacing w:before="40" w:after="40"/>
              <w:rPr>
                <w:rFonts w:ascii="Calibri" w:hAnsi="Calibri" w:cs="Calibri"/>
                <w:sz w:val="20"/>
                <w:szCs w:val="20"/>
                <w:lang w:val="sr-Latn-RS"/>
              </w:rPr>
            </w:pPr>
            <w:proofErr w:type="spellStart"/>
            <w:r w:rsidRPr="00897AC7">
              <w:rPr>
                <w:rFonts w:ascii="Calibri" w:hAnsi="Calibri" w:cs="Calibri"/>
                <w:sz w:val="20"/>
                <w:szCs w:val="20"/>
                <w:lang w:val="sr-Latn-RS"/>
              </w:rPr>
              <w:t>Број</w:t>
            </w:r>
            <w:proofErr w:type="spellEnd"/>
            <w:r w:rsidRPr="00897AC7">
              <w:rPr>
                <w:rFonts w:ascii="Calibri" w:hAnsi="Calibri" w:cs="Calibri"/>
                <w:sz w:val="20"/>
                <w:szCs w:val="20"/>
                <w:lang w:val="sr-Latn-RS"/>
              </w:rPr>
              <w:t xml:space="preserve"> </w:t>
            </w:r>
            <w:proofErr w:type="spellStart"/>
            <w:r w:rsidRPr="00897AC7">
              <w:rPr>
                <w:rFonts w:ascii="Calibri" w:hAnsi="Calibri" w:cs="Calibri"/>
                <w:sz w:val="20"/>
                <w:szCs w:val="20"/>
                <w:lang w:val="sr-Latn-RS"/>
              </w:rPr>
              <w:t>произвођача</w:t>
            </w:r>
            <w:proofErr w:type="spellEnd"/>
            <w:r w:rsidRPr="00897AC7">
              <w:rPr>
                <w:rFonts w:ascii="Calibri" w:hAnsi="Calibri" w:cs="Calibri"/>
                <w:sz w:val="20"/>
                <w:szCs w:val="20"/>
                <w:lang w:val="sr-Latn-RS"/>
              </w:rPr>
              <w:t xml:space="preserve"> </w:t>
            </w:r>
            <w:proofErr w:type="spellStart"/>
            <w:r w:rsidRPr="00897AC7">
              <w:rPr>
                <w:rFonts w:ascii="Calibri" w:hAnsi="Calibri" w:cs="Calibri"/>
                <w:sz w:val="20"/>
                <w:szCs w:val="20"/>
                <w:lang w:val="sr-Latn-RS"/>
              </w:rPr>
              <w:t>укључених</w:t>
            </w:r>
            <w:proofErr w:type="spellEnd"/>
            <w:r w:rsidRPr="00897AC7">
              <w:rPr>
                <w:rFonts w:ascii="Calibri" w:hAnsi="Calibri" w:cs="Calibri"/>
                <w:sz w:val="20"/>
                <w:szCs w:val="20"/>
                <w:lang w:val="sr-Latn-RS"/>
              </w:rPr>
              <w:t xml:space="preserve"> у </w:t>
            </w:r>
            <w:proofErr w:type="spellStart"/>
            <w:r w:rsidRPr="00897AC7">
              <w:rPr>
                <w:rFonts w:ascii="Calibri" w:hAnsi="Calibri" w:cs="Calibri"/>
                <w:sz w:val="20"/>
                <w:szCs w:val="20"/>
                <w:lang w:val="sr-Latn-RS"/>
              </w:rPr>
              <w:t>организоване</w:t>
            </w:r>
            <w:proofErr w:type="spellEnd"/>
            <w:r w:rsidRPr="00897AC7">
              <w:rPr>
                <w:rFonts w:ascii="Calibri" w:hAnsi="Calibri" w:cs="Calibri"/>
                <w:sz w:val="20"/>
                <w:szCs w:val="20"/>
                <w:lang w:val="sr-Latn-RS"/>
              </w:rPr>
              <w:t xml:space="preserve"> </w:t>
            </w:r>
            <w:proofErr w:type="spellStart"/>
            <w:r w:rsidRPr="00897AC7">
              <w:rPr>
                <w:rFonts w:ascii="Calibri" w:hAnsi="Calibri" w:cs="Calibri"/>
                <w:sz w:val="20"/>
                <w:szCs w:val="20"/>
                <w:lang w:val="sr-Latn-RS"/>
              </w:rPr>
              <w:t>ланце</w:t>
            </w:r>
            <w:proofErr w:type="spellEnd"/>
            <w:r w:rsidRPr="00897AC7">
              <w:rPr>
                <w:rFonts w:ascii="Calibri" w:hAnsi="Calibri" w:cs="Calibri"/>
                <w:sz w:val="20"/>
                <w:szCs w:val="20"/>
                <w:lang w:val="sr-Latn-RS"/>
              </w:rPr>
              <w:t xml:space="preserve"> </w:t>
            </w:r>
            <w:proofErr w:type="spellStart"/>
            <w:r w:rsidRPr="00897AC7">
              <w:rPr>
                <w:rFonts w:ascii="Calibri" w:hAnsi="Calibri" w:cs="Calibri"/>
                <w:sz w:val="20"/>
                <w:szCs w:val="20"/>
                <w:lang w:val="sr-Latn-RS"/>
              </w:rPr>
              <w:t>продаје</w:t>
            </w:r>
            <w:proofErr w:type="spellEnd"/>
          </w:p>
          <w:p w14:paraId="720BEB51" w14:textId="77777777" w:rsidR="00D32869" w:rsidRPr="00897AC7" w:rsidRDefault="00D32869" w:rsidP="0061094E">
            <w:pPr>
              <w:spacing w:before="40" w:after="40"/>
              <w:rPr>
                <w:rFonts w:ascii="Calibri" w:hAnsi="Calibri" w:cs="Calibri"/>
                <w:sz w:val="20"/>
                <w:szCs w:val="20"/>
                <w:lang w:val="sr-Latn-RS"/>
              </w:rPr>
            </w:pPr>
          </w:p>
          <w:p w14:paraId="4E4F7A76" w14:textId="77777777" w:rsidR="00D32869" w:rsidRPr="00897AC7" w:rsidRDefault="00D32869" w:rsidP="0061094E">
            <w:pPr>
              <w:spacing w:before="40" w:after="40"/>
              <w:rPr>
                <w:rFonts w:ascii="Calibri" w:hAnsi="Calibri" w:cs="Calibri"/>
                <w:sz w:val="20"/>
                <w:szCs w:val="20"/>
                <w:lang w:val="sr-Latn-RS"/>
              </w:rPr>
            </w:pPr>
            <w:proofErr w:type="spellStart"/>
            <w:r w:rsidRPr="00897AC7">
              <w:rPr>
                <w:rFonts w:ascii="Calibri" w:hAnsi="Calibri" w:cs="Calibri"/>
                <w:sz w:val="20"/>
                <w:szCs w:val="20"/>
                <w:lang w:val="sr-Latn-RS"/>
              </w:rPr>
              <w:t>Број</w:t>
            </w:r>
            <w:proofErr w:type="spellEnd"/>
            <w:r w:rsidRPr="00897AC7">
              <w:rPr>
                <w:rFonts w:ascii="Calibri" w:hAnsi="Calibri" w:cs="Calibri"/>
                <w:sz w:val="20"/>
                <w:szCs w:val="20"/>
                <w:lang w:val="sr-Latn-RS"/>
              </w:rPr>
              <w:t xml:space="preserve"> </w:t>
            </w:r>
            <w:proofErr w:type="spellStart"/>
            <w:r w:rsidRPr="00897AC7">
              <w:rPr>
                <w:rFonts w:ascii="Calibri" w:hAnsi="Calibri" w:cs="Calibri"/>
                <w:sz w:val="20"/>
                <w:szCs w:val="20"/>
                <w:lang w:val="sr-Latn-RS"/>
              </w:rPr>
              <w:t>промотивних</w:t>
            </w:r>
            <w:proofErr w:type="spellEnd"/>
            <w:r w:rsidRPr="00897AC7">
              <w:rPr>
                <w:rFonts w:ascii="Calibri" w:hAnsi="Calibri" w:cs="Calibri"/>
                <w:sz w:val="20"/>
                <w:szCs w:val="20"/>
                <w:lang w:val="sr-Latn-RS"/>
              </w:rPr>
              <w:t xml:space="preserve"> </w:t>
            </w:r>
            <w:proofErr w:type="spellStart"/>
            <w:r w:rsidRPr="00897AC7">
              <w:rPr>
                <w:rFonts w:ascii="Calibri" w:hAnsi="Calibri" w:cs="Calibri"/>
                <w:sz w:val="20"/>
                <w:szCs w:val="20"/>
                <w:lang w:val="sr-Latn-RS"/>
              </w:rPr>
              <w:t>активности</w:t>
            </w:r>
            <w:proofErr w:type="spellEnd"/>
            <w:r w:rsidRPr="00897AC7">
              <w:rPr>
                <w:rFonts w:ascii="Calibri" w:hAnsi="Calibri" w:cs="Calibri"/>
                <w:sz w:val="20"/>
                <w:szCs w:val="20"/>
                <w:lang w:val="sr-Latn-RS"/>
              </w:rPr>
              <w:t>/</w:t>
            </w:r>
            <w:proofErr w:type="spellStart"/>
            <w:r w:rsidRPr="00897AC7">
              <w:rPr>
                <w:rFonts w:ascii="Calibri" w:hAnsi="Calibri" w:cs="Calibri"/>
                <w:sz w:val="20"/>
                <w:szCs w:val="20"/>
                <w:lang w:val="sr-Latn-RS"/>
              </w:rPr>
              <w:t>сајмова</w:t>
            </w:r>
            <w:proofErr w:type="spellEnd"/>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9DA41" w14:textId="77777777" w:rsidR="00D32869" w:rsidRDefault="00D32869" w:rsidP="0061094E">
            <w:pPr>
              <w:spacing w:before="40" w:after="40"/>
              <w:rPr>
                <w:rFonts w:ascii="Calibri" w:hAnsi="Calibri" w:cs="Calibri"/>
                <w:sz w:val="20"/>
                <w:szCs w:val="20"/>
              </w:rPr>
            </w:pPr>
          </w:p>
          <w:p w14:paraId="2CD6E434" w14:textId="77777777" w:rsidR="00D32869" w:rsidRDefault="00D32869" w:rsidP="0061094E">
            <w:pPr>
              <w:spacing w:before="40" w:after="40"/>
              <w:rPr>
                <w:rFonts w:ascii="Calibri" w:hAnsi="Calibri" w:cs="Calibri"/>
                <w:sz w:val="20"/>
                <w:szCs w:val="20"/>
              </w:rPr>
            </w:pPr>
            <w:r w:rsidRPr="00CE3EF8">
              <w:rPr>
                <w:rFonts w:ascii="Calibri" w:hAnsi="Calibri" w:cs="Calibri"/>
                <w:sz w:val="20"/>
                <w:szCs w:val="20"/>
              </w:rPr>
              <w:t>0</w:t>
            </w:r>
          </w:p>
          <w:p w14:paraId="4AFD6AA5" w14:textId="77777777" w:rsidR="00D32869" w:rsidRDefault="00D32869" w:rsidP="0061094E">
            <w:pPr>
              <w:spacing w:before="40" w:after="40"/>
              <w:rPr>
                <w:rFonts w:ascii="Calibri" w:hAnsi="Calibri" w:cs="Calibri"/>
                <w:sz w:val="20"/>
                <w:szCs w:val="20"/>
                <w:lang w:val="sr-Latn-RS"/>
              </w:rPr>
            </w:pPr>
          </w:p>
          <w:p w14:paraId="76F107EA" w14:textId="77777777" w:rsidR="00D32869" w:rsidRDefault="00D32869" w:rsidP="0061094E">
            <w:pPr>
              <w:spacing w:before="40" w:after="40"/>
              <w:rPr>
                <w:rFonts w:ascii="Calibri" w:hAnsi="Calibri" w:cs="Calibri"/>
                <w:sz w:val="20"/>
                <w:szCs w:val="20"/>
                <w:lang w:val="sr-Latn-RS"/>
              </w:rPr>
            </w:pPr>
            <w:r w:rsidRPr="00897AC7">
              <w:rPr>
                <w:rFonts w:ascii="Calibri" w:hAnsi="Calibri" w:cs="Calibri"/>
                <w:sz w:val="20"/>
                <w:szCs w:val="20"/>
                <w:lang w:val="sr-Latn-RS"/>
              </w:rPr>
              <w:t>0</w:t>
            </w:r>
          </w:p>
          <w:p w14:paraId="17C9A342" w14:textId="77777777" w:rsidR="00D32869" w:rsidRDefault="00D32869" w:rsidP="0061094E">
            <w:pPr>
              <w:spacing w:before="40" w:after="40"/>
              <w:rPr>
                <w:rFonts w:ascii="Calibri" w:hAnsi="Calibri" w:cs="Calibri"/>
                <w:sz w:val="20"/>
                <w:szCs w:val="20"/>
                <w:lang w:val="sr-Latn-RS"/>
              </w:rPr>
            </w:pPr>
          </w:p>
          <w:p w14:paraId="2D88C935" w14:textId="77777777" w:rsidR="00D32869" w:rsidRPr="00897AC7" w:rsidRDefault="00D32869" w:rsidP="0061094E">
            <w:pPr>
              <w:spacing w:before="40" w:after="40"/>
              <w:rPr>
                <w:rFonts w:ascii="Calibri" w:hAnsi="Calibri" w:cs="Calibri"/>
                <w:sz w:val="20"/>
                <w:szCs w:val="20"/>
                <w:lang w:val="sr-Latn-RS"/>
              </w:rPr>
            </w:pPr>
          </w:p>
          <w:p w14:paraId="739BD2DD" w14:textId="77777777" w:rsidR="00D32869" w:rsidRDefault="00D32869" w:rsidP="0061094E">
            <w:pPr>
              <w:spacing w:before="40" w:after="40"/>
              <w:rPr>
                <w:rFonts w:ascii="Calibri" w:hAnsi="Calibri" w:cs="Calibri"/>
                <w:sz w:val="20"/>
                <w:szCs w:val="20"/>
                <w:lang w:val="sr-Latn-RS"/>
              </w:rPr>
            </w:pPr>
            <w:r w:rsidRPr="00897AC7">
              <w:rPr>
                <w:rFonts w:ascii="Calibri" w:hAnsi="Calibri" w:cs="Calibri"/>
                <w:sz w:val="20"/>
                <w:szCs w:val="20"/>
                <w:lang w:val="sr-Latn-RS"/>
              </w:rPr>
              <w:t>&lt; 5</w:t>
            </w:r>
          </w:p>
          <w:p w14:paraId="3BF5559B" w14:textId="77777777" w:rsidR="00D32869" w:rsidRDefault="00D32869" w:rsidP="0061094E">
            <w:pPr>
              <w:spacing w:before="40" w:after="40"/>
              <w:rPr>
                <w:rFonts w:ascii="Calibri" w:hAnsi="Calibri" w:cs="Calibri"/>
                <w:sz w:val="20"/>
                <w:szCs w:val="20"/>
                <w:lang w:val="sr-Latn-RS"/>
              </w:rPr>
            </w:pPr>
          </w:p>
          <w:p w14:paraId="4DE1F5BF" w14:textId="77777777" w:rsidR="00D32869" w:rsidRPr="00897AC7" w:rsidRDefault="00D32869" w:rsidP="0061094E">
            <w:pPr>
              <w:spacing w:before="40" w:after="40"/>
              <w:rPr>
                <w:rFonts w:ascii="Calibri" w:hAnsi="Calibri" w:cs="Calibri"/>
                <w:sz w:val="20"/>
                <w:szCs w:val="20"/>
                <w:lang w:val="sr-Latn-RS"/>
              </w:rPr>
            </w:pPr>
          </w:p>
          <w:p w14:paraId="709D8370" w14:textId="77777777" w:rsidR="00D32869" w:rsidRPr="00897AC7" w:rsidRDefault="00D32869" w:rsidP="0061094E">
            <w:pPr>
              <w:spacing w:before="40" w:after="40"/>
              <w:rPr>
                <w:rFonts w:ascii="Calibri" w:hAnsi="Calibri" w:cs="Calibri"/>
                <w:sz w:val="20"/>
                <w:szCs w:val="20"/>
                <w:lang w:val="sr-Latn-RS"/>
              </w:rPr>
            </w:pPr>
            <w:r w:rsidRPr="00897AC7">
              <w:rPr>
                <w:rFonts w:ascii="Calibri" w:hAnsi="Calibri" w:cs="Calibri"/>
                <w:sz w:val="20"/>
                <w:szCs w:val="20"/>
                <w:lang w:val="sr-Latn-RS"/>
              </w:rPr>
              <w:t>0</w:t>
            </w:r>
          </w:p>
        </w:tc>
        <w:tc>
          <w:tcPr>
            <w:tcW w:w="18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864D5" w14:textId="77777777" w:rsidR="00D32869" w:rsidRDefault="00D32869" w:rsidP="0061094E">
            <w:pPr>
              <w:spacing w:before="40" w:after="40"/>
              <w:rPr>
                <w:rFonts w:ascii="Calibri" w:hAnsi="Calibri" w:cs="Calibri"/>
                <w:sz w:val="20"/>
                <w:szCs w:val="20"/>
              </w:rPr>
            </w:pPr>
          </w:p>
          <w:p w14:paraId="53D1370A" w14:textId="77777777" w:rsidR="00D32869" w:rsidRDefault="00D32869" w:rsidP="0061094E">
            <w:pPr>
              <w:spacing w:before="40" w:after="40"/>
              <w:rPr>
                <w:rFonts w:ascii="Calibri" w:hAnsi="Calibri" w:cs="Calibri"/>
                <w:sz w:val="20"/>
                <w:szCs w:val="20"/>
              </w:rPr>
            </w:pPr>
            <w:r w:rsidRPr="00CE3EF8">
              <w:rPr>
                <w:rFonts w:ascii="Calibri" w:hAnsi="Calibri" w:cs="Calibri"/>
                <w:sz w:val="20"/>
                <w:szCs w:val="20"/>
              </w:rPr>
              <w:t>≥ 10</w:t>
            </w:r>
          </w:p>
          <w:p w14:paraId="1C39578C" w14:textId="77777777" w:rsidR="00D32869" w:rsidRDefault="00D32869" w:rsidP="0061094E">
            <w:pPr>
              <w:spacing w:before="40" w:after="40"/>
              <w:rPr>
                <w:rFonts w:ascii="Calibri" w:hAnsi="Calibri" w:cs="Calibri"/>
                <w:sz w:val="20"/>
                <w:szCs w:val="20"/>
                <w:lang w:val="sr-Latn-RS"/>
              </w:rPr>
            </w:pPr>
          </w:p>
          <w:p w14:paraId="5EE05253" w14:textId="77777777" w:rsidR="00D32869" w:rsidRDefault="00D32869" w:rsidP="0061094E">
            <w:pPr>
              <w:spacing w:before="40" w:after="40"/>
              <w:rPr>
                <w:rFonts w:ascii="Calibri" w:hAnsi="Calibri" w:cs="Calibri"/>
                <w:sz w:val="20"/>
                <w:szCs w:val="20"/>
                <w:lang w:val="sr-Latn-RS"/>
              </w:rPr>
            </w:pPr>
            <w:r w:rsidRPr="00897AC7">
              <w:rPr>
                <w:rFonts w:ascii="Calibri" w:hAnsi="Calibri" w:cs="Calibri"/>
                <w:sz w:val="20"/>
                <w:szCs w:val="20"/>
                <w:lang w:val="sr-Latn-RS"/>
              </w:rPr>
              <w:t>≥ 5</w:t>
            </w:r>
          </w:p>
          <w:p w14:paraId="5EC32A65" w14:textId="77777777" w:rsidR="00D32869" w:rsidRDefault="00D32869" w:rsidP="0061094E">
            <w:pPr>
              <w:spacing w:before="40" w:after="40"/>
              <w:rPr>
                <w:rFonts w:ascii="Calibri" w:hAnsi="Calibri" w:cs="Calibri"/>
                <w:sz w:val="20"/>
                <w:szCs w:val="20"/>
                <w:lang w:val="sr-Latn-RS"/>
              </w:rPr>
            </w:pPr>
          </w:p>
          <w:p w14:paraId="003E4248" w14:textId="77777777" w:rsidR="00D32869" w:rsidRPr="00897AC7" w:rsidRDefault="00D32869" w:rsidP="0061094E">
            <w:pPr>
              <w:spacing w:before="40" w:after="40"/>
              <w:rPr>
                <w:rFonts w:ascii="Calibri" w:hAnsi="Calibri" w:cs="Calibri"/>
                <w:sz w:val="20"/>
                <w:szCs w:val="20"/>
                <w:lang w:val="sr-Latn-RS"/>
              </w:rPr>
            </w:pPr>
          </w:p>
          <w:p w14:paraId="6F81729C" w14:textId="77777777" w:rsidR="00D32869" w:rsidRDefault="00D32869" w:rsidP="0061094E">
            <w:pPr>
              <w:spacing w:before="40" w:after="40"/>
              <w:rPr>
                <w:rFonts w:ascii="Calibri" w:hAnsi="Calibri" w:cs="Calibri"/>
                <w:sz w:val="20"/>
                <w:szCs w:val="20"/>
                <w:lang w:val="sr-Latn-RS"/>
              </w:rPr>
            </w:pPr>
            <w:r w:rsidRPr="00897AC7">
              <w:rPr>
                <w:rFonts w:ascii="Calibri" w:hAnsi="Calibri" w:cs="Calibri"/>
                <w:sz w:val="20"/>
                <w:szCs w:val="20"/>
                <w:lang w:val="sr-Latn-RS"/>
              </w:rPr>
              <w:t xml:space="preserve">≥ </w:t>
            </w:r>
            <w:r>
              <w:rPr>
                <w:rFonts w:ascii="Calibri" w:hAnsi="Calibri" w:cs="Calibri"/>
                <w:sz w:val="20"/>
                <w:szCs w:val="20"/>
                <w:lang w:val="sr-Latn-RS"/>
              </w:rPr>
              <w:t>1</w:t>
            </w:r>
            <w:r w:rsidRPr="00897AC7">
              <w:rPr>
                <w:rFonts w:ascii="Calibri" w:hAnsi="Calibri" w:cs="Calibri"/>
                <w:sz w:val="20"/>
                <w:szCs w:val="20"/>
                <w:lang w:val="sr-Latn-RS"/>
              </w:rPr>
              <w:t>0</w:t>
            </w:r>
          </w:p>
          <w:p w14:paraId="5416BC30" w14:textId="77777777" w:rsidR="00D32869" w:rsidRDefault="00D32869" w:rsidP="0061094E">
            <w:pPr>
              <w:spacing w:before="40" w:after="40"/>
              <w:rPr>
                <w:rFonts w:ascii="Calibri" w:hAnsi="Calibri" w:cs="Calibri"/>
                <w:sz w:val="20"/>
                <w:szCs w:val="20"/>
                <w:lang w:val="sr-Latn-RS"/>
              </w:rPr>
            </w:pPr>
          </w:p>
          <w:p w14:paraId="073E6CB6" w14:textId="77777777" w:rsidR="00D32869" w:rsidRPr="00897AC7" w:rsidRDefault="00D32869" w:rsidP="0061094E">
            <w:pPr>
              <w:spacing w:before="40" w:after="40"/>
              <w:rPr>
                <w:rFonts w:ascii="Calibri" w:hAnsi="Calibri" w:cs="Calibri"/>
                <w:sz w:val="20"/>
                <w:szCs w:val="20"/>
                <w:lang w:val="sr-Latn-RS"/>
              </w:rPr>
            </w:pPr>
          </w:p>
          <w:p w14:paraId="00DD2B7B" w14:textId="77777777" w:rsidR="00D32869" w:rsidRDefault="00D32869" w:rsidP="0061094E">
            <w:pPr>
              <w:spacing w:before="40" w:after="40"/>
              <w:rPr>
                <w:rFonts w:ascii="Calibri" w:hAnsi="Calibri" w:cs="Calibri"/>
                <w:sz w:val="20"/>
                <w:szCs w:val="20"/>
                <w:lang w:val="sr-Latn-RS"/>
              </w:rPr>
            </w:pPr>
            <w:r w:rsidRPr="00897AC7">
              <w:rPr>
                <w:rFonts w:ascii="Calibri" w:hAnsi="Calibri" w:cs="Calibri"/>
                <w:sz w:val="20"/>
                <w:szCs w:val="20"/>
                <w:lang w:val="sr-Latn-RS"/>
              </w:rPr>
              <w:t xml:space="preserve">≥ </w:t>
            </w:r>
            <w:r>
              <w:rPr>
                <w:rFonts w:ascii="Calibri" w:hAnsi="Calibri" w:cs="Calibri"/>
                <w:sz w:val="20"/>
                <w:szCs w:val="20"/>
                <w:lang w:val="sr-Latn-RS"/>
              </w:rPr>
              <w:t>5</w:t>
            </w:r>
          </w:p>
          <w:p w14:paraId="3FD9CB5A" w14:textId="77777777" w:rsidR="00D32869" w:rsidRPr="00CE3EF8" w:rsidRDefault="00D32869" w:rsidP="0061094E">
            <w:pPr>
              <w:spacing w:before="40" w:after="40"/>
              <w:rPr>
                <w:rFonts w:ascii="Calibri" w:eastAsia="Calibri" w:hAnsi="Calibri" w:cs="Calibri"/>
                <w:sz w:val="20"/>
                <w:szCs w:val="20"/>
                <w:lang w:val="sr-Latn-RS"/>
              </w:rPr>
            </w:pPr>
          </w:p>
        </w:tc>
      </w:tr>
      <w:tr w:rsidR="00D32869" w:rsidRPr="00FC73B8" w14:paraId="5CFA33A0" w14:textId="77777777" w:rsidTr="0061094E">
        <w:trPr>
          <w:trHeight w:val="59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B67C7A9"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lastRenderedPageBreak/>
              <w:t xml:space="preserve">Развојни ефекат и </w:t>
            </w:r>
            <w:proofErr w:type="spellStart"/>
            <w:r w:rsidRPr="00FC73B8">
              <w:rPr>
                <w:rFonts w:ascii="Calibri" w:eastAsia="Calibri" w:hAnsi="Calibri" w:cs="Calibri"/>
                <w:b/>
                <w:bCs/>
                <w:sz w:val="20"/>
                <w:szCs w:val="20"/>
                <w:lang w:val="sr-Cyrl-RS"/>
              </w:rPr>
              <w:t>доприност</w:t>
            </w:r>
            <w:proofErr w:type="spellEnd"/>
            <w:r w:rsidRPr="00FC73B8">
              <w:rPr>
                <w:rFonts w:ascii="Calibri" w:eastAsia="Calibri" w:hAnsi="Calibri" w:cs="Calibri"/>
                <w:b/>
                <w:bCs/>
                <w:sz w:val="20"/>
                <w:szCs w:val="20"/>
                <w:lang w:val="sr-Cyrl-RS"/>
              </w:rPr>
              <w:t xml:space="preserve"> </w:t>
            </w:r>
            <w:proofErr w:type="spellStart"/>
            <w:r w:rsidRPr="00FC73B8">
              <w:rPr>
                <w:rFonts w:ascii="Calibri" w:eastAsia="Calibri" w:hAnsi="Calibri" w:cs="Calibri"/>
                <w:b/>
                <w:bCs/>
                <w:sz w:val="20"/>
                <w:szCs w:val="20"/>
                <w:lang w:val="sr-Cyrl-RS"/>
              </w:rPr>
              <w:t>мјере</w:t>
            </w:r>
            <w:proofErr w:type="spellEnd"/>
            <w:r w:rsidRPr="00FC73B8">
              <w:rPr>
                <w:rFonts w:ascii="Calibri" w:eastAsia="Calibri" w:hAnsi="Calibri" w:cs="Calibri"/>
                <w:b/>
                <w:bCs/>
                <w:sz w:val="20"/>
                <w:szCs w:val="20"/>
                <w:lang w:val="sr-Cyrl-RS"/>
              </w:rPr>
              <w:t xml:space="preserve"> остварењу приоритета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37131" w14:textId="77777777" w:rsidR="00D32869" w:rsidRPr="00CE3EF8" w:rsidRDefault="00D32869" w:rsidP="0061094E">
            <w:pPr>
              <w:pStyle w:val="NormalWeb"/>
              <w:rPr>
                <w:rFonts w:ascii="Calibri" w:hAnsi="Calibri" w:cs="Calibri"/>
                <w:lang w:val="sr-Latn-RS"/>
              </w:rPr>
            </w:pPr>
            <w:r w:rsidRPr="00CE3EF8">
              <w:rPr>
                <w:rFonts w:ascii="Calibri" w:hAnsi="Calibri" w:cs="Calibri"/>
                <w:lang w:val="sr-Cyrl-RS"/>
              </w:rPr>
              <w:t xml:space="preserve">Реализацијом </w:t>
            </w:r>
            <w:proofErr w:type="spellStart"/>
            <w:r w:rsidRPr="00CE3EF8">
              <w:rPr>
                <w:rFonts w:ascii="Calibri" w:hAnsi="Calibri" w:cs="Calibri"/>
                <w:lang w:val="sr-Cyrl-RS"/>
              </w:rPr>
              <w:t>мјере</w:t>
            </w:r>
            <w:proofErr w:type="spellEnd"/>
            <w:r w:rsidRPr="00CE3EF8">
              <w:rPr>
                <w:rFonts w:ascii="Calibri" w:hAnsi="Calibri" w:cs="Calibri"/>
                <w:lang w:val="sr-Cyrl-RS"/>
              </w:rPr>
              <w:t xml:space="preserve"> очекује се повећање конкурентности пољопривредне производње, раст прихода пољопривредних домаћинстава и стварање предуслова за развој одрживе руралне економије. </w:t>
            </w:r>
            <w:proofErr w:type="spellStart"/>
            <w:r w:rsidRPr="00CE3EF8">
              <w:rPr>
                <w:rFonts w:ascii="Calibri" w:hAnsi="Calibri" w:cs="Calibri"/>
                <w:lang w:val="sr-Cyrl-RS"/>
              </w:rPr>
              <w:t>Мјера</w:t>
            </w:r>
            <w:proofErr w:type="spellEnd"/>
            <w:r w:rsidRPr="00CE3EF8">
              <w:rPr>
                <w:rFonts w:ascii="Calibri" w:hAnsi="Calibri" w:cs="Calibri"/>
                <w:lang w:val="sr-Cyrl-RS"/>
              </w:rPr>
              <w:t xml:space="preserve"> доприноси диверзификацији економских активности, задржавању становништва у руралним подручјима и бољем искориштавању природних ресурса, уз очување животне средине</w:t>
            </w:r>
            <w:r>
              <w:rPr>
                <w:rFonts w:ascii="Calibri" w:hAnsi="Calibri" w:cs="Calibri"/>
                <w:lang w:val="sr-Latn-RS"/>
              </w:rPr>
              <w:t>.</w:t>
            </w:r>
          </w:p>
        </w:tc>
      </w:tr>
      <w:tr w:rsidR="00D32869" w:rsidRPr="00FC73B8" w14:paraId="6FF9C358" w14:textId="77777777" w:rsidTr="0061094E">
        <w:trPr>
          <w:trHeight w:val="53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59B5E44"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 xml:space="preserve">Индикативна финансијска </w:t>
            </w:r>
            <w:proofErr w:type="spellStart"/>
            <w:r w:rsidRPr="00FC73B8">
              <w:rPr>
                <w:rFonts w:ascii="Calibri" w:eastAsia="Calibri" w:hAnsi="Calibri" w:cs="Calibri"/>
                <w:b/>
                <w:bCs/>
                <w:sz w:val="20"/>
                <w:szCs w:val="20"/>
                <w:lang w:val="sr-Cyrl-RS"/>
              </w:rPr>
              <w:t>констуркција</w:t>
            </w:r>
            <w:proofErr w:type="spellEnd"/>
            <w:r w:rsidRPr="00FC73B8">
              <w:rPr>
                <w:rFonts w:ascii="Calibri" w:eastAsia="Calibri" w:hAnsi="Calibri" w:cs="Calibri"/>
                <w:b/>
                <w:bCs/>
                <w:sz w:val="20"/>
                <w:szCs w:val="20"/>
                <w:lang w:val="sr-Cyrl-RS"/>
              </w:rPr>
              <w:t xml:space="preserve"> са изворима финансирања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7C01B7" w14:textId="77777777" w:rsidR="00D32869" w:rsidRDefault="00D32869" w:rsidP="0061094E">
            <w:pPr>
              <w:pStyle w:val="NormalWeb"/>
              <w:rPr>
                <w:rFonts w:ascii="Calibri" w:hAnsi="Calibri" w:cs="Calibri"/>
                <w:lang w:val="sr-Cyrl-RS"/>
              </w:rPr>
            </w:pPr>
            <w:r>
              <w:rPr>
                <w:rFonts w:ascii="Calibri" w:hAnsi="Calibri" w:cs="Calibri"/>
                <w:lang w:val="sr-Cyrl-RS"/>
              </w:rPr>
              <w:t>Укупан износ: 800.000 КМ</w:t>
            </w:r>
          </w:p>
          <w:p w14:paraId="145A8700" w14:textId="77777777" w:rsidR="00D32869" w:rsidRPr="00B07506" w:rsidRDefault="00D32869" w:rsidP="0061094E">
            <w:pPr>
              <w:pStyle w:val="NormalWeb"/>
              <w:rPr>
                <w:rFonts w:ascii="Calibri" w:hAnsi="Calibri" w:cs="Calibri"/>
                <w:lang w:val="sr-Cyrl-RS"/>
              </w:rPr>
            </w:pPr>
            <w:r>
              <w:rPr>
                <w:rFonts w:ascii="Calibri" w:hAnsi="Calibri" w:cs="Calibri"/>
                <w:lang w:val="sr-Cyrl-RS"/>
              </w:rPr>
              <w:t>Општина: 400.000 КМ; Министарство и други екстерни извори: 400.000 КМ</w:t>
            </w:r>
          </w:p>
        </w:tc>
      </w:tr>
      <w:tr w:rsidR="00D32869" w:rsidRPr="00FC73B8" w14:paraId="2FCE8109" w14:textId="77777777" w:rsidTr="0061094E">
        <w:trPr>
          <w:trHeight w:val="28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BC7F796"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 xml:space="preserve">Период спровођења </w:t>
            </w:r>
            <w:proofErr w:type="spellStart"/>
            <w:r w:rsidRPr="00FC73B8">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20FA2" w14:textId="77777777" w:rsidR="00D32869" w:rsidRPr="00FC73B8" w:rsidRDefault="00D32869" w:rsidP="0061094E">
            <w:pPr>
              <w:spacing w:before="40" w:after="40"/>
              <w:ind w:left="624" w:hanging="624"/>
              <w:rPr>
                <w:rFonts w:ascii="Calibri" w:eastAsia="Calibri" w:hAnsi="Calibri" w:cs="Calibri"/>
                <w:sz w:val="20"/>
                <w:szCs w:val="20"/>
                <w:lang w:val="sr-Cyrl-RS"/>
              </w:rPr>
            </w:pPr>
            <w:r w:rsidRPr="00FC73B8">
              <w:rPr>
                <w:rFonts w:ascii="Calibri" w:eastAsia="Calibri" w:hAnsi="Calibri" w:cs="Calibri"/>
                <w:sz w:val="20"/>
                <w:szCs w:val="20"/>
                <w:lang w:val="sr-Cyrl-RS"/>
              </w:rPr>
              <w:t>2026-2032</w:t>
            </w:r>
          </w:p>
        </w:tc>
      </w:tr>
      <w:tr w:rsidR="00D32869" w:rsidRPr="00FC73B8" w14:paraId="7A416391"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038FF2D"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 xml:space="preserve">Институција одговорна за координацију спровођења </w:t>
            </w:r>
            <w:proofErr w:type="spellStart"/>
            <w:r w:rsidRPr="00FC73B8">
              <w:rPr>
                <w:rFonts w:ascii="Calibri" w:eastAsia="Calibri" w:hAnsi="Calibri" w:cs="Calibri"/>
                <w:b/>
                <w:bCs/>
                <w:sz w:val="20"/>
                <w:szCs w:val="20"/>
                <w:lang w:val="sr-Cyrl-RS"/>
              </w:rPr>
              <w:t>мјере</w:t>
            </w:r>
            <w:proofErr w:type="spellEnd"/>
            <w:r w:rsidRPr="00FC73B8">
              <w:rPr>
                <w:rFonts w:ascii="Calibri" w:eastAsia="Calibri" w:hAnsi="Calibri" w:cs="Calibri"/>
                <w:b/>
                <w:bCs/>
                <w:sz w:val="20"/>
                <w:szCs w:val="20"/>
                <w:lang w:val="sr-Cyrl-RS"/>
              </w:rPr>
              <w:t xml:space="preserve">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23112" w14:textId="77777777" w:rsidR="00D32869" w:rsidRPr="00FC73B8" w:rsidRDefault="00D32869" w:rsidP="0061094E">
            <w:pPr>
              <w:spacing w:before="40" w:after="40"/>
              <w:ind w:left="624" w:hanging="624"/>
              <w:rPr>
                <w:rFonts w:ascii="Calibri" w:eastAsia="Calibri" w:hAnsi="Calibri" w:cs="Calibri"/>
                <w:sz w:val="20"/>
                <w:szCs w:val="20"/>
                <w:lang w:val="sr-Cyrl-RS"/>
              </w:rPr>
            </w:pPr>
            <w:r w:rsidRPr="00FC73B8">
              <w:rPr>
                <w:rFonts w:ascii="Calibri" w:eastAsia="Calibri" w:hAnsi="Calibri" w:cs="Calibri"/>
                <w:sz w:val="20"/>
                <w:szCs w:val="20"/>
                <w:lang w:val="sr-Cyrl-RS"/>
              </w:rPr>
              <w:t>Општина Трново</w:t>
            </w:r>
          </w:p>
        </w:tc>
      </w:tr>
      <w:tr w:rsidR="00D32869" w:rsidRPr="00FC73B8" w14:paraId="533EA7B9"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9959E53"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 xml:space="preserve">Носиоци спровођења </w:t>
            </w:r>
            <w:proofErr w:type="spellStart"/>
            <w:r w:rsidRPr="00FC73B8">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E7982A" w14:textId="77777777" w:rsidR="00D32869" w:rsidRDefault="00D32869" w:rsidP="0061094E">
            <w:pPr>
              <w:pStyle w:val="NormalWeb"/>
              <w:rPr>
                <w:rFonts w:ascii="Calibri" w:hAnsi="Calibri" w:cs="Calibri"/>
                <w:lang w:val="sr-Latn-RS"/>
              </w:rPr>
            </w:pPr>
            <w:r w:rsidRPr="00FC73B8">
              <w:rPr>
                <w:rFonts w:ascii="Calibri" w:hAnsi="Calibri" w:cs="Calibri"/>
                <w:lang w:val="sr-Cyrl-RS"/>
              </w:rPr>
              <w:t>Удружење пољопривредника „Трново“</w:t>
            </w:r>
            <w:r>
              <w:rPr>
                <w:rFonts w:ascii="Calibri" w:hAnsi="Calibri" w:cs="Calibri"/>
                <w:lang w:val="sr-Cyrl-RS"/>
              </w:rPr>
              <w:t xml:space="preserve">, </w:t>
            </w:r>
            <w:r w:rsidRPr="00CE3EF8">
              <w:rPr>
                <w:rFonts w:ascii="Calibri" w:hAnsi="Calibri" w:cs="Calibri"/>
                <w:lang w:val="sr-Cyrl-RS"/>
              </w:rPr>
              <w:t>Општинска управа</w:t>
            </w:r>
            <w:r>
              <w:rPr>
                <w:rFonts w:ascii="Calibri" w:hAnsi="Calibri" w:cs="Calibri"/>
                <w:lang w:val="sr-Latn-RS"/>
              </w:rPr>
              <w:t xml:space="preserve"> </w:t>
            </w:r>
          </w:p>
          <w:p w14:paraId="3EC55E12" w14:textId="77777777" w:rsidR="00D32869" w:rsidRDefault="00D32869" w:rsidP="0061094E">
            <w:pPr>
              <w:pStyle w:val="NormalWeb"/>
              <w:rPr>
                <w:rFonts w:ascii="Calibri" w:hAnsi="Calibri" w:cs="Calibri"/>
                <w:lang w:val="sr-Latn-RS"/>
              </w:rPr>
            </w:pPr>
            <w:r w:rsidRPr="00CE3EF8">
              <w:rPr>
                <w:rFonts w:ascii="Calibri" w:hAnsi="Calibri" w:cs="Calibri"/>
                <w:lang w:val="sr-Cyrl-RS"/>
              </w:rPr>
              <w:t>Ресорна министарства</w:t>
            </w:r>
          </w:p>
          <w:p w14:paraId="34B6B813" w14:textId="77777777" w:rsidR="00D32869" w:rsidRPr="00CE3EF8" w:rsidRDefault="00D32869" w:rsidP="0061094E">
            <w:pPr>
              <w:pStyle w:val="NormalWeb"/>
              <w:rPr>
                <w:rFonts w:ascii="Calibri" w:hAnsi="Calibri" w:cs="Calibri"/>
                <w:lang w:val="sr-Latn-RS"/>
              </w:rPr>
            </w:pPr>
            <w:r w:rsidRPr="00CE3EF8">
              <w:rPr>
                <w:rFonts w:ascii="Calibri" w:hAnsi="Calibri" w:cs="Calibri"/>
                <w:lang w:val="sr-Cyrl-RS"/>
              </w:rPr>
              <w:t>Развојне агенције и донатори</w:t>
            </w:r>
          </w:p>
          <w:p w14:paraId="60C07B14" w14:textId="77777777" w:rsidR="00D32869" w:rsidRPr="00FC73B8" w:rsidRDefault="00D32869" w:rsidP="0061094E">
            <w:pPr>
              <w:spacing w:before="40" w:after="40"/>
              <w:rPr>
                <w:rFonts w:ascii="Calibri" w:eastAsia="Calibri" w:hAnsi="Calibri" w:cs="Calibri"/>
                <w:sz w:val="20"/>
                <w:szCs w:val="20"/>
                <w:lang w:val="sr-Cyrl-RS"/>
              </w:rPr>
            </w:pPr>
          </w:p>
        </w:tc>
      </w:tr>
      <w:tr w:rsidR="00D32869" w:rsidRPr="00FC73B8" w14:paraId="32C831B2" w14:textId="77777777" w:rsidTr="0061094E">
        <w:trPr>
          <w:trHeight w:val="579"/>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5B54EE8" w14:textId="77777777" w:rsidR="00D32869" w:rsidRPr="00FC73B8" w:rsidRDefault="00D32869" w:rsidP="0061094E">
            <w:pPr>
              <w:spacing w:before="40" w:after="40"/>
              <w:jc w:val="both"/>
              <w:rPr>
                <w:rFonts w:ascii="Calibri" w:eastAsia="Calibri" w:hAnsi="Calibri" w:cs="Calibri"/>
                <w:b/>
                <w:bCs/>
                <w:sz w:val="20"/>
                <w:szCs w:val="20"/>
                <w:lang w:val="sr-Cyrl-RS"/>
              </w:rPr>
            </w:pPr>
            <w:r w:rsidRPr="00FC73B8">
              <w:rPr>
                <w:rFonts w:ascii="Calibri" w:eastAsia="Calibri" w:hAnsi="Calibri" w:cs="Calibri"/>
                <w:b/>
                <w:bCs/>
                <w:sz w:val="20"/>
                <w:szCs w:val="20"/>
                <w:lang w:val="sr-Cyrl-RS"/>
              </w:rPr>
              <w:t>Циљне групе</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0E6EF" w14:textId="77777777" w:rsidR="00D32869" w:rsidRPr="00FC73B8" w:rsidRDefault="00D32869" w:rsidP="0061094E">
            <w:pPr>
              <w:pStyle w:val="NormalWeb"/>
              <w:rPr>
                <w:rFonts w:ascii="Calibri" w:hAnsi="Calibri" w:cs="Calibri"/>
                <w:lang w:val="sr-Cyrl-RS"/>
              </w:rPr>
            </w:pPr>
            <w:r>
              <w:rPr>
                <w:rFonts w:ascii="Calibri" w:hAnsi="Calibri" w:cs="Calibri"/>
                <w:lang w:val="sr-Cyrl-RS"/>
              </w:rPr>
              <w:t>П</w:t>
            </w:r>
            <w:r w:rsidRPr="00FC73B8">
              <w:rPr>
                <w:rFonts w:ascii="Calibri" w:hAnsi="Calibri" w:cs="Calibri"/>
                <w:lang w:val="sr-Cyrl-RS"/>
              </w:rPr>
              <w:t>ољопривредни произвођачи општине Трново</w:t>
            </w:r>
            <w:r>
              <w:rPr>
                <w:rFonts w:ascii="Calibri" w:hAnsi="Calibri" w:cs="Calibri"/>
                <w:lang w:val="sr-Cyrl-RS"/>
              </w:rPr>
              <w:t xml:space="preserve">, </w:t>
            </w:r>
            <w:r w:rsidRPr="00FC73B8">
              <w:rPr>
                <w:rFonts w:ascii="Calibri" w:hAnsi="Calibri" w:cs="Calibri"/>
                <w:lang w:val="sr-Cyrl-RS"/>
              </w:rPr>
              <w:t>чланови удружења пољопривредник</w:t>
            </w:r>
            <w:r>
              <w:rPr>
                <w:rFonts w:ascii="Calibri" w:hAnsi="Calibri" w:cs="Calibri"/>
                <w:lang w:val="sr-Cyrl-RS"/>
              </w:rPr>
              <w:t xml:space="preserve">а, </w:t>
            </w:r>
            <w:r w:rsidRPr="00FC73B8">
              <w:rPr>
                <w:rFonts w:ascii="Calibri" w:hAnsi="Calibri" w:cs="Calibri"/>
                <w:lang w:val="sr-Cyrl-RS"/>
              </w:rPr>
              <w:t>незапослена лица са подручја општине</w:t>
            </w:r>
            <w:r>
              <w:rPr>
                <w:rFonts w:ascii="Calibri" w:hAnsi="Calibri" w:cs="Calibri"/>
                <w:lang w:val="sr-Cyrl-RS"/>
              </w:rPr>
              <w:t xml:space="preserve">, </w:t>
            </w:r>
            <w:r w:rsidRPr="00FC73B8">
              <w:rPr>
                <w:rFonts w:ascii="Calibri" w:hAnsi="Calibri" w:cs="Calibri"/>
                <w:lang w:val="sr-Cyrl-RS"/>
              </w:rPr>
              <w:t>рурално становништво</w:t>
            </w:r>
            <w:r>
              <w:rPr>
                <w:rFonts w:ascii="Calibri" w:hAnsi="Calibri" w:cs="Calibri"/>
                <w:lang w:val="sr-Cyrl-RS"/>
              </w:rPr>
              <w:t xml:space="preserve">, </w:t>
            </w:r>
            <w:r w:rsidRPr="00FC73B8">
              <w:rPr>
                <w:rFonts w:ascii="Calibri" w:hAnsi="Calibri" w:cs="Calibri"/>
                <w:lang w:val="sr-Cyrl-RS"/>
              </w:rPr>
              <w:t>млади који желе да се баве пољопривредом</w:t>
            </w:r>
            <w:r>
              <w:rPr>
                <w:rFonts w:ascii="Calibri" w:hAnsi="Calibri" w:cs="Calibri"/>
                <w:lang w:val="sr-Cyrl-RS"/>
              </w:rPr>
              <w:t xml:space="preserve">, </w:t>
            </w:r>
            <w:r w:rsidRPr="00FC73B8">
              <w:rPr>
                <w:rFonts w:ascii="Calibri" w:hAnsi="Calibri" w:cs="Calibri"/>
                <w:lang w:val="sr-Cyrl-RS"/>
              </w:rPr>
              <w:t>повратници и нови становници који се желе бавити пољопривредом</w:t>
            </w:r>
            <w:r>
              <w:rPr>
                <w:rFonts w:ascii="Calibri" w:hAnsi="Calibri" w:cs="Calibri"/>
                <w:lang w:val="sr-Cyrl-RS"/>
              </w:rPr>
              <w:t xml:space="preserve">, </w:t>
            </w:r>
            <w:r w:rsidRPr="00FC73B8">
              <w:rPr>
                <w:rFonts w:ascii="Calibri" w:hAnsi="Calibri" w:cs="Calibri"/>
                <w:lang w:val="sr-Cyrl-RS"/>
              </w:rPr>
              <w:t>становништво општине као крајњи корисниц</w:t>
            </w:r>
            <w:r>
              <w:rPr>
                <w:rFonts w:ascii="Calibri" w:hAnsi="Calibri" w:cs="Calibri"/>
                <w:lang w:val="sr-Cyrl-RS"/>
              </w:rPr>
              <w:t xml:space="preserve">и, </w:t>
            </w:r>
            <w:r w:rsidRPr="00FC73B8">
              <w:rPr>
                <w:rFonts w:ascii="Calibri" w:hAnsi="Calibri" w:cs="Calibri"/>
                <w:lang w:val="sr-Cyrl-RS"/>
              </w:rPr>
              <w:t>туристички сектор (угоститељи, хотелијери – корисници домаћих производа)</w:t>
            </w:r>
          </w:p>
        </w:tc>
      </w:tr>
    </w:tbl>
    <w:p w14:paraId="5B7910B8" w14:textId="77777777" w:rsidR="00D32869" w:rsidRDefault="00D32869" w:rsidP="00E064F4">
      <w:pPr>
        <w:rPr>
          <w:lang w:val="sr-Cyrl-RS" w:eastAsia="hr-HR"/>
        </w:rPr>
      </w:pPr>
    </w:p>
    <w:p w14:paraId="3456CB31" w14:textId="77777777" w:rsidR="00D32869" w:rsidRDefault="00D32869" w:rsidP="00E064F4">
      <w:pPr>
        <w:rPr>
          <w:lang w:val="sr-Cyrl-RS" w:eastAsia="hr-HR"/>
        </w:rPr>
      </w:pPr>
    </w:p>
    <w:p w14:paraId="123E4FD2" w14:textId="7B88F10C" w:rsidR="00D32869" w:rsidRDefault="00D32869">
      <w:pPr>
        <w:spacing w:after="160" w:line="259" w:lineRule="auto"/>
        <w:rPr>
          <w:lang w:val="sr-Cyrl-RS" w:eastAsia="hr-HR"/>
        </w:rPr>
      </w:pPr>
      <w:r>
        <w:rPr>
          <w:lang w:val="sr-Cyrl-RS" w:eastAsia="hr-HR"/>
        </w:rPr>
        <w:br w:type="page"/>
      </w:r>
    </w:p>
    <w:tbl>
      <w:tblPr>
        <w:tblW w:w="1047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3663"/>
        <w:gridCol w:w="3495"/>
        <w:gridCol w:w="1491"/>
        <w:gridCol w:w="1821"/>
      </w:tblGrid>
      <w:tr w:rsidR="00D32869" w:rsidRPr="00FC73B8" w14:paraId="7260CC92" w14:textId="77777777" w:rsidTr="0061094E">
        <w:trPr>
          <w:trHeight w:val="66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5C01510"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lastRenderedPageBreak/>
              <w:t xml:space="preserve">Веза са стратешким циљем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4E778" w14:textId="77777777" w:rsidR="00D32869" w:rsidRPr="00FC73B8" w:rsidRDefault="00D32869" w:rsidP="0061094E">
            <w:pPr>
              <w:pStyle w:val="NormalWeb"/>
              <w:rPr>
                <w:rFonts w:ascii="Calibri" w:hAnsi="Calibri" w:cs="Calibri"/>
                <w:lang w:val="sr-Cyrl-RS"/>
              </w:rPr>
            </w:pPr>
            <w:r>
              <w:rPr>
                <w:rFonts w:ascii="Calibri" w:hAnsi="Calibri" w:cs="Calibri"/>
                <w:lang w:val="sr-Cyrl-RS"/>
              </w:rPr>
              <w:t xml:space="preserve">СЦ 2: </w:t>
            </w:r>
            <w:r w:rsidRPr="00FC73B8">
              <w:rPr>
                <w:rFonts w:ascii="Calibri" w:hAnsi="Calibri" w:cs="Calibri"/>
                <w:lang w:val="sr-Cyrl-RS"/>
              </w:rPr>
              <w:t>Одрживо управљање простором, инфраструктуром и природним ресурсима</w:t>
            </w:r>
            <w:r>
              <w:rPr>
                <w:rFonts w:ascii="Calibri" w:hAnsi="Calibri" w:cs="Calibri"/>
                <w:lang w:val="sr-Cyrl-RS"/>
              </w:rPr>
              <w:t xml:space="preserve"> </w:t>
            </w:r>
          </w:p>
        </w:tc>
      </w:tr>
      <w:tr w:rsidR="00D32869" w:rsidRPr="00FC73B8" w14:paraId="7C78C060" w14:textId="77777777" w:rsidTr="0061094E">
        <w:trPr>
          <w:trHeight w:val="29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694DF20"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Приоритет</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407943" w14:textId="77777777" w:rsidR="00D32869" w:rsidRPr="00FC73B8" w:rsidRDefault="00D32869" w:rsidP="0061094E">
            <w:pPr>
              <w:spacing w:before="40" w:after="40"/>
              <w:rPr>
                <w:rFonts w:ascii="Calibri" w:eastAsia="Calibri" w:hAnsi="Calibri" w:cs="Calibri"/>
                <w:b/>
                <w:sz w:val="20"/>
                <w:szCs w:val="20"/>
                <w:lang w:val="sr-Cyrl-RS"/>
              </w:rPr>
            </w:pPr>
            <w:r>
              <w:rPr>
                <w:rFonts w:ascii="Calibri" w:hAnsi="Calibri" w:cs="Calibri"/>
                <w:sz w:val="20"/>
                <w:szCs w:val="20"/>
                <w:lang w:val="sr-Cyrl-RS"/>
              </w:rPr>
              <w:t>2.</w:t>
            </w:r>
            <w:r>
              <w:rPr>
                <w:rFonts w:ascii="Calibri" w:hAnsi="Calibri" w:cs="Calibri"/>
                <w:sz w:val="20"/>
                <w:szCs w:val="20"/>
                <w:lang w:val="sr-Latn-RS"/>
              </w:rPr>
              <w:t>3</w:t>
            </w:r>
            <w:r>
              <w:rPr>
                <w:rFonts w:ascii="Calibri" w:hAnsi="Calibri" w:cs="Calibri"/>
                <w:sz w:val="20"/>
                <w:szCs w:val="20"/>
                <w:lang w:val="sr-Cyrl-RS"/>
              </w:rPr>
              <w:t xml:space="preserve">. </w:t>
            </w:r>
            <w:r w:rsidRPr="00456519">
              <w:rPr>
                <w:rFonts w:ascii="Calibri" w:hAnsi="Calibri" w:cs="Calibri"/>
                <w:sz w:val="20"/>
                <w:szCs w:val="20"/>
                <w:lang w:val="sr-Cyrl-RS"/>
              </w:rPr>
              <w:t>Одрживо управљање природним ресурсима и зелена транзиција</w:t>
            </w:r>
          </w:p>
        </w:tc>
      </w:tr>
      <w:tr w:rsidR="00D32869" w:rsidRPr="00FC73B8" w14:paraId="13769642" w14:textId="77777777" w:rsidTr="0061094E">
        <w:trPr>
          <w:trHeight w:val="381"/>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F791631"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 xml:space="preserve">Назив </w:t>
            </w:r>
            <w:proofErr w:type="spellStart"/>
            <w:r w:rsidRPr="00FC73B8">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51E42" w14:textId="77777777" w:rsidR="00D32869" w:rsidRPr="001B0730" w:rsidRDefault="00D32869" w:rsidP="0061094E">
            <w:pPr>
              <w:spacing w:before="40" w:after="40"/>
              <w:rPr>
                <w:rFonts w:ascii="Calibri" w:eastAsia="Calibri" w:hAnsi="Calibri" w:cs="Calibri"/>
                <w:sz w:val="20"/>
                <w:szCs w:val="20"/>
                <w:lang w:val="sr-Cyrl-RS"/>
              </w:rPr>
            </w:pPr>
            <w:proofErr w:type="spellStart"/>
            <w:r w:rsidRPr="001B0730">
              <w:rPr>
                <w:rFonts w:ascii="Calibri" w:eastAsia="Calibri" w:hAnsi="Calibri" w:cs="Calibri"/>
                <w:sz w:val="20"/>
                <w:szCs w:val="20"/>
                <w:lang w:val="sr-Cyrl-RS"/>
              </w:rPr>
              <w:t>Мјера</w:t>
            </w:r>
            <w:proofErr w:type="spellEnd"/>
            <w:r w:rsidRPr="001B0730">
              <w:rPr>
                <w:rFonts w:ascii="Calibri" w:eastAsia="Calibri" w:hAnsi="Calibri" w:cs="Calibri"/>
                <w:sz w:val="20"/>
                <w:szCs w:val="20"/>
                <w:lang w:val="sr-Cyrl-RS"/>
              </w:rPr>
              <w:t xml:space="preserve"> 2.3.3. Улагања у обновљиве изворе енергије и енергетску ефикасност</w:t>
            </w:r>
          </w:p>
        </w:tc>
      </w:tr>
      <w:tr w:rsidR="00D32869" w:rsidRPr="00FC73B8" w14:paraId="38363522"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76F1201"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 xml:space="preserve">Опис </w:t>
            </w:r>
            <w:proofErr w:type="spellStart"/>
            <w:r w:rsidRPr="00FC73B8">
              <w:rPr>
                <w:rFonts w:ascii="Calibri" w:eastAsia="Calibri" w:hAnsi="Calibri" w:cs="Calibri"/>
                <w:b/>
                <w:bCs/>
                <w:sz w:val="20"/>
                <w:szCs w:val="20"/>
                <w:lang w:val="sr-Cyrl-RS"/>
              </w:rPr>
              <w:t>мјере</w:t>
            </w:r>
            <w:proofErr w:type="spellEnd"/>
            <w:r w:rsidRPr="00FC73B8">
              <w:rPr>
                <w:rFonts w:ascii="Calibri" w:eastAsia="Calibri" w:hAnsi="Calibri" w:cs="Calibri"/>
                <w:b/>
                <w:bCs/>
                <w:sz w:val="20"/>
                <w:szCs w:val="20"/>
                <w:lang w:val="sr-Cyrl-RS"/>
              </w:rPr>
              <w:t xml:space="preserve"> са оквирним подручјима </w:t>
            </w:r>
            <w:proofErr w:type="spellStart"/>
            <w:r w:rsidRPr="00FC73B8">
              <w:rPr>
                <w:rFonts w:ascii="Calibri" w:eastAsia="Calibri" w:hAnsi="Calibri" w:cs="Calibri"/>
                <w:b/>
                <w:bCs/>
                <w:sz w:val="20"/>
                <w:szCs w:val="20"/>
                <w:lang w:val="sr-Cyrl-RS"/>
              </w:rPr>
              <w:t>дјеловања</w:t>
            </w:r>
            <w:proofErr w:type="spellEnd"/>
            <w:r w:rsidRPr="00FC73B8">
              <w:rPr>
                <w:rFonts w:ascii="Calibri" w:eastAsia="Calibri" w:hAnsi="Calibri" w:cs="Calibri"/>
                <w:b/>
                <w:sz w:val="20"/>
                <w:szCs w:val="20"/>
                <w:lang w:val="sr-Cyrl-RS"/>
              </w:rPr>
              <w:t>*</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129AC4" w14:textId="77777777" w:rsidR="00D32869" w:rsidRPr="001B0730" w:rsidRDefault="00D32869" w:rsidP="0061094E">
            <w:pPr>
              <w:pStyle w:val="NormalWeb"/>
              <w:jc w:val="both"/>
              <w:rPr>
                <w:rFonts w:ascii="Calibri" w:hAnsi="Calibri" w:cs="Calibri"/>
                <w:lang w:val="sr-Latn-RS"/>
              </w:rPr>
            </w:pPr>
            <w:proofErr w:type="spellStart"/>
            <w:r w:rsidRPr="001B0730">
              <w:rPr>
                <w:rFonts w:ascii="Calibri" w:hAnsi="Calibri" w:cs="Calibri"/>
                <w:lang w:val="sr-Cyrl-RS"/>
              </w:rPr>
              <w:t>Мјера</w:t>
            </w:r>
            <w:proofErr w:type="spellEnd"/>
            <w:r w:rsidRPr="001B0730">
              <w:rPr>
                <w:rFonts w:ascii="Calibri" w:hAnsi="Calibri" w:cs="Calibri"/>
                <w:lang w:val="sr-Cyrl-RS"/>
              </w:rPr>
              <w:t xml:space="preserve"> је </w:t>
            </w:r>
            <w:proofErr w:type="spellStart"/>
            <w:r w:rsidRPr="001B0730">
              <w:rPr>
                <w:rFonts w:ascii="Calibri" w:hAnsi="Calibri" w:cs="Calibri"/>
                <w:lang w:val="sr-Cyrl-RS"/>
              </w:rPr>
              <w:t>усмјерена</w:t>
            </w:r>
            <w:proofErr w:type="spellEnd"/>
            <w:r w:rsidRPr="001B0730">
              <w:rPr>
                <w:rFonts w:ascii="Calibri" w:hAnsi="Calibri" w:cs="Calibri"/>
                <w:lang w:val="sr-Cyrl-RS"/>
              </w:rPr>
              <w:t xml:space="preserve"> на смањење енергетске зависности, унапређење енергетске ефикасности и повећање </w:t>
            </w:r>
            <w:proofErr w:type="spellStart"/>
            <w:r w:rsidRPr="001B0730">
              <w:rPr>
                <w:rFonts w:ascii="Calibri" w:hAnsi="Calibri" w:cs="Calibri"/>
                <w:lang w:val="sr-Cyrl-RS"/>
              </w:rPr>
              <w:t>кориштења</w:t>
            </w:r>
            <w:proofErr w:type="spellEnd"/>
            <w:r w:rsidRPr="001B0730">
              <w:rPr>
                <w:rFonts w:ascii="Calibri" w:hAnsi="Calibri" w:cs="Calibri"/>
                <w:lang w:val="sr-Cyrl-RS"/>
              </w:rPr>
              <w:t xml:space="preserve"> обновљивих извора енергије на подручју општине Трново. Полазећи од чињенице да се ради о руралној и изразито неразвијеној општини са ограниченим финансијским капацитетима, али значајним природним потенцијалима (сунчева енергија, биомаса), </w:t>
            </w:r>
            <w:proofErr w:type="spellStart"/>
            <w:r w:rsidRPr="001B0730">
              <w:rPr>
                <w:rFonts w:ascii="Calibri" w:hAnsi="Calibri" w:cs="Calibri"/>
                <w:lang w:val="sr-Cyrl-RS"/>
              </w:rPr>
              <w:t>мјера</w:t>
            </w:r>
            <w:proofErr w:type="spellEnd"/>
            <w:r w:rsidRPr="001B0730">
              <w:rPr>
                <w:rFonts w:ascii="Calibri" w:hAnsi="Calibri" w:cs="Calibri"/>
                <w:lang w:val="sr-Cyrl-RS"/>
              </w:rPr>
              <w:t xml:space="preserve"> има за циљ да подстакне постепену енергетску транзицију у јавном, привредном и стамбеном сектору.</w:t>
            </w:r>
          </w:p>
          <w:p w14:paraId="63C801FB" w14:textId="77777777" w:rsidR="00D32869" w:rsidRPr="001B0730" w:rsidRDefault="00D32869" w:rsidP="0061094E">
            <w:pPr>
              <w:pStyle w:val="NormalWeb"/>
              <w:jc w:val="both"/>
              <w:rPr>
                <w:rFonts w:ascii="Calibri" w:hAnsi="Calibri" w:cs="Calibri"/>
                <w:lang w:val="sr-Latn-RS"/>
              </w:rPr>
            </w:pPr>
            <w:r w:rsidRPr="001B0730">
              <w:rPr>
                <w:rFonts w:ascii="Calibri" w:hAnsi="Calibri" w:cs="Calibri"/>
                <w:lang w:val="sr-Cyrl-RS"/>
              </w:rPr>
              <w:t xml:space="preserve">Посебан нагласак ставља се на увођење финансијских подстицаја за инсталацију соларних панела и других малих система обновљивих извора енергије, како би се домаћинствима, пољопривредним произвођачима и привредним субјектима омогућило смањење трошкова енергије и повећање енергетске самосталности. Паралелно с тим, </w:t>
            </w:r>
            <w:proofErr w:type="spellStart"/>
            <w:r w:rsidRPr="001B0730">
              <w:rPr>
                <w:rFonts w:ascii="Calibri" w:hAnsi="Calibri" w:cs="Calibri"/>
                <w:lang w:val="sr-Cyrl-RS"/>
              </w:rPr>
              <w:t>мјера</w:t>
            </w:r>
            <w:proofErr w:type="spellEnd"/>
            <w:r w:rsidRPr="001B0730">
              <w:rPr>
                <w:rFonts w:ascii="Calibri" w:hAnsi="Calibri" w:cs="Calibri"/>
                <w:lang w:val="sr-Cyrl-RS"/>
              </w:rPr>
              <w:t xml:space="preserve"> обухвата активности </w:t>
            </w:r>
            <w:proofErr w:type="spellStart"/>
            <w:r w:rsidRPr="001B0730">
              <w:rPr>
                <w:rFonts w:ascii="Calibri" w:hAnsi="Calibri" w:cs="Calibri"/>
                <w:lang w:val="sr-Cyrl-RS"/>
              </w:rPr>
              <w:t>усмјерене</w:t>
            </w:r>
            <w:proofErr w:type="spellEnd"/>
            <w:r w:rsidRPr="001B0730">
              <w:rPr>
                <w:rFonts w:ascii="Calibri" w:hAnsi="Calibri" w:cs="Calibri"/>
                <w:lang w:val="sr-Cyrl-RS"/>
              </w:rPr>
              <w:t xml:space="preserve"> на енергетску санацију јавних објеката (школе, административни објекти, јавне установе), као и стамбеног фонда, кроз унапређење термоизолације, </w:t>
            </w:r>
            <w:proofErr w:type="spellStart"/>
            <w:r w:rsidRPr="001B0730">
              <w:rPr>
                <w:rFonts w:ascii="Calibri" w:hAnsi="Calibri" w:cs="Calibri"/>
                <w:lang w:val="sr-Cyrl-RS"/>
              </w:rPr>
              <w:t>замјену</w:t>
            </w:r>
            <w:proofErr w:type="spellEnd"/>
            <w:r w:rsidRPr="001B0730">
              <w:rPr>
                <w:rFonts w:ascii="Calibri" w:hAnsi="Calibri" w:cs="Calibri"/>
                <w:lang w:val="sr-Cyrl-RS"/>
              </w:rPr>
              <w:t xml:space="preserve"> столарије и модернизацију система </w:t>
            </w:r>
            <w:proofErr w:type="spellStart"/>
            <w:r w:rsidRPr="001B0730">
              <w:rPr>
                <w:rFonts w:ascii="Calibri" w:hAnsi="Calibri" w:cs="Calibri"/>
                <w:lang w:val="sr-Cyrl-RS"/>
              </w:rPr>
              <w:t>гријања</w:t>
            </w:r>
            <w:proofErr w:type="spellEnd"/>
            <w:r w:rsidRPr="001B0730">
              <w:rPr>
                <w:rFonts w:ascii="Calibri" w:hAnsi="Calibri" w:cs="Calibri"/>
                <w:lang w:val="sr-Cyrl-RS"/>
              </w:rPr>
              <w:t>.</w:t>
            </w:r>
          </w:p>
          <w:p w14:paraId="0B00DD8B" w14:textId="77777777" w:rsidR="00D32869" w:rsidRPr="001B0730" w:rsidRDefault="00D32869" w:rsidP="0061094E">
            <w:pPr>
              <w:pStyle w:val="NormalWeb"/>
              <w:jc w:val="both"/>
              <w:rPr>
                <w:rFonts w:ascii="Calibri" w:hAnsi="Calibri" w:cs="Calibri"/>
                <w:lang w:val="sr-Latn-RS"/>
              </w:rPr>
            </w:pPr>
            <w:proofErr w:type="spellStart"/>
            <w:r w:rsidRPr="001B0730">
              <w:rPr>
                <w:rFonts w:ascii="Calibri" w:hAnsi="Calibri" w:cs="Calibri"/>
                <w:lang w:val="sr-Cyrl-RS"/>
              </w:rPr>
              <w:t>Мјера</w:t>
            </w:r>
            <w:proofErr w:type="spellEnd"/>
            <w:r w:rsidRPr="001B0730">
              <w:rPr>
                <w:rFonts w:ascii="Calibri" w:hAnsi="Calibri" w:cs="Calibri"/>
                <w:lang w:val="sr-Cyrl-RS"/>
              </w:rPr>
              <w:t xml:space="preserve"> такође </w:t>
            </w:r>
            <w:proofErr w:type="spellStart"/>
            <w:r w:rsidRPr="001B0730">
              <w:rPr>
                <w:rFonts w:ascii="Calibri" w:hAnsi="Calibri" w:cs="Calibri"/>
                <w:lang w:val="sr-Cyrl-RS"/>
              </w:rPr>
              <w:t>подразумијева</w:t>
            </w:r>
            <w:proofErr w:type="spellEnd"/>
            <w:r w:rsidRPr="001B0730">
              <w:rPr>
                <w:rFonts w:ascii="Calibri" w:hAnsi="Calibri" w:cs="Calibri"/>
                <w:lang w:val="sr-Cyrl-RS"/>
              </w:rPr>
              <w:t xml:space="preserve"> јачање </w:t>
            </w:r>
            <w:proofErr w:type="spellStart"/>
            <w:r w:rsidRPr="001B0730">
              <w:rPr>
                <w:rFonts w:ascii="Calibri" w:hAnsi="Calibri" w:cs="Calibri"/>
                <w:lang w:val="sr-Cyrl-RS"/>
              </w:rPr>
              <w:t>свијести</w:t>
            </w:r>
            <w:proofErr w:type="spellEnd"/>
            <w:r w:rsidRPr="001B0730">
              <w:rPr>
                <w:rFonts w:ascii="Calibri" w:hAnsi="Calibri" w:cs="Calibri"/>
                <w:lang w:val="sr-Cyrl-RS"/>
              </w:rPr>
              <w:t xml:space="preserve"> и капацитета локалног становништва и институција у области енергетске ефикасности, укључујући информисање о доступним програмима подршке, техничким </w:t>
            </w:r>
            <w:proofErr w:type="spellStart"/>
            <w:r w:rsidRPr="001B0730">
              <w:rPr>
                <w:rFonts w:ascii="Calibri" w:hAnsi="Calibri" w:cs="Calibri"/>
                <w:lang w:val="sr-Cyrl-RS"/>
              </w:rPr>
              <w:t>рјешењима</w:t>
            </w:r>
            <w:proofErr w:type="spellEnd"/>
            <w:r w:rsidRPr="001B0730">
              <w:rPr>
                <w:rFonts w:ascii="Calibri" w:hAnsi="Calibri" w:cs="Calibri"/>
                <w:lang w:val="sr-Cyrl-RS"/>
              </w:rPr>
              <w:t xml:space="preserve"> и дугорочним економским користима улагања у ОИЕ.</w:t>
            </w:r>
          </w:p>
          <w:p w14:paraId="3B3FCB6E" w14:textId="77777777" w:rsidR="00D32869" w:rsidRPr="001B0730" w:rsidRDefault="00D32869" w:rsidP="0061094E">
            <w:pPr>
              <w:pStyle w:val="NormalWeb"/>
              <w:jc w:val="both"/>
              <w:rPr>
                <w:rFonts w:ascii="Calibri" w:hAnsi="Calibri" w:cs="Calibri"/>
                <w:lang w:val="sr-Latn-RS"/>
              </w:rPr>
            </w:pPr>
            <w:r w:rsidRPr="001B0730">
              <w:rPr>
                <w:rFonts w:ascii="Calibri" w:hAnsi="Calibri" w:cs="Calibri"/>
                <w:lang w:val="sr-Cyrl-RS"/>
              </w:rPr>
              <w:t xml:space="preserve">Кључна подручја </w:t>
            </w:r>
            <w:proofErr w:type="spellStart"/>
            <w:r w:rsidRPr="001B0730">
              <w:rPr>
                <w:rFonts w:ascii="Calibri" w:hAnsi="Calibri" w:cs="Calibri"/>
                <w:lang w:val="sr-Cyrl-RS"/>
              </w:rPr>
              <w:t>дјеловања</w:t>
            </w:r>
            <w:proofErr w:type="spellEnd"/>
            <w:r w:rsidRPr="001B0730">
              <w:rPr>
                <w:rFonts w:ascii="Calibri" w:hAnsi="Calibri" w:cs="Calibri"/>
                <w:lang w:val="sr-Cyrl-RS"/>
              </w:rPr>
              <w:t xml:space="preserve"> обухватају:</w:t>
            </w:r>
          </w:p>
          <w:p w14:paraId="196BFBB4" w14:textId="77777777" w:rsidR="00D32869" w:rsidRPr="001B0730" w:rsidRDefault="00D32869">
            <w:pPr>
              <w:pStyle w:val="NormalWeb"/>
              <w:numPr>
                <w:ilvl w:val="0"/>
                <w:numId w:val="74"/>
              </w:numPr>
              <w:jc w:val="both"/>
              <w:rPr>
                <w:rFonts w:ascii="Calibri" w:hAnsi="Calibri" w:cs="Calibri"/>
                <w:lang w:val="sr-Cyrl-RS"/>
              </w:rPr>
            </w:pPr>
            <w:r w:rsidRPr="001B0730">
              <w:rPr>
                <w:rFonts w:ascii="Calibri" w:hAnsi="Calibri" w:cs="Calibri"/>
                <w:lang w:val="sr-Cyrl-RS"/>
              </w:rPr>
              <w:t>субвенције за набавку и инсталацију соларних панела и малих ОИЕ система,</w:t>
            </w:r>
          </w:p>
          <w:p w14:paraId="5EA3D978" w14:textId="77777777" w:rsidR="00D32869" w:rsidRPr="001B0730" w:rsidRDefault="00D32869">
            <w:pPr>
              <w:pStyle w:val="NormalWeb"/>
              <w:numPr>
                <w:ilvl w:val="0"/>
                <w:numId w:val="74"/>
              </w:numPr>
              <w:jc w:val="both"/>
              <w:rPr>
                <w:rFonts w:ascii="Calibri" w:hAnsi="Calibri" w:cs="Calibri"/>
                <w:lang w:val="sr-Cyrl-RS"/>
              </w:rPr>
            </w:pPr>
            <w:r w:rsidRPr="001B0730">
              <w:rPr>
                <w:rFonts w:ascii="Calibri" w:hAnsi="Calibri" w:cs="Calibri"/>
                <w:lang w:val="sr-Cyrl-RS"/>
              </w:rPr>
              <w:t>енергетску санацију јавних објеката,</w:t>
            </w:r>
          </w:p>
          <w:p w14:paraId="4EDAA975" w14:textId="77777777" w:rsidR="00D32869" w:rsidRPr="001B0730" w:rsidRDefault="00D32869">
            <w:pPr>
              <w:pStyle w:val="NormalWeb"/>
              <w:numPr>
                <w:ilvl w:val="0"/>
                <w:numId w:val="74"/>
              </w:numPr>
              <w:jc w:val="both"/>
              <w:rPr>
                <w:rFonts w:ascii="Calibri" w:hAnsi="Calibri" w:cs="Calibri"/>
                <w:lang w:val="sr-Cyrl-RS"/>
              </w:rPr>
            </w:pPr>
            <w:r w:rsidRPr="001B0730">
              <w:rPr>
                <w:rFonts w:ascii="Calibri" w:hAnsi="Calibri" w:cs="Calibri"/>
                <w:lang w:val="sr-Cyrl-RS"/>
              </w:rPr>
              <w:t>подршку енергетској санацији домаћинстава,</w:t>
            </w:r>
          </w:p>
          <w:p w14:paraId="35A3D7AE" w14:textId="77777777" w:rsidR="00D32869" w:rsidRPr="001B0730" w:rsidRDefault="00D32869">
            <w:pPr>
              <w:pStyle w:val="NormalWeb"/>
              <w:numPr>
                <w:ilvl w:val="0"/>
                <w:numId w:val="74"/>
              </w:numPr>
              <w:jc w:val="both"/>
              <w:rPr>
                <w:rFonts w:ascii="Calibri" w:hAnsi="Calibri" w:cs="Calibri"/>
                <w:lang w:val="sr-Cyrl-RS"/>
              </w:rPr>
            </w:pPr>
            <w:r w:rsidRPr="001B0730">
              <w:rPr>
                <w:rFonts w:ascii="Calibri" w:hAnsi="Calibri" w:cs="Calibri"/>
                <w:lang w:val="sr-Cyrl-RS"/>
              </w:rPr>
              <w:t xml:space="preserve">унапређење система </w:t>
            </w:r>
            <w:proofErr w:type="spellStart"/>
            <w:r w:rsidRPr="001B0730">
              <w:rPr>
                <w:rFonts w:ascii="Calibri" w:hAnsi="Calibri" w:cs="Calibri"/>
                <w:lang w:val="sr-Cyrl-RS"/>
              </w:rPr>
              <w:t>гријања</w:t>
            </w:r>
            <w:proofErr w:type="spellEnd"/>
            <w:r w:rsidRPr="001B0730">
              <w:rPr>
                <w:rFonts w:ascii="Calibri" w:hAnsi="Calibri" w:cs="Calibri"/>
                <w:lang w:val="sr-Cyrl-RS"/>
              </w:rPr>
              <w:t xml:space="preserve"> (прелазак на ефикасније и еколошки прихватљиве системе),</w:t>
            </w:r>
          </w:p>
          <w:p w14:paraId="6995F072" w14:textId="77777777" w:rsidR="00D32869" w:rsidRPr="001B0730" w:rsidRDefault="00D32869">
            <w:pPr>
              <w:pStyle w:val="NormalWeb"/>
              <w:numPr>
                <w:ilvl w:val="0"/>
                <w:numId w:val="74"/>
              </w:numPr>
              <w:jc w:val="both"/>
              <w:rPr>
                <w:rFonts w:ascii="Calibri" w:hAnsi="Calibri" w:cs="Calibri"/>
                <w:lang w:val="sr-Cyrl-RS"/>
              </w:rPr>
            </w:pPr>
            <w:r w:rsidRPr="001B0730">
              <w:rPr>
                <w:rFonts w:ascii="Calibri" w:hAnsi="Calibri" w:cs="Calibri"/>
                <w:lang w:val="sr-Cyrl-RS"/>
              </w:rPr>
              <w:t>информисање и едукацију о енергетској ефикасности и обновљивим изворима енергије</w:t>
            </w:r>
          </w:p>
        </w:tc>
      </w:tr>
      <w:tr w:rsidR="00D32869" w:rsidRPr="00FC73B8" w14:paraId="49451B14"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2A12C86"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Кључни стратешки пројекти</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5DBFB" w14:textId="77777777" w:rsidR="00D32869" w:rsidRPr="00FC73B8" w:rsidRDefault="00D32869" w:rsidP="0061094E">
            <w:pPr>
              <w:spacing w:before="40" w:after="40"/>
              <w:jc w:val="both"/>
              <w:rPr>
                <w:rFonts w:ascii="Calibri" w:eastAsia="Calibri" w:hAnsi="Calibri" w:cs="Calibri"/>
                <w:sz w:val="20"/>
                <w:szCs w:val="20"/>
                <w:lang w:val="sr-Cyrl-RS"/>
              </w:rPr>
            </w:pPr>
          </w:p>
        </w:tc>
      </w:tr>
      <w:tr w:rsidR="00D32869" w:rsidRPr="00FC73B8" w14:paraId="09F6A592" w14:textId="77777777" w:rsidTr="0061094E">
        <w:trPr>
          <w:trHeight w:val="282"/>
          <w:jc w:val="center"/>
        </w:trPr>
        <w:tc>
          <w:tcPr>
            <w:tcW w:w="3663"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B2CA182"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 xml:space="preserve">Индикатори за праћење резултата </w:t>
            </w:r>
            <w:proofErr w:type="spellStart"/>
            <w:r w:rsidRPr="00FC73B8">
              <w:rPr>
                <w:rFonts w:ascii="Calibri" w:eastAsia="Calibri" w:hAnsi="Calibri" w:cs="Calibri"/>
                <w:b/>
                <w:bCs/>
                <w:sz w:val="20"/>
                <w:szCs w:val="20"/>
                <w:lang w:val="sr-Cyrl-RS"/>
              </w:rPr>
              <w:t>мјере</w:t>
            </w:r>
            <w:proofErr w:type="spellEnd"/>
          </w:p>
        </w:tc>
        <w:tc>
          <w:tcPr>
            <w:tcW w:w="34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A3CF0DC" w14:textId="77777777" w:rsidR="00D32869" w:rsidRPr="00FC73B8" w:rsidRDefault="00D32869" w:rsidP="0061094E">
            <w:pPr>
              <w:spacing w:before="40" w:after="40"/>
              <w:ind w:left="624" w:hanging="624"/>
              <w:jc w:val="center"/>
              <w:rPr>
                <w:rFonts w:ascii="Calibri" w:eastAsia="Calibri" w:hAnsi="Calibri" w:cs="Calibri"/>
                <w:b/>
                <w:sz w:val="20"/>
                <w:szCs w:val="20"/>
                <w:lang w:val="sr-Cyrl-RS"/>
              </w:rPr>
            </w:pPr>
            <w:r w:rsidRPr="00FC73B8">
              <w:rPr>
                <w:rFonts w:ascii="Calibri" w:eastAsia="Calibri" w:hAnsi="Calibri" w:cs="Calibri"/>
                <w:b/>
                <w:sz w:val="20"/>
                <w:szCs w:val="20"/>
                <w:lang w:val="sr-Cyrl-RS"/>
              </w:rPr>
              <w:t>Индикатори</w:t>
            </w:r>
          </w:p>
        </w:tc>
        <w:tc>
          <w:tcPr>
            <w:tcW w:w="149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EF112B3" w14:textId="77777777" w:rsidR="00D32869" w:rsidRPr="00FC73B8" w:rsidRDefault="00D32869" w:rsidP="0061094E">
            <w:pPr>
              <w:spacing w:before="40" w:after="40"/>
              <w:jc w:val="center"/>
              <w:rPr>
                <w:rFonts w:ascii="Calibri" w:eastAsia="Calibri" w:hAnsi="Calibri" w:cs="Calibri"/>
                <w:b/>
                <w:sz w:val="20"/>
                <w:szCs w:val="20"/>
                <w:lang w:val="sr-Cyrl-RS"/>
              </w:rPr>
            </w:pPr>
            <w:r w:rsidRPr="00FC73B8">
              <w:rPr>
                <w:rFonts w:ascii="Calibri" w:eastAsia="Calibri" w:hAnsi="Calibri" w:cs="Calibri"/>
                <w:b/>
                <w:sz w:val="20"/>
                <w:szCs w:val="20"/>
                <w:lang w:val="sr-Cyrl-RS"/>
              </w:rPr>
              <w:t>Полазне</w:t>
            </w:r>
          </w:p>
          <w:p w14:paraId="51670A5C" w14:textId="77777777" w:rsidR="00D32869" w:rsidRPr="00FC73B8" w:rsidRDefault="00D32869" w:rsidP="0061094E">
            <w:pPr>
              <w:spacing w:before="40" w:after="40"/>
              <w:jc w:val="center"/>
              <w:rPr>
                <w:rFonts w:ascii="Calibri" w:eastAsia="Calibri" w:hAnsi="Calibri" w:cs="Calibri"/>
                <w:b/>
                <w:sz w:val="20"/>
                <w:szCs w:val="20"/>
                <w:lang w:val="sr-Cyrl-RS"/>
              </w:rPr>
            </w:pPr>
            <w:proofErr w:type="spellStart"/>
            <w:r w:rsidRPr="00FC73B8">
              <w:rPr>
                <w:rFonts w:ascii="Calibri" w:eastAsia="Calibri" w:hAnsi="Calibri" w:cs="Calibri"/>
                <w:b/>
                <w:sz w:val="20"/>
                <w:szCs w:val="20"/>
                <w:lang w:val="sr-Cyrl-RS"/>
              </w:rPr>
              <w:t>Вриједности</w:t>
            </w:r>
            <w:proofErr w:type="spellEnd"/>
            <w:r w:rsidRPr="00FC73B8">
              <w:rPr>
                <w:rFonts w:ascii="Calibri" w:eastAsia="Calibri" w:hAnsi="Calibri" w:cs="Calibri"/>
                <w:b/>
                <w:sz w:val="20"/>
                <w:szCs w:val="20"/>
                <w:lang w:val="sr-Cyrl-RS"/>
              </w:rPr>
              <w:t xml:space="preserve"> 2026 </w:t>
            </w:r>
          </w:p>
        </w:tc>
        <w:tc>
          <w:tcPr>
            <w:tcW w:w="182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9054123" w14:textId="77777777" w:rsidR="00D32869" w:rsidRPr="00FC73B8" w:rsidRDefault="00D32869" w:rsidP="0061094E">
            <w:pPr>
              <w:spacing w:before="40" w:after="40"/>
              <w:ind w:left="624" w:hanging="624"/>
              <w:jc w:val="center"/>
              <w:rPr>
                <w:rFonts w:ascii="Calibri" w:eastAsia="Calibri" w:hAnsi="Calibri" w:cs="Calibri"/>
                <w:b/>
                <w:sz w:val="20"/>
                <w:szCs w:val="20"/>
                <w:lang w:val="sr-Cyrl-RS"/>
              </w:rPr>
            </w:pPr>
            <w:r w:rsidRPr="00FC73B8">
              <w:rPr>
                <w:rFonts w:ascii="Calibri" w:eastAsia="Calibri" w:hAnsi="Calibri" w:cs="Calibri"/>
                <w:b/>
                <w:sz w:val="20"/>
                <w:szCs w:val="20"/>
                <w:lang w:val="sr-Cyrl-RS"/>
              </w:rPr>
              <w:t>Циљне</w:t>
            </w:r>
          </w:p>
          <w:p w14:paraId="59A0D420" w14:textId="77777777" w:rsidR="00D32869" w:rsidRPr="00FC73B8" w:rsidRDefault="00D32869" w:rsidP="0061094E">
            <w:pPr>
              <w:spacing w:before="40" w:after="40"/>
              <w:jc w:val="center"/>
              <w:rPr>
                <w:rFonts w:ascii="Calibri" w:eastAsia="Calibri" w:hAnsi="Calibri" w:cs="Calibri"/>
                <w:b/>
                <w:sz w:val="20"/>
                <w:szCs w:val="20"/>
                <w:lang w:val="sr-Cyrl-RS"/>
              </w:rPr>
            </w:pPr>
            <w:proofErr w:type="spellStart"/>
            <w:r w:rsidRPr="00FC73B8">
              <w:rPr>
                <w:rFonts w:ascii="Calibri" w:eastAsia="Calibri" w:hAnsi="Calibri" w:cs="Calibri"/>
                <w:b/>
                <w:sz w:val="20"/>
                <w:szCs w:val="20"/>
                <w:lang w:val="sr-Cyrl-RS"/>
              </w:rPr>
              <w:t>Вриједности</w:t>
            </w:r>
            <w:proofErr w:type="spellEnd"/>
            <w:r w:rsidRPr="00FC73B8">
              <w:rPr>
                <w:rFonts w:ascii="Calibri" w:eastAsia="Calibri" w:hAnsi="Calibri" w:cs="Calibri"/>
                <w:b/>
                <w:sz w:val="20"/>
                <w:szCs w:val="20"/>
                <w:lang w:val="sr-Cyrl-RS"/>
              </w:rPr>
              <w:t xml:space="preserve"> 2032 </w:t>
            </w:r>
          </w:p>
        </w:tc>
      </w:tr>
      <w:tr w:rsidR="00D32869" w:rsidRPr="00FC73B8" w14:paraId="447FE6E7" w14:textId="77777777" w:rsidTr="0061094E">
        <w:trPr>
          <w:trHeight w:val="711"/>
          <w:jc w:val="center"/>
        </w:trPr>
        <w:tc>
          <w:tcPr>
            <w:tcW w:w="3663"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63A92A0" w14:textId="77777777" w:rsidR="00D32869" w:rsidRPr="00FC73B8" w:rsidRDefault="00D32869" w:rsidP="0061094E">
            <w:pPr>
              <w:spacing w:before="40" w:after="40"/>
              <w:jc w:val="both"/>
              <w:rPr>
                <w:rFonts w:ascii="Calibri" w:eastAsia="Calibri" w:hAnsi="Calibri" w:cs="Calibri"/>
                <w:b/>
                <w:bCs/>
                <w:sz w:val="20"/>
                <w:szCs w:val="20"/>
                <w:lang w:val="sr-Cyrl-RS"/>
              </w:rPr>
            </w:pPr>
          </w:p>
        </w:tc>
        <w:tc>
          <w:tcPr>
            <w:tcW w:w="3495" w:type="dxa"/>
            <w:tcBorders>
              <w:top w:val="single" w:sz="4" w:space="0" w:color="auto"/>
              <w:left w:val="single" w:sz="4" w:space="0" w:color="auto"/>
              <w:bottom w:val="single" w:sz="4" w:space="0" w:color="auto"/>
              <w:right w:val="single" w:sz="4" w:space="0" w:color="auto"/>
            </w:tcBorders>
            <w:shd w:val="clear" w:color="auto" w:fill="FFFFFF" w:themeFill="background1"/>
          </w:tcPr>
          <w:p w14:paraId="2017F3FF" w14:textId="77777777" w:rsidR="00D32869" w:rsidRDefault="00D32869" w:rsidP="0061094E">
            <w:pPr>
              <w:spacing w:before="40" w:after="40"/>
              <w:rPr>
                <w:rFonts w:ascii="Calibri" w:eastAsia="Calibri" w:hAnsi="Calibri" w:cs="Calibri"/>
                <w:sz w:val="20"/>
                <w:szCs w:val="20"/>
                <w:lang w:val="sr-Latn-RS"/>
              </w:rPr>
            </w:pPr>
          </w:p>
          <w:p w14:paraId="51F83861" w14:textId="77777777" w:rsidR="00D32869" w:rsidRPr="001B0730" w:rsidRDefault="00D32869" w:rsidP="0061094E">
            <w:pPr>
              <w:spacing w:before="40" w:after="40"/>
              <w:rPr>
                <w:rFonts w:ascii="Calibri" w:eastAsia="Calibri" w:hAnsi="Calibri" w:cs="Calibri"/>
                <w:sz w:val="20"/>
                <w:szCs w:val="20"/>
                <w:lang w:val="sr-Latn-RS"/>
              </w:rPr>
            </w:pPr>
            <w:proofErr w:type="spellStart"/>
            <w:r w:rsidRPr="001B0730">
              <w:rPr>
                <w:rFonts w:ascii="Calibri" w:eastAsia="Calibri" w:hAnsi="Calibri" w:cs="Calibri"/>
                <w:sz w:val="20"/>
                <w:szCs w:val="20"/>
                <w:lang w:val="sr-Latn-RS"/>
              </w:rPr>
              <w:t>Број</w:t>
            </w:r>
            <w:proofErr w:type="spellEnd"/>
            <w:r w:rsidRPr="001B0730">
              <w:rPr>
                <w:rFonts w:ascii="Calibri" w:eastAsia="Calibri" w:hAnsi="Calibri" w:cs="Calibri"/>
                <w:sz w:val="20"/>
                <w:szCs w:val="20"/>
                <w:lang w:val="sr-Latn-RS"/>
              </w:rPr>
              <w:t xml:space="preserve"> </w:t>
            </w:r>
            <w:proofErr w:type="spellStart"/>
            <w:r w:rsidRPr="001B0730">
              <w:rPr>
                <w:rFonts w:ascii="Calibri" w:eastAsia="Calibri" w:hAnsi="Calibri" w:cs="Calibri"/>
                <w:sz w:val="20"/>
                <w:szCs w:val="20"/>
                <w:lang w:val="sr-Latn-RS"/>
              </w:rPr>
              <w:t>инсталираних</w:t>
            </w:r>
            <w:proofErr w:type="spellEnd"/>
            <w:r w:rsidRPr="001B0730">
              <w:rPr>
                <w:rFonts w:ascii="Calibri" w:eastAsia="Calibri" w:hAnsi="Calibri" w:cs="Calibri"/>
                <w:sz w:val="20"/>
                <w:szCs w:val="20"/>
                <w:lang w:val="sr-Latn-RS"/>
              </w:rPr>
              <w:t xml:space="preserve"> </w:t>
            </w:r>
            <w:proofErr w:type="spellStart"/>
            <w:r w:rsidRPr="001B0730">
              <w:rPr>
                <w:rFonts w:ascii="Calibri" w:eastAsia="Calibri" w:hAnsi="Calibri" w:cs="Calibri"/>
                <w:sz w:val="20"/>
                <w:szCs w:val="20"/>
                <w:lang w:val="sr-Latn-RS"/>
              </w:rPr>
              <w:t>соларних</w:t>
            </w:r>
            <w:proofErr w:type="spellEnd"/>
            <w:r w:rsidRPr="001B0730">
              <w:rPr>
                <w:rFonts w:ascii="Calibri" w:eastAsia="Calibri" w:hAnsi="Calibri" w:cs="Calibri"/>
                <w:sz w:val="20"/>
                <w:szCs w:val="20"/>
                <w:lang w:val="sr-Latn-RS"/>
              </w:rPr>
              <w:t xml:space="preserve"> </w:t>
            </w:r>
            <w:proofErr w:type="spellStart"/>
            <w:r w:rsidRPr="001B0730">
              <w:rPr>
                <w:rFonts w:ascii="Calibri" w:eastAsia="Calibri" w:hAnsi="Calibri" w:cs="Calibri"/>
                <w:sz w:val="20"/>
                <w:szCs w:val="20"/>
                <w:lang w:val="sr-Latn-RS"/>
              </w:rPr>
              <w:t>система</w:t>
            </w:r>
            <w:proofErr w:type="spellEnd"/>
          </w:p>
          <w:p w14:paraId="3A97CAAA" w14:textId="77777777" w:rsidR="00D32869" w:rsidRPr="001B0730" w:rsidRDefault="00D32869" w:rsidP="0061094E">
            <w:pPr>
              <w:spacing w:before="40" w:after="40"/>
              <w:rPr>
                <w:rFonts w:ascii="Calibri" w:eastAsia="Calibri" w:hAnsi="Calibri" w:cs="Calibri"/>
                <w:sz w:val="20"/>
                <w:szCs w:val="20"/>
                <w:lang w:val="sr-Latn-RS"/>
              </w:rPr>
            </w:pPr>
          </w:p>
          <w:p w14:paraId="6C46A509" w14:textId="77777777" w:rsidR="00D32869" w:rsidRPr="001B0730" w:rsidRDefault="00D32869" w:rsidP="0061094E">
            <w:pPr>
              <w:spacing w:before="40" w:after="40"/>
              <w:rPr>
                <w:rFonts w:ascii="Calibri" w:eastAsia="Calibri" w:hAnsi="Calibri" w:cs="Calibri"/>
                <w:sz w:val="20"/>
                <w:szCs w:val="20"/>
                <w:lang w:val="sr-Latn-RS"/>
              </w:rPr>
            </w:pPr>
            <w:proofErr w:type="spellStart"/>
            <w:r w:rsidRPr="001B0730">
              <w:rPr>
                <w:rFonts w:ascii="Calibri" w:eastAsia="Calibri" w:hAnsi="Calibri" w:cs="Calibri"/>
                <w:sz w:val="20"/>
                <w:szCs w:val="20"/>
                <w:lang w:val="sr-Latn-RS"/>
              </w:rPr>
              <w:t>Број</w:t>
            </w:r>
            <w:proofErr w:type="spellEnd"/>
            <w:r w:rsidRPr="001B0730">
              <w:rPr>
                <w:rFonts w:ascii="Calibri" w:eastAsia="Calibri" w:hAnsi="Calibri" w:cs="Calibri"/>
                <w:sz w:val="20"/>
                <w:szCs w:val="20"/>
                <w:lang w:val="sr-Latn-RS"/>
              </w:rPr>
              <w:t xml:space="preserve"> </w:t>
            </w:r>
            <w:proofErr w:type="spellStart"/>
            <w:r w:rsidRPr="001B0730">
              <w:rPr>
                <w:rFonts w:ascii="Calibri" w:eastAsia="Calibri" w:hAnsi="Calibri" w:cs="Calibri"/>
                <w:sz w:val="20"/>
                <w:szCs w:val="20"/>
                <w:lang w:val="sr-Latn-RS"/>
              </w:rPr>
              <w:t>енергетски</w:t>
            </w:r>
            <w:proofErr w:type="spellEnd"/>
            <w:r w:rsidRPr="001B0730">
              <w:rPr>
                <w:rFonts w:ascii="Calibri" w:eastAsia="Calibri" w:hAnsi="Calibri" w:cs="Calibri"/>
                <w:sz w:val="20"/>
                <w:szCs w:val="20"/>
                <w:lang w:val="sr-Latn-RS"/>
              </w:rPr>
              <w:t xml:space="preserve"> </w:t>
            </w:r>
            <w:proofErr w:type="spellStart"/>
            <w:r w:rsidRPr="001B0730">
              <w:rPr>
                <w:rFonts w:ascii="Calibri" w:eastAsia="Calibri" w:hAnsi="Calibri" w:cs="Calibri"/>
                <w:sz w:val="20"/>
                <w:szCs w:val="20"/>
                <w:lang w:val="sr-Latn-RS"/>
              </w:rPr>
              <w:t>санираних</w:t>
            </w:r>
            <w:proofErr w:type="spellEnd"/>
            <w:r w:rsidRPr="001B0730">
              <w:rPr>
                <w:rFonts w:ascii="Calibri" w:eastAsia="Calibri" w:hAnsi="Calibri" w:cs="Calibri"/>
                <w:sz w:val="20"/>
                <w:szCs w:val="20"/>
                <w:lang w:val="sr-Latn-RS"/>
              </w:rPr>
              <w:t xml:space="preserve"> </w:t>
            </w:r>
            <w:proofErr w:type="spellStart"/>
            <w:r w:rsidRPr="001B0730">
              <w:rPr>
                <w:rFonts w:ascii="Calibri" w:eastAsia="Calibri" w:hAnsi="Calibri" w:cs="Calibri"/>
                <w:sz w:val="20"/>
                <w:szCs w:val="20"/>
                <w:lang w:val="sr-Latn-RS"/>
              </w:rPr>
              <w:t>јавних</w:t>
            </w:r>
            <w:proofErr w:type="spellEnd"/>
            <w:r w:rsidRPr="001B0730">
              <w:rPr>
                <w:rFonts w:ascii="Calibri" w:eastAsia="Calibri" w:hAnsi="Calibri" w:cs="Calibri"/>
                <w:sz w:val="20"/>
                <w:szCs w:val="20"/>
                <w:lang w:val="sr-Latn-RS"/>
              </w:rPr>
              <w:t xml:space="preserve"> </w:t>
            </w:r>
            <w:proofErr w:type="spellStart"/>
            <w:r w:rsidRPr="001B0730">
              <w:rPr>
                <w:rFonts w:ascii="Calibri" w:eastAsia="Calibri" w:hAnsi="Calibri" w:cs="Calibri"/>
                <w:sz w:val="20"/>
                <w:szCs w:val="20"/>
                <w:lang w:val="sr-Latn-RS"/>
              </w:rPr>
              <w:t>објеката</w:t>
            </w:r>
            <w:proofErr w:type="spellEnd"/>
          </w:p>
          <w:p w14:paraId="6D363CD5" w14:textId="77777777" w:rsidR="00D32869" w:rsidRPr="001B0730" w:rsidRDefault="00D32869" w:rsidP="0061094E">
            <w:pPr>
              <w:spacing w:before="40" w:after="40"/>
              <w:rPr>
                <w:rFonts w:ascii="Calibri" w:eastAsia="Calibri" w:hAnsi="Calibri" w:cs="Calibri"/>
                <w:sz w:val="20"/>
                <w:szCs w:val="20"/>
                <w:lang w:val="sr-Latn-RS"/>
              </w:rPr>
            </w:pPr>
          </w:p>
          <w:p w14:paraId="54C8AD3D" w14:textId="77777777" w:rsidR="00D32869" w:rsidRPr="001B0730" w:rsidRDefault="00D32869" w:rsidP="0061094E">
            <w:pPr>
              <w:spacing w:before="40" w:after="40"/>
              <w:rPr>
                <w:rFonts w:ascii="Calibri" w:eastAsia="Calibri" w:hAnsi="Calibri" w:cs="Calibri"/>
                <w:sz w:val="20"/>
                <w:szCs w:val="20"/>
                <w:lang w:val="sr-Latn-RS"/>
              </w:rPr>
            </w:pPr>
            <w:proofErr w:type="spellStart"/>
            <w:r w:rsidRPr="001B0730">
              <w:rPr>
                <w:rFonts w:ascii="Calibri" w:eastAsia="Calibri" w:hAnsi="Calibri" w:cs="Calibri"/>
                <w:sz w:val="20"/>
                <w:szCs w:val="20"/>
                <w:lang w:val="sr-Latn-RS"/>
              </w:rPr>
              <w:t>Број</w:t>
            </w:r>
            <w:proofErr w:type="spellEnd"/>
            <w:r w:rsidRPr="001B0730">
              <w:rPr>
                <w:rFonts w:ascii="Calibri" w:eastAsia="Calibri" w:hAnsi="Calibri" w:cs="Calibri"/>
                <w:sz w:val="20"/>
                <w:szCs w:val="20"/>
                <w:lang w:val="sr-Latn-RS"/>
              </w:rPr>
              <w:t xml:space="preserve"> </w:t>
            </w:r>
            <w:proofErr w:type="spellStart"/>
            <w:r w:rsidRPr="001B0730">
              <w:rPr>
                <w:rFonts w:ascii="Calibri" w:eastAsia="Calibri" w:hAnsi="Calibri" w:cs="Calibri"/>
                <w:sz w:val="20"/>
                <w:szCs w:val="20"/>
                <w:lang w:val="sr-Latn-RS"/>
              </w:rPr>
              <w:t>домаћинстава</w:t>
            </w:r>
            <w:proofErr w:type="spellEnd"/>
            <w:r w:rsidRPr="001B0730">
              <w:rPr>
                <w:rFonts w:ascii="Calibri" w:eastAsia="Calibri" w:hAnsi="Calibri" w:cs="Calibri"/>
                <w:sz w:val="20"/>
                <w:szCs w:val="20"/>
                <w:lang w:val="sr-Latn-RS"/>
              </w:rPr>
              <w:t xml:space="preserve"> </w:t>
            </w:r>
            <w:proofErr w:type="spellStart"/>
            <w:r w:rsidRPr="001B0730">
              <w:rPr>
                <w:rFonts w:ascii="Calibri" w:eastAsia="Calibri" w:hAnsi="Calibri" w:cs="Calibri"/>
                <w:sz w:val="20"/>
                <w:szCs w:val="20"/>
                <w:lang w:val="sr-Latn-RS"/>
              </w:rPr>
              <w:t>обухваћених</w:t>
            </w:r>
            <w:proofErr w:type="spellEnd"/>
            <w:r w:rsidRPr="001B0730">
              <w:rPr>
                <w:rFonts w:ascii="Calibri" w:eastAsia="Calibri" w:hAnsi="Calibri" w:cs="Calibri"/>
                <w:sz w:val="20"/>
                <w:szCs w:val="20"/>
                <w:lang w:val="sr-Latn-RS"/>
              </w:rPr>
              <w:t xml:space="preserve"> </w:t>
            </w:r>
            <w:proofErr w:type="spellStart"/>
            <w:r w:rsidRPr="001B0730">
              <w:rPr>
                <w:rFonts w:ascii="Calibri" w:eastAsia="Calibri" w:hAnsi="Calibri" w:cs="Calibri"/>
                <w:sz w:val="20"/>
                <w:szCs w:val="20"/>
                <w:lang w:val="sr-Latn-RS"/>
              </w:rPr>
              <w:t>мјерама</w:t>
            </w:r>
            <w:proofErr w:type="spellEnd"/>
            <w:r w:rsidRPr="001B0730">
              <w:rPr>
                <w:rFonts w:ascii="Calibri" w:eastAsia="Calibri" w:hAnsi="Calibri" w:cs="Calibri"/>
                <w:sz w:val="20"/>
                <w:szCs w:val="20"/>
                <w:lang w:val="sr-Latn-RS"/>
              </w:rPr>
              <w:t xml:space="preserve"> </w:t>
            </w:r>
            <w:proofErr w:type="spellStart"/>
            <w:r w:rsidRPr="001B0730">
              <w:rPr>
                <w:rFonts w:ascii="Calibri" w:eastAsia="Calibri" w:hAnsi="Calibri" w:cs="Calibri"/>
                <w:sz w:val="20"/>
                <w:szCs w:val="20"/>
                <w:lang w:val="sr-Latn-RS"/>
              </w:rPr>
              <w:t>енергетске</w:t>
            </w:r>
            <w:proofErr w:type="spellEnd"/>
            <w:r w:rsidRPr="001B0730">
              <w:rPr>
                <w:rFonts w:ascii="Calibri" w:eastAsia="Calibri" w:hAnsi="Calibri" w:cs="Calibri"/>
                <w:sz w:val="20"/>
                <w:szCs w:val="20"/>
                <w:lang w:val="sr-Latn-RS"/>
              </w:rPr>
              <w:t xml:space="preserve"> </w:t>
            </w:r>
            <w:proofErr w:type="spellStart"/>
            <w:r w:rsidRPr="001B0730">
              <w:rPr>
                <w:rFonts w:ascii="Calibri" w:eastAsia="Calibri" w:hAnsi="Calibri" w:cs="Calibri"/>
                <w:sz w:val="20"/>
                <w:szCs w:val="20"/>
                <w:lang w:val="sr-Latn-RS"/>
              </w:rPr>
              <w:t>ефикасности</w:t>
            </w:r>
            <w:proofErr w:type="spellEnd"/>
          </w:p>
          <w:p w14:paraId="31AAF2B9" w14:textId="77777777" w:rsidR="00D32869" w:rsidRPr="001B0730" w:rsidRDefault="00D32869" w:rsidP="0061094E">
            <w:pPr>
              <w:spacing w:before="40" w:after="40"/>
              <w:rPr>
                <w:rFonts w:ascii="Calibri" w:eastAsia="Calibri" w:hAnsi="Calibri" w:cs="Calibri"/>
                <w:sz w:val="20"/>
                <w:szCs w:val="20"/>
                <w:lang w:val="sr-Latn-RS"/>
              </w:rPr>
            </w:pPr>
          </w:p>
          <w:p w14:paraId="062E7CD3" w14:textId="77777777" w:rsidR="00D32869" w:rsidRPr="001B0730" w:rsidRDefault="00D32869" w:rsidP="0061094E">
            <w:pPr>
              <w:spacing w:before="40" w:after="40"/>
              <w:rPr>
                <w:rFonts w:ascii="Calibri" w:eastAsia="Calibri" w:hAnsi="Calibri" w:cs="Calibri"/>
                <w:sz w:val="20"/>
                <w:szCs w:val="20"/>
                <w:lang w:val="sr-Latn-RS"/>
              </w:rPr>
            </w:pPr>
            <w:proofErr w:type="spellStart"/>
            <w:r w:rsidRPr="001B0730">
              <w:rPr>
                <w:rFonts w:ascii="Calibri" w:eastAsia="Calibri" w:hAnsi="Calibri" w:cs="Calibri"/>
                <w:sz w:val="20"/>
                <w:szCs w:val="20"/>
                <w:lang w:val="sr-Latn-RS"/>
              </w:rPr>
              <w:lastRenderedPageBreak/>
              <w:t>Процијењено</w:t>
            </w:r>
            <w:proofErr w:type="spellEnd"/>
            <w:r w:rsidRPr="001B0730">
              <w:rPr>
                <w:rFonts w:ascii="Calibri" w:eastAsia="Calibri" w:hAnsi="Calibri" w:cs="Calibri"/>
                <w:sz w:val="20"/>
                <w:szCs w:val="20"/>
                <w:lang w:val="sr-Latn-RS"/>
              </w:rPr>
              <w:t xml:space="preserve"> </w:t>
            </w:r>
            <w:proofErr w:type="spellStart"/>
            <w:r w:rsidRPr="001B0730">
              <w:rPr>
                <w:rFonts w:ascii="Calibri" w:eastAsia="Calibri" w:hAnsi="Calibri" w:cs="Calibri"/>
                <w:sz w:val="20"/>
                <w:szCs w:val="20"/>
                <w:lang w:val="sr-Latn-RS"/>
              </w:rPr>
              <w:t>смањење</w:t>
            </w:r>
            <w:proofErr w:type="spellEnd"/>
            <w:r w:rsidRPr="001B0730">
              <w:rPr>
                <w:rFonts w:ascii="Calibri" w:eastAsia="Calibri" w:hAnsi="Calibri" w:cs="Calibri"/>
                <w:sz w:val="20"/>
                <w:szCs w:val="20"/>
                <w:lang w:val="sr-Latn-RS"/>
              </w:rPr>
              <w:t xml:space="preserve"> </w:t>
            </w:r>
            <w:proofErr w:type="spellStart"/>
            <w:r w:rsidRPr="001B0730">
              <w:rPr>
                <w:rFonts w:ascii="Calibri" w:eastAsia="Calibri" w:hAnsi="Calibri" w:cs="Calibri"/>
                <w:sz w:val="20"/>
                <w:szCs w:val="20"/>
                <w:lang w:val="sr-Latn-RS"/>
              </w:rPr>
              <w:t>потрошње</w:t>
            </w:r>
            <w:proofErr w:type="spellEnd"/>
            <w:r w:rsidRPr="001B0730">
              <w:rPr>
                <w:rFonts w:ascii="Calibri" w:eastAsia="Calibri" w:hAnsi="Calibri" w:cs="Calibri"/>
                <w:sz w:val="20"/>
                <w:szCs w:val="20"/>
                <w:lang w:val="sr-Latn-RS"/>
              </w:rPr>
              <w:t xml:space="preserve"> </w:t>
            </w:r>
            <w:proofErr w:type="spellStart"/>
            <w:r w:rsidRPr="001B0730">
              <w:rPr>
                <w:rFonts w:ascii="Calibri" w:eastAsia="Calibri" w:hAnsi="Calibri" w:cs="Calibri"/>
                <w:sz w:val="20"/>
                <w:szCs w:val="20"/>
                <w:lang w:val="sr-Latn-RS"/>
              </w:rPr>
              <w:t>енергије</w:t>
            </w:r>
            <w:proofErr w:type="spellEnd"/>
            <w:r w:rsidRPr="001B0730">
              <w:rPr>
                <w:rFonts w:ascii="Calibri" w:eastAsia="Calibri" w:hAnsi="Calibri" w:cs="Calibri"/>
                <w:sz w:val="20"/>
                <w:szCs w:val="20"/>
                <w:lang w:val="sr-Latn-RS"/>
              </w:rPr>
              <w:t xml:space="preserve"> у </w:t>
            </w:r>
            <w:proofErr w:type="spellStart"/>
            <w:r w:rsidRPr="001B0730">
              <w:rPr>
                <w:rFonts w:ascii="Calibri" w:eastAsia="Calibri" w:hAnsi="Calibri" w:cs="Calibri"/>
                <w:sz w:val="20"/>
                <w:szCs w:val="20"/>
                <w:lang w:val="sr-Latn-RS"/>
              </w:rPr>
              <w:t>јавним</w:t>
            </w:r>
            <w:proofErr w:type="spellEnd"/>
            <w:r w:rsidRPr="001B0730">
              <w:rPr>
                <w:rFonts w:ascii="Calibri" w:eastAsia="Calibri" w:hAnsi="Calibri" w:cs="Calibri"/>
                <w:sz w:val="20"/>
                <w:szCs w:val="20"/>
                <w:lang w:val="sr-Latn-RS"/>
              </w:rPr>
              <w:t xml:space="preserve"> </w:t>
            </w:r>
            <w:proofErr w:type="spellStart"/>
            <w:r w:rsidRPr="001B0730">
              <w:rPr>
                <w:rFonts w:ascii="Calibri" w:eastAsia="Calibri" w:hAnsi="Calibri" w:cs="Calibri"/>
                <w:sz w:val="20"/>
                <w:szCs w:val="20"/>
                <w:lang w:val="sr-Latn-RS"/>
              </w:rPr>
              <w:t>објектима</w:t>
            </w:r>
            <w:proofErr w:type="spellEnd"/>
          </w:p>
          <w:p w14:paraId="4077676B" w14:textId="77777777" w:rsidR="00D32869" w:rsidRPr="001B0730" w:rsidRDefault="00D32869" w:rsidP="0061094E">
            <w:pPr>
              <w:spacing w:before="40" w:after="40"/>
              <w:rPr>
                <w:rFonts w:ascii="Calibri" w:eastAsia="Calibri" w:hAnsi="Calibri" w:cs="Calibri"/>
                <w:sz w:val="20"/>
                <w:szCs w:val="20"/>
                <w:lang w:val="sr-Latn-RS"/>
              </w:rPr>
            </w:pP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tcPr>
          <w:p w14:paraId="3FC759A0" w14:textId="77777777" w:rsidR="00D32869" w:rsidRDefault="00D32869" w:rsidP="0061094E">
            <w:pPr>
              <w:spacing w:before="40" w:after="40"/>
              <w:rPr>
                <w:rFonts w:ascii="Calibri" w:eastAsia="Calibri" w:hAnsi="Calibri" w:cs="Calibri"/>
                <w:sz w:val="20"/>
                <w:szCs w:val="20"/>
                <w:lang w:val="sr-Latn-RS"/>
              </w:rPr>
            </w:pPr>
          </w:p>
          <w:p w14:paraId="5DC61C3A" w14:textId="77777777" w:rsidR="00D32869" w:rsidRDefault="00D32869" w:rsidP="0061094E">
            <w:pPr>
              <w:spacing w:before="40" w:after="40"/>
              <w:rPr>
                <w:rFonts w:ascii="Calibri" w:eastAsia="Calibri" w:hAnsi="Calibri" w:cs="Calibri"/>
                <w:sz w:val="20"/>
                <w:szCs w:val="20"/>
                <w:lang w:val="sr-Latn-RS"/>
              </w:rPr>
            </w:pPr>
            <w:r w:rsidRPr="001B0730">
              <w:rPr>
                <w:rFonts w:ascii="Calibri" w:eastAsia="Calibri" w:hAnsi="Calibri" w:cs="Calibri"/>
                <w:sz w:val="20"/>
                <w:szCs w:val="20"/>
                <w:lang w:val="sr-Latn-RS"/>
              </w:rPr>
              <w:t>0</w:t>
            </w:r>
          </w:p>
          <w:p w14:paraId="1435B364" w14:textId="77777777" w:rsidR="00D32869" w:rsidRDefault="00D32869" w:rsidP="0061094E">
            <w:pPr>
              <w:spacing w:before="40" w:after="40"/>
              <w:rPr>
                <w:rFonts w:ascii="Calibri" w:eastAsia="Calibri" w:hAnsi="Calibri" w:cs="Calibri"/>
                <w:sz w:val="20"/>
                <w:szCs w:val="20"/>
                <w:lang w:val="sr-Latn-RS"/>
              </w:rPr>
            </w:pPr>
          </w:p>
          <w:p w14:paraId="6B2FC064" w14:textId="77777777" w:rsidR="00D32869" w:rsidRPr="001B0730" w:rsidRDefault="00D32869" w:rsidP="0061094E">
            <w:pPr>
              <w:spacing w:before="40" w:after="40"/>
              <w:rPr>
                <w:rFonts w:ascii="Calibri" w:eastAsia="Calibri" w:hAnsi="Calibri" w:cs="Calibri"/>
                <w:sz w:val="20"/>
                <w:szCs w:val="20"/>
                <w:lang w:val="sr-Latn-RS"/>
              </w:rPr>
            </w:pPr>
          </w:p>
          <w:p w14:paraId="21F4BDF5" w14:textId="77777777" w:rsidR="00D32869" w:rsidRDefault="00D32869" w:rsidP="0061094E">
            <w:pPr>
              <w:spacing w:before="40" w:after="40"/>
              <w:rPr>
                <w:rFonts w:ascii="Calibri" w:eastAsia="Calibri" w:hAnsi="Calibri" w:cs="Calibri"/>
                <w:sz w:val="20"/>
                <w:szCs w:val="20"/>
                <w:lang w:val="sr-Latn-RS"/>
              </w:rPr>
            </w:pPr>
            <w:r w:rsidRPr="001B0730">
              <w:rPr>
                <w:rFonts w:ascii="Calibri" w:eastAsia="Calibri" w:hAnsi="Calibri" w:cs="Calibri"/>
                <w:sz w:val="20"/>
                <w:szCs w:val="20"/>
                <w:lang w:val="sr-Latn-RS"/>
              </w:rPr>
              <w:t>0</w:t>
            </w:r>
          </w:p>
          <w:p w14:paraId="45281C9F" w14:textId="77777777" w:rsidR="00D32869" w:rsidRDefault="00D32869" w:rsidP="0061094E">
            <w:pPr>
              <w:spacing w:before="40" w:after="40"/>
              <w:rPr>
                <w:rFonts w:ascii="Calibri" w:eastAsia="Calibri" w:hAnsi="Calibri" w:cs="Calibri"/>
                <w:sz w:val="20"/>
                <w:szCs w:val="20"/>
                <w:lang w:val="sr-Latn-RS"/>
              </w:rPr>
            </w:pPr>
          </w:p>
          <w:p w14:paraId="2EDED794" w14:textId="77777777" w:rsidR="00D32869" w:rsidRPr="001B0730" w:rsidRDefault="00D32869" w:rsidP="0061094E">
            <w:pPr>
              <w:spacing w:before="40" w:after="40"/>
              <w:rPr>
                <w:rFonts w:ascii="Calibri" w:eastAsia="Calibri" w:hAnsi="Calibri" w:cs="Calibri"/>
                <w:sz w:val="20"/>
                <w:szCs w:val="20"/>
                <w:lang w:val="sr-Latn-RS"/>
              </w:rPr>
            </w:pPr>
          </w:p>
          <w:p w14:paraId="36011E1C" w14:textId="77777777" w:rsidR="00D32869" w:rsidRDefault="00D32869" w:rsidP="0061094E">
            <w:pPr>
              <w:spacing w:before="40" w:after="40"/>
              <w:rPr>
                <w:rFonts w:ascii="Calibri" w:eastAsia="Calibri" w:hAnsi="Calibri" w:cs="Calibri"/>
                <w:sz w:val="20"/>
                <w:szCs w:val="20"/>
                <w:lang w:val="sr-Latn-RS"/>
              </w:rPr>
            </w:pPr>
            <w:r w:rsidRPr="001B0730">
              <w:rPr>
                <w:rFonts w:ascii="Calibri" w:eastAsia="Calibri" w:hAnsi="Calibri" w:cs="Calibri"/>
                <w:sz w:val="20"/>
                <w:szCs w:val="20"/>
                <w:lang w:val="sr-Latn-RS"/>
              </w:rPr>
              <w:t>0</w:t>
            </w:r>
          </w:p>
          <w:p w14:paraId="63ECEDBD" w14:textId="77777777" w:rsidR="00D32869" w:rsidRDefault="00D32869" w:rsidP="0061094E">
            <w:pPr>
              <w:spacing w:before="40" w:after="40"/>
              <w:rPr>
                <w:rFonts w:ascii="Calibri" w:eastAsia="Calibri" w:hAnsi="Calibri" w:cs="Calibri"/>
                <w:sz w:val="20"/>
                <w:szCs w:val="20"/>
                <w:lang w:val="sr-Latn-RS"/>
              </w:rPr>
            </w:pPr>
          </w:p>
          <w:p w14:paraId="13695623" w14:textId="77777777" w:rsidR="00D32869" w:rsidRPr="001B0730" w:rsidRDefault="00D32869" w:rsidP="0061094E">
            <w:pPr>
              <w:spacing w:before="40" w:after="40"/>
              <w:rPr>
                <w:rFonts w:ascii="Calibri" w:eastAsia="Calibri" w:hAnsi="Calibri" w:cs="Calibri"/>
                <w:sz w:val="20"/>
                <w:szCs w:val="20"/>
                <w:lang w:val="sr-Latn-RS"/>
              </w:rPr>
            </w:pPr>
          </w:p>
          <w:p w14:paraId="4B1A3476" w14:textId="77777777" w:rsidR="00D32869" w:rsidRPr="001B0730" w:rsidRDefault="00D32869" w:rsidP="0061094E">
            <w:pPr>
              <w:spacing w:before="40" w:after="40"/>
              <w:rPr>
                <w:rFonts w:ascii="Calibri" w:eastAsia="Calibri" w:hAnsi="Calibri" w:cs="Calibri"/>
                <w:sz w:val="20"/>
                <w:szCs w:val="20"/>
                <w:lang w:val="sr-Latn-RS"/>
              </w:rPr>
            </w:pPr>
            <w:r w:rsidRPr="001B0730">
              <w:rPr>
                <w:rFonts w:ascii="Calibri" w:eastAsia="Calibri" w:hAnsi="Calibri" w:cs="Calibri"/>
                <w:sz w:val="20"/>
                <w:szCs w:val="20"/>
                <w:lang w:val="sr-Latn-RS"/>
              </w:rPr>
              <w:t>0%</w:t>
            </w:r>
          </w:p>
          <w:p w14:paraId="475B721A" w14:textId="77777777" w:rsidR="00D32869" w:rsidRPr="00FC73B8" w:rsidRDefault="00D32869" w:rsidP="0061094E">
            <w:pPr>
              <w:spacing w:before="40" w:after="40"/>
              <w:rPr>
                <w:rFonts w:ascii="Calibri" w:eastAsia="Calibri" w:hAnsi="Calibri" w:cs="Calibri"/>
                <w:sz w:val="20"/>
                <w:szCs w:val="20"/>
                <w:lang w:val="sr-Cyrl-RS"/>
              </w:rPr>
            </w:pPr>
          </w:p>
        </w:tc>
        <w:tc>
          <w:tcPr>
            <w:tcW w:w="1821" w:type="dxa"/>
            <w:tcBorders>
              <w:top w:val="single" w:sz="4" w:space="0" w:color="auto"/>
              <w:left w:val="single" w:sz="4" w:space="0" w:color="auto"/>
              <w:bottom w:val="single" w:sz="4" w:space="0" w:color="auto"/>
              <w:right w:val="single" w:sz="4" w:space="0" w:color="auto"/>
            </w:tcBorders>
            <w:shd w:val="clear" w:color="auto" w:fill="FFFFFF" w:themeFill="background1"/>
          </w:tcPr>
          <w:p w14:paraId="1A35241E" w14:textId="77777777" w:rsidR="00D32869" w:rsidRDefault="00D32869" w:rsidP="0061094E">
            <w:pPr>
              <w:spacing w:before="40" w:after="40"/>
              <w:rPr>
                <w:rFonts w:ascii="Calibri" w:eastAsia="Calibri" w:hAnsi="Calibri" w:cs="Calibri"/>
                <w:sz w:val="20"/>
                <w:szCs w:val="20"/>
                <w:lang w:val="sr-Latn-RS"/>
              </w:rPr>
            </w:pPr>
          </w:p>
          <w:p w14:paraId="03B7501E" w14:textId="77777777" w:rsidR="00D32869" w:rsidRDefault="00D32869" w:rsidP="0061094E">
            <w:pPr>
              <w:spacing w:before="40" w:after="40"/>
              <w:rPr>
                <w:rFonts w:ascii="Calibri" w:eastAsia="Calibri" w:hAnsi="Calibri" w:cs="Calibri"/>
                <w:sz w:val="20"/>
                <w:szCs w:val="20"/>
                <w:lang w:val="sr-Latn-RS"/>
              </w:rPr>
            </w:pPr>
            <w:r w:rsidRPr="001B0730">
              <w:rPr>
                <w:rFonts w:ascii="Calibri" w:eastAsia="Calibri" w:hAnsi="Calibri" w:cs="Calibri"/>
                <w:sz w:val="20"/>
                <w:szCs w:val="20"/>
                <w:lang w:val="sr-Latn-RS"/>
              </w:rPr>
              <w:t xml:space="preserve">≥ </w:t>
            </w:r>
            <w:r>
              <w:rPr>
                <w:rFonts w:ascii="Calibri" w:eastAsia="Calibri" w:hAnsi="Calibri" w:cs="Calibri"/>
                <w:sz w:val="20"/>
                <w:szCs w:val="20"/>
                <w:lang w:val="sr-Latn-RS"/>
              </w:rPr>
              <w:t>1</w:t>
            </w:r>
            <w:r w:rsidRPr="001B0730">
              <w:rPr>
                <w:rFonts w:ascii="Calibri" w:eastAsia="Calibri" w:hAnsi="Calibri" w:cs="Calibri"/>
                <w:sz w:val="20"/>
                <w:szCs w:val="20"/>
                <w:lang w:val="sr-Latn-RS"/>
              </w:rPr>
              <w:t>0</w:t>
            </w:r>
          </w:p>
          <w:p w14:paraId="2A8951BC" w14:textId="77777777" w:rsidR="00D32869" w:rsidRDefault="00D32869" w:rsidP="0061094E">
            <w:pPr>
              <w:spacing w:before="40" w:after="40"/>
              <w:rPr>
                <w:rFonts w:ascii="Calibri" w:eastAsia="Calibri" w:hAnsi="Calibri" w:cs="Calibri"/>
                <w:sz w:val="20"/>
                <w:szCs w:val="20"/>
                <w:lang w:val="sr-Latn-RS"/>
              </w:rPr>
            </w:pPr>
          </w:p>
          <w:p w14:paraId="71117408" w14:textId="77777777" w:rsidR="00D32869" w:rsidRPr="001B0730" w:rsidRDefault="00D32869" w:rsidP="0061094E">
            <w:pPr>
              <w:spacing w:before="40" w:after="40"/>
              <w:rPr>
                <w:rFonts w:ascii="Calibri" w:eastAsia="Calibri" w:hAnsi="Calibri" w:cs="Calibri"/>
                <w:sz w:val="20"/>
                <w:szCs w:val="20"/>
                <w:lang w:val="sr-Latn-RS"/>
              </w:rPr>
            </w:pPr>
          </w:p>
          <w:p w14:paraId="459D55D6" w14:textId="77777777" w:rsidR="00D32869" w:rsidRDefault="00D32869" w:rsidP="0061094E">
            <w:pPr>
              <w:spacing w:before="40" w:after="40"/>
              <w:rPr>
                <w:rFonts w:ascii="Calibri" w:eastAsia="Calibri" w:hAnsi="Calibri" w:cs="Calibri"/>
                <w:sz w:val="20"/>
                <w:szCs w:val="20"/>
                <w:lang w:val="sr-Latn-RS"/>
              </w:rPr>
            </w:pPr>
            <w:r w:rsidRPr="001B0730">
              <w:rPr>
                <w:rFonts w:ascii="Calibri" w:eastAsia="Calibri" w:hAnsi="Calibri" w:cs="Calibri"/>
                <w:sz w:val="20"/>
                <w:szCs w:val="20"/>
                <w:lang w:val="sr-Latn-RS"/>
              </w:rPr>
              <w:t xml:space="preserve">≥ </w:t>
            </w:r>
            <w:r>
              <w:rPr>
                <w:rFonts w:ascii="Calibri" w:eastAsia="Calibri" w:hAnsi="Calibri" w:cs="Calibri"/>
                <w:sz w:val="20"/>
                <w:szCs w:val="20"/>
                <w:lang w:val="sr-Latn-RS"/>
              </w:rPr>
              <w:t>3</w:t>
            </w:r>
          </w:p>
          <w:p w14:paraId="3FF2C10B" w14:textId="77777777" w:rsidR="00D32869" w:rsidRDefault="00D32869" w:rsidP="0061094E">
            <w:pPr>
              <w:spacing w:before="40" w:after="40"/>
              <w:rPr>
                <w:rFonts w:ascii="Calibri" w:eastAsia="Calibri" w:hAnsi="Calibri" w:cs="Calibri"/>
                <w:sz w:val="20"/>
                <w:szCs w:val="20"/>
                <w:lang w:val="sr-Latn-RS"/>
              </w:rPr>
            </w:pPr>
          </w:p>
          <w:p w14:paraId="5EE495B7" w14:textId="77777777" w:rsidR="00D32869" w:rsidRPr="001B0730" w:rsidRDefault="00D32869" w:rsidP="0061094E">
            <w:pPr>
              <w:spacing w:before="40" w:after="40"/>
              <w:rPr>
                <w:rFonts w:ascii="Calibri" w:eastAsia="Calibri" w:hAnsi="Calibri" w:cs="Calibri"/>
                <w:sz w:val="20"/>
                <w:szCs w:val="20"/>
                <w:lang w:val="sr-Latn-RS"/>
              </w:rPr>
            </w:pPr>
          </w:p>
          <w:p w14:paraId="02507BB4" w14:textId="77777777" w:rsidR="00D32869" w:rsidRDefault="00D32869" w:rsidP="0061094E">
            <w:pPr>
              <w:spacing w:before="40" w:after="40"/>
              <w:rPr>
                <w:rFonts w:ascii="Calibri" w:eastAsia="Calibri" w:hAnsi="Calibri" w:cs="Calibri"/>
                <w:sz w:val="20"/>
                <w:szCs w:val="20"/>
                <w:lang w:val="sr-Latn-RS"/>
              </w:rPr>
            </w:pPr>
            <w:r w:rsidRPr="001B0730">
              <w:rPr>
                <w:rFonts w:ascii="Calibri" w:eastAsia="Calibri" w:hAnsi="Calibri" w:cs="Calibri"/>
                <w:sz w:val="20"/>
                <w:szCs w:val="20"/>
                <w:lang w:val="sr-Latn-RS"/>
              </w:rPr>
              <w:t xml:space="preserve">≥ </w:t>
            </w:r>
            <w:r>
              <w:rPr>
                <w:rFonts w:ascii="Calibri" w:eastAsia="Calibri" w:hAnsi="Calibri" w:cs="Calibri"/>
                <w:sz w:val="20"/>
                <w:szCs w:val="20"/>
                <w:lang w:val="sr-Latn-RS"/>
              </w:rPr>
              <w:t>2</w:t>
            </w:r>
            <w:r w:rsidRPr="001B0730">
              <w:rPr>
                <w:rFonts w:ascii="Calibri" w:eastAsia="Calibri" w:hAnsi="Calibri" w:cs="Calibri"/>
                <w:sz w:val="20"/>
                <w:szCs w:val="20"/>
                <w:lang w:val="sr-Latn-RS"/>
              </w:rPr>
              <w:t>0</w:t>
            </w:r>
          </w:p>
          <w:p w14:paraId="64A66348" w14:textId="77777777" w:rsidR="00D32869" w:rsidRDefault="00D32869" w:rsidP="0061094E">
            <w:pPr>
              <w:spacing w:before="40" w:after="40"/>
              <w:rPr>
                <w:rFonts w:ascii="Calibri" w:eastAsia="Calibri" w:hAnsi="Calibri" w:cs="Calibri"/>
                <w:sz w:val="20"/>
                <w:szCs w:val="20"/>
                <w:lang w:val="sr-Latn-RS"/>
              </w:rPr>
            </w:pPr>
          </w:p>
          <w:p w14:paraId="5E3BB885" w14:textId="77777777" w:rsidR="00D32869" w:rsidRPr="001B0730" w:rsidRDefault="00D32869" w:rsidP="0061094E">
            <w:pPr>
              <w:spacing w:before="40" w:after="40"/>
              <w:rPr>
                <w:rFonts w:ascii="Calibri" w:eastAsia="Calibri" w:hAnsi="Calibri" w:cs="Calibri"/>
                <w:sz w:val="20"/>
                <w:szCs w:val="20"/>
                <w:lang w:val="sr-Latn-RS"/>
              </w:rPr>
            </w:pPr>
          </w:p>
          <w:p w14:paraId="34229E5C" w14:textId="77777777" w:rsidR="00D32869" w:rsidRDefault="00D32869" w:rsidP="0061094E">
            <w:pPr>
              <w:spacing w:before="40" w:after="40"/>
              <w:rPr>
                <w:rFonts w:ascii="Calibri" w:eastAsia="Calibri" w:hAnsi="Calibri" w:cs="Calibri"/>
                <w:sz w:val="20"/>
                <w:szCs w:val="20"/>
                <w:lang w:val="sr-Latn-RS"/>
              </w:rPr>
            </w:pPr>
            <w:r w:rsidRPr="001B0730">
              <w:rPr>
                <w:rFonts w:ascii="Calibri" w:eastAsia="Calibri" w:hAnsi="Calibri" w:cs="Calibri"/>
                <w:sz w:val="20"/>
                <w:szCs w:val="20"/>
                <w:lang w:val="sr-Latn-RS"/>
              </w:rPr>
              <w:t>≥ 20%</w:t>
            </w:r>
          </w:p>
          <w:p w14:paraId="2F21F34F" w14:textId="77777777" w:rsidR="00D32869" w:rsidRPr="00FC73B8" w:rsidRDefault="00D32869" w:rsidP="0061094E">
            <w:pPr>
              <w:spacing w:before="40" w:after="40"/>
              <w:rPr>
                <w:rFonts w:ascii="Calibri" w:eastAsia="Calibri" w:hAnsi="Calibri" w:cs="Calibri"/>
                <w:sz w:val="20"/>
                <w:szCs w:val="20"/>
                <w:lang w:val="sr-Cyrl-RS"/>
              </w:rPr>
            </w:pPr>
          </w:p>
        </w:tc>
      </w:tr>
      <w:tr w:rsidR="00D32869" w:rsidRPr="00FC73B8" w14:paraId="702E0850" w14:textId="77777777" w:rsidTr="0061094E">
        <w:trPr>
          <w:trHeight w:val="59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9CA1783"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lastRenderedPageBreak/>
              <w:t xml:space="preserve">Развојни ефекат и </w:t>
            </w:r>
            <w:proofErr w:type="spellStart"/>
            <w:r w:rsidRPr="00FC73B8">
              <w:rPr>
                <w:rFonts w:ascii="Calibri" w:eastAsia="Calibri" w:hAnsi="Calibri" w:cs="Calibri"/>
                <w:b/>
                <w:bCs/>
                <w:sz w:val="20"/>
                <w:szCs w:val="20"/>
                <w:lang w:val="sr-Cyrl-RS"/>
              </w:rPr>
              <w:t>доприност</w:t>
            </w:r>
            <w:proofErr w:type="spellEnd"/>
            <w:r w:rsidRPr="00FC73B8">
              <w:rPr>
                <w:rFonts w:ascii="Calibri" w:eastAsia="Calibri" w:hAnsi="Calibri" w:cs="Calibri"/>
                <w:b/>
                <w:bCs/>
                <w:sz w:val="20"/>
                <w:szCs w:val="20"/>
                <w:lang w:val="sr-Cyrl-RS"/>
              </w:rPr>
              <w:t xml:space="preserve"> </w:t>
            </w:r>
            <w:proofErr w:type="spellStart"/>
            <w:r w:rsidRPr="00FC73B8">
              <w:rPr>
                <w:rFonts w:ascii="Calibri" w:eastAsia="Calibri" w:hAnsi="Calibri" w:cs="Calibri"/>
                <w:b/>
                <w:bCs/>
                <w:sz w:val="20"/>
                <w:szCs w:val="20"/>
                <w:lang w:val="sr-Cyrl-RS"/>
              </w:rPr>
              <w:t>мјере</w:t>
            </w:r>
            <w:proofErr w:type="spellEnd"/>
            <w:r w:rsidRPr="00FC73B8">
              <w:rPr>
                <w:rFonts w:ascii="Calibri" w:eastAsia="Calibri" w:hAnsi="Calibri" w:cs="Calibri"/>
                <w:b/>
                <w:bCs/>
                <w:sz w:val="20"/>
                <w:szCs w:val="20"/>
                <w:lang w:val="sr-Cyrl-RS"/>
              </w:rPr>
              <w:t xml:space="preserve"> остварењу приоритета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4F67F" w14:textId="77777777" w:rsidR="00D32869" w:rsidRDefault="00D32869" w:rsidP="0061094E">
            <w:pPr>
              <w:pStyle w:val="NormalWeb"/>
              <w:rPr>
                <w:rFonts w:ascii="Calibri" w:hAnsi="Calibri" w:cs="Calibri"/>
                <w:lang w:val="sr-Latn-RS"/>
              </w:rPr>
            </w:pPr>
            <w:r w:rsidRPr="001B0730">
              <w:rPr>
                <w:rFonts w:ascii="Calibri" w:hAnsi="Calibri" w:cs="Calibri"/>
                <w:lang w:val="sr-Cyrl-RS"/>
              </w:rPr>
              <w:t xml:space="preserve">Реализацијом </w:t>
            </w:r>
            <w:proofErr w:type="spellStart"/>
            <w:r w:rsidRPr="001B0730">
              <w:rPr>
                <w:rFonts w:ascii="Calibri" w:hAnsi="Calibri" w:cs="Calibri"/>
                <w:lang w:val="sr-Cyrl-RS"/>
              </w:rPr>
              <w:t>мјере</w:t>
            </w:r>
            <w:proofErr w:type="spellEnd"/>
            <w:r w:rsidRPr="001B0730">
              <w:rPr>
                <w:rFonts w:ascii="Calibri" w:hAnsi="Calibri" w:cs="Calibri"/>
                <w:lang w:val="sr-Cyrl-RS"/>
              </w:rPr>
              <w:t xml:space="preserve"> </w:t>
            </w:r>
            <w:proofErr w:type="spellStart"/>
            <w:r w:rsidRPr="001B0730">
              <w:rPr>
                <w:rFonts w:ascii="Calibri" w:hAnsi="Calibri" w:cs="Calibri"/>
                <w:lang w:val="sr-Cyrl-RS"/>
              </w:rPr>
              <w:t>допринијеће</w:t>
            </w:r>
            <w:proofErr w:type="spellEnd"/>
            <w:r w:rsidRPr="001B0730">
              <w:rPr>
                <w:rFonts w:ascii="Calibri" w:hAnsi="Calibri" w:cs="Calibri"/>
                <w:lang w:val="sr-Cyrl-RS"/>
              </w:rPr>
              <w:t xml:space="preserve"> се смањењу трошкова енергије за јавни и приватни сектор, побољшању квалитета живота становништва и смањењу негативног утицаја на животну средину. </w:t>
            </w:r>
            <w:proofErr w:type="spellStart"/>
            <w:r w:rsidRPr="001B0730">
              <w:rPr>
                <w:rFonts w:ascii="Calibri" w:hAnsi="Calibri" w:cs="Calibri"/>
                <w:lang w:val="sr-Cyrl-RS"/>
              </w:rPr>
              <w:t>Мјера</w:t>
            </w:r>
            <w:proofErr w:type="spellEnd"/>
            <w:r w:rsidRPr="001B0730">
              <w:rPr>
                <w:rFonts w:ascii="Calibri" w:hAnsi="Calibri" w:cs="Calibri"/>
                <w:lang w:val="sr-Cyrl-RS"/>
              </w:rPr>
              <w:t xml:space="preserve"> има значајан ефекат на повећање енергетске одрживости локалне заједнице, као и на усклађивање са савременим трендовима зелене транзиције и климатских политика</w:t>
            </w:r>
            <w:r>
              <w:rPr>
                <w:rFonts w:ascii="Calibri" w:hAnsi="Calibri" w:cs="Calibri"/>
                <w:lang w:val="sr-Latn-RS"/>
              </w:rPr>
              <w:t>.</w:t>
            </w:r>
          </w:p>
          <w:p w14:paraId="48A1545B" w14:textId="77777777" w:rsidR="00D32869" w:rsidRPr="001B0730" w:rsidRDefault="00D32869" w:rsidP="0061094E">
            <w:pPr>
              <w:pStyle w:val="NormalWeb"/>
              <w:rPr>
                <w:rFonts w:ascii="Calibri" w:hAnsi="Calibri" w:cs="Calibri"/>
                <w:lang w:val="sr-Latn-RS"/>
              </w:rPr>
            </w:pPr>
          </w:p>
        </w:tc>
      </w:tr>
      <w:tr w:rsidR="00D32869" w:rsidRPr="00FC73B8" w14:paraId="6031255D" w14:textId="77777777" w:rsidTr="0061094E">
        <w:trPr>
          <w:trHeight w:val="53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101DC6D"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 xml:space="preserve">Индикативна финансијска </w:t>
            </w:r>
            <w:proofErr w:type="spellStart"/>
            <w:r w:rsidRPr="00FC73B8">
              <w:rPr>
                <w:rFonts w:ascii="Calibri" w:eastAsia="Calibri" w:hAnsi="Calibri" w:cs="Calibri"/>
                <w:b/>
                <w:bCs/>
                <w:sz w:val="20"/>
                <w:szCs w:val="20"/>
                <w:lang w:val="sr-Cyrl-RS"/>
              </w:rPr>
              <w:t>констуркција</w:t>
            </w:r>
            <w:proofErr w:type="spellEnd"/>
            <w:r w:rsidRPr="00FC73B8">
              <w:rPr>
                <w:rFonts w:ascii="Calibri" w:eastAsia="Calibri" w:hAnsi="Calibri" w:cs="Calibri"/>
                <w:b/>
                <w:bCs/>
                <w:sz w:val="20"/>
                <w:szCs w:val="20"/>
                <w:lang w:val="sr-Cyrl-RS"/>
              </w:rPr>
              <w:t xml:space="preserve"> са изворима финансирања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202B6" w14:textId="77777777" w:rsidR="00D32869" w:rsidRPr="00456519" w:rsidRDefault="00D32869" w:rsidP="0061094E">
            <w:pPr>
              <w:pStyle w:val="NormalWeb"/>
              <w:rPr>
                <w:rFonts w:ascii="Calibri" w:hAnsi="Calibri" w:cs="Calibri"/>
                <w:lang w:val="sr-Cyrl-RS"/>
              </w:rPr>
            </w:pPr>
            <w:r>
              <w:rPr>
                <w:rFonts w:ascii="Calibri" w:hAnsi="Calibri" w:cs="Calibri"/>
                <w:lang w:val="sr-Cyrl-RS"/>
              </w:rPr>
              <w:t>Укупан износ: 2.500.000 КМ</w:t>
            </w:r>
          </w:p>
          <w:p w14:paraId="43DED409" w14:textId="77777777" w:rsidR="00D32869" w:rsidRDefault="00D32869">
            <w:pPr>
              <w:pStyle w:val="NormalWeb"/>
              <w:numPr>
                <w:ilvl w:val="0"/>
                <w:numId w:val="75"/>
              </w:numPr>
              <w:rPr>
                <w:rFonts w:ascii="Calibri" w:hAnsi="Calibri" w:cs="Calibri"/>
                <w:lang w:val="sr-Cyrl-RS"/>
              </w:rPr>
            </w:pPr>
            <w:r w:rsidRPr="00FC73B8">
              <w:rPr>
                <w:rFonts w:ascii="Calibri" w:hAnsi="Calibri" w:cs="Calibri"/>
                <w:lang w:val="sr-Cyrl-RS"/>
              </w:rPr>
              <w:t>Министарство пољопривреде, шумарства и водопривреде РС</w:t>
            </w:r>
            <w:r>
              <w:rPr>
                <w:rFonts w:ascii="Calibri" w:hAnsi="Calibri" w:cs="Calibri"/>
                <w:lang w:val="sr-Cyrl-RS"/>
              </w:rPr>
              <w:t>: 1.000.000 КМ</w:t>
            </w:r>
          </w:p>
          <w:p w14:paraId="567947E4" w14:textId="77777777" w:rsidR="00D32869" w:rsidRDefault="00D32869">
            <w:pPr>
              <w:pStyle w:val="NormalWeb"/>
              <w:numPr>
                <w:ilvl w:val="0"/>
                <w:numId w:val="75"/>
              </w:numPr>
              <w:rPr>
                <w:rFonts w:ascii="Calibri" w:hAnsi="Calibri" w:cs="Calibri"/>
                <w:lang w:val="sr-Cyrl-RS"/>
              </w:rPr>
            </w:pPr>
            <w:r w:rsidRPr="00FC73B8">
              <w:rPr>
                <w:rFonts w:ascii="Calibri" w:hAnsi="Calibri" w:cs="Calibri"/>
                <w:lang w:val="sr-Cyrl-RS"/>
              </w:rPr>
              <w:t>Међународни донатори (нпр. Чешка Република)</w:t>
            </w:r>
            <w:r>
              <w:rPr>
                <w:rFonts w:ascii="Calibri" w:hAnsi="Calibri" w:cs="Calibri"/>
                <w:lang w:val="sr-Cyrl-RS"/>
              </w:rPr>
              <w:t>: 1.000.000 КМ</w:t>
            </w:r>
          </w:p>
          <w:p w14:paraId="05C7E1E1" w14:textId="77777777" w:rsidR="00D32869" w:rsidRPr="00FC73B8" w:rsidRDefault="00D32869">
            <w:pPr>
              <w:pStyle w:val="NormalWeb"/>
              <w:numPr>
                <w:ilvl w:val="0"/>
                <w:numId w:val="75"/>
              </w:numPr>
              <w:rPr>
                <w:rFonts w:ascii="Calibri" w:hAnsi="Calibri" w:cs="Calibri"/>
                <w:lang w:val="sr-Cyrl-RS"/>
              </w:rPr>
            </w:pPr>
            <w:r w:rsidRPr="00FC73B8">
              <w:rPr>
                <w:rFonts w:ascii="Calibri" w:hAnsi="Calibri" w:cs="Calibri"/>
                <w:lang w:val="sr-Cyrl-RS"/>
              </w:rPr>
              <w:t>Остали домаћи и међународни фондови</w:t>
            </w:r>
            <w:r>
              <w:rPr>
                <w:rFonts w:ascii="Calibri" w:hAnsi="Calibri" w:cs="Calibri"/>
                <w:lang w:val="sr-Cyrl-RS"/>
              </w:rPr>
              <w:t>: 500.000 КМ</w:t>
            </w:r>
          </w:p>
        </w:tc>
      </w:tr>
      <w:tr w:rsidR="00D32869" w:rsidRPr="00FC73B8" w14:paraId="5A8F14F8" w14:textId="77777777" w:rsidTr="0061094E">
        <w:trPr>
          <w:trHeight w:val="28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8735C91"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 xml:space="preserve">Период спровођења </w:t>
            </w:r>
            <w:proofErr w:type="spellStart"/>
            <w:r w:rsidRPr="00FC73B8">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30336" w14:textId="77777777" w:rsidR="00D32869" w:rsidRPr="00FC73B8" w:rsidRDefault="00D32869" w:rsidP="0061094E">
            <w:pPr>
              <w:spacing w:before="40" w:after="40"/>
              <w:ind w:left="624" w:hanging="624"/>
              <w:rPr>
                <w:rFonts w:ascii="Calibri" w:eastAsia="Calibri" w:hAnsi="Calibri" w:cs="Calibri"/>
                <w:sz w:val="20"/>
                <w:szCs w:val="20"/>
                <w:lang w:val="sr-Cyrl-RS"/>
              </w:rPr>
            </w:pPr>
            <w:r w:rsidRPr="00FC73B8">
              <w:rPr>
                <w:rFonts w:ascii="Calibri" w:eastAsia="Calibri" w:hAnsi="Calibri" w:cs="Calibri"/>
                <w:sz w:val="20"/>
                <w:szCs w:val="20"/>
                <w:lang w:val="sr-Cyrl-RS"/>
              </w:rPr>
              <w:t>2026-2032</w:t>
            </w:r>
          </w:p>
        </w:tc>
      </w:tr>
      <w:tr w:rsidR="00D32869" w:rsidRPr="00FC73B8" w14:paraId="74CB1FBF"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E244C94"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 xml:space="preserve">Институција одговорна за координацију спровођења </w:t>
            </w:r>
            <w:proofErr w:type="spellStart"/>
            <w:r w:rsidRPr="00FC73B8">
              <w:rPr>
                <w:rFonts w:ascii="Calibri" w:eastAsia="Calibri" w:hAnsi="Calibri" w:cs="Calibri"/>
                <w:b/>
                <w:bCs/>
                <w:sz w:val="20"/>
                <w:szCs w:val="20"/>
                <w:lang w:val="sr-Cyrl-RS"/>
              </w:rPr>
              <w:t>мјере</w:t>
            </w:r>
            <w:proofErr w:type="spellEnd"/>
            <w:r w:rsidRPr="00FC73B8">
              <w:rPr>
                <w:rFonts w:ascii="Calibri" w:eastAsia="Calibri" w:hAnsi="Calibri" w:cs="Calibri"/>
                <w:b/>
                <w:bCs/>
                <w:sz w:val="20"/>
                <w:szCs w:val="20"/>
                <w:lang w:val="sr-Cyrl-RS"/>
              </w:rPr>
              <w:t xml:space="preserve">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AA57B" w14:textId="77777777" w:rsidR="00D32869" w:rsidRPr="00FC73B8" w:rsidRDefault="00D32869" w:rsidP="0061094E">
            <w:pPr>
              <w:spacing w:before="40" w:after="40"/>
              <w:ind w:left="624" w:hanging="624"/>
              <w:rPr>
                <w:rFonts w:ascii="Calibri" w:eastAsia="Calibri" w:hAnsi="Calibri" w:cs="Calibri"/>
                <w:sz w:val="20"/>
                <w:szCs w:val="20"/>
                <w:lang w:val="sr-Cyrl-RS"/>
              </w:rPr>
            </w:pPr>
            <w:r w:rsidRPr="00FC73B8">
              <w:rPr>
                <w:rFonts w:ascii="Calibri" w:eastAsia="Calibri" w:hAnsi="Calibri" w:cs="Calibri"/>
                <w:sz w:val="20"/>
                <w:szCs w:val="20"/>
                <w:lang w:val="sr-Cyrl-RS"/>
              </w:rPr>
              <w:t>Општина Трново</w:t>
            </w:r>
          </w:p>
        </w:tc>
      </w:tr>
      <w:tr w:rsidR="00D32869" w:rsidRPr="00FC73B8" w14:paraId="014BE1DB"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F8DC7D7"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 xml:space="preserve">Носиоци спровођења </w:t>
            </w:r>
            <w:proofErr w:type="spellStart"/>
            <w:r w:rsidRPr="00FC73B8">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85AB2" w14:textId="77777777" w:rsidR="00D32869" w:rsidRPr="001B0730" w:rsidRDefault="00D32869">
            <w:pPr>
              <w:pStyle w:val="NormalWeb"/>
              <w:numPr>
                <w:ilvl w:val="0"/>
                <w:numId w:val="74"/>
              </w:numPr>
              <w:rPr>
                <w:rFonts w:ascii="Calibri" w:hAnsi="Calibri" w:cs="Calibri"/>
                <w:lang w:val="sr-Cyrl-RS"/>
              </w:rPr>
            </w:pPr>
            <w:r w:rsidRPr="001B0730">
              <w:rPr>
                <w:rFonts w:ascii="Calibri" w:hAnsi="Calibri" w:cs="Calibri"/>
                <w:lang w:val="sr-Cyrl-RS"/>
              </w:rPr>
              <w:t>Општинска управа</w:t>
            </w:r>
          </w:p>
          <w:p w14:paraId="25FC4578" w14:textId="77777777" w:rsidR="00D32869" w:rsidRPr="001B0730" w:rsidRDefault="00D32869">
            <w:pPr>
              <w:pStyle w:val="NormalWeb"/>
              <w:numPr>
                <w:ilvl w:val="0"/>
                <w:numId w:val="74"/>
              </w:numPr>
              <w:rPr>
                <w:rFonts w:ascii="Calibri" w:hAnsi="Calibri" w:cs="Calibri"/>
                <w:lang w:val="sr-Cyrl-RS"/>
              </w:rPr>
            </w:pPr>
            <w:r w:rsidRPr="001B0730">
              <w:rPr>
                <w:rFonts w:ascii="Calibri" w:hAnsi="Calibri" w:cs="Calibri"/>
                <w:lang w:val="sr-Cyrl-RS"/>
              </w:rPr>
              <w:t>Јавне установе</w:t>
            </w:r>
          </w:p>
          <w:p w14:paraId="5A01C829" w14:textId="77777777" w:rsidR="00D32869" w:rsidRPr="001B0730" w:rsidRDefault="00D32869">
            <w:pPr>
              <w:pStyle w:val="NormalWeb"/>
              <w:numPr>
                <w:ilvl w:val="0"/>
                <w:numId w:val="74"/>
              </w:numPr>
              <w:rPr>
                <w:rFonts w:ascii="Calibri" w:hAnsi="Calibri" w:cs="Calibri"/>
                <w:lang w:val="sr-Cyrl-RS"/>
              </w:rPr>
            </w:pPr>
            <w:r w:rsidRPr="001B0730">
              <w:rPr>
                <w:rFonts w:ascii="Calibri" w:hAnsi="Calibri" w:cs="Calibri"/>
                <w:lang w:val="sr-Cyrl-RS"/>
              </w:rPr>
              <w:t>Привредни субјекти</w:t>
            </w:r>
          </w:p>
          <w:p w14:paraId="1168B63F" w14:textId="77777777" w:rsidR="00D32869" w:rsidRPr="001B0730" w:rsidRDefault="00D32869">
            <w:pPr>
              <w:pStyle w:val="NormalWeb"/>
              <w:numPr>
                <w:ilvl w:val="0"/>
                <w:numId w:val="74"/>
              </w:numPr>
              <w:rPr>
                <w:rFonts w:ascii="Calibri" w:hAnsi="Calibri" w:cs="Calibri"/>
                <w:lang w:val="sr-Cyrl-RS"/>
              </w:rPr>
            </w:pPr>
            <w:r w:rsidRPr="001B0730">
              <w:rPr>
                <w:rFonts w:ascii="Calibri" w:hAnsi="Calibri" w:cs="Calibri"/>
                <w:lang w:val="sr-Cyrl-RS"/>
              </w:rPr>
              <w:t>Домаћинства</w:t>
            </w:r>
          </w:p>
          <w:p w14:paraId="79245132" w14:textId="77777777" w:rsidR="00D32869" w:rsidRPr="001B0730" w:rsidRDefault="00D32869">
            <w:pPr>
              <w:pStyle w:val="NormalWeb"/>
              <w:numPr>
                <w:ilvl w:val="0"/>
                <w:numId w:val="74"/>
              </w:numPr>
              <w:rPr>
                <w:rFonts w:ascii="Calibri" w:hAnsi="Calibri" w:cs="Calibri"/>
                <w:lang w:val="sr-Cyrl-RS"/>
              </w:rPr>
            </w:pPr>
            <w:r w:rsidRPr="001B0730">
              <w:rPr>
                <w:rFonts w:ascii="Calibri" w:hAnsi="Calibri" w:cs="Calibri"/>
                <w:lang w:val="sr-Cyrl-RS"/>
              </w:rPr>
              <w:t>Фондови и донатори</w:t>
            </w:r>
          </w:p>
        </w:tc>
      </w:tr>
      <w:tr w:rsidR="00D32869" w:rsidRPr="00FC73B8" w14:paraId="70288625" w14:textId="77777777" w:rsidTr="0061094E">
        <w:trPr>
          <w:trHeight w:val="579"/>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724373E" w14:textId="77777777" w:rsidR="00D32869" w:rsidRPr="00FC73B8" w:rsidRDefault="00D32869" w:rsidP="0061094E">
            <w:pPr>
              <w:spacing w:before="40" w:after="40"/>
              <w:jc w:val="both"/>
              <w:rPr>
                <w:rFonts w:ascii="Calibri" w:eastAsia="Calibri" w:hAnsi="Calibri" w:cs="Calibri"/>
                <w:b/>
                <w:bCs/>
                <w:sz w:val="20"/>
                <w:szCs w:val="20"/>
                <w:lang w:val="sr-Cyrl-RS"/>
              </w:rPr>
            </w:pPr>
            <w:r w:rsidRPr="00FC73B8">
              <w:rPr>
                <w:rFonts w:ascii="Calibri" w:eastAsia="Calibri" w:hAnsi="Calibri" w:cs="Calibri"/>
                <w:b/>
                <w:bCs/>
                <w:sz w:val="20"/>
                <w:szCs w:val="20"/>
                <w:lang w:val="sr-Cyrl-RS"/>
              </w:rPr>
              <w:t>Циљне групе</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683791" w14:textId="77777777" w:rsidR="00D32869" w:rsidRPr="00FC73B8" w:rsidRDefault="00D32869" w:rsidP="0061094E">
            <w:pPr>
              <w:pStyle w:val="NormalWeb"/>
              <w:rPr>
                <w:rFonts w:ascii="Calibri" w:hAnsi="Calibri" w:cs="Calibri"/>
                <w:lang w:val="sr-Cyrl-RS"/>
              </w:rPr>
            </w:pPr>
            <w:proofErr w:type="spellStart"/>
            <w:r w:rsidRPr="001B0730">
              <w:rPr>
                <w:rFonts w:ascii="Calibri" w:hAnsi="Calibri" w:cs="Calibri"/>
                <w:lang w:val="sr-Cyrl-RS"/>
              </w:rPr>
              <w:t>Домаћинств</w:t>
            </w:r>
            <w:proofErr w:type="spellEnd"/>
            <w:r>
              <w:rPr>
                <w:rFonts w:ascii="Calibri" w:hAnsi="Calibri" w:cs="Calibri"/>
                <w:lang w:val="sr-Latn-RS"/>
              </w:rPr>
              <w:t>a,</w:t>
            </w:r>
            <w:r w:rsidRPr="001B0730">
              <w:rPr>
                <w:rFonts w:ascii="Calibri" w:hAnsi="Calibri" w:cs="Calibri"/>
                <w:lang w:val="sr-Cyrl-RS"/>
              </w:rPr>
              <w:t xml:space="preserve"> </w:t>
            </w:r>
            <w:r>
              <w:rPr>
                <w:rFonts w:ascii="Calibri" w:hAnsi="Calibri" w:cs="Calibri"/>
                <w:lang w:val="sr-Latn-RS"/>
              </w:rPr>
              <w:t>j</w:t>
            </w:r>
            <w:proofErr w:type="spellStart"/>
            <w:r w:rsidRPr="001B0730">
              <w:rPr>
                <w:rFonts w:ascii="Calibri" w:hAnsi="Calibri" w:cs="Calibri"/>
                <w:lang w:val="sr-Cyrl-RS"/>
              </w:rPr>
              <w:t>авне</w:t>
            </w:r>
            <w:proofErr w:type="spellEnd"/>
            <w:r w:rsidRPr="001B0730">
              <w:rPr>
                <w:rFonts w:ascii="Calibri" w:hAnsi="Calibri" w:cs="Calibri"/>
                <w:lang w:val="sr-Cyrl-RS"/>
              </w:rPr>
              <w:t xml:space="preserve"> институције</w:t>
            </w:r>
            <w:r>
              <w:rPr>
                <w:rFonts w:ascii="Calibri" w:hAnsi="Calibri" w:cs="Calibri"/>
                <w:lang w:val="sr-Latn-RS"/>
              </w:rPr>
              <w:t xml:space="preserve">, </w:t>
            </w:r>
            <w:r>
              <w:rPr>
                <w:rFonts w:ascii="Calibri" w:hAnsi="Calibri" w:cs="Calibri"/>
                <w:lang w:val="sr-Cyrl-RS"/>
              </w:rPr>
              <w:t>п</w:t>
            </w:r>
            <w:r w:rsidRPr="001B0730">
              <w:rPr>
                <w:rFonts w:ascii="Calibri" w:hAnsi="Calibri" w:cs="Calibri"/>
                <w:lang w:val="sr-Cyrl-RS"/>
              </w:rPr>
              <w:t>ривредни субјекти (укључујући пољопривредна газдинства)</w:t>
            </w:r>
          </w:p>
        </w:tc>
      </w:tr>
    </w:tbl>
    <w:p w14:paraId="4F9442D2" w14:textId="77777777" w:rsidR="00D32869" w:rsidRDefault="00D32869" w:rsidP="00E064F4">
      <w:pPr>
        <w:rPr>
          <w:lang w:val="sr-Cyrl-RS" w:eastAsia="hr-HR"/>
        </w:rPr>
      </w:pPr>
    </w:p>
    <w:p w14:paraId="1FD11405" w14:textId="77777777" w:rsidR="00D32869" w:rsidRDefault="00D32869" w:rsidP="00E064F4">
      <w:pPr>
        <w:rPr>
          <w:lang w:val="sr-Cyrl-RS" w:eastAsia="hr-HR"/>
        </w:rPr>
      </w:pPr>
    </w:p>
    <w:p w14:paraId="319A82AD" w14:textId="0F93FFA4" w:rsidR="00D32869" w:rsidRDefault="00D32869">
      <w:pPr>
        <w:spacing w:after="160" w:line="259" w:lineRule="auto"/>
        <w:rPr>
          <w:lang w:val="sr-Cyrl-RS" w:eastAsia="hr-HR"/>
        </w:rPr>
      </w:pPr>
      <w:r>
        <w:rPr>
          <w:lang w:val="sr-Cyrl-RS" w:eastAsia="hr-HR"/>
        </w:rPr>
        <w:br w:type="page"/>
      </w:r>
    </w:p>
    <w:tbl>
      <w:tblPr>
        <w:tblW w:w="1047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3663"/>
        <w:gridCol w:w="3495"/>
        <w:gridCol w:w="1491"/>
        <w:gridCol w:w="1821"/>
      </w:tblGrid>
      <w:tr w:rsidR="00D32869" w:rsidRPr="00FC73B8" w14:paraId="4FCF12AE" w14:textId="77777777" w:rsidTr="0061094E">
        <w:trPr>
          <w:trHeight w:val="66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8BC0CE5"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lastRenderedPageBreak/>
              <w:t xml:space="preserve">Веза са стратешким циљем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7853C" w14:textId="77777777" w:rsidR="00D32869" w:rsidRPr="009F4E24" w:rsidRDefault="00D32869" w:rsidP="0061094E">
            <w:pPr>
              <w:pStyle w:val="NormalWeb"/>
              <w:rPr>
                <w:rFonts w:ascii="Calibri" w:hAnsi="Calibri" w:cs="Calibri"/>
                <w:lang w:val="sr-Latn-RS"/>
              </w:rPr>
            </w:pPr>
            <w:r>
              <w:rPr>
                <w:rFonts w:ascii="Calibri" w:hAnsi="Calibri" w:cs="Calibri"/>
                <w:lang w:val="sr-Cyrl-RS"/>
              </w:rPr>
              <w:t xml:space="preserve">СЦ 2: </w:t>
            </w:r>
            <w:r w:rsidRPr="00FC73B8">
              <w:rPr>
                <w:rFonts w:ascii="Calibri" w:hAnsi="Calibri" w:cs="Calibri"/>
                <w:lang w:val="sr-Cyrl-RS"/>
              </w:rPr>
              <w:t>Одрживо управљање простором, инфраструктуром и природним ресурсима</w:t>
            </w:r>
            <w:r>
              <w:rPr>
                <w:rFonts w:ascii="Calibri" w:hAnsi="Calibri" w:cs="Calibri"/>
                <w:lang w:val="sr-Cyrl-RS"/>
              </w:rPr>
              <w:t xml:space="preserve"> </w:t>
            </w:r>
          </w:p>
        </w:tc>
      </w:tr>
      <w:tr w:rsidR="00D32869" w:rsidRPr="00FC73B8" w14:paraId="18F99360" w14:textId="77777777" w:rsidTr="0061094E">
        <w:trPr>
          <w:trHeight w:val="29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60C8CC7"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Приоритет</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199E4" w14:textId="77777777" w:rsidR="00D32869" w:rsidRPr="00FC73B8" w:rsidRDefault="00D32869" w:rsidP="0061094E">
            <w:pPr>
              <w:spacing w:before="40" w:after="40"/>
              <w:rPr>
                <w:rFonts w:ascii="Calibri" w:eastAsia="Calibri" w:hAnsi="Calibri" w:cs="Calibri"/>
                <w:b/>
                <w:sz w:val="20"/>
                <w:szCs w:val="20"/>
                <w:lang w:val="sr-Cyrl-RS"/>
              </w:rPr>
            </w:pPr>
            <w:r>
              <w:rPr>
                <w:rFonts w:ascii="Calibri" w:hAnsi="Calibri" w:cs="Calibri"/>
                <w:sz w:val="20"/>
                <w:szCs w:val="20"/>
                <w:lang w:val="sr-Cyrl-RS"/>
              </w:rPr>
              <w:t>2.</w:t>
            </w:r>
            <w:r>
              <w:rPr>
                <w:rFonts w:ascii="Calibri" w:hAnsi="Calibri" w:cs="Calibri"/>
                <w:sz w:val="20"/>
                <w:szCs w:val="20"/>
                <w:lang w:val="sr-Latn-RS"/>
              </w:rPr>
              <w:t>3</w:t>
            </w:r>
            <w:r>
              <w:rPr>
                <w:rFonts w:ascii="Calibri" w:hAnsi="Calibri" w:cs="Calibri"/>
                <w:sz w:val="20"/>
                <w:szCs w:val="20"/>
                <w:lang w:val="sr-Cyrl-RS"/>
              </w:rPr>
              <w:t xml:space="preserve">. </w:t>
            </w:r>
            <w:r w:rsidRPr="004F162D">
              <w:rPr>
                <w:rFonts w:ascii="Calibri" w:hAnsi="Calibri" w:cs="Calibri"/>
                <w:sz w:val="20"/>
                <w:szCs w:val="20"/>
                <w:lang w:val="sr-Cyrl-RS"/>
              </w:rPr>
              <w:t>Одрживо управљање природним ресурсима и зелена транзиција</w:t>
            </w:r>
          </w:p>
        </w:tc>
      </w:tr>
      <w:tr w:rsidR="00D32869" w:rsidRPr="00FC73B8" w14:paraId="6A0182E8" w14:textId="77777777" w:rsidTr="0061094E">
        <w:trPr>
          <w:trHeight w:val="381"/>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99791A8"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 xml:space="preserve">Назив </w:t>
            </w:r>
            <w:proofErr w:type="spellStart"/>
            <w:r w:rsidRPr="00FC73B8">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BB453" w14:textId="77777777" w:rsidR="00D32869" w:rsidRPr="009F4E24" w:rsidRDefault="00D32869" w:rsidP="0061094E">
            <w:pPr>
              <w:spacing w:before="40" w:after="40"/>
              <w:rPr>
                <w:rFonts w:ascii="Calibri" w:eastAsia="Calibri" w:hAnsi="Calibri" w:cs="Calibri"/>
                <w:sz w:val="20"/>
                <w:szCs w:val="20"/>
                <w:lang w:val="sr-Cyrl-RS"/>
              </w:rPr>
            </w:pPr>
            <w:proofErr w:type="spellStart"/>
            <w:r w:rsidRPr="009F4E24">
              <w:rPr>
                <w:rFonts w:ascii="Calibri" w:eastAsia="Calibri" w:hAnsi="Calibri" w:cs="Calibri"/>
                <w:sz w:val="20"/>
                <w:szCs w:val="20"/>
                <w:lang w:val="sr-Cyrl-RS"/>
              </w:rPr>
              <w:t>Мјера</w:t>
            </w:r>
            <w:proofErr w:type="spellEnd"/>
            <w:r w:rsidRPr="009F4E24">
              <w:rPr>
                <w:rFonts w:ascii="Calibri" w:eastAsia="Calibri" w:hAnsi="Calibri" w:cs="Calibri"/>
                <w:sz w:val="20"/>
                <w:szCs w:val="20"/>
                <w:lang w:val="sr-Cyrl-RS"/>
              </w:rPr>
              <w:t xml:space="preserve"> 2.3.4. Јачање отпорности на климатске ризике (пожари, клизишта, деградација земљишта)</w:t>
            </w:r>
          </w:p>
        </w:tc>
      </w:tr>
      <w:tr w:rsidR="00D32869" w:rsidRPr="00FC73B8" w14:paraId="6FB58DA1"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707E54E"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 xml:space="preserve">Опис </w:t>
            </w:r>
            <w:proofErr w:type="spellStart"/>
            <w:r w:rsidRPr="00FC73B8">
              <w:rPr>
                <w:rFonts w:ascii="Calibri" w:eastAsia="Calibri" w:hAnsi="Calibri" w:cs="Calibri"/>
                <w:b/>
                <w:bCs/>
                <w:sz w:val="20"/>
                <w:szCs w:val="20"/>
                <w:lang w:val="sr-Cyrl-RS"/>
              </w:rPr>
              <w:t>мјере</w:t>
            </w:r>
            <w:proofErr w:type="spellEnd"/>
            <w:r w:rsidRPr="00FC73B8">
              <w:rPr>
                <w:rFonts w:ascii="Calibri" w:eastAsia="Calibri" w:hAnsi="Calibri" w:cs="Calibri"/>
                <w:b/>
                <w:bCs/>
                <w:sz w:val="20"/>
                <w:szCs w:val="20"/>
                <w:lang w:val="sr-Cyrl-RS"/>
              </w:rPr>
              <w:t xml:space="preserve"> са оквирним подручјима </w:t>
            </w:r>
            <w:proofErr w:type="spellStart"/>
            <w:r w:rsidRPr="00FC73B8">
              <w:rPr>
                <w:rFonts w:ascii="Calibri" w:eastAsia="Calibri" w:hAnsi="Calibri" w:cs="Calibri"/>
                <w:b/>
                <w:bCs/>
                <w:sz w:val="20"/>
                <w:szCs w:val="20"/>
                <w:lang w:val="sr-Cyrl-RS"/>
              </w:rPr>
              <w:t>дјеловања</w:t>
            </w:r>
            <w:proofErr w:type="spellEnd"/>
            <w:r w:rsidRPr="00FC73B8">
              <w:rPr>
                <w:rFonts w:ascii="Calibri" w:eastAsia="Calibri" w:hAnsi="Calibri" w:cs="Calibri"/>
                <w:b/>
                <w:sz w:val="20"/>
                <w:szCs w:val="20"/>
                <w:lang w:val="sr-Cyrl-RS"/>
              </w:rPr>
              <w:t>*</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F4D82C" w14:textId="77777777" w:rsidR="00D32869" w:rsidRPr="009F4E24" w:rsidRDefault="00D32869" w:rsidP="0061094E">
            <w:pPr>
              <w:pStyle w:val="NormalWeb"/>
              <w:jc w:val="both"/>
              <w:rPr>
                <w:rFonts w:ascii="Calibri" w:hAnsi="Calibri" w:cs="Calibri"/>
                <w:lang w:val="sr-Latn-RS"/>
              </w:rPr>
            </w:pPr>
            <w:proofErr w:type="spellStart"/>
            <w:r w:rsidRPr="009F4E24">
              <w:rPr>
                <w:rFonts w:ascii="Calibri" w:hAnsi="Calibri" w:cs="Calibri"/>
                <w:lang w:val="sr-Cyrl-RS"/>
              </w:rPr>
              <w:t>Мјера</w:t>
            </w:r>
            <w:proofErr w:type="spellEnd"/>
            <w:r w:rsidRPr="009F4E24">
              <w:rPr>
                <w:rFonts w:ascii="Calibri" w:hAnsi="Calibri" w:cs="Calibri"/>
                <w:lang w:val="sr-Cyrl-RS"/>
              </w:rPr>
              <w:t xml:space="preserve"> је </w:t>
            </w:r>
            <w:proofErr w:type="spellStart"/>
            <w:r w:rsidRPr="009F4E24">
              <w:rPr>
                <w:rFonts w:ascii="Calibri" w:hAnsi="Calibri" w:cs="Calibri"/>
                <w:lang w:val="sr-Cyrl-RS"/>
              </w:rPr>
              <w:t>усмјерена</w:t>
            </w:r>
            <w:proofErr w:type="spellEnd"/>
            <w:r w:rsidRPr="009F4E24">
              <w:rPr>
                <w:rFonts w:ascii="Calibri" w:hAnsi="Calibri" w:cs="Calibri"/>
                <w:lang w:val="sr-Cyrl-RS"/>
              </w:rPr>
              <w:t xml:space="preserve"> на јачање отпорности општине Трново на све израженије климатске ризике, укључујући шумске пожаре, клизишта и процесе деградације земљишта. С обзиром на изражену заступљеност шумских површина, брдско-планински карактер терена и ограничене институционалне и техничке капацитете, неопходно је системски приступити превенцији, припреми и реаговању на ризике који могу имати значајне економске, еколошке и друштвене посљедице.</w:t>
            </w:r>
          </w:p>
          <w:p w14:paraId="2015ECF9" w14:textId="77777777" w:rsidR="00D32869" w:rsidRPr="009F4E24" w:rsidRDefault="00D32869" w:rsidP="0061094E">
            <w:pPr>
              <w:pStyle w:val="NormalWeb"/>
              <w:jc w:val="both"/>
              <w:rPr>
                <w:rFonts w:ascii="Calibri" w:hAnsi="Calibri" w:cs="Calibri"/>
                <w:lang w:val="sr-Latn-RS"/>
              </w:rPr>
            </w:pPr>
            <w:proofErr w:type="spellStart"/>
            <w:r w:rsidRPr="009F4E24">
              <w:rPr>
                <w:rFonts w:ascii="Calibri" w:hAnsi="Calibri" w:cs="Calibri"/>
                <w:lang w:val="sr-Cyrl-RS"/>
              </w:rPr>
              <w:t>Мјера</w:t>
            </w:r>
            <w:proofErr w:type="spellEnd"/>
            <w:r w:rsidRPr="009F4E24">
              <w:rPr>
                <w:rFonts w:ascii="Calibri" w:hAnsi="Calibri" w:cs="Calibri"/>
                <w:lang w:val="sr-Cyrl-RS"/>
              </w:rPr>
              <w:t xml:space="preserve"> предвиђа успостављање свеобухватног приступа управљању ризицима, који обухвата израду </w:t>
            </w:r>
            <w:proofErr w:type="spellStart"/>
            <w:r w:rsidRPr="009F4E24">
              <w:rPr>
                <w:rFonts w:ascii="Calibri" w:hAnsi="Calibri" w:cs="Calibri"/>
                <w:lang w:val="sr-Cyrl-RS"/>
              </w:rPr>
              <w:t>процјена</w:t>
            </w:r>
            <w:proofErr w:type="spellEnd"/>
            <w:r w:rsidRPr="009F4E24">
              <w:rPr>
                <w:rFonts w:ascii="Calibri" w:hAnsi="Calibri" w:cs="Calibri"/>
                <w:lang w:val="sr-Cyrl-RS"/>
              </w:rPr>
              <w:t xml:space="preserve"> ризика и планова заштите и спасавања, као и идентификацију критичних подручја изложених клизиштима и ерозији. На основу ових анализа планира се реализација конкретних интервенција на терену, укључујући уређење и санацију клизишта, стабилизацију земљишта и заштиту угрожених инфраструктурних и стамбених објеката.</w:t>
            </w:r>
          </w:p>
          <w:p w14:paraId="0430CFE5" w14:textId="77777777" w:rsidR="00D32869" w:rsidRPr="009F4E24" w:rsidRDefault="00D32869" w:rsidP="0061094E">
            <w:pPr>
              <w:pStyle w:val="NormalWeb"/>
              <w:jc w:val="both"/>
              <w:rPr>
                <w:rFonts w:ascii="Calibri" w:hAnsi="Calibri" w:cs="Calibri"/>
                <w:lang w:val="sr-Latn-RS"/>
              </w:rPr>
            </w:pPr>
            <w:r w:rsidRPr="009F4E24">
              <w:rPr>
                <w:rFonts w:ascii="Calibri" w:hAnsi="Calibri" w:cs="Calibri"/>
                <w:lang w:val="sr-Cyrl-RS"/>
              </w:rPr>
              <w:t xml:space="preserve">У сегменту заштите од пожара, </w:t>
            </w:r>
            <w:proofErr w:type="spellStart"/>
            <w:r w:rsidRPr="009F4E24">
              <w:rPr>
                <w:rFonts w:ascii="Calibri" w:hAnsi="Calibri" w:cs="Calibri"/>
                <w:lang w:val="sr-Cyrl-RS"/>
              </w:rPr>
              <w:t>мјера</w:t>
            </w:r>
            <w:proofErr w:type="spellEnd"/>
            <w:r w:rsidRPr="009F4E24">
              <w:rPr>
                <w:rFonts w:ascii="Calibri" w:hAnsi="Calibri" w:cs="Calibri"/>
                <w:lang w:val="sr-Cyrl-RS"/>
              </w:rPr>
              <w:t xml:space="preserve"> обухвата активности превенције кроз чишћење шумског подручја од запаљивог материјала, успостављање система надзора и раног упозоравања, као и опремање надлежних служби адекватном опремом за брзу интервенцију. Поред техничких </w:t>
            </w:r>
            <w:proofErr w:type="spellStart"/>
            <w:r w:rsidRPr="009F4E24">
              <w:rPr>
                <w:rFonts w:ascii="Calibri" w:hAnsi="Calibri" w:cs="Calibri"/>
                <w:lang w:val="sr-Cyrl-RS"/>
              </w:rPr>
              <w:t>мјера</w:t>
            </w:r>
            <w:proofErr w:type="spellEnd"/>
            <w:r w:rsidRPr="009F4E24">
              <w:rPr>
                <w:rFonts w:ascii="Calibri" w:hAnsi="Calibri" w:cs="Calibri"/>
                <w:lang w:val="sr-Cyrl-RS"/>
              </w:rPr>
              <w:t xml:space="preserve">, посебна пажња биће посвећена подизању </w:t>
            </w:r>
            <w:proofErr w:type="spellStart"/>
            <w:r w:rsidRPr="009F4E24">
              <w:rPr>
                <w:rFonts w:ascii="Calibri" w:hAnsi="Calibri" w:cs="Calibri"/>
                <w:lang w:val="sr-Cyrl-RS"/>
              </w:rPr>
              <w:t>свијести</w:t>
            </w:r>
            <w:proofErr w:type="spellEnd"/>
            <w:r w:rsidRPr="009F4E24">
              <w:rPr>
                <w:rFonts w:ascii="Calibri" w:hAnsi="Calibri" w:cs="Calibri"/>
                <w:lang w:val="sr-Cyrl-RS"/>
              </w:rPr>
              <w:t xml:space="preserve"> становништва о ризицима и начинима превенције, кроз информативне кампање и едукацију.</w:t>
            </w:r>
          </w:p>
          <w:p w14:paraId="5FA449F3" w14:textId="77777777" w:rsidR="00D32869" w:rsidRPr="009F4E24" w:rsidRDefault="00D32869" w:rsidP="0061094E">
            <w:pPr>
              <w:pStyle w:val="NormalWeb"/>
              <w:jc w:val="both"/>
              <w:rPr>
                <w:rFonts w:ascii="Calibri" w:hAnsi="Calibri" w:cs="Calibri"/>
                <w:lang w:val="sr-Latn-RS"/>
              </w:rPr>
            </w:pPr>
            <w:r w:rsidRPr="009F4E24">
              <w:rPr>
                <w:rFonts w:ascii="Calibri" w:hAnsi="Calibri" w:cs="Calibri"/>
                <w:lang w:val="sr-Cyrl-RS"/>
              </w:rPr>
              <w:t xml:space="preserve">Кључна подручја </w:t>
            </w:r>
            <w:proofErr w:type="spellStart"/>
            <w:r w:rsidRPr="009F4E24">
              <w:rPr>
                <w:rFonts w:ascii="Calibri" w:hAnsi="Calibri" w:cs="Calibri"/>
                <w:lang w:val="sr-Cyrl-RS"/>
              </w:rPr>
              <w:t>дјеловања</w:t>
            </w:r>
            <w:proofErr w:type="spellEnd"/>
            <w:r w:rsidRPr="009F4E24">
              <w:rPr>
                <w:rFonts w:ascii="Calibri" w:hAnsi="Calibri" w:cs="Calibri"/>
                <w:lang w:val="sr-Cyrl-RS"/>
              </w:rPr>
              <w:t xml:space="preserve"> обухватају:</w:t>
            </w:r>
          </w:p>
          <w:p w14:paraId="3CB5CD3D" w14:textId="77777777" w:rsidR="00D32869" w:rsidRPr="009F4E24" w:rsidRDefault="00D32869">
            <w:pPr>
              <w:pStyle w:val="NormalWeb"/>
              <w:numPr>
                <w:ilvl w:val="0"/>
                <w:numId w:val="76"/>
              </w:numPr>
              <w:jc w:val="both"/>
              <w:rPr>
                <w:rFonts w:ascii="Calibri" w:hAnsi="Calibri" w:cs="Calibri"/>
                <w:lang w:val="sr-Cyrl-RS"/>
              </w:rPr>
            </w:pPr>
            <w:r w:rsidRPr="009F4E24">
              <w:rPr>
                <w:rFonts w:ascii="Calibri" w:hAnsi="Calibri" w:cs="Calibri"/>
                <w:lang w:val="sr-Cyrl-RS"/>
              </w:rPr>
              <w:t xml:space="preserve">израду </w:t>
            </w:r>
            <w:proofErr w:type="spellStart"/>
            <w:r w:rsidRPr="009F4E24">
              <w:rPr>
                <w:rFonts w:ascii="Calibri" w:hAnsi="Calibri" w:cs="Calibri"/>
                <w:lang w:val="sr-Cyrl-RS"/>
              </w:rPr>
              <w:t>процјена</w:t>
            </w:r>
            <w:proofErr w:type="spellEnd"/>
            <w:r w:rsidRPr="009F4E24">
              <w:rPr>
                <w:rFonts w:ascii="Calibri" w:hAnsi="Calibri" w:cs="Calibri"/>
                <w:lang w:val="sr-Cyrl-RS"/>
              </w:rPr>
              <w:t xml:space="preserve"> ризика и планова заштите и спасавања,</w:t>
            </w:r>
          </w:p>
          <w:p w14:paraId="258F6E76" w14:textId="77777777" w:rsidR="00D32869" w:rsidRPr="009F4E24" w:rsidRDefault="00D32869">
            <w:pPr>
              <w:pStyle w:val="NormalWeb"/>
              <w:numPr>
                <w:ilvl w:val="0"/>
                <w:numId w:val="76"/>
              </w:numPr>
              <w:jc w:val="both"/>
              <w:rPr>
                <w:rFonts w:ascii="Calibri" w:hAnsi="Calibri" w:cs="Calibri"/>
                <w:lang w:val="sr-Cyrl-RS"/>
              </w:rPr>
            </w:pPr>
            <w:r w:rsidRPr="009F4E24">
              <w:rPr>
                <w:rFonts w:ascii="Calibri" w:hAnsi="Calibri" w:cs="Calibri"/>
                <w:lang w:val="sr-Cyrl-RS"/>
              </w:rPr>
              <w:t>идентификацију и санацију клизишта и ерозивних подручја,</w:t>
            </w:r>
          </w:p>
          <w:p w14:paraId="0A8D5B6B" w14:textId="77777777" w:rsidR="00D32869" w:rsidRPr="009F4E24" w:rsidRDefault="00D32869">
            <w:pPr>
              <w:pStyle w:val="NormalWeb"/>
              <w:numPr>
                <w:ilvl w:val="0"/>
                <w:numId w:val="76"/>
              </w:numPr>
              <w:jc w:val="both"/>
              <w:rPr>
                <w:rFonts w:ascii="Calibri" w:hAnsi="Calibri" w:cs="Calibri"/>
                <w:lang w:val="sr-Cyrl-RS"/>
              </w:rPr>
            </w:pPr>
            <w:r w:rsidRPr="009F4E24">
              <w:rPr>
                <w:rFonts w:ascii="Calibri" w:hAnsi="Calibri" w:cs="Calibri"/>
                <w:lang w:val="sr-Cyrl-RS"/>
              </w:rPr>
              <w:t>активности превенције шумских пожара (чишћење, надзор, инфраструктура),</w:t>
            </w:r>
          </w:p>
          <w:p w14:paraId="6BF8D456" w14:textId="77777777" w:rsidR="00D32869" w:rsidRPr="009F4E24" w:rsidRDefault="00D32869">
            <w:pPr>
              <w:pStyle w:val="NormalWeb"/>
              <w:numPr>
                <w:ilvl w:val="0"/>
                <w:numId w:val="76"/>
              </w:numPr>
              <w:jc w:val="both"/>
              <w:rPr>
                <w:rFonts w:ascii="Calibri" w:hAnsi="Calibri" w:cs="Calibri"/>
                <w:lang w:val="sr-Cyrl-RS"/>
              </w:rPr>
            </w:pPr>
            <w:r w:rsidRPr="009F4E24">
              <w:rPr>
                <w:rFonts w:ascii="Calibri" w:hAnsi="Calibri" w:cs="Calibri"/>
                <w:lang w:val="sr-Cyrl-RS"/>
              </w:rPr>
              <w:t>јачање капацитета служби за реаговање (опрема и обука),</w:t>
            </w:r>
          </w:p>
          <w:p w14:paraId="43F6D77C" w14:textId="77777777" w:rsidR="00D32869" w:rsidRPr="00FC73B8" w:rsidRDefault="00D32869">
            <w:pPr>
              <w:pStyle w:val="NormalWeb"/>
              <w:numPr>
                <w:ilvl w:val="0"/>
                <w:numId w:val="76"/>
              </w:numPr>
              <w:jc w:val="both"/>
              <w:rPr>
                <w:rFonts w:ascii="Calibri" w:hAnsi="Calibri" w:cs="Calibri"/>
                <w:lang w:val="sr-Cyrl-RS"/>
              </w:rPr>
            </w:pPr>
            <w:r w:rsidRPr="009F4E24">
              <w:rPr>
                <w:rFonts w:ascii="Calibri" w:hAnsi="Calibri" w:cs="Calibri"/>
                <w:lang w:val="sr-Cyrl-RS"/>
              </w:rPr>
              <w:t xml:space="preserve">подизање </w:t>
            </w:r>
            <w:proofErr w:type="spellStart"/>
            <w:r w:rsidRPr="009F4E24">
              <w:rPr>
                <w:rFonts w:ascii="Calibri" w:hAnsi="Calibri" w:cs="Calibri"/>
                <w:lang w:val="sr-Cyrl-RS"/>
              </w:rPr>
              <w:t>свијести</w:t>
            </w:r>
            <w:proofErr w:type="spellEnd"/>
            <w:r w:rsidRPr="009F4E24">
              <w:rPr>
                <w:rFonts w:ascii="Calibri" w:hAnsi="Calibri" w:cs="Calibri"/>
                <w:lang w:val="sr-Cyrl-RS"/>
              </w:rPr>
              <w:t xml:space="preserve"> и едукацију становништва о климатским ризицима</w:t>
            </w:r>
          </w:p>
        </w:tc>
      </w:tr>
      <w:tr w:rsidR="00D32869" w:rsidRPr="00FC73B8" w14:paraId="4772EF2C"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30754AC"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Кључни стратешки пројекти</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815A3" w14:textId="77777777" w:rsidR="00D32869" w:rsidRPr="00FC73B8" w:rsidRDefault="00D32869" w:rsidP="0061094E">
            <w:pPr>
              <w:spacing w:before="40" w:after="40"/>
              <w:jc w:val="both"/>
              <w:rPr>
                <w:rFonts w:ascii="Calibri" w:eastAsia="Calibri" w:hAnsi="Calibri" w:cs="Calibri"/>
                <w:sz w:val="20"/>
                <w:szCs w:val="20"/>
                <w:lang w:val="sr-Cyrl-RS"/>
              </w:rPr>
            </w:pPr>
          </w:p>
        </w:tc>
      </w:tr>
      <w:tr w:rsidR="00D32869" w:rsidRPr="00FC73B8" w14:paraId="4BCD941F" w14:textId="77777777" w:rsidTr="0061094E">
        <w:trPr>
          <w:trHeight w:val="282"/>
          <w:jc w:val="center"/>
        </w:trPr>
        <w:tc>
          <w:tcPr>
            <w:tcW w:w="3663"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F4E4679"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 xml:space="preserve">Индикатори за праћење резултата </w:t>
            </w:r>
            <w:proofErr w:type="spellStart"/>
            <w:r w:rsidRPr="00FC73B8">
              <w:rPr>
                <w:rFonts w:ascii="Calibri" w:eastAsia="Calibri" w:hAnsi="Calibri" w:cs="Calibri"/>
                <w:b/>
                <w:bCs/>
                <w:sz w:val="20"/>
                <w:szCs w:val="20"/>
                <w:lang w:val="sr-Cyrl-RS"/>
              </w:rPr>
              <w:t>мјере</w:t>
            </w:r>
            <w:proofErr w:type="spellEnd"/>
          </w:p>
        </w:tc>
        <w:tc>
          <w:tcPr>
            <w:tcW w:w="34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8F2617B" w14:textId="77777777" w:rsidR="00D32869" w:rsidRPr="00FC73B8" w:rsidRDefault="00D32869" w:rsidP="0061094E">
            <w:pPr>
              <w:spacing w:before="40" w:after="40"/>
              <w:ind w:left="624" w:hanging="624"/>
              <w:jc w:val="center"/>
              <w:rPr>
                <w:rFonts w:ascii="Calibri" w:eastAsia="Calibri" w:hAnsi="Calibri" w:cs="Calibri"/>
                <w:b/>
                <w:sz w:val="20"/>
                <w:szCs w:val="20"/>
                <w:lang w:val="sr-Cyrl-RS"/>
              </w:rPr>
            </w:pPr>
            <w:r w:rsidRPr="00FC73B8">
              <w:rPr>
                <w:rFonts w:ascii="Calibri" w:eastAsia="Calibri" w:hAnsi="Calibri" w:cs="Calibri"/>
                <w:b/>
                <w:sz w:val="20"/>
                <w:szCs w:val="20"/>
                <w:lang w:val="sr-Cyrl-RS"/>
              </w:rPr>
              <w:t>Индикатори</w:t>
            </w:r>
          </w:p>
        </w:tc>
        <w:tc>
          <w:tcPr>
            <w:tcW w:w="149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5927723" w14:textId="77777777" w:rsidR="00D32869" w:rsidRPr="00FC73B8" w:rsidRDefault="00D32869" w:rsidP="0061094E">
            <w:pPr>
              <w:spacing w:before="40" w:after="40"/>
              <w:jc w:val="center"/>
              <w:rPr>
                <w:rFonts w:ascii="Calibri" w:eastAsia="Calibri" w:hAnsi="Calibri" w:cs="Calibri"/>
                <w:b/>
                <w:sz w:val="20"/>
                <w:szCs w:val="20"/>
                <w:lang w:val="sr-Cyrl-RS"/>
              </w:rPr>
            </w:pPr>
            <w:r w:rsidRPr="00FC73B8">
              <w:rPr>
                <w:rFonts w:ascii="Calibri" w:eastAsia="Calibri" w:hAnsi="Calibri" w:cs="Calibri"/>
                <w:b/>
                <w:sz w:val="20"/>
                <w:szCs w:val="20"/>
                <w:lang w:val="sr-Cyrl-RS"/>
              </w:rPr>
              <w:t>Полазне</w:t>
            </w:r>
          </w:p>
          <w:p w14:paraId="7EF1502E" w14:textId="77777777" w:rsidR="00D32869" w:rsidRPr="00FC73B8" w:rsidRDefault="00D32869" w:rsidP="0061094E">
            <w:pPr>
              <w:spacing w:before="40" w:after="40"/>
              <w:jc w:val="center"/>
              <w:rPr>
                <w:rFonts w:ascii="Calibri" w:eastAsia="Calibri" w:hAnsi="Calibri" w:cs="Calibri"/>
                <w:b/>
                <w:sz w:val="20"/>
                <w:szCs w:val="20"/>
                <w:lang w:val="sr-Cyrl-RS"/>
              </w:rPr>
            </w:pPr>
            <w:proofErr w:type="spellStart"/>
            <w:r w:rsidRPr="00FC73B8">
              <w:rPr>
                <w:rFonts w:ascii="Calibri" w:eastAsia="Calibri" w:hAnsi="Calibri" w:cs="Calibri"/>
                <w:b/>
                <w:sz w:val="20"/>
                <w:szCs w:val="20"/>
                <w:lang w:val="sr-Cyrl-RS"/>
              </w:rPr>
              <w:t>Вриједности</w:t>
            </w:r>
            <w:proofErr w:type="spellEnd"/>
            <w:r w:rsidRPr="00FC73B8">
              <w:rPr>
                <w:rFonts w:ascii="Calibri" w:eastAsia="Calibri" w:hAnsi="Calibri" w:cs="Calibri"/>
                <w:b/>
                <w:sz w:val="20"/>
                <w:szCs w:val="20"/>
                <w:lang w:val="sr-Cyrl-RS"/>
              </w:rPr>
              <w:t xml:space="preserve"> 2026 </w:t>
            </w:r>
          </w:p>
        </w:tc>
        <w:tc>
          <w:tcPr>
            <w:tcW w:w="182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A9DE615" w14:textId="77777777" w:rsidR="00D32869" w:rsidRPr="00FC73B8" w:rsidRDefault="00D32869" w:rsidP="0061094E">
            <w:pPr>
              <w:spacing w:before="40" w:after="40"/>
              <w:ind w:left="624" w:hanging="624"/>
              <w:jc w:val="center"/>
              <w:rPr>
                <w:rFonts w:ascii="Calibri" w:eastAsia="Calibri" w:hAnsi="Calibri" w:cs="Calibri"/>
                <w:b/>
                <w:sz w:val="20"/>
                <w:szCs w:val="20"/>
                <w:lang w:val="sr-Cyrl-RS"/>
              </w:rPr>
            </w:pPr>
            <w:r w:rsidRPr="00FC73B8">
              <w:rPr>
                <w:rFonts w:ascii="Calibri" w:eastAsia="Calibri" w:hAnsi="Calibri" w:cs="Calibri"/>
                <w:b/>
                <w:sz w:val="20"/>
                <w:szCs w:val="20"/>
                <w:lang w:val="sr-Cyrl-RS"/>
              </w:rPr>
              <w:t>Циљне</w:t>
            </w:r>
          </w:p>
          <w:p w14:paraId="6690605C" w14:textId="77777777" w:rsidR="00D32869" w:rsidRPr="00FC73B8" w:rsidRDefault="00D32869" w:rsidP="0061094E">
            <w:pPr>
              <w:spacing w:before="40" w:after="40"/>
              <w:jc w:val="center"/>
              <w:rPr>
                <w:rFonts w:ascii="Calibri" w:eastAsia="Calibri" w:hAnsi="Calibri" w:cs="Calibri"/>
                <w:b/>
                <w:sz w:val="20"/>
                <w:szCs w:val="20"/>
                <w:lang w:val="sr-Cyrl-RS"/>
              </w:rPr>
            </w:pPr>
            <w:proofErr w:type="spellStart"/>
            <w:r w:rsidRPr="00FC73B8">
              <w:rPr>
                <w:rFonts w:ascii="Calibri" w:eastAsia="Calibri" w:hAnsi="Calibri" w:cs="Calibri"/>
                <w:b/>
                <w:sz w:val="20"/>
                <w:szCs w:val="20"/>
                <w:lang w:val="sr-Cyrl-RS"/>
              </w:rPr>
              <w:t>Вриједности</w:t>
            </w:r>
            <w:proofErr w:type="spellEnd"/>
            <w:r w:rsidRPr="00FC73B8">
              <w:rPr>
                <w:rFonts w:ascii="Calibri" w:eastAsia="Calibri" w:hAnsi="Calibri" w:cs="Calibri"/>
                <w:b/>
                <w:sz w:val="20"/>
                <w:szCs w:val="20"/>
                <w:lang w:val="sr-Cyrl-RS"/>
              </w:rPr>
              <w:t xml:space="preserve"> 2032 </w:t>
            </w:r>
          </w:p>
        </w:tc>
      </w:tr>
      <w:tr w:rsidR="00D32869" w:rsidRPr="00FC73B8" w14:paraId="2502664B" w14:textId="77777777" w:rsidTr="0061094E">
        <w:trPr>
          <w:trHeight w:val="711"/>
          <w:jc w:val="center"/>
        </w:trPr>
        <w:tc>
          <w:tcPr>
            <w:tcW w:w="3663"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8B835EA" w14:textId="77777777" w:rsidR="00D32869" w:rsidRPr="00FC73B8" w:rsidRDefault="00D32869" w:rsidP="0061094E">
            <w:pPr>
              <w:spacing w:before="40" w:after="40"/>
              <w:jc w:val="both"/>
              <w:rPr>
                <w:rFonts w:ascii="Calibri" w:eastAsia="Calibri" w:hAnsi="Calibri" w:cs="Calibri"/>
                <w:b/>
                <w:bCs/>
                <w:sz w:val="20"/>
                <w:szCs w:val="20"/>
                <w:lang w:val="sr-Cyrl-RS"/>
              </w:rPr>
            </w:pPr>
          </w:p>
        </w:tc>
        <w:tc>
          <w:tcPr>
            <w:tcW w:w="3495" w:type="dxa"/>
            <w:tcBorders>
              <w:top w:val="single" w:sz="4" w:space="0" w:color="auto"/>
              <w:left w:val="single" w:sz="4" w:space="0" w:color="auto"/>
              <w:bottom w:val="single" w:sz="4" w:space="0" w:color="auto"/>
              <w:right w:val="single" w:sz="4" w:space="0" w:color="auto"/>
            </w:tcBorders>
            <w:shd w:val="clear" w:color="auto" w:fill="FFFFFF" w:themeFill="background1"/>
          </w:tcPr>
          <w:p w14:paraId="3DF924E1" w14:textId="77777777" w:rsidR="00D32869" w:rsidRPr="009F4E24" w:rsidRDefault="00D32869" w:rsidP="0061094E">
            <w:pPr>
              <w:spacing w:before="40" w:after="40"/>
              <w:rPr>
                <w:rFonts w:ascii="Calibri" w:eastAsia="Calibri" w:hAnsi="Calibri" w:cs="Calibri"/>
                <w:sz w:val="20"/>
                <w:szCs w:val="20"/>
                <w:lang w:val="sr-Latn-RS"/>
              </w:rPr>
            </w:pPr>
            <w:r w:rsidRPr="009F4E24">
              <w:rPr>
                <w:rFonts w:ascii="Calibri" w:eastAsia="Calibri" w:hAnsi="Calibri" w:cs="Calibri"/>
                <w:sz w:val="20"/>
                <w:szCs w:val="20"/>
                <w:lang w:val="sr-Cyrl-RS"/>
              </w:rPr>
              <w:t xml:space="preserve">Израђене </w:t>
            </w:r>
            <w:proofErr w:type="spellStart"/>
            <w:r w:rsidRPr="009F4E24">
              <w:rPr>
                <w:rFonts w:ascii="Calibri" w:eastAsia="Calibri" w:hAnsi="Calibri" w:cs="Calibri"/>
                <w:sz w:val="20"/>
                <w:szCs w:val="20"/>
                <w:lang w:val="sr-Cyrl-RS"/>
              </w:rPr>
              <w:t>процјене</w:t>
            </w:r>
            <w:proofErr w:type="spellEnd"/>
            <w:r w:rsidRPr="009F4E24">
              <w:rPr>
                <w:rFonts w:ascii="Calibri" w:eastAsia="Calibri" w:hAnsi="Calibri" w:cs="Calibri"/>
                <w:sz w:val="20"/>
                <w:szCs w:val="20"/>
                <w:lang w:val="sr-Cyrl-RS"/>
              </w:rPr>
              <w:t xml:space="preserve"> ризика и планови заштите</w:t>
            </w:r>
          </w:p>
          <w:p w14:paraId="1A08A189" w14:textId="77777777" w:rsidR="00D32869" w:rsidRPr="009F4E24" w:rsidRDefault="00D32869" w:rsidP="0061094E">
            <w:pPr>
              <w:spacing w:before="40" w:after="40"/>
              <w:rPr>
                <w:rFonts w:ascii="Calibri" w:eastAsia="Calibri" w:hAnsi="Calibri" w:cs="Calibri"/>
                <w:sz w:val="20"/>
                <w:szCs w:val="20"/>
                <w:lang w:val="sr-Latn-RS"/>
              </w:rPr>
            </w:pPr>
            <w:r w:rsidRPr="009F4E24">
              <w:rPr>
                <w:rFonts w:ascii="Calibri" w:eastAsia="Calibri" w:hAnsi="Calibri" w:cs="Calibri"/>
                <w:sz w:val="20"/>
                <w:szCs w:val="20"/>
                <w:lang w:val="sr-Cyrl-RS"/>
              </w:rPr>
              <w:t>Број санираних клизишта/ерозивних подручја</w:t>
            </w:r>
          </w:p>
          <w:p w14:paraId="5829B76B" w14:textId="77777777" w:rsidR="00D32869" w:rsidRPr="009F4E24" w:rsidRDefault="00D32869" w:rsidP="0061094E">
            <w:pPr>
              <w:spacing w:before="40" w:after="40"/>
              <w:rPr>
                <w:rFonts w:ascii="Calibri" w:eastAsia="Calibri" w:hAnsi="Calibri" w:cs="Calibri"/>
                <w:sz w:val="20"/>
                <w:szCs w:val="20"/>
                <w:lang w:val="sr-Cyrl-RS"/>
              </w:rPr>
            </w:pPr>
          </w:p>
          <w:p w14:paraId="536E7BFB" w14:textId="77777777" w:rsidR="00D32869" w:rsidRPr="009F4E24" w:rsidRDefault="00D32869" w:rsidP="0061094E">
            <w:pPr>
              <w:spacing w:before="40" w:after="40"/>
              <w:rPr>
                <w:rFonts w:ascii="Calibri" w:eastAsia="Calibri" w:hAnsi="Calibri" w:cs="Calibri"/>
                <w:sz w:val="20"/>
                <w:szCs w:val="20"/>
                <w:lang w:val="sr-Latn-RS"/>
              </w:rPr>
            </w:pPr>
            <w:r w:rsidRPr="009F4E24">
              <w:rPr>
                <w:rFonts w:ascii="Calibri" w:eastAsia="Calibri" w:hAnsi="Calibri" w:cs="Calibri"/>
                <w:sz w:val="20"/>
                <w:szCs w:val="20"/>
                <w:lang w:val="sr-Cyrl-RS"/>
              </w:rPr>
              <w:t>Број реализованих активности превенције пожара</w:t>
            </w:r>
          </w:p>
          <w:p w14:paraId="50972C8A" w14:textId="77777777" w:rsidR="00D32869" w:rsidRPr="009F4E24" w:rsidRDefault="00D32869" w:rsidP="0061094E">
            <w:pPr>
              <w:spacing w:before="40" w:after="40"/>
              <w:rPr>
                <w:rFonts w:ascii="Calibri" w:eastAsia="Calibri" w:hAnsi="Calibri" w:cs="Calibri"/>
                <w:sz w:val="20"/>
                <w:szCs w:val="20"/>
                <w:lang w:val="sr-Cyrl-RS"/>
              </w:rPr>
            </w:pPr>
          </w:p>
          <w:p w14:paraId="52949A99" w14:textId="77777777" w:rsidR="00D32869" w:rsidRPr="009F4E24" w:rsidRDefault="00D32869" w:rsidP="0061094E">
            <w:pPr>
              <w:spacing w:before="40" w:after="40"/>
              <w:rPr>
                <w:rFonts w:ascii="Calibri" w:eastAsia="Calibri" w:hAnsi="Calibri" w:cs="Calibri"/>
                <w:sz w:val="20"/>
                <w:szCs w:val="20"/>
                <w:lang w:val="sr-Cyrl-RS"/>
              </w:rPr>
            </w:pPr>
            <w:r w:rsidRPr="009F4E24">
              <w:rPr>
                <w:rFonts w:ascii="Calibri" w:eastAsia="Calibri" w:hAnsi="Calibri" w:cs="Calibri"/>
                <w:sz w:val="20"/>
                <w:szCs w:val="20"/>
                <w:lang w:val="sr-Cyrl-RS"/>
              </w:rPr>
              <w:lastRenderedPageBreak/>
              <w:t>Број едукативних активности/кампања</w:t>
            </w:r>
          </w:p>
          <w:p w14:paraId="29FBD213" w14:textId="77777777" w:rsidR="00D32869" w:rsidRPr="009F4E24" w:rsidRDefault="00D32869" w:rsidP="0061094E">
            <w:pPr>
              <w:spacing w:before="40" w:after="40"/>
              <w:rPr>
                <w:rFonts w:ascii="Calibri" w:eastAsia="Calibri" w:hAnsi="Calibri" w:cs="Calibri"/>
                <w:sz w:val="20"/>
                <w:szCs w:val="20"/>
                <w:lang w:val="sr-Latn-RS"/>
              </w:rPr>
            </w:pP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tcPr>
          <w:p w14:paraId="3CB6EB5C" w14:textId="77777777" w:rsidR="00D32869" w:rsidRDefault="00D32869" w:rsidP="0061094E">
            <w:pPr>
              <w:spacing w:before="40" w:after="40"/>
              <w:rPr>
                <w:rFonts w:ascii="Calibri" w:eastAsia="Calibri" w:hAnsi="Calibri" w:cs="Calibri"/>
                <w:sz w:val="20"/>
                <w:szCs w:val="20"/>
                <w:lang w:val="sr-Latn-RS"/>
              </w:rPr>
            </w:pPr>
            <w:r w:rsidRPr="009F4E24">
              <w:rPr>
                <w:rFonts w:ascii="Calibri" w:eastAsia="Calibri" w:hAnsi="Calibri" w:cs="Calibri"/>
                <w:sz w:val="20"/>
                <w:szCs w:val="20"/>
                <w:lang w:val="sr-Cyrl-RS"/>
              </w:rPr>
              <w:lastRenderedPageBreak/>
              <w:t>0</w:t>
            </w:r>
          </w:p>
          <w:p w14:paraId="506FF4B3" w14:textId="77777777" w:rsidR="00D32869" w:rsidRPr="009F4E24" w:rsidRDefault="00D32869" w:rsidP="0061094E">
            <w:pPr>
              <w:spacing w:before="40" w:after="40"/>
              <w:rPr>
                <w:rFonts w:ascii="Calibri" w:eastAsia="Calibri" w:hAnsi="Calibri" w:cs="Calibri"/>
                <w:sz w:val="20"/>
                <w:szCs w:val="20"/>
                <w:lang w:val="sr-Latn-RS"/>
              </w:rPr>
            </w:pPr>
          </w:p>
          <w:p w14:paraId="720B4D6B" w14:textId="77777777" w:rsidR="00D32869" w:rsidRDefault="00D32869" w:rsidP="0061094E">
            <w:pPr>
              <w:spacing w:before="40" w:after="40"/>
              <w:rPr>
                <w:rFonts w:ascii="Calibri" w:eastAsia="Calibri" w:hAnsi="Calibri" w:cs="Calibri"/>
                <w:sz w:val="20"/>
                <w:szCs w:val="20"/>
                <w:lang w:val="sr-Latn-RS"/>
              </w:rPr>
            </w:pPr>
            <w:r w:rsidRPr="009F4E24">
              <w:rPr>
                <w:rFonts w:ascii="Calibri" w:eastAsia="Calibri" w:hAnsi="Calibri" w:cs="Calibri"/>
                <w:sz w:val="20"/>
                <w:szCs w:val="20"/>
                <w:lang w:val="sr-Cyrl-RS"/>
              </w:rPr>
              <w:t>0</w:t>
            </w:r>
          </w:p>
          <w:p w14:paraId="36A5EC45" w14:textId="77777777" w:rsidR="00D32869" w:rsidRPr="009F4E24" w:rsidRDefault="00D32869" w:rsidP="0061094E">
            <w:pPr>
              <w:spacing w:before="40" w:after="40"/>
              <w:rPr>
                <w:rFonts w:ascii="Calibri" w:eastAsia="Calibri" w:hAnsi="Calibri" w:cs="Calibri"/>
                <w:sz w:val="20"/>
                <w:szCs w:val="20"/>
                <w:lang w:val="sr-Latn-RS"/>
              </w:rPr>
            </w:pPr>
          </w:p>
          <w:p w14:paraId="1665EA36" w14:textId="77777777" w:rsidR="00D32869" w:rsidRPr="009F4E24" w:rsidRDefault="00D32869" w:rsidP="0061094E">
            <w:pPr>
              <w:spacing w:before="40" w:after="40"/>
              <w:rPr>
                <w:rFonts w:ascii="Calibri" w:eastAsia="Calibri" w:hAnsi="Calibri" w:cs="Calibri"/>
                <w:sz w:val="20"/>
                <w:szCs w:val="20"/>
                <w:lang w:val="sr-Latn-RS"/>
              </w:rPr>
            </w:pPr>
          </w:p>
          <w:p w14:paraId="5ED6D69B" w14:textId="77777777" w:rsidR="00D32869" w:rsidRDefault="00D32869" w:rsidP="0061094E">
            <w:pPr>
              <w:spacing w:before="40" w:after="40"/>
              <w:rPr>
                <w:rFonts w:ascii="Calibri" w:eastAsia="Calibri" w:hAnsi="Calibri" w:cs="Calibri"/>
                <w:sz w:val="20"/>
                <w:szCs w:val="20"/>
                <w:lang w:val="sr-Latn-RS"/>
              </w:rPr>
            </w:pPr>
            <w:r w:rsidRPr="009F4E24">
              <w:rPr>
                <w:rFonts w:ascii="Calibri" w:eastAsia="Calibri" w:hAnsi="Calibri" w:cs="Calibri"/>
                <w:sz w:val="20"/>
                <w:szCs w:val="20"/>
                <w:lang w:val="sr-Cyrl-RS"/>
              </w:rPr>
              <w:t>0</w:t>
            </w:r>
          </w:p>
          <w:p w14:paraId="72F3F2F7" w14:textId="77777777" w:rsidR="00D32869" w:rsidRPr="009F4E24" w:rsidRDefault="00D32869" w:rsidP="0061094E">
            <w:pPr>
              <w:spacing w:before="40" w:after="40"/>
              <w:rPr>
                <w:rFonts w:ascii="Calibri" w:eastAsia="Calibri" w:hAnsi="Calibri" w:cs="Calibri"/>
                <w:sz w:val="20"/>
                <w:szCs w:val="20"/>
                <w:lang w:val="sr-Latn-RS"/>
              </w:rPr>
            </w:pPr>
          </w:p>
          <w:p w14:paraId="13BCD4D6" w14:textId="77777777" w:rsidR="00D32869" w:rsidRPr="009F4E24" w:rsidRDefault="00D32869" w:rsidP="0061094E">
            <w:pPr>
              <w:spacing w:before="40" w:after="40"/>
              <w:rPr>
                <w:rFonts w:ascii="Calibri" w:eastAsia="Calibri" w:hAnsi="Calibri" w:cs="Calibri"/>
                <w:sz w:val="20"/>
                <w:szCs w:val="20"/>
                <w:lang w:val="sr-Latn-RS"/>
              </w:rPr>
            </w:pPr>
          </w:p>
          <w:p w14:paraId="4E3DC6D2" w14:textId="77777777" w:rsidR="00D32869" w:rsidRPr="009F4E24" w:rsidRDefault="00D32869" w:rsidP="0061094E">
            <w:pPr>
              <w:spacing w:before="40" w:after="40"/>
              <w:rPr>
                <w:rFonts w:ascii="Calibri" w:eastAsia="Calibri" w:hAnsi="Calibri" w:cs="Calibri"/>
                <w:sz w:val="20"/>
                <w:szCs w:val="20"/>
                <w:lang w:val="sr-Cyrl-RS"/>
              </w:rPr>
            </w:pPr>
            <w:r w:rsidRPr="009F4E24">
              <w:rPr>
                <w:rFonts w:ascii="Calibri" w:eastAsia="Calibri" w:hAnsi="Calibri" w:cs="Calibri"/>
                <w:sz w:val="20"/>
                <w:szCs w:val="20"/>
                <w:lang w:val="sr-Cyrl-RS"/>
              </w:rPr>
              <w:lastRenderedPageBreak/>
              <w:t>0</w:t>
            </w:r>
          </w:p>
          <w:p w14:paraId="33013F28" w14:textId="77777777" w:rsidR="00D32869" w:rsidRPr="00FC73B8" w:rsidRDefault="00D32869" w:rsidP="0061094E">
            <w:pPr>
              <w:spacing w:before="40" w:after="40"/>
              <w:rPr>
                <w:rFonts w:ascii="Calibri" w:eastAsia="Calibri" w:hAnsi="Calibri" w:cs="Calibri"/>
                <w:sz w:val="20"/>
                <w:szCs w:val="20"/>
                <w:lang w:val="sr-Cyrl-RS"/>
              </w:rPr>
            </w:pPr>
          </w:p>
        </w:tc>
        <w:tc>
          <w:tcPr>
            <w:tcW w:w="1821" w:type="dxa"/>
            <w:tcBorders>
              <w:top w:val="single" w:sz="4" w:space="0" w:color="auto"/>
              <w:left w:val="single" w:sz="4" w:space="0" w:color="auto"/>
              <w:bottom w:val="single" w:sz="4" w:space="0" w:color="auto"/>
              <w:right w:val="single" w:sz="4" w:space="0" w:color="auto"/>
            </w:tcBorders>
            <w:shd w:val="clear" w:color="auto" w:fill="FFFFFF" w:themeFill="background1"/>
          </w:tcPr>
          <w:p w14:paraId="51E0A557" w14:textId="77777777" w:rsidR="00D32869" w:rsidRDefault="00D32869" w:rsidP="0061094E">
            <w:pPr>
              <w:spacing w:before="40" w:after="40"/>
              <w:rPr>
                <w:rFonts w:ascii="Calibri" w:eastAsia="Calibri" w:hAnsi="Calibri" w:cs="Calibri"/>
                <w:sz w:val="20"/>
                <w:szCs w:val="20"/>
                <w:lang w:val="sr-Latn-RS"/>
              </w:rPr>
            </w:pPr>
            <w:r w:rsidRPr="009F4E24">
              <w:rPr>
                <w:rFonts w:ascii="Calibri" w:eastAsia="Calibri" w:hAnsi="Calibri" w:cs="Calibri"/>
                <w:sz w:val="20"/>
                <w:szCs w:val="20"/>
                <w:lang w:val="sr-Cyrl-RS"/>
              </w:rPr>
              <w:lastRenderedPageBreak/>
              <w:t>≥ 1</w:t>
            </w:r>
          </w:p>
          <w:p w14:paraId="3233E335" w14:textId="77777777" w:rsidR="00D32869" w:rsidRPr="009F4E24" w:rsidRDefault="00D32869" w:rsidP="0061094E">
            <w:pPr>
              <w:spacing w:before="40" w:after="40"/>
              <w:rPr>
                <w:rFonts w:ascii="Calibri" w:eastAsia="Calibri" w:hAnsi="Calibri" w:cs="Calibri"/>
                <w:sz w:val="20"/>
                <w:szCs w:val="20"/>
                <w:lang w:val="sr-Latn-RS"/>
              </w:rPr>
            </w:pPr>
          </w:p>
          <w:p w14:paraId="0BA0319D" w14:textId="77777777" w:rsidR="00D32869" w:rsidRDefault="00D32869" w:rsidP="0061094E">
            <w:pPr>
              <w:spacing w:before="40" w:after="40"/>
              <w:rPr>
                <w:rFonts w:ascii="Calibri" w:eastAsia="Calibri" w:hAnsi="Calibri" w:cs="Calibri"/>
                <w:sz w:val="20"/>
                <w:szCs w:val="20"/>
                <w:lang w:val="sr-Latn-RS"/>
              </w:rPr>
            </w:pPr>
            <w:r w:rsidRPr="009F4E24">
              <w:rPr>
                <w:rFonts w:ascii="Calibri" w:eastAsia="Calibri" w:hAnsi="Calibri" w:cs="Calibri"/>
                <w:sz w:val="20"/>
                <w:szCs w:val="20"/>
                <w:lang w:val="sr-Cyrl-RS"/>
              </w:rPr>
              <w:t>≥ 5</w:t>
            </w:r>
          </w:p>
          <w:p w14:paraId="1B9C00D8" w14:textId="77777777" w:rsidR="00D32869" w:rsidRDefault="00D32869" w:rsidP="0061094E">
            <w:pPr>
              <w:spacing w:before="40" w:after="40"/>
              <w:rPr>
                <w:rFonts w:ascii="Calibri" w:eastAsia="Calibri" w:hAnsi="Calibri" w:cs="Calibri"/>
                <w:sz w:val="20"/>
                <w:szCs w:val="20"/>
                <w:lang w:val="sr-Latn-RS"/>
              </w:rPr>
            </w:pPr>
          </w:p>
          <w:p w14:paraId="4AD929C5" w14:textId="77777777" w:rsidR="00D32869" w:rsidRPr="009F4E24" w:rsidRDefault="00D32869" w:rsidP="0061094E">
            <w:pPr>
              <w:spacing w:before="40" w:after="40"/>
              <w:rPr>
                <w:rFonts w:ascii="Calibri" w:eastAsia="Calibri" w:hAnsi="Calibri" w:cs="Calibri"/>
                <w:sz w:val="20"/>
                <w:szCs w:val="20"/>
                <w:lang w:val="sr-Latn-RS"/>
              </w:rPr>
            </w:pPr>
          </w:p>
          <w:p w14:paraId="08245977" w14:textId="77777777" w:rsidR="00D32869" w:rsidRDefault="00D32869" w:rsidP="0061094E">
            <w:pPr>
              <w:spacing w:before="40" w:after="40"/>
              <w:rPr>
                <w:rFonts w:ascii="Calibri" w:eastAsia="Calibri" w:hAnsi="Calibri" w:cs="Calibri"/>
                <w:sz w:val="20"/>
                <w:szCs w:val="20"/>
                <w:lang w:val="sr-Latn-RS"/>
              </w:rPr>
            </w:pPr>
            <w:r w:rsidRPr="009F4E24">
              <w:rPr>
                <w:rFonts w:ascii="Calibri" w:eastAsia="Calibri" w:hAnsi="Calibri" w:cs="Calibri"/>
                <w:sz w:val="20"/>
                <w:szCs w:val="20"/>
                <w:lang w:val="sr-Cyrl-RS"/>
              </w:rPr>
              <w:t>≥ 10</w:t>
            </w:r>
          </w:p>
          <w:p w14:paraId="7588D71C" w14:textId="77777777" w:rsidR="00D32869" w:rsidRPr="009F4E24" w:rsidRDefault="00D32869" w:rsidP="0061094E">
            <w:pPr>
              <w:spacing w:before="40" w:after="40"/>
              <w:rPr>
                <w:rFonts w:ascii="Calibri" w:eastAsia="Calibri" w:hAnsi="Calibri" w:cs="Calibri"/>
                <w:sz w:val="20"/>
                <w:szCs w:val="20"/>
                <w:lang w:val="sr-Latn-RS"/>
              </w:rPr>
            </w:pPr>
          </w:p>
          <w:p w14:paraId="1DB145CF" w14:textId="77777777" w:rsidR="00D32869" w:rsidRPr="009F4E24" w:rsidRDefault="00D32869" w:rsidP="0061094E">
            <w:pPr>
              <w:spacing w:before="40" w:after="40"/>
              <w:rPr>
                <w:rFonts w:ascii="Calibri" w:eastAsia="Calibri" w:hAnsi="Calibri" w:cs="Calibri"/>
                <w:sz w:val="20"/>
                <w:szCs w:val="20"/>
                <w:lang w:val="sr-Latn-RS"/>
              </w:rPr>
            </w:pPr>
          </w:p>
          <w:p w14:paraId="34CFDA9C" w14:textId="77777777" w:rsidR="00D32869" w:rsidRPr="00FC73B8" w:rsidRDefault="00D32869" w:rsidP="0061094E">
            <w:pPr>
              <w:spacing w:before="40" w:after="40"/>
              <w:rPr>
                <w:rFonts w:ascii="Calibri" w:eastAsia="Calibri" w:hAnsi="Calibri" w:cs="Calibri"/>
                <w:sz w:val="20"/>
                <w:szCs w:val="20"/>
                <w:lang w:val="sr-Cyrl-RS"/>
              </w:rPr>
            </w:pPr>
            <w:r w:rsidRPr="009F4E24">
              <w:rPr>
                <w:rFonts w:ascii="Calibri" w:eastAsia="Calibri" w:hAnsi="Calibri" w:cs="Calibri"/>
                <w:sz w:val="20"/>
                <w:szCs w:val="20"/>
                <w:lang w:val="sr-Cyrl-RS"/>
              </w:rPr>
              <w:lastRenderedPageBreak/>
              <w:t>≥ 8</w:t>
            </w:r>
          </w:p>
        </w:tc>
      </w:tr>
      <w:tr w:rsidR="00D32869" w:rsidRPr="00FC73B8" w14:paraId="763AB153" w14:textId="77777777" w:rsidTr="0061094E">
        <w:trPr>
          <w:trHeight w:val="59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81B19FE"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lastRenderedPageBreak/>
              <w:t xml:space="preserve">Развојни ефекат и </w:t>
            </w:r>
            <w:proofErr w:type="spellStart"/>
            <w:r w:rsidRPr="00FC73B8">
              <w:rPr>
                <w:rFonts w:ascii="Calibri" w:eastAsia="Calibri" w:hAnsi="Calibri" w:cs="Calibri"/>
                <w:b/>
                <w:bCs/>
                <w:sz w:val="20"/>
                <w:szCs w:val="20"/>
                <w:lang w:val="sr-Cyrl-RS"/>
              </w:rPr>
              <w:t>доприност</w:t>
            </w:r>
            <w:proofErr w:type="spellEnd"/>
            <w:r w:rsidRPr="00FC73B8">
              <w:rPr>
                <w:rFonts w:ascii="Calibri" w:eastAsia="Calibri" w:hAnsi="Calibri" w:cs="Calibri"/>
                <w:b/>
                <w:bCs/>
                <w:sz w:val="20"/>
                <w:szCs w:val="20"/>
                <w:lang w:val="sr-Cyrl-RS"/>
              </w:rPr>
              <w:t xml:space="preserve"> </w:t>
            </w:r>
            <w:proofErr w:type="spellStart"/>
            <w:r w:rsidRPr="00FC73B8">
              <w:rPr>
                <w:rFonts w:ascii="Calibri" w:eastAsia="Calibri" w:hAnsi="Calibri" w:cs="Calibri"/>
                <w:b/>
                <w:bCs/>
                <w:sz w:val="20"/>
                <w:szCs w:val="20"/>
                <w:lang w:val="sr-Cyrl-RS"/>
              </w:rPr>
              <w:t>мјере</w:t>
            </w:r>
            <w:proofErr w:type="spellEnd"/>
            <w:r w:rsidRPr="00FC73B8">
              <w:rPr>
                <w:rFonts w:ascii="Calibri" w:eastAsia="Calibri" w:hAnsi="Calibri" w:cs="Calibri"/>
                <w:b/>
                <w:bCs/>
                <w:sz w:val="20"/>
                <w:szCs w:val="20"/>
                <w:lang w:val="sr-Cyrl-RS"/>
              </w:rPr>
              <w:t xml:space="preserve"> остварењу приоритета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121CD" w14:textId="77777777" w:rsidR="00D32869" w:rsidRPr="00FC73B8" w:rsidRDefault="00D32869" w:rsidP="0061094E">
            <w:pPr>
              <w:pStyle w:val="NormalWeb"/>
              <w:rPr>
                <w:rFonts w:ascii="Calibri" w:hAnsi="Calibri" w:cs="Calibri"/>
                <w:lang w:val="sr-Cyrl-RS"/>
              </w:rPr>
            </w:pPr>
            <w:r>
              <w:rPr>
                <w:rFonts w:ascii="Calibri" w:hAnsi="Calibri" w:cs="Calibri"/>
                <w:lang w:val="sr-Cyrl-RS"/>
              </w:rPr>
              <w:t>Р</w:t>
            </w:r>
            <w:r w:rsidRPr="009F4E24">
              <w:rPr>
                <w:rFonts w:ascii="Calibri" w:hAnsi="Calibri" w:cs="Calibri"/>
                <w:lang w:val="sr-Cyrl-RS"/>
              </w:rPr>
              <w:t xml:space="preserve">еализацијом </w:t>
            </w:r>
            <w:proofErr w:type="spellStart"/>
            <w:r w:rsidRPr="009F4E24">
              <w:rPr>
                <w:rFonts w:ascii="Calibri" w:hAnsi="Calibri" w:cs="Calibri"/>
                <w:lang w:val="sr-Cyrl-RS"/>
              </w:rPr>
              <w:t>мјере</w:t>
            </w:r>
            <w:proofErr w:type="spellEnd"/>
            <w:r w:rsidRPr="009F4E24">
              <w:rPr>
                <w:rFonts w:ascii="Calibri" w:hAnsi="Calibri" w:cs="Calibri"/>
                <w:lang w:val="sr-Cyrl-RS"/>
              </w:rPr>
              <w:t xml:space="preserve"> </w:t>
            </w:r>
            <w:proofErr w:type="spellStart"/>
            <w:r w:rsidRPr="009F4E24">
              <w:rPr>
                <w:rFonts w:ascii="Calibri" w:hAnsi="Calibri" w:cs="Calibri"/>
                <w:lang w:val="sr-Cyrl-RS"/>
              </w:rPr>
              <w:t>допринијеће</w:t>
            </w:r>
            <w:proofErr w:type="spellEnd"/>
            <w:r w:rsidRPr="009F4E24">
              <w:rPr>
                <w:rFonts w:ascii="Calibri" w:hAnsi="Calibri" w:cs="Calibri"/>
                <w:lang w:val="sr-Cyrl-RS"/>
              </w:rPr>
              <w:t xml:space="preserve"> се смањењу ризика од природних непогода и ублажавању њихових посљедица по становништво, инфраструктуру и природне ресурсе. </w:t>
            </w:r>
            <w:proofErr w:type="spellStart"/>
            <w:r w:rsidRPr="009F4E24">
              <w:rPr>
                <w:rFonts w:ascii="Calibri" w:hAnsi="Calibri" w:cs="Calibri"/>
                <w:lang w:val="sr-Cyrl-RS"/>
              </w:rPr>
              <w:t>Мјера</w:t>
            </w:r>
            <w:proofErr w:type="spellEnd"/>
            <w:r w:rsidRPr="009F4E24">
              <w:rPr>
                <w:rFonts w:ascii="Calibri" w:hAnsi="Calibri" w:cs="Calibri"/>
                <w:lang w:val="sr-Cyrl-RS"/>
              </w:rPr>
              <w:t xml:space="preserve"> јача укупну отпорност локалне заједнице, смањује економске губитке и доприноси одрживом управљању простором и ресурсима у условима климатских </w:t>
            </w:r>
            <w:proofErr w:type="spellStart"/>
            <w:r w:rsidRPr="009F4E24">
              <w:rPr>
                <w:rFonts w:ascii="Calibri" w:hAnsi="Calibri" w:cs="Calibri"/>
                <w:lang w:val="sr-Cyrl-RS"/>
              </w:rPr>
              <w:t>промјена</w:t>
            </w:r>
            <w:proofErr w:type="spellEnd"/>
          </w:p>
        </w:tc>
      </w:tr>
      <w:tr w:rsidR="00D32869" w:rsidRPr="00FC73B8" w14:paraId="7A9D2AA0" w14:textId="77777777" w:rsidTr="0061094E">
        <w:trPr>
          <w:trHeight w:val="53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B1C718"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 xml:space="preserve">Индикативна финансијска </w:t>
            </w:r>
            <w:proofErr w:type="spellStart"/>
            <w:r w:rsidRPr="00FC73B8">
              <w:rPr>
                <w:rFonts w:ascii="Calibri" w:eastAsia="Calibri" w:hAnsi="Calibri" w:cs="Calibri"/>
                <w:b/>
                <w:bCs/>
                <w:sz w:val="20"/>
                <w:szCs w:val="20"/>
                <w:lang w:val="sr-Cyrl-RS"/>
              </w:rPr>
              <w:t>констуркција</w:t>
            </w:r>
            <w:proofErr w:type="spellEnd"/>
            <w:r w:rsidRPr="00FC73B8">
              <w:rPr>
                <w:rFonts w:ascii="Calibri" w:eastAsia="Calibri" w:hAnsi="Calibri" w:cs="Calibri"/>
                <w:b/>
                <w:bCs/>
                <w:sz w:val="20"/>
                <w:szCs w:val="20"/>
                <w:lang w:val="sr-Cyrl-RS"/>
              </w:rPr>
              <w:t xml:space="preserve"> са изворима финансирања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2FCCFD" w14:textId="77777777" w:rsidR="00D32869" w:rsidRDefault="00D32869" w:rsidP="0061094E">
            <w:pPr>
              <w:pStyle w:val="NormalWeb"/>
              <w:rPr>
                <w:rFonts w:ascii="Calibri" w:hAnsi="Calibri" w:cs="Calibri"/>
                <w:lang w:val="sr-Cyrl-RS"/>
              </w:rPr>
            </w:pPr>
            <w:r>
              <w:rPr>
                <w:rFonts w:ascii="Calibri" w:hAnsi="Calibri" w:cs="Calibri"/>
                <w:lang w:val="sr-Cyrl-RS"/>
              </w:rPr>
              <w:t>Укупан износ: 850.000 КМ</w:t>
            </w:r>
          </w:p>
          <w:p w14:paraId="0BD80DFC" w14:textId="77777777" w:rsidR="00D32869" w:rsidRPr="004F162D" w:rsidRDefault="00D32869" w:rsidP="0061094E">
            <w:pPr>
              <w:pStyle w:val="NormalWeb"/>
              <w:rPr>
                <w:rFonts w:ascii="Calibri" w:hAnsi="Calibri" w:cs="Calibri"/>
                <w:lang w:val="sr-Cyrl-RS"/>
              </w:rPr>
            </w:pPr>
            <w:r>
              <w:rPr>
                <w:rFonts w:ascii="Calibri" w:hAnsi="Calibri" w:cs="Calibri"/>
                <w:lang w:val="sr-Cyrl-RS"/>
              </w:rPr>
              <w:t>Буџет: 350.000 КМ; министарство и други екстерни извори: 500.000 КМ</w:t>
            </w:r>
          </w:p>
        </w:tc>
      </w:tr>
      <w:tr w:rsidR="00D32869" w:rsidRPr="00FC73B8" w14:paraId="783F4D31" w14:textId="77777777" w:rsidTr="0061094E">
        <w:trPr>
          <w:trHeight w:val="28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A793129"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 xml:space="preserve">Период спровођења </w:t>
            </w:r>
            <w:proofErr w:type="spellStart"/>
            <w:r w:rsidRPr="00FC73B8">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FE776" w14:textId="77777777" w:rsidR="00D32869" w:rsidRPr="00FC73B8" w:rsidRDefault="00D32869" w:rsidP="0061094E">
            <w:pPr>
              <w:spacing w:before="40" w:after="40"/>
              <w:ind w:left="624" w:hanging="624"/>
              <w:rPr>
                <w:rFonts w:ascii="Calibri" w:eastAsia="Calibri" w:hAnsi="Calibri" w:cs="Calibri"/>
                <w:sz w:val="20"/>
                <w:szCs w:val="20"/>
                <w:lang w:val="sr-Cyrl-RS"/>
              </w:rPr>
            </w:pPr>
            <w:r w:rsidRPr="00FC73B8">
              <w:rPr>
                <w:rFonts w:ascii="Calibri" w:eastAsia="Calibri" w:hAnsi="Calibri" w:cs="Calibri"/>
                <w:sz w:val="20"/>
                <w:szCs w:val="20"/>
                <w:lang w:val="sr-Cyrl-RS"/>
              </w:rPr>
              <w:t>2026-2032</w:t>
            </w:r>
          </w:p>
        </w:tc>
      </w:tr>
      <w:tr w:rsidR="00D32869" w:rsidRPr="00FC73B8" w14:paraId="7CC5DDE9"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F813AE7"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 xml:space="preserve">Институција одговорна за координацију спровођења </w:t>
            </w:r>
            <w:proofErr w:type="spellStart"/>
            <w:r w:rsidRPr="00FC73B8">
              <w:rPr>
                <w:rFonts w:ascii="Calibri" w:eastAsia="Calibri" w:hAnsi="Calibri" w:cs="Calibri"/>
                <w:b/>
                <w:bCs/>
                <w:sz w:val="20"/>
                <w:szCs w:val="20"/>
                <w:lang w:val="sr-Cyrl-RS"/>
              </w:rPr>
              <w:t>мјере</w:t>
            </w:r>
            <w:proofErr w:type="spellEnd"/>
            <w:r w:rsidRPr="00FC73B8">
              <w:rPr>
                <w:rFonts w:ascii="Calibri" w:eastAsia="Calibri" w:hAnsi="Calibri" w:cs="Calibri"/>
                <w:b/>
                <w:bCs/>
                <w:sz w:val="20"/>
                <w:szCs w:val="20"/>
                <w:lang w:val="sr-Cyrl-RS"/>
              </w:rPr>
              <w:t xml:space="preserve">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BD6B31" w14:textId="77777777" w:rsidR="00D32869" w:rsidRPr="00FC73B8" w:rsidRDefault="00D32869" w:rsidP="0061094E">
            <w:pPr>
              <w:spacing w:before="40" w:after="40"/>
              <w:ind w:left="624" w:hanging="624"/>
              <w:rPr>
                <w:rFonts w:ascii="Calibri" w:eastAsia="Calibri" w:hAnsi="Calibri" w:cs="Calibri"/>
                <w:sz w:val="20"/>
                <w:szCs w:val="20"/>
                <w:lang w:val="sr-Cyrl-RS"/>
              </w:rPr>
            </w:pPr>
            <w:r w:rsidRPr="00FC73B8">
              <w:rPr>
                <w:rFonts w:ascii="Calibri" w:eastAsia="Calibri" w:hAnsi="Calibri" w:cs="Calibri"/>
                <w:sz w:val="20"/>
                <w:szCs w:val="20"/>
                <w:lang w:val="sr-Cyrl-RS"/>
              </w:rPr>
              <w:t>Општина Трново</w:t>
            </w:r>
          </w:p>
        </w:tc>
      </w:tr>
      <w:tr w:rsidR="00D32869" w:rsidRPr="00FC73B8" w14:paraId="26A49711"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DDF2CCE"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 xml:space="preserve">Носиоци спровођења </w:t>
            </w:r>
            <w:proofErr w:type="spellStart"/>
            <w:r w:rsidRPr="00FC73B8">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C6A9BD" w14:textId="77777777" w:rsidR="00D32869" w:rsidRPr="009F4E24" w:rsidRDefault="00D32869">
            <w:pPr>
              <w:numPr>
                <w:ilvl w:val="0"/>
                <w:numId w:val="77"/>
              </w:numPr>
              <w:spacing w:before="100" w:beforeAutospacing="1" w:after="100" w:afterAutospacing="1"/>
              <w:rPr>
                <w:rFonts w:ascii="Calibri" w:hAnsi="Calibri" w:cs="Calibri"/>
                <w:sz w:val="20"/>
                <w:szCs w:val="20"/>
              </w:rPr>
            </w:pPr>
            <w:proofErr w:type="spellStart"/>
            <w:r w:rsidRPr="009F4E24">
              <w:rPr>
                <w:rFonts w:ascii="Calibri" w:hAnsi="Calibri" w:cs="Calibri"/>
                <w:sz w:val="20"/>
                <w:szCs w:val="20"/>
              </w:rPr>
              <w:t>Општинска</w:t>
            </w:r>
            <w:proofErr w:type="spellEnd"/>
            <w:r w:rsidRPr="009F4E24">
              <w:rPr>
                <w:rFonts w:ascii="Calibri" w:hAnsi="Calibri" w:cs="Calibri"/>
                <w:sz w:val="20"/>
                <w:szCs w:val="20"/>
              </w:rPr>
              <w:t xml:space="preserve"> </w:t>
            </w:r>
            <w:proofErr w:type="spellStart"/>
            <w:r w:rsidRPr="009F4E24">
              <w:rPr>
                <w:rFonts w:ascii="Calibri" w:hAnsi="Calibri" w:cs="Calibri"/>
                <w:sz w:val="20"/>
                <w:szCs w:val="20"/>
              </w:rPr>
              <w:t>управа</w:t>
            </w:r>
            <w:proofErr w:type="spellEnd"/>
          </w:p>
          <w:p w14:paraId="316A7567" w14:textId="77777777" w:rsidR="00D32869" w:rsidRPr="009F4E24" w:rsidRDefault="00D32869">
            <w:pPr>
              <w:numPr>
                <w:ilvl w:val="0"/>
                <w:numId w:val="77"/>
              </w:numPr>
              <w:spacing w:before="100" w:beforeAutospacing="1" w:after="100" w:afterAutospacing="1"/>
              <w:rPr>
                <w:rFonts w:ascii="Calibri" w:hAnsi="Calibri" w:cs="Calibri"/>
                <w:sz w:val="20"/>
                <w:szCs w:val="20"/>
              </w:rPr>
            </w:pPr>
            <w:proofErr w:type="spellStart"/>
            <w:r w:rsidRPr="009F4E24">
              <w:rPr>
                <w:rFonts w:ascii="Calibri" w:hAnsi="Calibri" w:cs="Calibri"/>
                <w:sz w:val="20"/>
                <w:szCs w:val="20"/>
              </w:rPr>
              <w:t>Службе</w:t>
            </w:r>
            <w:proofErr w:type="spellEnd"/>
            <w:r w:rsidRPr="009F4E24">
              <w:rPr>
                <w:rFonts w:ascii="Calibri" w:hAnsi="Calibri" w:cs="Calibri"/>
                <w:sz w:val="20"/>
                <w:szCs w:val="20"/>
              </w:rPr>
              <w:t xml:space="preserve"> </w:t>
            </w:r>
            <w:proofErr w:type="spellStart"/>
            <w:r w:rsidRPr="009F4E24">
              <w:rPr>
                <w:rFonts w:ascii="Calibri" w:hAnsi="Calibri" w:cs="Calibri"/>
                <w:sz w:val="20"/>
                <w:szCs w:val="20"/>
              </w:rPr>
              <w:t>цивилне</w:t>
            </w:r>
            <w:proofErr w:type="spellEnd"/>
            <w:r w:rsidRPr="009F4E24">
              <w:rPr>
                <w:rFonts w:ascii="Calibri" w:hAnsi="Calibri" w:cs="Calibri"/>
                <w:sz w:val="20"/>
                <w:szCs w:val="20"/>
              </w:rPr>
              <w:t xml:space="preserve"> </w:t>
            </w:r>
            <w:proofErr w:type="spellStart"/>
            <w:r w:rsidRPr="009F4E24">
              <w:rPr>
                <w:rFonts w:ascii="Calibri" w:hAnsi="Calibri" w:cs="Calibri"/>
                <w:sz w:val="20"/>
                <w:szCs w:val="20"/>
              </w:rPr>
              <w:t>заштите</w:t>
            </w:r>
            <w:proofErr w:type="spellEnd"/>
            <w:r w:rsidRPr="009F4E24">
              <w:rPr>
                <w:rFonts w:ascii="Calibri" w:hAnsi="Calibri" w:cs="Calibri"/>
                <w:sz w:val="20"/>
                <w:szCs w:val="20"/>
              </w:rPr>
              <w:t xml:space="preserve"> и </w:t>
            </w:r>
            <w:proofErr w:type="spellStart"/>
            <w:r w:rsidRPr="009F4E24">
              <w:rPr>
                <w:rFonts w:ascii="Calibri" w:hAnsi="Calibri" w:cs="Calibri"/>
                <w:sz w:val="20"/>
                <w:szCs w:val="20"/>
              </w:rPr>
              <w:t>ватрогасне</w:t>
            </w:r>
            <w:proofErr w:type="spellEnd"/>
            <w:r w:rsidRPr="009F4E24">
              <w:rPr>
                <w:rFonts w:ascii="Calibri" w:hAnsi="Calibri" w:cs="Calibri"/>
                <w:sz w:val="20"/>
                <w:szCs w:val="20"/>
              </w:rPr>
              <w:t xml:space="preserve"> </w:t>
            </w:r>
            <w:proofErr w:type="spellStart"/>
            <w:r w:rsidRPr="009F4E24">
              <w:rPr>
                <w:rFonts w:ascii="Calibri" w:hAnsi="Calibri" w:cs="Calibri"/>
                <w:sz w:val="20"/>
                <w:szCs w:val="20"/>
              </w:rPr>
              <w:t>јединице</w:t>
            </w:r>
            <w:proofErr w:type="spellEnd"/>
          </w:p>
          <w:p w14:paraId="5C26BDAB" w14:textId="77777777" w:rsidR="00D32869" w:rsidRPr="009F4E24" w:rsidRDefault="00D32869">
            <w:pPr>
              <w:numPr>
                <w:ilvl w:val="0"/>
                <w:numId w:val="77"/>
              </w:numPr>
              <w:spacing w:before="100" w:beforeAutospacing="1" w:after="100" w:afterAutospacing="1"/>
              <w:rPr>
                <w:rFonts w:ascii="Calibri" w:hAnsi="Calibri" w:cs="Calibri"/>
                <w:sz w:val="20"/>
                <w:szCs w:val="20"/>
              </w:rPr>
            </w:pPr>
            <w:proofErr w:type="spellStart"/>
            <w:r w:rsidRPr="009F4E24">
              <w:rPr>
                <w:rFonts w:ascii="Calibri" w:hAnsi="Calibri" w:cs="Calibri"/>
                <w:sz w:val="20"/>
                <w:szCs w:val="20"/>
              </w:rPr>
              <w:t>Јавна</w:t>
            </w:r>
            <w:proofErr w:type="spellEnd"/>
            <w:r w:rsidRPr="009F4E24">
              <w:rPr>
                <w:rFonts w:ascii="Calibri" w:hAnsi="Calibri" w:cs="Calibri"/>
                <w:sz w:val="20"/>
                <w:szCs w:val="20"/>
              </w:rPr>
              <w:t xml:space="preserve"> </w:t>
            </w:r>
            <w:proofErr w:type="spellStart"/>
            <w:r w:rsidRPr="009F4E24">
              <w:rPr>
                <w:rFonts w:ascii="Calibri" w:hAnsi="Calibri" w:cs="Calibri"/>
                <w:sz w:val="20"/>
                <w:szCs w:val="20"/>
              </w:rPr>
              <w:t>предузећа</w:t>
            </w:r>
            <w:proofErr w:type="spellEnd"/>
            <w:r w:rsidRPr="009F4E24">
              <w:rPr>
                <w:rFonts w:ascii="Calibri" w:hAnsi="Calibri" w:cs="Calibri"/>
                <w:sz w:val="20"/>
                <w:szCs w:val="20"/>
              </w:rPr>
              <w:t xml:space="preserve"> (</w:t>
            </w:r>
            <w:proofErr w:type="spellStart"/>
            <w:r w:rsidRPr="009F4E24">
              <w:rPr>
                <w:rFonts w:ascii="Calibri" w:hAnsi="Calibri" w:cs="Calibri"/>
                <w:sz w:val="20"/>
                <w:szCs w:val="20"/>
              </w:rPr>
              <w:t>шумарство</w:t>
            </w:r>
            <w:proofErr w:type="spellEnd"/>
            <w:r w:rsidRPr="009F4E24">
              <w:rPr>
                <w:rFonts w:ascii="Calibri" w:hAnsi="Calibri" w:cs="Calibri"/>
                <w:sz w:val="20"/>
                <w:szCs w:val="20"/>
              </w:rPr>
              <w:t>)</w:t>
            </w:r>
          </w:p>
          <w:p w14:paraId="55472D60" w14:textId="77777777" w:rsidR="00D32869" w:rsidRPr="009F4E24" w:rsidRDefault="00D32869">
            <w:pPr>
              <w:numPr>
                <w:ilvl w:val="0"/>
                <w:numId w:val="77"/>
              </w:numPr>
              <w:spacing w:before="100" w:beforeAutospacing="1" w:after="100" w:afterAutospacing="1"/>
              <w:rPr>
                <w:rFonts w:ascii="Calibri" w:hAnsi="Calibri" w:cs="Calibri"/>
                <w:sz w:val="20"/>
                <w:szCs w:val="20"/>
              </w:rPr>
            </w:pPr>
            <w:proofErr w:type="spellStart"/>
            <w:r w:rsidRPr="009F4E24">
              <w:rPr>
                <w:rFonts w:ascii="Calibri" w:hAnsi="Calibri" w:cs="Calibri"/>
                <w:sz w:val="20"/>
                <w:szCs w:val="20"/>
              </w:rPr>
              <w:t>Републичке</w:t>
            </w:r>
            <w:proofErr w:type="spellEnd"/>
            <w:r w:rsidRPr="009F4E24">
              <w:rPr>
                <w:rFonts w:ascii="Calibri" w:hAnsi="Calibri" w:cs="Calibri"/>
                <w:sz w:val="20"/>
                <w:szCs w:val="20"/>
              </w:rPr>
              <w:t xml:space="preserve"> </w:t>
            </w:r>
            <w:proofErr w:type="spellStart"/>
            <w:r w:rsidRPr="009F4E24">
              <w:rPr>
                <w:rFonts w:ascii="Calibri" w:hAnsi="Calibri" w:cs="Calibri"/>
                <w:sz w:val="20"/>
                <w:szCs w:val="20"/>
              </w:rPr>
              <w:t>институције</w:t>
            </w:r>
            <w:proofErr w:type="spellEnd"/>
            <w:r w:rsidRPr="009F4E24">
              <w:rPr>
                <w:rFonts w:ascii="Calibri" w:hAnsi="Calibri" w:cs="Calibri"/>
                <w:sz w:val="20"/>
                <w:szCs w:val="20"/>
              </w:rPr>
              <w:t xml:space="preserve"> и </w:t>
            </w:r>
            <w:proofErr w:type="spellStart"/>
            <w:r w:rsidRPr="009F4E24">
              <w:rPr>
                <w:rFonts w:ascii="Calibri" w:hAnsi="Calibri" w:cs="Calibri"/>
                <w:sz w:val="20"/>
                <w:szCs w:val="20"/>
              </w:rPr>
              <w:t>донатори</w:t>
            </w:r>
            <w:proofErr w:type="spellEnd"/>
          </w:p>
        </w:tc>
      </w:tr>
      <w:tr w:rsidR="00D32869" w:rsidRPr="00FC73B8" w14:paraId="618DC3D3" w14:textId="77777777" w:rsidTr="0061094E">
        <w:trPr>
          <w:trHeight w:val="579"/>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3441CD4" w14:textId="77777777" w:rsidR="00D32869" w:rsidRPr="00FC73B8" w:rsidRDefault="00D32869" w:rsidP="0061094E">
            <w:pPr>
              <w:spacing w:before="40" w:after="40"/>
              <w:jc w:val="both"/>
              <w:rPr>
                <w:rFonts w:ascii="Calibri" w:eastAsia="Calibri" w:hAnsi="Calibri" w:cs="Calibri"/>
                <w:b/>
                <w:bCs/>
                <w:sz w:val="20"/>
                <w:szCs w:val="20"/>
                <w:lang w:val="sr-Cyrl-RS"/>
              </w:rPr>
            </w:pPr>
            <w:r w:rsidRPr="00FC73B8">
              <w:rPr>
                <w:rFonts w:ascii="Calibri" w:eastAsia="Calibri" w:hAnsi="Calibri" w:cs="Calibri"/>
                <w:b/>
                <w:bCs/>
                <w:sz w:val="20"/>
                <w:szCs w:val="20"/>
                <w:lang w:val="sr-Cyrl-RS"/>
              </w:rPr>
              <w:t>Циљне групе</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2A697" w14:textId="77777777" w:rsidR="00D32869" w:rsidRPr="00FC73B8" w:rsidRDefault="00D32869" w:rsidP="0061094E">
            <w:pPr>
              <w:pStyle w:val="NormalWeb"/>
              <w:rPr>
                <w:rFonts w:ascii="Calibri" w:hAnsi="Calibri" w:cs="Calibri"/>
                <w:lang w:val="sr-Cyrl-RS"/>
              </w:rPr>
            </w:pPr>
            <w:r w:rsidRPr="009F4E24">
              <w:rPr>
                <w:rFonts w:ascii="Calibri" w:hAnsi="Calibri" w:cs="Calibri"/>
                <w:lang w:val="sr-Cyrl-RS"/>
              </w:rPr>
              <w:t>Становништво општине Трнов</w:t>
            </w:r>
            <w:r>
              <w:rPr>
                <w:rFonts w:ascii="Calibri" w:hAnsi="Calibri" w:cs="Calibri"/>
                <w:lang w:val="sr-Cyrl-RS"/>
              </w:rPr>
              <w:t>о,</w:t>
            </w:r>
            <w:r w:rsidRPr="009F4E24">
              <w:rPr>
                <w:rFonts w:ascii="Calibri" w:hAnsi="Calibri" w:cs="Calibri"/>
                <w:lang w:val="sr-Cyrl-RS"/>
              </w:rPr>
              <w:t xml:space="preserve"> </w:t>
            </w:r>
            <w:r>
              <w:rPr>
                <w:rFonts w:ascii="Calibri" w:hAnsi="Calibri" w:cs="Calibri"/>
                <w:lang w:val="sr-Cyrl-RS"/>
              </w:rPr>
              <w:t>ј</w:t>
            </w:r>
            <w:r w:rsidRPr="009F4E24">
              <w:rPr>
                <w:rFonts w:ascii="Calibri" w:hAnsi="Calibri" w:cs="Calibri"/>
                <w:lang w:val="sr-Cyrl-RS"/>
              </w:rPr>
              <w:t>авне институције и служб</w:t>
            </w:r>
            <w:r>
              <w:rPr>
                <w:rFonts w:ascii="Calibri" w:hAnsi="Calibri" w:cs="Calibri"/>
                <w:lang w:val="sr-Cyrl-RS"/>
              </w:rPr>
              <w:t>е, п</w:t>
            </w:r>
            <w:r w:rsidRPr="009F4E24">
              <w:rPr>
                <w:rFonts w:ascii="Calibri" w:hAnsi="Calibri" w:cs="Calibri"/>
                <w:lang w:val="sr-Cyrl-RS"/>
              </w:rPr>
              <w:t>ољопривредни произвођачи и власници земљишта</w:t>
            </w:r>
          </w:p>
        </w:tc>
      </w:tr>
    </w:tbl>
    <w:p w14:paraId="3BC2F36C" w14:textId="77777777" w:rsidR="00D32869" w:rsidRDefault="00D32869" w:rsidP="00E064F4">
      <w:pPr>
        <w:rPr>
          <w:lang w:val="sr-Cyrl-RS" w:eastAsia="hr-HR"/>
        </w:rPr>
      </w:pPr>
    </w:p>
    <w:p w14:paraId="2D713CC2" w14:textId="77777777" w:rsidR="00D32869" w:rsidRDefault="00D32869" w:rsidP="00E064F4">
      <w:pPr>
        <w:rPr>
          <w:lang w:val="sr-Cyrl-RS" w:eastAsia="hr-HR"/>
        </w:rPr>
      </w:pPr>
    </w:p>
    <w:p w14:paraId="3B314863" w14:textId="6CB2CA9D" w:rsidR="00D32869" w:rsidRDefault="00D32869">
      <w:pPr>
        <w:spacing w:after="160" w:line="259" w:lineRule="auto"/>
        <w:rPr>
          <w:lang w:val="sr-Cyrl-RS" w:eastAsia="hr-HR"/>
        </w:rPr>
      </w:pPr>
      <w:r>
        <w:rPr>
          <w:lang w:val="sr-Cyrl-RS" w:eastAsia="hr-HR"/>
        </w:rPr>
        <w:br w:type="page"/>
      </w:r>
    </w:p>
    <w:tbl>
      <w:tblPr>
        <w:tblW w:w="1047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3663"/>
        <w:gridCol w:w="3495"/>
        <w:gridCol w:w="1491"/>
        <w:gridCol w:w="1821"/>
      </w:tblGrid>
      <w:tr w:rsidR="00D32869" w:rsidRPr="00FC73B8" w14:paraId="1621C083" w14:textId="77777777" w:rsidTr="0061094E">
        <w:trPr>
          <w:trHeight w:val="66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F8A7B23"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lastRenderedPageBreak/>
              <w:t xml:space="preserve">Веза са стратешким циљем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2C9BB" w14:textId="77777777" w:rsidR="00D32869" w:rsidRPr="00FC73B8" w:rsidRDefault="00D32869" w:rsidP="0061094E">
            <w:pPr>
              <w:pStyle w:val="NormalWeb"/>
              <w:rPr>
                <w:rFonts w:ascii="Calibri" w:hAnsi="Calibri" w:cs="Calibri"/>
                <w:lang w:val="sr-Cyrl-RS"/>
              </w:rPr>
            </w:pPr>
            <w:r>
              <w:rPr>
                <w:rFonts w:ascii="Calibri" w:hAnsi="Calibri" w:cs="Calibri"/>
                <w:lang w:val="sr-Cyrl-RS"/>
              </w:rPr>
              <w:t xml:space="preserve">СЦ 2: </w:t>
            </w:r>
            <w:r w:rsidRPr="00FC73B8">
              <w:rPr>
                <w:rFonts w:ascii="Calibri" w:hAnsi="Calibri" w:cs="Calibri"/>
                <w:lang w:val="sr-Cyrl-RS"/>
              </w:rPr>
              <w:t>Одрживо управљање простором, инфраструктуром и природним ресурсима</w:t>
            </w:r>
            <w:r>
              <w:rPr>
                <w:rFonts w:ascii="Calibri" w:hAnsi="Calibri" w:cs="Calibri"/>
                <w:lang w:val="sr-Cyrl-RS"/>
              </w:rPr>
              <w:t xml:space="preserve"> </w:t>
            </w:r>
          </w:p>
        </w:tc>
      </w:tr>
      <w:tr w:rsidR="00D32869" w:rsidRPr="00FC73B8" w14:paraId="5A7BC154" w14:textId="77777777" w:rsidTr="0061094E">
        <w:trPr>
          <w:trHeight w:val="29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7E31032"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Приоритет</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F12741" w14:textId="77777777" w:rsidR="00D32869" w:rsidRPr="00FC73B8" w:rsidRDefault="00D32869" w:rsidP="0061094E">
            <w:pPr>
              <w:spacing w:before="40" w:after="40"/>
              <w:rPr>
                <w:rFonts w:ascii="Calibri" w:eastAsia="Calibri" w:hAnsi="Calibri" w:cs="Calibri"/>
                <w:b/>
                <w:sz w:val="20"/>
                <w:szCs w:val="20"/>
                <w:lang w:val="sr-Cyrl-RS"/>
              </w:rPr>
            </w:pPr>
            <w:r>
              <w:rPr>
                <w:rFonts w:ascii="Calibri" w:hAnsi="Calibri" w:cs="Calibri"/>
                <w:sz w:val="20"/>
                <w:szCs w:val="20"/>
                <w:lang w:val="sr-Cyrl-RS"/>
              </w:rPr>
              <w:t>2.</w:t>
            </w:r>
            <w:r>
              <w:rPr>
                <w:rFonts w:ascii="Calibri" w:hAnsi="Calibri" w:cs="Calibri"/>
                <w:sz w:val="20"/>
                <w:szCs w:val="20"/>
                <w:lang w:val="sr-Latn-RS"/>
              </w:rPr>
              <w:t>3</w:t>
            </w:r>
            <w:r>
              <w:rPr>
                <w:rFonts w:ascii="Calibri" w:hAnsi="Calibri" w:cs="Calibri"/>
                <w:sz w:val="20"/>
                <w:szCs w:val="20"/>
                <w:lang w:val="sr-Cyrl-RS"/>
              </w:rPr>
              <w:t xml:space="preserve">. </w:t>
            </w:r>
            <w:r w:rsidRPr="00744366">
              <w:rPr>
                <w:rFonts w:ascii="Calibri" w:hAnsi="Calibri" w:cs="Calibri"/>
                <w:sz w:val="20"/>
                <w:szCs w:val="20"/>
                <w:lang w:val="sr-Cyrl-RS"/>
              </w:rPr>
              <w:t>Одрживо управљање природним ресурсима и зелена транзиција</w:t>
            </w:r>
          </w:p>
        </w:tc>
      </w:tr>
      <w:tr w:rsidR="00D32869" w:rsidRPr="00FC73B8" w14:paraId="4EA5F4D3" w14:textId="77777777" w:rsidTr="0061094E">
        <w:trPr>
          <w:trHeight w:val="381"/>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8B48FC0"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 xml:space="preserve">Назив </w:t>
            </w:r>
            <w:proofErr w:type="spellStart"/>
            <w:r w:rsidRPr="00FC73B8">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FBA998" w14:textId="77777777" w:rsidR="00D32869" w:rsidRPr="00A64624" w:rsidRDefault="00D32869" w:rsidP="0061094E">
            <w:pPr>
              <w:spacing w:before="40" w:after="40"/>
              <w:rPr>
                <w:rFonts w:ascii="Calibri" w:eastAsia="Calibri" w:hAnsi="Calibri" w:cs="Calibri"/>
                <w:sz w:val="20"/>
                <w:szCs w:val="20"/>
                <w:lang w:val="sr-Cyrl-RS"/>
              </w:rPr>
            </w:pPr>
            <w:proofErr w:type="spellStart"/>
            <w:r w:rsidRPr="00A64624">
              <w:rPr>
                <w:rFonts w:ascii="Calibri" w:eastAsia="Calibri" w:hAnsi="Calibri" w:cs="Calibri"/>
                <w:sz w:val="20"/>
                <w:szCs w:val="20"/>
                <w:lang w:val="sr-Cyrl-RS"/>
              </w:rPr>
              <w:t>Мјера</w:t>
            </w:r>
            <w:proofErr w:type="spellEnd"/>
            <w:r w:rsidRPr="00A64624">
              <w:rPr>
                <w:rFonts w:ascii="Calibri" w:eastAsia="Calibri" w:hAnsi="Calibri" w:cs="Calibri"/>
                <w:sz w:val="20"/>
                <w:szCs w:val="20"/>
                <w:lang w:val="sr-Cyrl-RS"/>
              </w:rPr>
              <w:t xml:space="preserve"> 2.3.5. Израда и ажурирање просторно-планске документације</w:t>
            </w:r>
          </w:p>
        </w:tc>
      </w:tr>
      <w:tr w:rsidR="00D32869" w:rsidRPr="00FC73B8" w14:paraId="178A3FEB"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FAE1CDE"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 xml:space="preserve">Опис </w:t>
            </w:r>
            <w:proofErr w:type="spellStart"/>
            <w:r w:rsidRPr="00FC73B8">
              <w:rPr>
                <w:rFonts w:ascii="Calibri" w:eastAsia="Calibri" w:hAnsi="Calibri" w:cs="Calibri"/>
                <w:b/>
                <w:bCs/>
                <w:sz w:val="20"/>
                <w:szCs w:val="20"/>
                <w:lang w:val="sr-Cyrl-RS"/>
              </w:rPr>
              <w:t>мјере</w:t>
            </w:r>
            <w:proofErr w:type="spellEnd"/>
            <w:r w:rsidRPr="00FC73B8">
              <w:rPr>
                <w:rFonts w:ascii="Calibri" w:eastAsia="Calibri" w:hAnsi="Calibri" w:cs="Calibri"/>
                <w:b/>
                <w:bCs/>
                <w:sz w:val="20"/>
                <w:szCs w:val="20"/>
                <w:lang w:val="sr-Cyrl-RS"/>
              </w:rPr>
              <w:t xml:space="preserve"> са оквирним подручјима </w:t>
            </w:r>
            <w:proofErr w:type="spellStart"/>
            <w:r w:rsidRPr="00FC73B8">
              <w:rPr>
                <w:rFonts w:ascii="Calibri" w:eastAsia="Calibri" w:hAnsi="Calibri" w:cs="Calibri"/>
                <w:b/>
                <w:bCs/>
                <w:sz w:val="20"/>
                <w:szCs w:val="20"/>
                <w:lang w:val="sr-Cyrl-RS"/>
              </w:rPr>
              <w:t>дјеловања</w:t>
            </w:r>
            <w:proofErr w:type="spellEnd"/>
            <w:r w:rsidRPr="00FC73B8">
              <w:rPr>
                <w:rFonts w:ascii="Calibri" w:eastAsia="Calibri" w:hAnsi="Calibri" w:cs="Calibri"/>
                <w:b/>
                <w:sz w:val="20"/>
                <w:szCs w:val="20"/>
                <w:lang w:val="sr-Cyrl-RS"/>
              </w:rPr>
              <w:t>*</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963ECC" w14:textId="77777777" w:rsidR="00D32869" w:rsidRPr="00A64624" w:rsidRDefault="00D32869" w:rsidP="0061094E">
            <w:pPr>
              <w:pStyle w:val="NormalWeb"/>
              <w:jc w:val="both"/>
              <w:rPr>
                <w:rFonts w:ascii="Calibri" w:hAnsi="Calibri" w:cs="Calibri"/>
                <w:lang w:val="sr-Cyrl-RS"/>
              </w:rPr>
            </w:pPr>
            <w:proofErr w:type="spellStart"/>
            <w:r w:rsidRPr="00A64624">
              <w:rPr>
                <w:rFonts w:ascii="Calibri" w:hAnsi="Calibri" w:cs="Calibri"/>
                <w:lang w:val="sr-Cyrl-RS"/>
              </w:rPr>
              <w:t>Мјера</w:t>
            </w:r>
            <w:proofErr w:type="spellEnd"/>
            <w:r w:rsidRPr="00A64624">
              <w:rPr>
                <w:rFonts w:ascii="Calibri" w:hAnsi="Calibri" w:cs="Calibri"/>
                <w:lang w:val="sr-Cyrl-RS"/>
              </w:rPr>
              <w:t xml:space="preserve"> </w:t>
            </w:r>
            <w:r>
              <w:rPr>
                <w:rFonts w:ascii="Calibri" w:hAnsi="Calibri" w:cs="Calibri"/>
                <w:lang w:val="sr-Cyrl-RS"/>
              </w:rPr>
              <w:t>се односи</w:t>
            </w:r>
            <w:r w:rsidRPr="00A64624">
              <w:rPr>
                <w:rFonts w:ascii="Calibri" w:hAnsi="Calibri" w:cs="Calibri"/>
                <w:lang w:val="sr-Cyrl-RS"/>
              </w:rPr>
              <w:t xml:space="preserve"> на унапређење система планирања и управљања простором на подручју општине Трново, кроз израду, ажурирање и досљедну </w:t>
            </w:r>
            <w:proofErr w:type="spellStart"/>
            <w:r w:rsidRPr="00A64624">
              <w:rPr>
                <w:rFonts w:ascii="Calibri" w:hAnsi="Calibri" w:cs="Calibri"/>
                <w:lang w:val="sr-Cyrl-RS"/>
              </w:rPr>
              <w:t>примјену</w:t>
            </w:r>
            <w:proofErr w:type="spellEnd"/>
            <w:r w:rsidRPr="00A64624">
              <w:rPr>
                <w:rFonts w:ascii="Calibri" w:hAnsi="Calibri" w:cs="Calibri"/>
                <w:lang w:val="sr-Cyrl-RS"/>
              </w:rPr>
              <w:t xml:space="preserve"> просторно-планске документације. Имајући у виду да је квалитетно просторно планирање основ за одрживо коришћење природних ресурса, развој инфраструктуре и привлачење инвестиција, </w:t>
            </w:r>
            <w:proofErr w:type="spellStart"/>
            <w:r w:rsidRPr="00A64624">
              <w:rPr>
                <w:rFonts w:ascii="Calibri" w:hAnsi="Calibri" w:cs="Calibri"/>
                <w:lang w:val="sr-Cyrl-RS"/>
              </w:rPr>
              <w:t>мјера</w:t>
            </w:r>
            <w:proofErr w:type="spellEnd"/>
            <w:r w:rsidRPr="00A64624">
              <w:rPr>
                <w:rFonts w:ascii="Calibri" w:hAnsi="Calibri" w:cs="Calibri"/>
                <w:lang w:val="sr-Cyrl-RS"/>
              </w:rPr>
              <w:t xml:space="preserve"> има за циљ да обезбиједи јасан, усаглашен и функционалан плански оквир за будући развој општине.</w:t>
            </w:r>
          </w:p>
          <w:p w14:paraId="4FF40342" w14:textId="77777777" w:rsidR="00D32869" w:rsidRPr="00A64624" w:rsidRDefault="00D32869" w:rsidP="0061094E">
            <w:pPr>
              <w:pStyle w:val="NormalWeb"/>
              <w:jc w:val="both"/>
              <w:rPr>
                <w:rFonts w:ascii="Calibri" w:hAnsi="Calibri" w:cs="Calibri"/>
                <w:lang w:val="sr-Cyrl-RS"/>
              </w:rPr>
            </w:pPr>
            <w:r w:rsidRPr="00A64624">
              <w:rPr>
                <w:rFonts w:ascii="Calibri" w:hAnsi="Calibri" w:cs="Calibri"/>
                <w:lang w:val="sr-Cyrl-RS"/>
              </w:rPr>
              <w:t xml:space="preserve">Посебан нагласак ставља се на усклађивање постојеће планске документације са актуелним законским и стратешким оквиром, као и са развојним потребама општине, укључујући дефинисање зона за привредни развој, туризам, пољопривреду, заштиту природних ресурса и инфраструктурне пројекте. </w:t>
            </w:r>
            <w:proofErr w:type="spellStart"/>
            <w:r w:rsidRPr="00A64624">
              <w:rPr>
                <w:rFonts w:ascii="Calibri" w:hAnsi="Calibri" w:cs="Calibri"/>
                <w:lang w:val="sr-Cyrl-RS"/>
              </w:rPr>
              <w:t>Мјера</w:t>
            </w:r>
            <w:proofErr w:type="spellEnd"/>
            <w:r w:rsidRPr="00A64624">
              <w:rPr>
                <w:rFonts w:ascii="Calibri" w:hAnsi="Calibri" w:cs="Calibri"/>
                <w:lang w:val="sr-Cyrl-RS"/>
              </w:rPr>
              <w:t xml:space="preserve"> обухвата израду нових или ревизију постојећих просторних и регулационих планова, урбанистичких пројеката, као и увођење савремених алата за планирање и управљање простором.</w:t>
            </w:r>
          </w:p>
          <w:p w14:paraId="5F2DCB13" w14:textId="77777777" w:rsidR="00D32869" w:rsidRPr="00A64624" w:rsidRDefault="00D32869" w:rsidP="0061094E">
            <w:pPr>
              <w:pStyle w:val="NormalWeb"/>
              <w:jc w:val="both"/>
              <w:rPr>
                <w:rFonts w:ascii="Calibri" w:hAnsi="Calibri" w:cs="Calibri"/>
                <w:lang w:val="sr-Cyrl-RS"/>
              </w:rPr>
            </w:pPr>
            <w:r w:rsidRPr="00A64624">
              <w:rPr>
                <w:rFonts w:ascii="Calibri" w:hAnsi="Calibri" w:cs="Calibri"/>
                <w:lang w:val="sr-Cyrl-RS"/>
              </w:rPr>
              <w:t xml:space="preserve">Поред израде планских докумената, </w:t>
            </w:r>
            <w:proofErr w:type="spellStart"/>
            <w:r w:rsidRPr="00A64624">
              <w:rPr>
                <w:rFonts w:ascii="Calibri" w:hAnsi="Calibri" w:cs="Calibri"/>
                <w:lang w:val="sr-Cyrl-RS"/>
              </w:rPr>
              <w:t>мјера</w:t>
            </w:r>
            <w:proofErr w:type="spellEnd"/>
            <w:r w:rsidRPr="00A64624">
              <w:rPr>
                <w:rFonts w:ascii="Calibri" w:hAnsi="Calibri" w:cs="Calibri"/>
                <w:lang w:val="sr-Cyrl-RS"/>
              </w:rPr>
              <w:t xml:space="preserve"> </w:t>
            </w:r>
            <w:proofErr w:type="spellStart"/>
            <w:r w:rsidRPr="00A64624">
              <w:rPr>
                <w:rFonts w:ascii="Calibri" w:hAnsi="Calibri" w:cs="Calibri"/>
                <w:lang w:val="sr-Cyrl-RS"/>
              </w:rPr>
              <w:t>подразумијева</w:t>
            </w:r>
            <w:proofErr w:type="spellEnd"/>
            <w:r w:rsidRPr="00A64624">
              <w:rPr>
                <w:rFonts w:ascii="Calibri" w:hAnsi="Calibri" w:cs="Calibri"/>
                <w:lang w:val="sr-Cyrl-RS"/>
              </w:rPr>
              <w:t xml:space="preserve"> јачање капацитета локалне управе за њихову досљедну </w:t>
            </w:r>
            <w:proofErr w:type="spellStart"/>
            <w:r w:rsidRPr="00A64624">
              <w:rPr>
                <w:rFonts w:ascii="Calibri" w:hAnsi="Calibri" w:cs="Calibri"/>
                <w:lang w:val="sr-Cyrl-RS"/>
              </w:rPr>
              <w:t>примјену</w:t>
            </w:r>
            <w:proofErr w:type="spellEnd"/>
            <w:r w:rsidRPr="00A64624">
              <w:rPr>
                <w:rFonts w:ascii="Calibri" w:hAnsi="Calibri" w:cs="Calibri"/>
                <w:lang w:val="sr-Cyrl-RS"/>
              </w:rPr>
              <w:t xml:space="preserve"> и контролу, како би се осигурало да се развојне активности реализују у складу са усвојеним плановима. Ово укључује и унапређење процедура издавања дозвола, бољу координацију између надлежних институција и повећање транспарентности у процесу планирања.</w:t>
            </w:r>
          </w:p>
          <w:p w14:paraId="7AD47868" w14:textId="77777777" w:rsidR="00D32869" w:rsidRPr="00A64624" w:rsidRDefault="00D32869" w:rsidP="0061094E">
            <w:pPr>
              <w:pStyle w:val="NormalWeb"/>
              <w:jc w:val="both"/>
              <w:rPr>
                <w:rFonts w:ascii="Calibri" w:hAnsi="Calibri" w:cs="Calibri"/>
                <w:lang w:val="sr-Cyrl-RS"/>
              </w:rPr>
            </w:pPr>
            <w:r w:rsidRPr="00A64624">
              <w:rPr>
                <w:rFonts w:ascii="Calibri" w:hAnsi="Calibri" w:cs="Calibri"/>
                <w:lang w:val="sr-Cyrl-RS"/>
              </w:rPr>
              <w:t xml:space="preserve">Кључна подручја </w:t>
            </w:r>
            <w:proofErr w:type="spellStart"/>
            <w:r w:rsidRPr="00A64624">
              <w:rPr>
                <w:rFonts w:ascii="Calibri" w:hAnsi="Calibri" w:cs="Calibri"/>
                <w:lang w:val="sr-Cyrl-RS"/>
              </w:rPr>
              <w:t>дјеловања</w:t>
            </w:r>
            <w:proofErr w:type="spellEnd"/>
            <w:r w:rsidRPr="00A64624">
              <w:rPr>
                <w:rFonts w:ascii="Calibri" w:hAnsi="Calibri" w:cs="Calibri"/>
                <w:lang w:val="sr-Cyrl-RS"/>
              </w:rPr>
              <w:t xml:space="preserve"> обухватају:</w:t>
            </w:r>
          </w:p>
          <w:p w14:paraId="441C2C2F" w14:textId="77777777" w:rsidR="00D32869" w:rsidRPr="00A64624" w:rsidRDefault="00D32869">
            <w:pPr>
              <w:pStyle w:val="NormalWeb"/>
              <w:numPr>
                <w:ilvl w:val="0"/>
                <w:numId w:val="78"/>
              </w:numPr>
              <w:jc w:val="both"/>
              <w:rPr>
                <w:rFonts w:ascii="Calibri" w:hAnsi="Calibri" w:cs="Calibri"/>
                <w:lang w:val="sr-Cyrl-RS"/>
              </w:rPr>
            </w:pPr>
            <w:r w:rsidRPr="00A64624">
              <w:rPr>
                <w:rFonts w:ascii="Calibri" w:hAnsi="Calibri" w:cs="Calibri"/>
                <w:lang w:val="sr-Cyrl-RS"/>
              </w:rPr>
              <w:t>израду и ревизију просторних и урбанистичких планова,</w:t>
            </w:r>
          </w:p>
          <w:p w14:paraId="07D7F167" w14:textId="77777777" w:rsidR="00D32869" w:rsidRPr="00A64624" w:rsidRDefault="00D32869">
            <w:pPr>
              <w:pStyle w:val="NormalWeb"/>
              <w:numPr>
                <w:ilvl w:val="0"/>
                <w:numId w:val="78"/>
              </w:numPr>
              <w:jc w:val="both"/>
              <w:rPr>
                <w:rFonts w:ascii="Calibri" w:hAnsi="Calibri" w:cs="Calibri"/>
                <w:lang w:val="sr-Cyrl-RS"/>
              </w:rPr>
            </w:pPr>
            <w:r w:rsidRPr="00A64624">
              <w:rPr>
                <w:rFonts w:ascii="Calibri" w:hAnsi="Calibri" w:cs="Calibri"/>
                <w:lang w:val="sr-Cyrl-RS"/>
              </w:rPr>
              <w:t>усклађивање планске документације са законским и стратешким оквиром,</w:t>
            </w:r>
          </w:p>
          <w:p w14:paraId="0254A63B" w14:textId="77777777" w:rsidR="00D32869" w:rsidRPr="00A64624" w:rsidRDefault="00D32869">
            <w:pPr>
              <w:pStyle w:val="NormalWeb"/>
              <w:numPr>
                <w:ilvl w:val="0"/>
                <w:numId w:val="78"/>
              </w:numPr>
              <w:jc w:val="both"/>
              <w:rPr>
                <w:rFonts w:ascii="Calibri" w:hAnsi="Calibri" w:cs="Calibri"/>
                <w:lang w:val="sr-Cyrl-RS"/>
              </w:rPr>
            </w:pPr>
            <w:r w:rsidRPr="00A64624">
              <w:rPr>
                <w:rFonts w:ascii="Calibri" w:hAnsi="Calibri" w:cs="Calibri"/>
                <w:lang w:val="sr-Cyrl-RS"/>
              </w:rPr>
              <w:t xml:space="preserve">дефинисање </w:t>
            </w:r>
            <w:proofErr w:type="spellStart"/>
            <w:r w:rsidRPr="00A64624">
              <w:rPr>
                <w:rFonts w:ascii="Calibri" w:hAnsi="Calibri" w:cs="Calibri"/>
                <w:lang w:val="sr-Cyrl-RS"/>
              </w:rPr>
              <w:t>намјене</w:t>
            </w:r>
            <w:proofErr w:type="spellEnd"/>
            <w:r w:rsidRPr="00A64624">
              <w:rPr>
                <w:rFonts w:ascii="Calibri" w:hAnsi="Calibri" w:cs="Calibri"/>
                <w:lang w:val="sr-Cyrl-RS"/>
              </w:rPr>
              <w:t xml:space="preserve"> простора и зона развоја,</w:t>
            </w:r>
          </w:p>
          <w:p w14:paraId="0479E68D" w14:textId="77777777" w:rsidR="00D32869" w:rsidRDefault="00D32869">
            <w:pPr>
              <w:pStyle w:val="NormalWeb"/>
              <w:numPr>
                <w:ilvl w:val="0"/>
                <w:numId w:val="78"/>
              </w:numPr>
              <w:jc w:val="both"/>
              <w:rPr>
                <w:rFonts w:ascii="Calibri" w:hAnsi="Calibri" w:cs="Calibri"/>
                <w:lang w:val="sr-Cyrl-RS"/>
              </w:rPr>
            </w:pPr>
            <w:r w:rsidRPr="00A64624">
              <w:rPr>
                <w:rFonts w:ascii="Calibri" w:hAnsi="Calibri" w:cs="Calibri"/>
                <w:lang w:val="sr-Cyrl-RS"/>
              </w:rPr>
              <w:t>унапређење система издавања дозвола и контроле градње,</w:t>
            </w:r>
          </w:p>
          <w:p w14:paraId="538E5CC8" w14:textId="77777777" w:rsidR="00D32869" w:rsidRPr="00A64624" w:rsidRDefault="00D32869">
            <w:pPr>
              <w:pStyle w:val="NormalWeb"/>
              <w:numPr>
                <w:ilvl w:val="0"/>
                <w:numId w:val="78"/>
              </w:numPr>
              <w:jc w:val="both"/>
              <w:rPr>
                <w:rFonts w:ascii="Calibri" w:hAnsi="Calibri" w:cs="Calibri"/>
                <w:lang w:val="sr-Cyrl-RS"/>
              </w:rPr>
            </w:pPr>
            <w:r w:rsidRPr="00A64624">
              <w:rPr>
                <w:rFonts w:ascii="Calibri" w:hAnsi="Calibri" w:cs="Calibri"/>
                <w:lang w:val="sr-Cyrl-RS"/>
              </w:rPr>
              <w:t>јачање институционалних капацитета за управљање просторо</w:t>
            </w:r>
            <w:r>
              <w:rPr>
                <w:rFonts w:ascii="Calibri" w:hAnsi="Calibri" w:cs="Calibri"/>
                <w:lang w:val="sr-Cyrl-RS"/>
              </w:rPr>
              <w:t>м</w:t>
            </w:r>
          </w:p>
        </w:tc>
      </w:tr>
      <w:tr w:rsidR="00D32869" w:rsidRPr="00FC73B8" w14:paraId="0528A712" w14:textId="77777777" w:rsidTr="0061094E">
        <w:trPr>
          <w:trHeight w:val="587"/>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DC2CF59"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Кључни стратешки пројекти</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994CEB" w14:textId="77777777" w:rsidR="00D32869" w:rsidRPr="00FC73B8" w:rsidRDefault="00D32869" w:rsidP="0061094E">
            <w:pPr>
              <w:spacing w:before="40" w:after="40"/>
              <w:jc w:val="both"/>
              <w:rPr>
                <w:rFonts w:ascii="Calibri" w:eastAsia="Calibri" w:hAnsi="Calibri" w:cs="Calibri"/>
                <w:sz w:val="20"/>
                <w:szCs w:val="20"/>
                <w:lang w:val="sr-Cyrl-RS"/>
              </w:rPr>
            </w:pPr>
          </w:p>
        </w:tc>
      </w:tr>
      <w:tr w:rsidR="00D32869" w:rsidRPr="00FC73B8" w14:paraId="77FB1307" w14:textId="77777777" w:rsidTr="0061094E">
        <w:trPr>
          <w:trHeight w:val="282"/>
          <w:jc w:val="center"/>
        </w:trPr>
        <w:tc>
          <w:tcPr>
            <w:tcW w:w="3663"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39E0CE6"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 xml:space="preserve">Индикатори за праћење резултата </w:t>
            </w:r>
            <w:proofErr w:type="spellStart"/>
            <w:r w:rsidRPr="00FC73B8">
              <w:rPr>
                <w:rFonts w:ascii="Calibri" w:eastAsia="Calibri" w:hAnsi="Calibri" w:cs="Calibri"/>
                <w:b/>
                <w:bCs/>
                <w:sz w:val="20"/>
                <w:szCs w:val="20"/>
                <w:lang w:val="sr-Cyrl-RS"/>
              </w:rPr>
              <w:t>мјере</w:t>
            </w:r>
            <w:proofErr w:type="spellEnd"/>
          </w:p>
        </w:tc>
        <w:tc>
          <w:tcPr>
            <w:tcW w:w="34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1617F3C" w14:textId="77777777" w:rsidR="00D32869" w:rsidRPr="00FC73B8" w:rsidRDefault="00D32869" w:rsidP="0061094E">
            <w:pPr>
              <w:spacing w:before="40" w:after="40"/>
              <w:ind w:left="624" w:hanging="624"/>
              <w:jc w:val="center"/>
              <w:rPr>
                <w:rFonts w:ascii="Calibri" w:eastAsia="Calibri" w:hAnsi="Calibri" w:cs="Calibri"/>
                <w:b/>
                <w:sz w:val="20"/>
                <w:szCs w:val="20"/>
                <w:lang w:val="sr-Cyrl-RS"/>
              </w:rPr>
            </w:pPr>
            <w:r w:rsidRPr="00FC73B8">
              <w:rPr>
                <w:rFonts w:ascii="Calibri" w:eastAsia="Calibri" w:hAnsi="Calibri" w:cs="Calibri"/>
                <w:b/>
                <w:sz w:val="20"/>
                <w:szCs w:val="20"/>
                <w:lang w:val="sr-Cyrl-RS"/>
              </w:rPr>
              <w:t>Индикатори</w:t>
            </w:r>
          </w:p>
        </w:tc>
        <w:tc>
          <w:tcPr>
            <w:tcW w:w="149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45B1D06" w14:textId="77777777" w:rsidR="00D32869" w:rsidRPr="00FC73B8" w:rsidRDefault="00D32869" w:rsidP="0061094E">
            <w:pPr>
              <w:spacing w:before="40" w:after="40"/>
              <w:jc w:val="center"/>
              <w:rPr>
                <w:rFonts w:ascii="Calibri" w:eastAsia="Calibri" w:hAnsi="Calibri" w:cs="Calibri"/>
                <w:b/>
                <w:sz w:val="20"/>
                <w:szCs w:val="20"/>
                <w:lang w:val="sr-Cyrl-RS"/>
              </w:rPr>
            </w:pPr>
            <w:r w:rsidRPr="00FC73B8">
              <w:rPr>
                <w:rFonts w:ascii="Calibri" w:eastAsia="Calibri" w:hAnsi="Calibri" w:cs="Calibri"/>
                <w:b/>
                <w:sz w:val="20"/>
                <w:szCs w:val="20"/>
                <w:lang w:val="sr-Cyrl-RS"/>
              </w:rPr>
              <w:t>Полазне</w:t>
            </w:r>
          </w:p>
          <w:p w14:paraId="66757586" w14:textId="77777777" w:rsidR="00D32869" w:rsidRPr="00FC73B8" w:rsidRDefault="00D32869" w:rsidP="0061094E">
            <w:pPr>
              <w:spacing w:before="40" w:after="40"/>
              <w:jc w:val="center"/>
              <w:rPr>
                <w:rFonts w:ascii="Calibri" w:eastAsia="Calibri" w:hAnsi="Calibri" w:cs="Calibri"/>
                <w:b/>
                <w:sz w:val="20"/>
                <w:szCs w:val="20"/>
                <w:lang w:val="sr-Cyrl-RS"/>
              </w:rPr>
            </w:pPr>
            <w:proofErr w:type="spellStart"/>
            <w:r w:rsidRPr="00FC73B8">
              <w:rPr>
                <w:rFonts w:ascii="Calibri" w:eastAsia="Calibri" w:hAnsi="Calibri" w:cs="Calibri"/>
                <w:b/>
                <w:sz w:val="20"/>
                <w:szCs w:val="20"/>
                <w:lang w:val="sr-Cyrl-RS"/>
              </w:rPr>
              <w:t>Вриједности</w:t>
            </w:r>
            <w:proofErr w:type="spellEnd"/>
            <w:r w:rsidRPr="00FC73B8">
              <w:rPr>
                <w:rFonts w:ascii="Calibri" w:eastAsia="Calibri" w:hAnsi="Calibri" w:cs="Calibri"/>
                <w:b/>
                <w:sz w:val="20"/>
                <w:szCs w:val="20"/>
                <w:lang w:val="sr-Cyrl-RS"/>
              </w:rPr>
              <w:t xml:space="preserve"> 2026 </w:t>
            </w:r>
          </w:p>
        </w:tc>
        <w:tc>
          <w:tcPr>
            <w:tcW w:w="182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32A89BE" w14:textId="77777777" w:rsidR="00D32869" w:rsidRPr="00FC73B8" w:rsidRDefault="00D32869" w:rsidP="0061094E">
            <w:pPr>
              <w:spacing w:before="40" w:after="40"/>
              <w:ind w:left="624" w:hanging="624"/>
              <w:jc w:val="center"/>
              <w:rPr>
                <w:rFonts w:ascii="Calibri" w:eastAsia="Calibri" w:hAnsi="Calibri" w:cs="Calibri"/>
                <w:b/>
                <w:sz w:val="20"/>
                <w:szCs w:val="20"/>
                <w:lang w:val="sr-Cyrl-RS"/>
              </w:rPr>
            </w:pPr>
            <w:r w:rsidRPr="00FC73B8">
              <w:rPr>
                <w:rFonts w:ascii="Calibri" w:eastAsia="Calibri" w:hAnsi="Calibri" w:cs="Calibri"/>
                <w:b/>
                <w:sz w:val="20"/>
                <w:szCs w:val="20"/>
                <w:lang w:val="sr-Cyrl-RS"/>
              </w:rPr>
              <w:t>Циљне</w:t>
            </w:r>
          </w:p>
          <w:p w14:paraId="51F325B9" w14:textId="77777777" w:rsidR="00D32869" w:rsidRPr="00FC73B8" w:rsidRDefault="00D32869" w:rsidP="0061094E">
            <w:pPr>
              <w:spacing w:before="40" w:after="40"/>
              <w:jc w:val="center"/>
              <w:rPr>
                <w:rFonts w:ascii="Calibri" w:eastAsia="Calibri" w:hAnsi="Calibri" w:cs="Calibri"/>
                <w:b/>
                <w:sz w:val="20"/>
                <w:szCs w:val="20"/>
                <w:lang w:val="sr-Cyrl-RS"/>
              </w:rPr>
            </w:pPr>
            <w:proofErr w:type="spellStart"/>
            <w:r w:rsidRPr="00FC73B8">
              <w:rPr>
                <w:rFonts w:ascii="Calibri" w:eastAsia="Calibri" w:hAnsi="Calibri" w:cs="Calibri"/>
                <w:b/>
                <w:sz w:val="20"/>
                <w:szCs w:val="20"/>
                <w:lang w:val="sr-Cyrl-RS"/>
              </w:rPr>
              <w:t>Вриједности</w:t>
            </w:r>
            <w:proofErr w:type="spellEnd"/>
            <w:r w:rsidRPr="00FC73B8">
              <w:rPr>
                <w:rFonts w:ascii="Calibri" w:eastAsia="Calibri" w:hAnsi="Calibri" w:cs="Calibri"/>
                <w:b/>
                <w:sz w:val="20"/>
                <w:szCs w:val="20"/>
                <w:lang w:val="sr-Cyrl-RS"/>
              </w:rPr>
              <w:t xml:space="preserve"> 2032 </w:t>
            </w:r>
          </w:p>
        </w:tc>
      </w:tr>
      <w:tr w:rsidR="00D32869" w:rsidRPr="00FC73B8" w14:paraId="30E7095D" w14:textId="77777777" w:rsidTr="0061094E">
        <w:trPr>
          <w:trHeight w:val="711"/>
          <w:jc w:val="center"/>
        </w:trPr>
        <w:tc>
          <w:tcPr>
            <w:tcW w:w="3663"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615F82A" w14:textId="77777777" w:rsidR="00D32869" w:rsidRPr="00FC73B8" w:rsidRDefault="00D32869" w:rsidP="0061094E">
            <w:pPr>
              <w:spacing w:before="40" w:after="40"/>
              <w:jc w:val="both"/>
              <w:rPr>
                <w:rFonts w:ascii="Calibri" w:eastAsia="Calibri" w:hAnsi="Calibri" w:cs="Calibri"/>
                <w:b/>
                <w:bCs/>
                <w:sz w:val="20"/>
                <w:szCs w:val="20"/>
                <w:lang w:val="sr-Cyrl-RS"/>
              </w:rPr>
            </w:pPr>
          </w:p>
        </w:tc>
        <w:tc>
          <w:tcPr>
            <w:tcW w:w="3495" w:type="dxa"/>
            <w:tcBorders>
              <w:top w:val="single" w:sz="4" w:space="0" w:color="auto"/>
              <w:left w:val="single" w:sz="4" w:space="0" w:color="auto"/>
              <w:bottom w:val="single" w:sz="4" w:space="0" w:color="auto"/>
              <w:right w:val="single" w:sz="4" w:space="0" w:color="auto"/>
            </w:tcBorders>
            <w:shd w:val="clear" w:color="auto" w:fill="FFFFFF" w:themeFill="background1"/>
          </w:tcPr>
          <w:p w14:paraId="43DE506E" w14:textId="77777777" w:rsidR="00D32869" w:rsidRDefault="00D32869" w:rsidP="0061094E">
            <w:pPr>
              <w:spacing w:before="40" w:after="40"/>
              <w:rPr>
                <w:rFonts w:ascii="Calibri" w:eastAsia="Calibri" w:hAnsi="Calibri" w:cs="Calibri"/>
                <w:sz w:val="20"/>
                <w:szCs w:val="20"/>
                <w:lang w:val="sr-Cyrl-RS"/>
              </w:rPr>
            </w:pPr>
            <w:r w:rsidRPr="00A64624">
              <w:rPr>
                <w:rFonts w:ascii="Calibri" w:eastAsia="Calibri" w:hAnsi="Calibri" w:cs="Calibri"/>
                <w:sz w:val="20"/>
                <w:szCs w:val="20"/>
                <w:lang w:val="sr-Cyrl-RS"/>
              </w:rPr>
              <w:t>Број израђених или ажурираних планских докумената</w:t>
            </w:r>
          </w:p>
          <w:p w14:paraId="42C05876" w14:textId="77777777" w:rsidR="00D32869" w:rsidRPr="00A64624" w:rsidRDefault="00D32869" w:rsidP="0061094E">
            <w:pPr>
              <w:spacing w:before="40" w:after="40"/>
              <w:rPr>
                <w:rFonts w:ascii="Calibri" w:eastAsia="Calibri" w:hAnsi="Calibri" w:cs="Calibri"/>
                <w:sz w:val="20"/>
                <w:szCs w:val="20"/>
                <w:lang w:val="sr-Cyrl-RS"/>
              </w:rPr>
            </w:pPr>
          </w:p>
          <w:p w14:paraId="680E922A" w14:textId="77777777" w:rsidR="00D32869" w:rsidRPr="00A64624" w:rsidRDefault="00D32869" w:rsidP="0061094E">
            <w:pPr>
              <w:spacing w:before="40" w:after="40"/>
              <w:rPr>
                <w:rFonts w:ascii="Calibri" w:eastAsia="Calibri" w:hAnsi="Calibri" w:cs="Calibri"/>
                <w:sz w:val="20"/>
                <w:szCs w:val="20"/>
                <w:lang w:val="sr-Cyrl-RS"/>
              </w:rPr>
            </w:pPr>
            <w:proofErr w:type="spellStart"/>
            <w:r w:rsidRPr="00A64624">
              <w:rPr>
                <w:rFonts w:ascii="Calibri" w:eastAsia="Calibri" w:hAnsi="Calibri" w:cs="Calibri"/>
                <w:sz w:val="20"/>
                <w:szCs w:val="20"/>
                <w:lang w:val="sr-Cyrl-RS"/>
              </w:rPr>
              <w:t>Удио</w:t>
            </w:r>
            <w:proofErr w:type="spellEnd"/>
            <w:r w:rsidRPr="00A64624">
              <w:rPr>
                <w:rFonts w:ascii="Calibri" w:eastAsia="Calibri" w:hAnsi="Calibri" w:cs="Calibri"/>
                <w:sz w:val="20"/>
                <w:szCs w:val="20"/>
                <w:lang w:val="sr-Cyrl-RS"/>
              </w:rPr>
              <w:t xml:space="preserve"> територије покривен ажурном планском документацијом</w:t>
            </w:r>
          </w:p>
          <w:p w14:paraId="120A334C" w14:textId="77777777" w:rsidR="00D32869" w:rsidRPr="00A64624" w:rsidRDefault="00D32869" w:rsidP="0061094E">
            <w:pPr>
              <w:spacing w:before="40" w:after="40"/>
              <w:rPr>
                <w:rFonts w:ascii="Calibri" w:eastAsia="Calibri" w:hAnsi="Calibri" w:cs="Calibri"/>
                <w:sz w:val="20"/>
                <w:szCs w:val="20"/>
                <w:lang w:val="sr-Cyrl-RS"/>
              </w:rPr>
            </w:pPr>
          </w:p>
          <w:p w14:paraId="2C5E9C83" w14:textId="77777777" w:rsidR="00D32869" w:rsidRPr="00FC73B8" w:rsidRDefault="00D32869" w:rsidP="0061094E">
            <w:pPr>
              <w:spacing w:before="40" w:after="40"/>
              <w:rPr>
                <w:rFonts w:ascii="Calibri" w:eastAsia="Calibri" w:hAnsi="Calibri" w:cs="Calibri"/>
                <w:sz w:val="20"/>
                <w:szCs w:val="20"/>
                <w:lang w:val="sr-Cyrl-RS"/>
              </w:rPr>
            </w:pPr>
            <w:r w:rsidRPr="00A64624">
              <w:rPr>
                <w:rFonts w:ascii="Calibri" w:eastAsia="Calibri" w:hAnsi="Calibri" w:cs="Calibri"/>
                <w:sz w:val="20"/>
                <w:szCs w:val="20"/>
                <w:lang w:val="sr-Cyrl-RS"/>
              </w:rPr>
              <w:t>Број дефинисаних развојних зона</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tcPr>
          <w:p w14:paraId="44A72661" w14:textId="77777777" w:rsidR="00D32869" w:rsidRDefault="00D32869" w:rsidP="0061094E">
            <w:pPr>
              <w:spacing w:before="40" w:after="40"/>
              <w:rPr>
                <w:rFonts w:ascii="Calibri" w:eastAsia="Calibri" w:hAnsi="Calibri" w:cs="Calibri"/>
                <w:sz w:val="20"/>
                <w:szCs w:val="20"/>
                <w:lang w:val="sr-Cyrl-RS"/>
              </w:rPr>
            </w:pPr>
            <w:r w:rsidRPr="00A64624">
              <w:rPr>
                <w:rFonts w:ascii="Calibri" w:eastAsia="Calibri" w:hAnsi="Calibri" w:cs="Calibri"/>
                <w:sz w:val="20"/>
                <w:szCs w:val="20"/>
                <w:lang w:val="sr-Cyrl-RS"/>
              </w:rPr>
              <w:t>0</w:t>
            </w:r>
          </w:p>
          <w:p w14:paraId="5B783A71" w14:textId="77777777" w:rsidR="00D32869" w:rsidRDefault="00D32869" w:rsidP="0061094E">
            <w:pPr>
              <w:spacing w:before="40" w:after="40"/>
              <w:rPr>
                <w:rFonts w:ascii="Calibri" w:eastAsia="Calibri" w:hAnsi="Calibri" w:cs="Calibri"/>
                <w:sz w:val="20"/>
                <w:szCs w:val="20"/>
                <w:lang w:val="sr-Cyrl-RS"/>
              </w:rPr>
            </w:pPr>
          </w:p>
          <w:p w14:paraId="2E66EDC6" w14:textId="77777777" w:rsidR="00D32869" w:rsidRPr="00A64624" w:rsidRDefault="00D32869" w:rsidP="0061094E">
            <w:pPr>
              <w:spacing w:before="40" w:after="40"/>
              <w:rPr>
                <w:rFonts w:ascii="Calibri" w:eastAsia="Calibri" w:hAnsi="Calibri" w:cs="Calibri"/>
                <w:sz w:val="20"/>
                <w:szCs w:val="20"/>
                <w:lang w:val="sr-Cyrl-RS"/>
              </w:rPr>
            </w:pPr>
          </w:p>
          <w:p w14:paraId="3DBC8DE9" w14:textId="77777777" w:rsidR="00D32869" w:rsidRDefault="00D32869" w:rsidP="0061094E">
            <w:pPr>
              <w:spacing w:before="40" w:after="40"/>
              <w:rPr>
                <w:rFonts w:ascii="Calibri" w:eastAsia="Calibri" w:hAnsi="Calibri" w:cs="Calibri"/>
                <w:sz w:val="20"/>
                <w:szCs w:val="20"/>
                <w:lang w:val="sr-Cyrl-RS"/>
              </w:rPr>
            </w:pPr>
            <w:r>
              <w:rPr>
                <w:rFonts w:ascii="Calibri" w:eastAsia="Calibri" w:hAnsi="Calibri" w:cs="Calibri"/>
                <w:sz w:val="20"/>
                <w:szCs w:val="20"/>
                <w:lang w:val="sr-Cyrl-RS"/>
              </w:rPr>
              <w:t>1%</w:t>
            </w:r>
          </w:p>
          <w:p w14:paraId="059CFA57" w14:textId="77777777" w:rsidR="00D32869" w:rsidRDefault="00D32869" w:rsidP="0061094E">
            <w:pPr>
              <w:spacing w:before="40" w:after="40"/>
              <w:rPr>
                <w:rFonts w:ascii="Calibri" w:eastAsia="Calibri" w:hAnsi="Calibri" w:cs="Calibri"/>
                <w:sz w:val="20"/>
                <w:szCs w:val="20"/>
                <w:lang w:val="sr-Cyrl-RS"/>
              </w:rPr>
            </w:pPr>
          </w:p>
          <w:p w14:paraId="723C9526" w14:textId="77777777" w:rsidR="00D32869" w:rsidRPr="00A64624" w:rsidRDefault="00D32869" w:rsidP="0061094E">
            <w:pPr>
              <w:spacing w:before="40" w:after="40"/>
              <w:rPr>
                <w:rFonts w:ascii="Calibri" w:eastAsia="Calibri" w:hAnsi="Calibri" w:cs="Calibri"/>
                <w:sz w:val="20"/>
                <w:szCs w:val="20"/>
                <w:lang w:val="sr-Cyrl-RS"/>
              </w:rPr>
            </w:pPr>
          </w:p>
          <w:p w14:paraId="1932BFD4" w14:textId="77777777" w:rsidR="00D32869" w:rsidRPr="00FC73B8" w:rsidRDefault="00D32869" w:rsidP="0061094E">
            <w:pPr>
              <w:spacing w:before="40" w:after="40"/>
              <w:rPr>
                <w:rFonts w:ascii="Calibri" w:eastAsia="Calibri" w:hAnsi="Calibri" w:cs="Calibri"/>
                <w:sz w:val="20"/>
                <w:szCs w:val="20"/>
                <w:lang w:val="sr-Cyrl-RS"/>
              </w:rPr>
            </w:pPr>
            <w:r w:rsidRPr="00A64624">
              <w:rPr>
                <w:rFonts w:ascii="Calibri" w:eastAsia="Calibri" w:hAnsi="Calibri" w:cs="Calibri"/>
                <w:sz w:val="20"/>
                <w:szCs w:val="20"/>
                <w:lang w:val="sr-Cyrl-RS"/>
              </w:rPr>
              <w:t>0</w:t>
            </w:r>
          </w:p>
        </w:tc>
        <w:tc>
          <w:tcPr>
            <w:tcW w:w="1821" w:type="dxa"/>
            <w:tcBorders>
              <w:top w:val="single" w:sz="4" w:space="0" w:color="auto"/>
              <w:left w:val="single" w:sz="4" w:space="0" w:color="auto"/>
              <w:bottom w:val="single" w:sz="4" w:space="0" w:color="auto"/>
              <w:right w:val="single" w:sz="4" w:space="0" w:color="auto"/>
            </w:tcBorders>
            <w:shd w:val="clear" w:color="auto" w:fill="FFFFFF" w:themeFill="background1"/>
          </w:tcPr>
          <w:p w14:paraId="4AF5E695" w14:textId="77777777" w:rsidR="00D32869" w:rsidRDefault="00D32869" w:rsidP="0061094E">
            <w:pPr>
              <w:spacing w:before="40" w:after="40"/>
              <w:rPr>
                <w:rFonts w:ascii="Calibri" w:eastAsia="Calibri" w:hAnsi="Calibri" w:cs="Calibri"/>
                <w:sz w:val="20"/>
                <w:szCs w:val="20"/>
                <w:lang w:val="sr-Cyrl-RS"/>
              </w:rPr>
            </w:pPr>
            <w:r w:rsidRPr="00A64624">
              <w:rPr>
                <w:rFonts w:ascii="Calibri" w:eastAsia="Calibri" w:hAnsi="Calibri" w:cs="Calibri"/>
                <w:sz w:val="20"/>
                <w:szCs w:val="20"/>
                <w:lang w:val="sr-Cyrl-RS"/>
              </w:rPr>
              <w:t>≥ 5</w:t>
            </w:r>
          </w:p>
          <w:p w14:paraId="569BAF4E" w14:textId="77777777" w:rsidR="00D32869" w:rsidRDefault="00D32869" w:rsidP="0061094E">
            <w:pPr>
              <w:spacing w:before="40" w:after="40"/>
              <w:rPr>
                <w:rFonts w:ascii="Calibri" w:eastAsia="Calibri" w:hAnsi="Calibri" w:cs="Calibri"/>
                <w:sz w:val="20"/>
                <w:szCs w:val="20"/>
                <w:lang w:val="sr-Cyrl-RS"/>
              </w:rPr>
            </w:pPr>
          </w:p>
          <w:p w14:paraId="2DA120A0" w14:textId="77777777" w:rsidR="00D32869" w:rsidRPr="00A64624" w:rsidRDefault="00D32869" w:rsidP="0061094E">
            <w:pPr>
              <w:spacing w:before="40" w:after="40"/>
              <w:rPr>
                <w:rFonts w:ascii="Calibri" w:eastAsia="Calibri" w:hAnsi="Calibri" w:cs="Calibri"/>
                <w:sz w:val="20"/>
                <w:szCs w:val="20"/>
                <w:lang w:val="sr-Cyrl-RS"/>
              </w:rPr>
            </w:pPr>
          </w:p>
          <w:p w14:paraId="196D5313" w14:textId="77777777" w:rsidR="00D32869" w:rsidRDefault="00D32869" w:rsidP="0061094E">
            <w:pPr>
              <w:spacing w:before="40" w:after="40"/>
              <w:rPr>
                <w:rFonts w:ascii="Calibri" w:eastAsia="Calibri" w:hAnsi="Calibri" w:cs="Calibri"/>
                <w:sz w:val="20"/>
                <w:szCs w:val="20"/>
                <w:lang w:val="sr-Cyrl-RS"/>
              </w:rPr>
            </w:pPr>
            <w:r w:rsidRPr="00A64624">
              <w:rPr>
                <w:rFonts w:ascii="Calibri" w:eastAsia="Calibri" w:hAnsi="Calibri" w:cs="Calibri"/>
                <w:sz w:val="20"/>
                <w:szCs w:val="20"/>
                <w:lang w:val="sr-Cyrl-RS"/>
              </w:rPr>
              <w:t xml:space="preserve">≥ </w:t>
            </w:r>
            <w:r>
              <w:rPr>
                <w:rFonts w:ascii="Calibri" w:eastAsia="Calibri" w:hAnsi="Calibri" w:cs="Calibri"/>
                <w:sz w:val="20"/>
                <w:szCs w:val="20"/>
                <w:lang w:val="sr-Cyrl-RS"/>
              </w:rPr>
              <w:t>5</w:t>
            </w:r>
            <w:r w:rsidRPr="00A64624">
              <w:rPr>
                <w:rFonts w:ascii="Calibri" w:eastAsia="Calibri" w:hAnsi="Calibri" w:cs="Calibri"/>
                <w:sz w:val="20"/>
                <w:szCs w:val="20"/>
                <w:lang w:val="sr-Cyrl-RS"/>
              </w:rPr>
              <w:t>0%</w:t>
            </w:r>
          </w:p>
          <w:p w14:paraId="1218B52E" w14:textId="77777777" w:rsidR="00D32869" w:rsidRDefault="00D32869" w:rsidP="0061094E">
            <w:pPr>
              <w:spacing w:before="40" w:after="40"/>
              <w:rPr>
                <w:rFonts w:ascii="Calibri" w:eastAsia="Calibri" w:hAnsi="Calibri" w:cs="Calibri"/>
                <w:sz w:val="20"/>
                <w:szCs w:val="20"/>
                <w:lang w:val="sr-Cyrl-RS"/>
              </w:rPr>
            </w:pPr>
          </w:p>
          <w:p w14:paraId="58EB5ECE" w14:textId="77777777" w:rsidR="00D32869" w:rsidRPr="00A64624" w:rsidRDefault="00D32869" w:rsidP="0061094E">
            <w:pPr>
              <w:spacing w:before="40" w:after="40"/>
              <w:rPr>
                <w:rFonts w:ascii="Calibri" w:eastAsia="Calibri" w:hAnsi="Calibri" w:cs="Calibri"/>
                <w:sz w:val="20"/>
                <w:szCs w:val="20"/>
                <w:lang w:val="sr-Cyrl-RS"/>
              </w:rPr>
            </w:pPr>
          </w:p>
          <w:p w14:paraId="58A0EE69" w14:textId="77777777" w:rsidR="00D32869" w:rsidRPr="00FC73B8" w:rsidRDefault="00D32869" w:rsidP="0061094E">
            <w:pPr>
              <w:spacing w:before="40" w:after="40"/>
              <w:rPr>
                <w:rFonts w:ascii="Calibri" w:eastAsia="Calibri" w:hAnsi="Calibri" w:cs="Calibri"/>
                <w:sz w:val="20"/>
                <w:szCs w:val="20"/>
                <w:lang w:val="sr-Cyrl-RS"/>
              </w:rPr>
            </w:pPr>
            <w:r w:rsidRPr="00A64624">
              <w:rPr>
                <w:rFonts w:ascii="Calibri" w:eastAsia="Calibri" w:hAnsi="Calibri" w:cs="Calibri"/>
                <w:sz w:val="20"/>
                <w:szCs w:val="20"/>
                <w:lang w:val="sr-Cyrl-RS"/>
              </w:rPr>
              <w:t>≥ 3</w:t>
            </w:r>
          </w:p>
        </w:tc>
      </w:tr>
      <w:tr w:rsidR="00D32869" w:rsidRPr="00FC73B8" w14:paraId="0952606E" w14:textId="77777777" w:rsidTr="0061094E">
        <w:trPr>
          <w:trHeight w:val="59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A5EF8BF"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 xml:space="preserve">Развојни ефекат и </w:t>
            </w:r>
            <w:proofErr w:type="spellStart"/>
            <w:r w:rsidRPr="00FC73B8">
              <w:rPr>
                <w:rFonts w:ascii="Calibri" w:eastAsia="Calibri" w:hAnsi="Calibri" w:cs="Calibri"/>
                <w:b/>
                <w:bCs/>
                <w:sz w:val="20"/>
                <w:szCs w:val="20"/>
                <w:lang w:val="sr-Cyrl-RS"/>
              </w:rPr>
              <w:t>доприност</w:t>
            </w:r>
            <w:proofErr w:type="spellEnd"/>
            <w:r w:rsidRPr="00FC73B8">
              <w:rPr>
                <w:rFonts w:ascii="Calibri" w:eastAsia="Calibri" w:hAnsi="Calibri" w:cs="Calibri"/>
                <w:b/>
                <w:bCs/>
                <w:sz w:val="20"/>
                <w:szCs w:val="20"/>
                <w:lang w:val="sr-Cyrl-RS"/>
              </w:rPr>
              <w:t xml:space="preserve"> </w:t>
            </w:r>
            <w:proofErr w:type="spellStart"/>
            <w:r w:rsidRPr="00FC73B8">
              <w:rPr>
                <w:rFonts w:ascii="Calibri" w:eastAsia="Calibri" w:hAnsi="Calibri" w:cs="Calibri"/>
                <w:b/>
                <w:bCs/>
                <w:sz w:val="20"/>
                <w:szCs w:val="20"/>
                <w:lang w:val="sr-Cyrl-RS"/>
              </w:rPr>
              <w:t>мјере</w:t>
            </w:r>
            <w:proofErr w:type="spellEnd"/>
            <w:r w:rsidRPr="00FC73B8">
              <w:rPr>
                <w:rFonts w:ascii="Calibri" w:eastAsia="Calibri" w:hAnsi="Calibri" w:cs="Calibri"/>
                <w:b/>
                <w:bCs/>
                <w:sz w:val="20"/>
                <w:szCs w:val="20"/>
                <w:lang w:val="sr-Cyrl-RS"/>
              </w:rPr>
              <w:t xml:space="preserve"> остварењу приоритета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98790" w14:textId="77777777" w:rsidR="00D32869" w:rsidRPr="00A64624" w:rsidRDefault="00D32869" w:rsidP="0061094E">
            <w:pPr>
              <w:pStyle w:val="NormalWeb"/>
              <w:rPr>
                <w:rFonts w:ascii="Calibri" w:hAnsi="Calibri" w:cs="Calibri"/>
                <w:lang w:val="sr-Latn-RS"/>
              </w:rPr>
            </w:pPr>
            <w:proofErr w:type="spellStart"/>
            <w:r w:rsidRPr="00A64624">
              <w:rPr>
                <w:rFonts w:ascii="Calibri" w:hAnsi="Calibri" w:cs="Calibri"/>
                <w:lang w:val="sr-Latn-RS"/>
              </w:rPr>
              <w:t>Реализацијом</w:t>
            </w:r>
            <w:proofErr w:type="spellEnd"/>
            <w:r w:rsidRPr="00A64624">
              <w:rPr>
                <w:rFonts w:ascii="Calibri" w:hAnsi="Calibri" w:cs="Calibri"/>
                <w:lang w:val="sr-Latn-RS"/>
              </w:rPr>
              <w:t xml:space="preserve"> </w:t>
            </w:r>
            <w:proofErr w:type="spellStart"/>
            <w:r w:rsidRPr="00A64624">
              <w:rPr>
                <w:rFonts w:ascii="Calibri" w:hAnsi="Calibri" w:cs="Calibri"/>
                <w:lang w:val="sr-Latn-RS"/>
              </w:rPr>
              <w:t>мјере</w:t>
            </w:r>
            <w:proofErr w:type="spellEnd"/>
            <w:r w:rsidRPr="00A64624">
              <w:rPr>
                <w:rFonts w:ascii="Calibri" w:hAnsi="Calibri" w:cs="Calibri"/>
                <w:lang w:val="sr-Latn-RS"/>
              </w:rPr>
              <w:t xml:space="preserve"> </w:t>
            </w:r>
            <w:proofErr w:type="spellStart"/>
            <w:r w:rsidRPr="00A64624">
              <w:rPr>
                <w:rFonts w:ascii="Calibri" w:hAnsi="Calibri" w:cs="Calibri"/>
                <w:lang w:val="sr-Latn-RS"/>
              </w:rPr>
              <w:t>обезбиједиће</w:t>
            </w:r>
            <w:proofErr w:type="spellEnd"/>
            <w:r w:rsidRPr="00A64624">
              <w:rPr>
                <w:rFonts w:ascii="Calibri" w:hAnsi="Calibri" w:cs="Calibri"/>
                <w:lang w:val="sr-Latn-RS"/>
              </w:rPr>
              <w:t xml:space="preserve"> </w:t>
            </w:r>
            <w:proofErr w:type="spellStart"/>
            <w:r w:rsidRPr="00A64624">
              <w:rPr>
                <w:rFonts w:ascii="Calibri" w:hAnsi="Calibri" w:cs="Calibri"/>
                <w:lang w:val="sr-Latn-RS"/>
              </w:rPr>
              <w:t>се</w:t>
            </w:r>
            <w:proofErr w:type="spellEnd"/>
            <w:r w:rsidRPr="00A64624">
              <w:rPr>
                <w:rFonts w:ascii="Calibri" w:hAnsi="Calibri" w:cs="Calibri"/>
                <w:lang w:val="sr-Latn-RS"/>
              </w:rPr>
              <w:t xml:space="preserve"> </w:t>
            </w:r>
            <w:proofErr w:type="spellStart"/>
            <w:r w:rsidRPr="00A64624">
              <w:rPr>
                <w:rFonts w:ascii="Calibri" w:hAnsi="Calibri" w:cs="Calibri"/>
                <w:lang w:val="sr-Latn-RS"/>
              </w:rPr>
              <w:t>предуслови</w:t>
            </w:r>
            <w:proofErr w:type="spellEnd"/>
            <w:r w:rsidRPr="00A64624">
              <w:rPr>
                <w:rFonts w:ascii="Calibri" w:hAnsi="Calibri" w:cs="Calibri"/>
                <w:lang w:val="sr-Latn-RS"/>
              </w:rPr>
              <w:t xml:space="preserve"> </w:t>
            </w:r>
            <w:proofErr w:type="spellStart"/>
            <w:r w:rsidRPr="00A64624">
              <w:rPr>
                <w:rFonts w:ascii="Calibri" w:hAnsi="Calibri" w:cs="Calibri"/>
                <w:lang w:val="sr-Latn-RS"/>
              </w:rPr>
              <w:t>за</w:t>
            </w:r>
            <w:proofErr w:type="spellEnd"/>
            <w:r w:rsidRPr="00A64624">
              <w:rPr>
                <w:rFonts w:ascii="Calibri" w:hAnsi="Calibri" w:cs="Calibri"/>
                <w:lang w:val="sr-Latn-RS"/>
              </w:rPr>
              <w:t xml:space="preserve"> </w:t>
            </w:r>
            <w:proofErr w:type="spellStart"/>
            <w:r w:rsidRPr="00A64624">
              <w:rPr>
                <w:rFonts w:ascii="Calibri" w:hAnsi="Calibri" w:cs="Calibri"/>
                <w:lang w:val="sr-Latn-RS"/>
              </w:rPr>
              <w:t>планиран</w:t>
            </w:r>
            <w:proofErr w:type="spellEnd"/>
            <w:r w:rsidRPr="00A64624">
              <w:rPr>
                <w:rFonts w:ascii="Calibri" w:hAnsi="Calibri" w:cs="Calibri"/>
                <w:lang w:val="sr-Latn-RS"/>
              </w:rPr>
              <w:t xml:space="preserve"> и </w:t>
            </w:r>
            <w:proofErr w:type="spellStart"/>
            <w:r w:rsidRPr="00A64624">
              <w:rPr>
                <w:rFonts w:ascii="Calibri" w:hAnsi="Calibri" w:cs="Calibri"/>
                <w:lang w:val="sr-Latn-RS"/>
              </w:rPr>
              <w:t>одржив</w:t>
            </w:r>
            <w:proofErr w:type="spellEnd"/>
            <w:r w:rsidRPr="00A64624">
              <w:rPr>
                <w:rFonts w:ascii="Calibri" w:hAnsi="Calibri" w:cs="Calibri"/>
                <w:lang w:val="sr-Latn-RS"/>
              </w:rPr>
              <w:t xml:space="preserve"> </w:t>
            </w:r>
            <w:proofErr w:type="spellStart"/>
            <w:r w:rsidRPr="00A64624">
              <w:rPr>
                <w:rFonts w:ascii="Calibri" w:hAnsi="Calibri" w:cs="Calibri"/>
                <w:lang w:val="sr-Latn-RS"/>
              </w:rPr>
              <w:t>развој</w:t>
            </w:r>
            <w:proofErr w:type="spellEnd"/>
            <w:r w:rsidRPr="00A64624">
              <w:rPr>
                <w:rFonts w:ascii="Calibri" w:hAnsi="Calibri" w:cs="Calibri"/>
                <w:lang w:val="sr-Latn-RS"/>
              </w:rPr>
              <w:t xml:space="preserve"> </w:t>
            </w:r>
            <w:proofErr w:type="spellStart"/>
            <w:r w:rsidRPr="00A64624">
              <w:rPr>
                <w:rFonts w:ascii="Calibri" w:hAnsi="Calibri" w:cs="Calibri"/>
                <w:lang w:val="sr-Latn-RS"/>
              </w:rPr>
              <w:t>општине</w:t>
            </w:r>
            <w:proofErr w:type="spellEnd"/>
            <w:r w:rsidRPr="00A64624">
              <w:rPr>
                <w:rFonts w:ascii="Calibri" w:hAnsi="Calibri" w:cs="Calibri"/>
                <w:lang w:val="sr-Latn-RS"/>
              </w:rPr>
              <w:t xml:space="preserve">, </w:t>
            </w:r>
            <w:proofErr w:type="spellStart"/>
            <w:r w:rsidRPr="00A64624">
              <w:rPr>
                <w:rFonts w:ascii="Calibri" w:hAnsi="Calibri" w:cs="Calibri"/>
                <w:lang w:val="sr-Latn-RS"/>
              </w:rPr>
              <w:t>ефикасније</w:t>
            </w:r>
            <w:proofErr w:type="spellEnd"/>
            <w:r w:rsidRPr="00A64624">
              <w:rPr>
                <w:rFonts w:ascii="Calibri" w:hAnsi="Calibri" w:cs="Calibri"/>
                <w:lang w:val="sr-Latn-RS"/>
              </w:rPr>
              <w:t xml:space="preserve"> </w:t>
            </w:r>
            <w:proofErr w:type="spellStart"/>
            <w:r w:rsidRPr="00A64624">
              <w:rPr>
                <w:rFonts w:ascii="Calibri" w:hAnsi="Calibri" w:cs="Calibri"/>
                <w:lang w:val="sr-Latn-RS"/>
              </w:rPr>
              <w:t>управљање</w:t>
            </w:r>
            <w:proofErr w:type="spellEnd"/>
            <w:r w:rsidRPr="00A64624">
              <w:rPr>
                <w:rFonts w:ascii="Calibri" w:hAnsi="Calibri" w:cs="Calibri"/>
                <w:lang w:val="sr-Latn-RS"/>
              </w:rPr>
              <w:t xml:space="preserve"> </w:t>
            </w:r>
            <w:proofErr w:type="spellStart"/>
            <w:r w:rsidRPr="00A64624">
              <w:rPr>
                <w:rFonts w:ascii="Calibri" w:hAnsi="Calibri" w:cs="Calibri"/>
                <w:lang w:val="sr-Latn-RS"/>
              </w:rPr>
              <w:t>природним</w:t>
            </w:r>
            <w:proofErr w:type="spellEnd"/>
            <w:r w:rsidRPr="00A64624">
              <w:rPr>
                <w:rFonts w:ascii="Calibri" w:hAnsi="Calibri" w:cs="Calibri"/>
                <w:lang w:val="sr-Latn-RS"/>
              </w:rPr>
              <w:t xml:space="preserve"> </w:t>
            </w:r>
            <w:proofErr w:type="spellStart"/>
            <w:r w:rsidRPr="00A64624">
              <w:rPr>
                <w:rFonts w:ascii="Calibri" w:hAnsi="Calibri" w:cs="Calibri"/>
                <w:lang w:val="sr-Latn-RS"/>
              </w:rPr>
              <w:t>ресурсима</w:t>
            </w:r>
            <w:proofErr w:type="spellEnd"/>
            <w:r w:rsidRPr="00A64624">
              <w:rPr>
                <w:rFonts w:ascii="Calibri" w:hAnsi="Calibri" w:cs="Calibri"/>
                <w:lang w:val="sr-Latn-RS"/>
              </w:rPr>
              <w:t xml:space="preserve"> и </w:t>
            </w:r>
            <w:proofErr w:type="spellStart"/>
            <w:r w:rsidRPr="00A64624">
              <w:rPr>
                <w:rFonts w:ascii="Calibri" w:hAnsi="Calibri" w:cs="Calibri"/>
                <w:lang w:val="sr-Latn-RS"/>
              </w:rPr>
              <w:t>већа</w:t>
            </w:r>
            <w:proofErr w:type="spellEnd"/>
            <w:r w:rsidRPr="00A64624">
              <w:rPr>
                <w:rFonts w:ascii="Calibri" w:hAnsi="Calibri" w:cs="Calibri"/>
                <w:lang w:val="sr-Latn-RS"/>
              </w:rPr>
              <w:t xml:space="preserve"> </w:t>
            </w:r>
            <w:proofErr w:type="spellStart"/>
            <w:r w:rsidRPr="00A64624">
              <w:rPr>
                <w:rFonts w:ascii="Calibri" w:hAnsi="Calibri" w:cs="Calibri"/>
                <w:lang w:val="sr-Latn-RS"/>
              </w:rPr>
              <w:t>привлачност</w:t>
            </w:r>
            <w:proofErr w:type="spellEnd"/>
            <w:r w:rsidRPr="00A64624">
              <w:rPr>
                <w:rFonts w:ascii="Calibri" w:hAnsi="Calibri" w:cs="Calibri"/>
                <w:lang w:val="sr-Latn-RS"/>
              </w:rPr>
              <w:t xml:space="preserve"> </w:t>
            </w:r>
            <w:proofErr w:type="spellStart"/>
            <w:r w:rsidRPr="00A64624">
              <w:rPr>
                <w:rFonts w:ascii="Calibri" w:hAnsi="Calibri" w:cs="Calibri"/>
                <w:lang w:val="sr-Latn-RS"/>
              </w:rPr>
              <w:t>за</w:t>
            </w:r>
            <w:proofErr w:type="spellEnd"/>
            <w:r w:rsidRPr="00A64624">
              <w:rPr>
                <w:rFonts w:ascii="Calibri" w:hAnsi="Calibri" w:cs="Calibri"/>
                <w:lang w:val="sr-Latn-RS"/>
              </w:rPr>
              <w:t xml:space="preserve"> </w:t>
            </w:r>
            <w:proofErr w:type="spellStart"/>
            <w:r w:rsidRPr="00A64624">
              <w:rPr>
                <w:rFonts w:ascii="Calibri" w:hAnsi="Calibri" w:cs="Calibri"/>
                <w:lang w:val="sr-Latn-RS"/>
              </w:rPr>
              <w:t>инвестиције</w:t>
            </w:r>
            <w:proofErr w:type="spellEnd"/>
            <w:r w:rsidRPr="00A64624">
              <w:rPr>
                <w:rFonts w:ascii="Calibri" w:hAnsi="Calibri" w:cs="Calibri"/>
                <w:lang w:val="sr-Latn-RS"/>
              </w:rPr>
              <w:t xml:space="preserve">. </w:t>
            </w:r>
            <w:proofErr w:type="spellStart"/>
            <w:r w:rsidRPr="00A64624">
              <w:rPr>
                <w:rFonts w:ascii="Calibri" w:hAnsi="Calibri" w:cs="Calibri"/>
                <w:lang w:val="sr-Latn-RS"/>
              </w:rPr>
              <w:t>Мјера</w:t>
            </w:r>
            <w:proofErr w:type="spellEnd"/>
            <w:r w:rsidRPr="00A64624">
              <w:rPr>
                <w:rFonts w:ascii="Calibri" w:hAnsi="Calibri" w:cs="Calibri"/>
                <w:lang w:val="sr-Latn-RS"/>
              </w:rPr>
              <w:t xml:space="preserve"> </w:t>
            </w:r>
            <w:proofErr w:type="spellStart"/>
            <w:r w:rsidRPr="00A64624">
              <w:rPr>
                <w:rFonts w:ascii="Calibri" w:hAnsi="Calibri" w:cs="Calibri"/>
                <w:lang w:val="sr-Latn-RS"/>
              </w:rPr>
              <w:t>доприноси</w:t>
            </w:r>
            <w:proofErr w:type="spellEnd"/>
            <w:r w:rsidRPr="00A64624">
              <w:rPr>
                <w:rFonts w:ascii="Calibri" w:hAnsi="Calibri" w:cs="Calibri"/>
                <w:lang w:val="sr-Latn-RS"/>
              </w:rPr>
              <w:t xml:space="preserve"> </w:t>
            </w:r>
            <w:proofErr w:type="spellStart"/>
            <w:r w:rsidRPr="00A64624">
              <w:rPr>
                <w:rFonts w:ascii="Calibri" w:hAnsi="Calibri" w:cs="Calibri"/>
                <w:lang w:val="sr-Latn-RS"/>
              </w:rPr>
              <w:t>смањењу</w:t>
            </w:r>
            <w:proofErr w:type="spellEnd"/>
            <w:r w:rsidRPr="00A64624">
              <w:rPr>
                <w:rFonts w:ascii="Calibri" w:hAnsi="Calibri" w:cs="Calibri"/>
                <w:lang w:val="sr-Latn-RS"/>
              </w:rPr>
              <w:t xml:space="preserve"> </w:t>
            </w:r>
            <w:proofErr w:type="spellStart"/>
            <w:r w:rsidRPr="00A64624">
              <w:rPr>
                <w:rFonts w:ascii="Calibri" w:hAnsi="Calibri" w:cs="Calibri"/>
                <w:lang w:val="sr-Latn-RS"/>
              </w:rPr>
              <w:t>неуређене</w:t>
            </w:r>
            <w:proofErr w:type="spellEnd"/>
            <w:r w:rsidRPr="00A64624">
              <w:rPr>
                <w:rFonts w:ascii="Calibri" w:hAnsi="Calibri" w:cs="Calibri"/>
                <w:lang w:val="sr-Latn-RS"/>
              </w:rPr>
              <w:t xml:space="preserve"> </w:t>
            </w:r>
            <w:proofErr w:type="spellStart"/>
            <w:r w:rsidRPr="00A64624">
              <w:rPr>
                <w:rFonts w:ascii="Calibri" w:hAnsi="Calibri" w:cs="Calibri"/>
                <w:lang w:val="sr-Latn-RS"/>
              </w:rPr>
              <w:t>градње</w:t>
            </w:r>
            <w:proofErr w:type="spellEnd"/>
            <w:r w:rsidRPr="00A64624">
              <w:rPr>
                <w:rFonts w:ascii="Calibri" w:hAnsi="Calibri" w:cs="Calibri"/>
                <w:lang w:val="sr-Latn-RS"/>
              </w:rPr>
              <w:t xml:space="preserve">, </w:t>
            </w:r>
            <w:proofErr w:type="spellStart"/>
            <w:r w:rsidRPr="00A64624">
              <w:rPr>
                <w:rFonts w:ascii="Calibri" w:hAnsi="Calibri" w:cs="Calibri"/>
                <w:lang w:val="sr-Latn-RS"/>
              </w:rPr>
              <w:lastRenderedPageBreak/>
              <w:t>бољој</w:t>
            </w:r>
            <w:proofErr w:type="spellEnd"/>
            <w:r w:rsidRPr="00A64624">
              <w:rPr>
                <w:rFonts w:ascii="Calibri" w:hAnsi="Calibri" w:cs="Calibri"/>
                <w:lang w:val="sr-Latn-RS"/>
              </w:rPr>
              <w:t xml:space="preserve"> </w:t>
            </w:r>
            <w:proofErr w:type="spellStart"/>
            <w:r w:rsidRPr="00A64624">
              <w:rPr>
                <w:rFonts w:ascii="Calibri" w:hAnsi="Calibri" w:cs="Calibri"/>
                <w:lang w:val="sr-Latn-RS"/>
              </w:rPr>
              <w:t>заштити</w:t>
            </w:r>
            <w:proofErr w:type="spellEnd"/>
            <w:r w:rsidRPr="00A64624">
              <w:rPr>
                <w:rFonts w:ascii="Calibri" w:hAnsi="Calibri" w:cs="Calibri"/>
                <w:lang w:val="sr-Latn-RS"/>
              </w:rPr>
              <w:t xml:space="preserve"> </w:t>
            </w:r>
            <w:proofErr w:type="spellStart"/>
            <w:r w:rsidRPr="00A64624">
              <w:rPr>
                <w:rFonts w:ascii="Calibri" w:hAnsi="Calibri" w:cs="Calibri"/>
                <w:lang w:val="sr-Latn-RS"/>
              </w:rPr>
              <w:t>простора</w:t>
            </w:r>
            <w:proofErr w:type="spellEnd"/>
            <w:r w:rsidRPr="00A64624">
              <w:rPr>
                <w:rFonts w:ascii="Calibri" w:hAnsi="Calibri" w:cs="Calibri"/>
                <w:lang w:val="sr-Latn-RS"/>
              </w:rPr>
              <w:t xml:space="preserve"> и </w:t>
            </w:r>
            <w:proofErr w:type="spellStart"/>
            <w:r w:rsidRPr="00A64624">
              <w:rPr>
                <w:rFonts w:ascii="Calibri" w:hAnsi="Calibri" w:cs="Calibri"/>
                <w:lang w:val="sr-Latn-RS"/>
              </w:rPr>
              <w:t>унапређењу</w:t>
            </w:r>
            <w:proofErr w:type="spellEnd"/>
            <w:r w:rsidRPr="00A64624">
              <w:rPr>
                <w:rFonts w:ascii="Calibri" w:hAnsi="Calibri" w:cs="Calibri"/>
                <w:lang w:val="sr-Latn-RS"/>
              </w:rPr>
              <w:t xml:space="preserve"> </w:t>
            </w:r>
            <w:proofErr w:type="spellStart"/>
            <w:r w:rsidRPr="00A64624">
              <w:rPr>
                <w:rFonts w:ascii="Calibri" w:hAnsi="Calibri" w:cs="Calibri"/>
                <w:lang w:val="sr-Latn-RS"/>
              </w:rPr>
              <w:t>укупног</w:t>
            </w:r>
            <w:proofErr w:type="spellEnd"/>
            <w:r w:rsidRPr="00A64624">
              <w:rPr>
                <w:rFonts w:ascii="Calibri" w:hAnsi="Calibri" w:cs="Calibri"/>
                <w:lang w:val="sr-Latn-RS"/>
              </w:rPr>
              <w:t xml:space="preserve"> </w:t>
            </w:r>
            <w:proofErr w:type="spellStart"/>
            <w:r w:rsidRPr="00A64624">
              <w:rPr>
                <w:rFonts w:ascii="Calibri" w:hAnsi="Calibri" w:cs="Calibri"/>
                <w:lang w:val="sr-Latn-RS"/>
              </w:rPr>
              <w:t>квалитета</w:t>
            </w:r>
            <w:proofErr w:type="spellEnd"/>
            <w:r w:rsidRPr="00A64624">
              <w:rPr>
                <w:rFonts w:ascii="Calibri" w:hAnsi="Calibri" w:cs="Calibri"/>
                <w:lang w:val="sr-Latn-RS"/>
              </w:rPr>
              <w:t xml:space="preserve"> </w:t>
            </w:r>
            <w:proofErr w:type="spellStart"/>
            <w:r w:rsidRPr="00A64624">
              <w:rPr>
                <w:rFonts w:ascii="Calibri" w:hAnsi="Calibri" w:cs="Calibri"/>
                <w:lang w:val="sr-Latn-RS"/>
              </w:rPr>
              <w:t>живота</w:t>
            </w:r>
            <w:proofErr w:type="spellEnd"/>
            <w:r w:rsidRPr="00A64624">
              <w:rPr>
                <w:rFonts w:ascii="Calibri" w:hAnsi="Calibri" w:cs="Calibri"/>
                <w:lang w:val="sr-Latn-RS"/>
              </w:rPr>
              <w:t xml:space="preserve"> </w:t>
            </w:r>
            <w:proofErr w:type="spellStart"/>
            <w:r w:rsidRPr="00A64624">
              <w:rPr>
                <w:rFonts w:ascii="Calibri" w:hAnsi="Calibri" w:cs="Calibri"/>
                <w:lang w:val="sr-Latn-RS"/>
              </w:rPr>
              <w:t>становништва</w:t>
            </w:r>
            <w:proofErr w:type="spellEnd"/>
          </w:p>
        </w:tc>
      </w:tr>
      <w:tr w:rsidR="00D32869" w:rsidRPr="00FC73B8" w14:paraId="407248C5" w14:textId="77777777" w:rsidTr="0061094E">
        <w:trPr>
          <w:trHeight w:val="536"/>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84A0985"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lastRenderedPageBreak/>
              <w:t xml:space="preserve">Индикативна финансијска </w:t>
            </w:r>
            <w:proofErr w:type="spellStart"/>
            <w:r w:rsidRPr="00FC73B8">
              <w:rPr>
                <w:rFonts w:ascii="Calibri" w:eastAsia="Calibri" w:hAnsi="Calibri" w:cs="Calibri"/>
                <w:b/>
                <w:bCs/>
                <w:sz w:val="20"/>
                <w:szCs w:val="20"/>
                <w:lang w:val="sr-Cyrl-RS"/>
              </w:rPr>
              <w:t>констуркција</w:t>
            </w:r>
            <w:proofErr w:type="spellEnd"/>
            <w:r w:rsidRPr="00FC73B8">
              <w:rPr>
                <w:rFonts w:ascii="Calibri" w:eastAsia="Calibri" w:hAnsi="Calibri" w:cs="Calibri"/>
                <w:b/>
                <w:bCs/>
                <w:sz w:val="20"/>
                <w:szCs w:val="20"/>
                <w:lang w:val="sr-Cyrl-RS"/>
              </w:rPr>
              <w:t xml:space="preserve"> са изворима финансирања</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BF794" w14:textId="77777777" w:rsidR="00D32869" w:rsidRDefault="00D32869" w:rsidP="0061094E">
            <w:pPr>
              <w:pStyle w:val="NormalWeb"/>
              <w:rPr>
                <w:rFonts w:ascii="Calibri" w:hAnsi="Calibri" w:cs="Calibri"/>
                <w:lang w:val="sr-Cyrl-RS"/>
              </w:rPr>
            </w:pPr>
            <w:r>
              <w:rPr>
                <w:rFonts w:ascii="Calibri" w:hAnsi="Calibri" w:cs="Calibri"/>
                <w:lang w:val="sr-Cyrl-RS"/>
              </w:rPr>
              <w:t>Укупан износ: 250.000 КМ</w:t>
            </w:r>
          </w:p>
          <w:p w14:paraId="6235AE72" w14:textId="77777777" w:rsidR="00D32869" w:rsidRPr="00FC73B8" w:rsidRDefault="00D32869" w:rsidP="0061094E">
            <w:pPr>
              <w:pStyle w:val="NormalWeb"/>
              <w:rPr>
                <w:rFonts w:ascii="Calibri" w:hAnsi="Calibri" w:cs="Calibri"/>
                <w:lang w:val="sr-Cyrl-RS"/>
              </w:rPr>
            </w:pPr>
            <w:r>
              <w:rPr>
                <w:rFonts w:ascii="Calibri" w:hAnsi="Calibri" w:cs="Calibri"/>
                <w:lang w:val="sr-Cyrl-RS"/>
              </w:rPr>
              <w:t>Буџет општине: 250.000 КМ</w:t>
            </w:r>
          </w:p>
        </w:tc>
      </w:tr>
      <w:tr w:rsidR="00D32869" w:rsidRPr="00FC73B8" w14:paraId="21623E0F" w14:textId="77777777" w:rsidTr="0061094E">
        <w:trPr>
          <w:trHeight w:val="282"/>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B5E82FB"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 xml:space="preserve">Период спровођења </w:t>
            </w:r>
            <w:proofErr w:type="spellStart"/>
            <w:r w:rsidRPr="00FC73B8">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3DA15" w14:textId="77777777" w:rsidR="00D32869" w:rsidRPr="00FC73B8" w:rsidRDefault="00D32869" w:rsidP="0061094E">
            <w:pPr>
              <w:spacing w:before="40" w:after="40"/>
              <w:ind w:left="624" w:hanging="624"/>
              <w:rPr>
                <w:rFonts w:ascii="Calibri" w:eastAsia="Calibri" w:hAnsi="Calibri" w:cs="Calibri"/>
                <w:sz w:val="20"/>
                <w:szCs w:val="20"/>
                <w:lang w:val="sr-Cyrl-RS"/>
              </w:rPr>
            </w:pPr>
            <w:r w:rsidRPr="00FC73B8">
              <w:rPr>
                <w:rFonts w:ascii="Calibri" w:eastAsia="Calibri" w:hAnsi="Calibri" w:cs="Calibri"/>
                <w:sz w:val="20"/>
                <w:szCs w:val="20"/>
                <w:lang w:val="sr-Cyrl-RS"/>
              </w:rPr>
              <w:t>2026-2032</w:t>
            </w:r>
          </w:p>
        </w:tc>
      </w:tr>
      <w:tr w:rsidR="00D32869" w:rsidRPr="00FC73B8" w14:paraId="3200FEE7"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0F3849D"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 xml:space="preserve">Институција одговорна за координацију спровођења </w:t>
            </w:r>
            <w:proofErr w:type="spellStart"/>
            <w:r w:rsidRPr="00FC73B8">
              <w:rPr>
                <w:rFonts w:ascii="Calibri" w:eastAsia="Calibri" w:hAnsi="Calibri" w:cs="Calibri"/>
                <w:b/>
                <w:bCs/>
                <w:sz w:val="20"/>
                <w:szCs w:val="20"/>
                <w:lang w:val="sr-Cyrl-RS"/>
              </w:rPr>
              <w:t>мјере</w:t>
            </w:r>
            <w:proofErr w:type="spellEnd"/>
            <w:r w:rsidRPr="00FC73B8">
              <w:rPr>
                <w:rFonts w:ascii="Calibri" w:eastAsia="Calibri" w:hAnsi="Calibri" w:cs="Calibri"/>
                <w:b/>
                <w:bCs/>
                <w:sz w:val="20"/>
                <w:szCs w:val="20"/>
                <w:lang w:val="sr-Cyrl-RS"/>
              </w:rPr>
              <w:t xml:space="preserve"> </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35999" w14:textId="77777777" w:rsidR="00D32869" w:rsidRPr="00FC73B8" w:rsidRDefault="00D32869" w:rsidP="0061094E">
            <w:pPr>
              <w:spacing w:before="40" w:after="40"/>
              <w:ind w:left="624" w:hanging="624"/>
              <w:rPr>
                <w:rFonts w:ascii="Calibri" w:eastAsia="Calibri" w:hAnsi="Calibri" w:cs="Calibri"/>
                <w:sz w:val="20"/>
                <w:szCs w:val="20"/>
                <w:lang w:val="sr-Cyrl-RS"/>
              </w:rPr>
            </w:pPr>
            <w:r w:rsidRPr="00FC73B8">
              <w:rPr>
                <w:rFonts w:ascii="Calibri" w:eastAsia="Calibri" w:hAnsi="Calibri" w:cs="Calibri"/>
                <w:sz w:val="20"/>
                <w:szCs w:val="20"/>
                <w:lang w:val="sr-Cyrl-RS"/>
              </w:rPr>
              <w:t>Општина Трново</w:t>
            </w:r>
          </w:p>
        </w:tc>
      </w:tr>
      <w:tr w:rsidR="00D32869" w:rsidRPr="00FC73B8" w14:paraId="17F7B9E6" w14:textId="77777777" w:rsidTr="0061094E">
        <w:trPr>
          <w:trHeight w:val="803"/>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B3F9FDC" w14:textId="77777777" w:rsidR="00D32869" w:rsidRPr="00FC73B8" w:rsidRDefault="00D32869" w:rsidP="0061094E">
            <w:pPr>
              <w:spacing w:before="40" w:after="40"/>
              <w:rPr>
                <w:rFonts w:ascii="Calibri" w:eastAsia="Calibri" w:hAnsi="Calibri" w:cs="Calibri"/>
                <w:b/>
                <w:bCs/>
                <w:sz w:val="20"/>
                <w:szCs w:val="20"/>
                <w:lang w:val="sr-Cyrl-RS"/>
              </w:rPr>
            </w:pPr>
            <w:r w:rsidRPr="00FC73B8">
              <w:rPr>
                <w:rFonts w:ascii="Calibri" w:eastAsia="Calibri" w:hAnsi="Calibri" w:cs="Calibri"/>
                <w:b/>
                <w:bCs/>
                <w:sz w:val="20"/>
                <w:szCs w:val="20"/>
                <w:lang w:val="sr-Cyrl-RS"/>
              </w:rPr>
              <w:t xml:space="preserve">Носиоци спровођења </w:t>
            </w:r>
            <w:proofErr w:type="spellStart"/>
            <w:r w:rsidRPr="00FC73B8">
              <w:rPr>
                <w:rFonts w:ascii="Calibri" w:eastAsia="Calibri" w:hAnsi="Calibri" w:cs="Calibri"/>
                <w:b/>
                <w:bCs/>
                <w:sz w:val="20"/>
                <w:szCs w:val="20"/>
                <w:lang w:val="sr-Cyrl-RS"/>
              </w:rPr>
              <w:t>мјере</w:t>
            </w:r>
            <w:proofErr w:type="spellEnd"/>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4A0C1" w14:textId="77777777" w:rsidR="00D32869" w:rsidRPr="00FC73B8" w:rsidRDefault="00D32869" w:rsidP="0061094E">
            <w:pPr>
              <w:pStyle w:val="NormalWeb"/>
              <w:rPr>
                <w:rFonts w:ascii="Calibri" w:eastAsia="Calibri" w:hAnsi="Calibri" w:cs="Calibri"/>
                <w:lang w:val="sr-Cyrl-RS"/>
              </w:rPr>
            </w:pPr>
            <w:r w:rsidRPr="00A64624">
              <w:rPr>
                <w:rFonts w:ascii="Calibri" w:eastAsia="Calibri" w:hAnsi="Calibri" w:cs="Calibri"/>
                <w:lang w:val="sr-Cyrl-RS"/>
              </w:rPr>
              <w:t>Општинска управ</w:t>
            </w:r>
            <w:r>
              <w:rPr>
                <w:rFonts w:ascii="Calibri" w:eastAsia="Calibri" w:hAnsi="Calibri" w:cs="Calibri"/>
                <w:lang w:val="sr-Cyrl-RS"/>
              </w:rPr>
              <w:t>а, н</w:t>
            </w:r>
            <w:r w:rsidRPr="00A64624">
              <w:rPr>
                <w:rFonts w:ascii="Calibri" w:eastAsia="Calibri" w:hAnsi="Calibri" w:cs="Calibri"/>
                <w:lang w:val="sr-Cyrl-RS"/>
              </w:rPr>
              <w:t>адлежне институције за просторно планирањ</w:t>
            </w:r>
            <w:r>
              <w:rPr>
                <w:rFonts w:ascii="Calibri" w:eastAsia="Calibri" w:hAnsi="Calibri" w:cs="Calibri"/>
                <w:lang w:val="sr-Cyrl-RS"/>
              </w:rPr>
              <w:t xml:space="preserve">е, </w:t>
            </w:r>
            <w:r w:rsidRPr="00A64624">
              <w:rPr>
                <w:rFonts w:ascii="Calibri" w:eastAsia="Calibri" w:hAnsi="Calibri" w:cs="Calibri"/>
                <w:lang w:val="sr-Cyrl-RS"/>
              </w:rPr>
              <w:t>Стручне организације и пројектантске куће</w:t>
            </w:r>
          </w:p>
        </w:tc>
      </w:tr>
      <w:tr w:rsidR="00D32869" w:rsidRPr="00FC73B8" w14:paraId="04358929" w14:textId="77777777" w:rsidTr="0061094E">
        <w:trPr>
          <w:trHeight w:val="579"/>
          <w:jc w:val="center"/>
        </w:trPr>
        <w:tc>
          <w:tcPr>
            <w:tcW w:w="3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5A35F5C" w14:textId="77777777" w:rsidR="00D32869" w:rsidRPr="00FC73B8" w:rsidRDefault="00D32869" w:rsidP="0061094E">
            <w:pPr>
              <w:spacing w:before="40" w:after="40"/>
              <w:jc w:val="both"/>
              <w:rPr>
                <w:rFonts w:ascii="Calibri" w:eastAsia="Calibri" w:hAnsi="Calibri" w:cs="Calibri"/>
                <w:b/>
                <w:bCs/>
                <w:sz w:val="20"/>
                <w:szCs w:val="20"/>
                <w:lang w:val="sr-Cyrl-RS"/>
              </w:rPr>
            </w:pPr>
            <w:r w:rsidRPr="00FC73B8">
              <w:rPr>
                <w:rFonts w:ascii="Calibri" w:eastAsia="Calibri" w:hAnsi="Calibri" w:cs="Calibri"/>
                <w:b/>
                <w:bCs/>
                <w:sz w:val="20"/>
                <w:szCs w:val="20"/>
                <w:lang w:val="sr-Cyrl-RS"/>
              </w:rPr>
              <w:t>Циљне групе</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E1CBF" w14:textId="77777777" w:rsidR="00D32869" w:rsidRPr="00A64624" w:rsidRDefault="00D32869">
            <w:pPr>
              <w:pStyle w:val="NormalWeb"/>
              <w:numPr>
                <w:ilvl w:val="0"/>
                <w:numId w:val="79"/>
              </w:numPr>
              <w:rPr>
                <w:rFonts w:ascii="Calibri" w:hAnsi="Calibri" w:cs="Calibri"/>
                <w:lang w:val="sr-Cyrl-RS"/>
              </w:rPr>
            </w:pPr>
            <w:r w:rsidRPr="00A64624">
              <w:rPr>
                <w:rFonts w:ascii="Calibri" w:hAnsi="Calibri" w:cs="Calibri"/>
                <w:lang w:val="sr-Cyrl-RS"/>
              </w:rPr>
              <w:t>Инвеститори и привредни субјекти</w:t>
            </w:r>
          </w:p>
          <w:p w14:paraId="61F19A6F" w14:textId="77777777" w:rsidR="00D32869" w:rsidRPr="00A64624" w:rsidRDefault="00D32869">
            <w:pPr>
              <w:pStyle w:val="NormalWeb"/>
              <w:numPr>
                <w:ilvl w:val="0"/>
                <w:numId w:val="79"/>
              </w:numPr>
              <w:rPr>
                <w:rFonts w:ascii="Calibri" w:hAnsi="Calibri" w:cs="Calibri"/>
                <w:lang w:val="sr-Cyrl-RS"/>
              </w:rPr>
            </w:pPr>
            <w:r w:rsidRPr="00A64624">
              <w:rPr>
                <w:rFonts w:ascii="Calibri" w:hAnsi="Calibri" w:cs="Calibri"/>
                <w:lang w:val="sr-Cyrl-RS"/>
              </w:rPr>
              <w:t>Становништво општине</w:t>
            </w:r>
          </w:p>
          <w:p w14:paraId="0CBE865E" w14:textId="77777777" w:rsidR="00D32869" w:rsidRPr="00FC73B8" w:rsidRDefault="00D32869">
            <w:pPr>
              <w:pStyle w:val="NormalWeb"/>
              <w:numPr>
                <w:ilvl w:val="0"/>
                <w:numId w:val="79"/>
              </w:numPr>
              <w:rPr>
                <w:rFonts w:ascii="Calibri" w:hAnsi="Calibri" w:cs="Calibri"/>
                <w:lang w:val="sr-Cyrl-RS"/>
              </w:rPr>
            </w:pPr>
            <w:r w:rsidRPr="00A64624">
              <w:rPr>
                <w:rFonts w:ascii="Calibri" w:hAnsi="Calibri" w:cs="Calibri"/>
                <w:lang w:val="sr-Cyrl-RS"/>
              </w:rPr>
              <w:t>Јавне институције</w:t>
            </w:r>
          </w:p>
        </w:tc>
      </w:tr>
    </w:tbl>
    <w:p w14:paraId="2213E245" w14:textId="77777777" w:rsidR="00D32869" w:rsidRDefault="00D32869" w:rsidP="00E064F4">
      <w:pPr>
        <w:rPr>
          <w:lang w:val="sr-Cyrl-RS" w:eastAsia="hr-HR"/>
        </w:rPr>
      </w:pPr>
    </w:p>
    <w:p w14:paraId="23863CBE" w14:textId="77777777" w:rsidR="00E064F4" w:rsidRDefault="00E064F4" w:rsidP="00E064F4">
      <w:pPr>
        <w:rPr>
          <w:lang w:val="sr-Latn-RS" w:eastAsia="hr-HR"/>
        </w:rPr>
      </w:pPr>
    </w:p>
    <w:p w14:paraId="6F35994D" w14:textId="77777777" w:rsidR="001D2587" w:rsidRPr="001D2587" w:rsidRDefault="001D2587" w:rsidP="00E064F4">
      <w:pPr>
        <w:rPr>
          <w:lang w:val="sr-Latn-RS" w:eastAsia="hr-HR"/>
        </w:rPr>
        <w:sectPr w:rsidR="001D2587" w:rsidRPr="001D2587" w:rsidSect="00E064F4">
          <w:pgSz w:w="11900" w:h="16840"/>
          <w:pgMar w:top="1440" w:right="1440" w:bottom="1440" w:left="1440" w:header="708" w:footer="708" w:gutter="0"/>
          <w:cols w:space="720"/>
        </w:sectPr>
      </w:pPr>
    </w:p>
    <w:p w14:paraId="79BECAB7" w14:textId="77777777" w:rsidR="00E064F4" w:rsidRPr="00C3714F" w:rsidRDefault="00E064F4" w:rsidP="002F0FAF">
      <w:pPr>
        <w:rPr>
          <w:rFonts w:ascii="Calibri" w:hAnsi="Calibri" w:cs="Calibri"/>
          <w:b/>
          <w:bCs/>
          <w:lang w:val="sr-Cyrl-RS"/>
        </w:rPr>
      </w:pPr>
    </w:p>
    <w:sectPr w:rsidR="00E064F4" w:rsidRPr="00C3714F" w:rsidSect="00F47555">
      <w:pgSz w:w="11907" w:h="16839" w:code="9"/>
      <w:pgMar w:top="1188" w:right="1377"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55144AB" w14:textId="77777777" w:rsidR="00E57B6E" w:rsidRDefault="00E57B6E">
      <w:r>
        <w:separator/>
      </w:r>
    </w:p>
  </w:endnote>
  <w:endnote w:type="continuationSeparator" w:id="0">
    <w:p w14:paraId="53F940FF" w14:textId="77777777" w:rsidR="00E57B6E" w:rsidRDefault="00E57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B06040202020202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EE"/>
    <w:family w:val="roman"/>
    <w:pitch w:val="variable"/>
  </w:font>
  <w:font w:name="Noto Sans CJK SC">
    <w:panose1 w:val="020B0604020202020204"/>
    <w:charset w:val="01"/>
    <w:family w:val="auto"/>
    <w:pitch w:val="variable"/>
  </w:font>
  <w:font w:name="FreeSans">
    <w:altName w:val="Times New Roman"/>
    <w:panose1 w:val="020B0604020202020204"/>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StarSymbol">
    <w:altName w:val="Arial Unicode MS"/>
    <w:panose1 w:val="020B0604020202020204"/>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Frutiger LT Std 45 Light">
    <w:altName w:val="Times New Roman"/>
    <w:panose1 w:val="020B0604020202020204"/>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EUAlbertina">
    <w:altName w:val="Yu Gothic UI"/>
    <w:panose1 w:val="020B0604020202020204"/>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BD4E1CF" w14:textId="77777777" w:rsidR="00395075" w:rsidRDefault="00395075">
    <w:pPr>
      <w:pStyle w:val="Footer"/>
      <w:jc w:val="right"/>
    </w:pPr>
    <w:r>
      <w:t xml:space="preserve"> </w:t>
    </w:r>
  </w:p>
  <w:p w14:paraId="50E79525" w14:textId="77777777" w:rsidR="00395075" w:rsidRDefault="00395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60964C9" w14:textId="0A018364" w:rsidR="00395075" w:rsidRDefault="00395075">
    <w:pPr>
      <w:pStyle w:val="Footer"/>
      <w:jc w:val="right"/>
    </w:pPr>
    <w:r>
      <w:fldChar w:fldCharType="begin"/>
    </w:r>
    <w:r>
      <w:instrText xml:space="preserve"> PAGE   \* MERGEFORMAT </w:instrText>
    </w:r>
    <w:r>
      <w:fldChar w:fldCharType="separate"/>
    </w:r>
    <w:r w:rsidR="00674888">
      <w:rPr>
        <w:noProof/>
      </w:rPr>
      <w:t>3</w:t>
    </w:r>
    <w:r w:rsidR="00674888">
      <w:rPr>
        <w:noProof/>
      </w:rPr>
      <w:t>1</w:t>
    </w:r>
    <w:r>
      <w:fldChar w:fldCharType="end"/>
    </w:r>
  </w:p>
  <w:p w14:paraId="416C4524" w14:textId="77777777" w:rsidR="00395075" w:rsidRDefault="003950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2557B0A" w14:textId="77777777" w:rsidR="00335FA5" w:rsidRDefault="00335FA5">
    <w:pPr>
      <w:pStyle w:val="Footer"/>
      <w:jc w:val="right"/>
    </w:pPr>
    <w:r>
      <w:fldChar w:fldCharType="begin"/>
    </w:r>
    <w:r>
      <w:instrText xml:space="preserve"> PAGE   \* MERGEFORMAT </w:instrText>
    </w:r>
    <w:r>
      <w:fldChar w:fldCharType="separate"/>
    </w:r>
    <w:r>
      <w:rPr>
        <w:noProof/>
      </w:rPr>
      <w:t>3</w:t>
    </w:r>
    <w:r>
      <w:rPr>
        <w:noProof/>
      </w:rPr>
      <w:t>1</w:t>
    </w:r>
    <w:r>
      <w:fldChar w:fldCharType="end"/>
    </w:r>
  </w:p>
  <w:p w14:paraId="545E2EFC" w14:textId="77777777" w:rsidR="00335FA5" w:rsidRDefault="00335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0F88E43" w14:textId="77777777" w:rsidR="00E57B6E" w:rsidRDefault="00E57B6E">
      <w:r>
        <w:separator/>
      </w:r>
    </w:p>
  </w:footnote>
  <w:footnote w:type="continuationSeparator" w:id="0">
    <w:p w14:paraId="04390367" w14:textId="77777777" w:rsidR="00E57B6E" w:rsidRDefault="00E57B6E">
      <w:r>
        <w:continuationSeparator/>
      </w:r>
    </w:p>
  </w:footnote>
  <w:footnote w:id="1">
    <w:p w14:paraId="1398BDFF" w14:textId="77777777" w:rsidR="002D418C" w:rsidRPr="0024211A" w:rsidRDefault="002D418C" w:rsidP="002D418C">
      <w:pPr>
        <w:pStyle w:val="FootnoteText"/>
        <w:rPr>
          <w:lang w:val="sr-Cyrl-RS"/>
        </w:rPr>
      </w:pPr>
      <w:r>
        <w:rPr>
          <w:rStyle w:val="FootnoteReference"/>
        </w:rPr>
        <w:footnoteRef/>
      </w:r>
      <w:r>
        <w:t xml:space="preserve"> </w:t>
      </w:r>
      <w:r>
        <w:rPr>
          <w:lang w:val="sr-Cyrl-RS"/>
        </w:rPr>
        <w:t>Службени гласник Републике Српске број 93</w:t>
      </w:r>
      <w:r>
        <w:rPr>
          <w:lang w:val="sr-Latn-RS"/>
        </w:rPr>
        <w:t>/</w:t>
      </w:r>
      <w:r>
        <w:rPr>
          <w:lang w:val="sr-Cyrl-RS"/>
        </w:rPr>
        <w:t>23</w:t>
      </w:r>
    </w:p>
  </w:footnote>
  <w:footnote w:id="2">
    <w:p w14:paraId="161E53EB" w14:textId="5ABD6D87" w:rsidR="008927B4" w:rsidRPr="008927B4" w:rsidRDefault="008927B4" w:rsidP="008927B4">
      <w:pPr>
        <w:pStyle w:val="FootnoteText"/>
        <w:jc w:val="both"/>
        <w:rPr>
          <w:lang w:val="sr-Cyrl-RS"/>
        </w:rPr>
      </w:pPr>
      <w:r>
        <w:rPr>
          <w:rStyle w:val="FootnoteReference"/>
        </w:rPr>
        <w:footnoteRef/>
      </w:r>
      <w:r>
        <w:t xml:space="preserve"> </w:t>
      </w:r>
      <w:r w:rsidRPr="008927B4">
        <w:rPr>
          <w:rFonts w:cs="Microsoft Sans Serif"/>
          <w:color w:val="000000" w:themeColor="text1"/>
          <w:sz w:val="16"/>
          <w:szCs w:val="16"/>
          <w:lang w:val="sr-Cyrl-BA"/>
          <w14:textOutline w14:w="0" w14:cap="flat" w14:cmpd="sng" w14:algn="ctr">
            <w14:noFill/>
            <w14:prstDash w14:val="solid"/>
            <w14:round/>
          </w14:textOutline>
        </w:rPr>
        <w:t>Kаменолом ''МЈ-Земљокоп-Инжењеринг'' д.о.о. Источна Илиџа посједује еколошку дозволу број: 15.4.1.96-126/23 од 11.09.2023 године и водну дозволу издату од стране ЈП ''Воде Српске''са роком важења до 14.06.2027 године. Дана 24.01.2025 године дошло је до појаве клизишта на локалитету Крупачке стијене -</w:t>
      </w:r>
      <w:r w:rsidR="00483B10">
        <w:rPr>
          <w:rFonts w:cs="Microsoft Sans Serif"/>
          <w:color w:val="000000" w:themeColor="text1"/>
          <w:sz w:val="16"/>
          <w:szCs w:val="16"/>
          <w:lang w:val="sr-Cyrl-BA"/>
          <w14:textOutline w14:w="0" w14:cap="flat" w14:cmpd="sng" w14:algn="ctr">
            <w14:noFill/>
            <w14:prstDash w14:val="solid"/>
            <w14:round/>
          </w14:textOutline>
        </w:rPr>
        <w:t xml:space="preserve"> </w:t>
      </w:r>
      <w:r w:rsidRPr="008927B4">
        <w:rPr>
          <w:rFonts w:cs="Microsoft Sans Serif"/>
          <w:color w:val="000000" w:themeColor="text1"/>
          <w:sz w:val="16"/>
          <w:szCs w:val="16"/>
          <w:lang w:val="sr-Cyrl-BA"/>
          <w14:textOutline w14:w="0" w14:cap="flat" w14:cmpd="sng" w14:algn="ctr">
            <w14:noFill/>
            <w14:prstDash w14:val="solid"/>
            <w14:round/>
          </w14:textOutline>
        </w:rPr>
        <w:t>Караула непосреднио уз каменолом ''МЈ-Земљокоп-Инжењеринг''. Општина Трново обратила се свим релевантним институцијама тражећи предузимање мјера као и помоћ у санацији, цијенећи да је клизиште угрожавалао и угрожава корито ријеке Жељезнице и магистрални пут М1-111. Од стране Јавне установе ''Воде Српске“ достављен је одговор да је до појаве клизишта дошло усљед оптерећивања косине депонованом јаловином  из каменолома и неадекватног дренирања природне косине захтјеваним системом дренажних канала те да су затражили од ''МЈ-Земљокоп-Инжењеринг '' д.о.о. Источна Илиџа да предузме све неопходне мјере како би  корито ријеке Жељезнице очистили од наноса и вратили у првобитно стање. Такође је наложено предузимање мјера у циљу отклањања узрока за настанак клизишта и стабилизацију косине како би се отклонили ризици за појаву додатног клизишта и промјене  режима вода у предметном водотоку. Од стране'' МЈ Земљокоп–Инжењеринг ''д.о.о. Источна Илиџа  предузете активности како би се клизиште зауставило и омогућио проток воде</w:t>
      </w:r>
      <w:r>
        <w:rPr>
          <w:rFonts w:cs="Microsoft Sans Serif"/>
          <w:color w:val="000000" w:themeColor="text1"/>
          <w:sz w:val="16"/>
          <w:szCs w:val="16"/>
          <w:lang w:val="sr-Cyrl-BA"/>
          <w14:textOutline w14:w="0" w14:cap="flat" w14:cmpd="sng" w14:algn="ctr">
            <w14:noFill/>
            <w14:prstDash w14:val="solid"/>
            <w14:round/>
          </w14:textOutlin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000C1F"/>
    <w:multiLevelType w:val="multilevel"/>
    <w:tmpl w:val="5148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D200F"/>
    <w:multiLevelType w:val="hybridMultilevel"/>
    <w:tmpl w:val="493CE644"/>
    <w:lvl w:ilvl="0" w:tplc="6C8A4C60">
      <w:numFmt w:val="bullet"/>
      <w:lvlText w:val=""/>
      <w:lvlJc w:val="left"/>
      <w:pPr>
        <w:ind w:left="720" w:hanging="360"/>
      </w:pPr>
      <w:rPr>
        <w:rFonts w:ascii="Symbol" w:eastAsia="Times New Roman" w:hAnsi="Symbol"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42B07"/>
    <w:multiLevelType w:val="hybridMultilevel"/>
    <w:tmpl w:val="87FE97D8"/>
    <w:lvl w:ilvl="0" w:tplc="79C87D0C">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6F04EB"/>
    <w:multiLevelType w:val="multilevel"/>
    <w:tmpl w:val="B0FA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EB7AA9"/>
    <w:multiLevelType w:val="hybridMultilevel"/>
    <w:tmpl w:val="ACCC8CA4"/>
    <w:lvl w:ilvl="0" w:tplc="A69C3954">
      <w:numFmt w:val="bullet"/>
      <w:lvlText w:val="-"/>
      <w:lvlJc w:val="left"/>
      <w:pPr>
        <w:ind w:left="720" w:hanging="360"/>
      </w:pPr>
      <w:rPr>
        <w:rFonts w:ascii="Times New Roman" w:eastAsia="Times New Roman" w:hAnsi="Times New Roman" w:cs="Times New Roman" w:hint="default"/>
        <w:sz w:val="24"/>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5" w15:restartNumberingAfterBreak="0">
    <w:nsid w:val="05A71076"/>
    <w:multiLevelType w:val="multilevel"/>
    <w:tmpl w:val="051C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74402D"/>
    <w:multiLevelType w:val="hybridMultilevel"/>
    <w:tmpl w:val="638C537E"/>
    <w:lvl w:ilvl="0" w:tplc="7D84C648">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3527B2"/>
    <w:multiLevelType w:val="multilevel"/>
    <w:tmpl w:val="4526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E33273"/>
    <w:multiLevelType w:val="hybridMultilevel"/>
    <w:tmpl w:val="33BC3E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F47506"/>
    <w:multiLevelType w:val="multilevel"/>
    <w:tmpl w:val="90A0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1325F5"/>
    <w:multiLevelType w:val="multilevel"/>
    <w:tmpl w:val="F654B90C"/>
    <w:styleLink w:val="Style12"/>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15:restartNumberingAfterBreak="0">
    <w:nsid w:val="0A952850"/>
    <w:multiLevelType w:val="multilevel"/>
    <w:tmpl w:val="96DE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AE6D78"/>
    <w:multiLevelType w:val="hybridMultilevel"/>
    <w:tmpl w:val="EA6CB170"/>
    <w:lvl w:ilvl="0" w:tplc="8748580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A53D71"/>
    <w:multiLevelType w:val="multilevel"/>
    <w:tmpl w:val="6648735C"/>
    <w:lvl w:ilvl="0">
      <w:start w:val="5"/>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0D720A66"/>
    <w:multiLevelType w:val="multilevel"/>
    <w:tmpl w:val="410CD1B0"/>
    <w:lvl w:ilvl="0">
      <w:start w:val="1"/>
      <w:numFmt w:val="decimal"/>
      <w:pStyle w:val="Style19"/>
      <w:lvlText w:val="%1."/>
      <w:lvlJc w:val="left"/>
      <w:pPr>
        <w:ind w:left="360" w:hanging="360"/>
      </w:pPr>
      <w:rPr>
        <w:rFonts w:hint="default"/>
      </w:rPr>
    </w:lvl>
    <w:lvl w:ilvl="1">
      <w:start w:val="1"/>
      <w:numFmt w:val="none"/>
      <w:lvlText w:val="3.1."/>
      <w:lvlJc w:val="left"/>
      <w:pPr>
        <w:ind w:left="1080" w:hanging="360"/>
      </w:pPr>
      <w:rPr>
        <w:rFonts w:hint="default"/>
      </w:rPr>
    </w:lvl>
    <w:lvl w:ilvl="2">
      <w:start w:val="1"/>
      <w:numFmt w:val="none"/>
      <w:lvlText w:val="3.1.1."/>
      <w:lvlJc w:val="right"/>
      <w:pPr>
        <w:ind w:left="1800" w:hanging="180"/>
      </w:pPr>
      <w:rPr>
        <w:rFonts w:hint="default"/>
      </w:rPr>
    </w:lvl>
    <w:lvl w:ilvl="3">
      <w:start w:val="1"/>
      <w:numFmt w:val="none"/>
      <w:lvlText w:val="3.1.1.1."/>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0EB031F7"/>
    <w:multiLevelType w:val="hybridMultilevel"/>
    <w:tmpl w:val="C64269F4"/>
    <w:lvl w:ilvl="0" w:tplc="F0465170">
      <w:start w:val="202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4912BF"/>
    <w:multiLevelType w:val="multilevel"/>
    <w:tmpl w:val="D30A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0A541E"/>
    <w:multiLevelType w:val="hybridMultilevel"/>
    <w:tmpl w:val="779AA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631BB1"/>
    <w:multiLevelType w:val="hybridMultilevel"/>
    <w:tmpl w:val="0F6E2D92"/>
    <w:lvl w:ilvl="0" w:tplc="D2520E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E20A48"/>
    <w:multiLevelType w:val="hybridMultilevel"/>
    <w:tmpl w:val="695C6152"/>
    <w:lvl w:ilvl="0" w:tplc="CF66FD56">
      <w:numFmt w:val="bullet"/>
      <w:lvlText w:val="-"/>
      <w:lvlJc w:val="left"/>
      <w:pPr>
        <w:ind w:left="720" w:hanging="360"/>
      </w:pPr>
      <w:rPr>
        <w:rFonts w:ascii="Calibri" w:eastAsia="Calibri" w:hAnsi="Calibri" w:cs="Calibri"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0" w15:restartNumberingAfterBreak="0">
    <w:nsid w:val="134031D9"/>
    <w:multiLevelType w:val="hybridMultilevel"/>
    <w:tmpl w:val="4D702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70069D"/>
    <w:multiLevelType w:val="multilevel"/>
    <w:tmpl w:val="EB52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D74DBF"/>
    <w:multiLevelType w:val="multilevel"/>
    <w:tmpl w:val="B756DDB8"/>
    <w:lvl w:ilvl="0">
      <w:start w:val="1"/>
      <w:numFmt w:val="decimal"/>
      <w:lvlText w:val="%1."/>
      <w:lvlJc w:val="left"/>
      <w:pPr>
        <w:ind w:left="432" w:hanging="432"/>
      </w:pPr>
      <w:rPr>
        <w:rFonts w:hint="default"/>
      </w:rPr>
    </w:lvl>
    <w:lvl w:ilvl="1">
      <w:start w:val="1"/>
      <w:numFmt w:val="decimal"/>
      <w:lvlText w:val="%1.%2"/>
      <w:lvlJc w:val="left"/>
      <w:pPr>
        <w:ind w:left="1002" w:hanging="576"/>
      </w:pPr>
      <w:rPr>
        <w:rFonts w:ascii="Calibri" w:hAnsi="Calibri" w:cs="Calibri" w:hint="default"/>
        <w:sz w:val="26"/>
        <w:szCs w:val="26"/>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21C66496"/>
    <w:multiLevelType w:val="hybridMultilevel"/>
    <w:tmpl w:val="19E606B4"/>
    <w:lvl w:ilvl="0" w:tplc="7D84C648">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E62F23"/>
    <w:multiLevelType w:val="hybridMultilevel"/>
    <w:tmpl w:val="6852AA6E"/>
    <w:lvl w:ilvl="0" w:tplc="DBB42FF0">
      <w:numFmt w:val="bullet"/>
      <w:lvlText w:val="-"/>
      <w:lvlJc w:val="left"/>
      <w:pPr>
        <w:ind w:left="720" w:hanging="360"/>
      </w:pPr>
      <w:rPr>
        <w:rFonts w:ascii="Calibri" w:eastAsia="Calibri" w:hAnsi="Calibri" w:cs="Calibri"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5" w15:restartNumberingAfterBreak="0">
    <w:nsid w:val="22F012DE"/>
    <w:multiLevelType w:val="multilevel"/>
    <w:tmpl w:val="711A54C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002" w:hanging="576"/>
      </w:pPr>
      <w:rPr>
        <w:rFonts w:ascii="Calibri" w:hAnsi="Calibri" w:cs="Calibri" w:hint="default"/>
        <w:sz w:val="26"/>
        <w:szCs w:val="26"/>
        <w:lang w:val="sr-Latn-BA"/>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pStyle w:val="Heading4"/>
      <w:lvlText w:val="%1.%2.%3.%4"/>
      <w:lvlJc w:val="left"/>
      <w:pPr>
        <w:ind w:left="864" w:hanging="864"/>
      </w:pPr>
      <w:rPr>
        <w:rFonts w:hint="default"/>
        <w:b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6" w15:restartNumberingAfterBreak="0">
    <w:nsid w:val="239A77D1"/>
    <w:multiLevelType w:val="hybridMultilevel"/>
    <w:tmpl w:val="879030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59D2D25"/>
    <w:multiLevelType w:val="hybridMultilevel"/>
    <w:tmpl w:val="37F2B594"/>
    <w:lvl w:ilvl="0" w:tplc="04090001">
      <w:start w:val="1"/>
      <w:numFmt w:val="bullet"/>
      <w:pStyle w:va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3A6E43"/>
    <w:multiLevelType w:val="hybridMultilevel"/>
    <w:tmpl w:val="80BAE930"/>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AA82CC0"/>
    <w:multiLevelType w:val="multilevel"/>
    <w:tmpl w:val="0409001D"/>
    <w:styleLink w:val="Style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rPr>
        <w:rFonts w:ascii="Arial" w:hAnsi="Arial"/>
        <w:sz w:val="20"/>
      </w:rPr>
    </w:lvl>
  </w:abstractNum>
  <w:abstractNum w:abstractNumId="30" w15:restartNumberingAfterBreak="0">
    <w:nsid w:val="2B1D3542"/>
    <w:multiLevelType w:val="hybridMultilevel"/>
    <w:tmpl w:val="0D76C4AA"/>
    <w:lvl w:ilvl="0" w:tplc="49E2F6C2">
      <w:numFmt w:val="bullet"/>
      <w:lvlText w:val="-"/>
      <w:lvlJc w:val="left"/>
      <w:pPr>
        <w:ind w:left="720" w:hanging="360"/>
      </w:pPr>
      <w:rPr>
        <w:rFonts w:ascii="Calibri" w:eastAsia="Calibri" w:hAnsi="Calibri" w:cs="Calibri"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1" w15:restartNumberingAfterBreak="0">
    <w:nsid w:val="2BE65B97"/>
    <w:multiLevelType w:val="hybridMultilevel"/>
    <w:tmpl w:val="2D0814EE"/>
    <w:lvl w:ilvl="0" w:tplc="7D84C648">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F3134D9"/>
    <w:multiLevelType w:val="hybridMultilevel"/>
    <w:tmpl w:val="CC9ADFC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15008F9"/>
    <w:multiLevelType w:val="hybridMultilevel"/>
    <w:tmpl w:val="942E25B4"/>
    <w:lvl w:ilvl="0" w:tplc="71DEC6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F26070"/>
    <w:multiLevelType w:val="multilevel"/>
    <w:tmpl w:val="F39A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6D373F7"/>
    <w:multiLevelType w:val="multilevel"/>
    <w:tmpl w:val="55D41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87D47C7"/>
    <w:multiLevelType w:val="hybridMultilevel"/>
    <w:tmpl w:val="3E28F76C"/>
    <w:lvl w:ilvl="0" w:tplc="B46C2A0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0B1F17"/>
    <w:multiLevelType w:val="hybridMultilevel"/>
    <w:tmpl w:val="1F7AFFEE"/>
    <w:lvl w:ilvl="0" w:tplc="FCC6D7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90F3733"/>
    <w:multiLevelType w:val="hybridMultilevel"/>
    <w:tmpl w:val="C4EC204A"/>
    <w:lvl w:ilvl="0" w:tplc="158612A2">
      <w:start w:val="5"/>
      <w:numFmt w:val="bullet"/>
      <w:lvlText w:val="-"/>
      <w:lvlJc w:val="left"/>
      <w:pPr>
        <w:ind w:left="780" w:hanging="360"/>
      </w:pPr>
      <w:rPr>
        <w:rFonts w:ascii="Arial" w:eastAsia="Arial Unicode MS"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3EE069E2"/>
    <w:multiLevelType w:val="hybridMultilevel"/>
    <w:tmpl w:val="A5F2C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1A0AD6"/>
    <w:multiLevelType w:val="hybridMultilevel"/>
    <w:tmpl w:val="02FCD9EE"/>
    <w:lvl w:ilvl="0" w:tplc="FA843E1C">
      <w:start w:val="1"/>
      <w:numFmt w:val="bullet"/>
      <w:pStyle w:val="listparagraphdo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F2A7CD5"/>
    <w:multiLevelType w:val="hybridMultilevel"/>
    <w:tmpl w:val="9F282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0152F8B"/>
    <w:multiLevelType w:val="hybridMultilevel"/>
    <w:tmpl w:val="61B4C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1D5510B"/>
    <w:multiLevelType w:val="multilevel"/>
    <w:tmpl w:val="943AE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3857A62"/>
    <w:multiLevelType w:val="hybridMultilevel"/>
    <w:tmpl w:val="A25655AC"/>
    <w:lvl w:ilvl="0" w:tplc="E59C481A">
      <w:numFmt w:val="bullet"/>
      <w:lvlText w:val="-"/>
      <w:lvlJc w:val="left"/>
      <w:pPr>
        <w:ind w:left="720" w:hanging="360"/>
      </w:pPr>
      <w:rPr>
        <w:rFonts w:ascii="Times New Roman" w:eastAsia="Times New Roman" w:hAnsi="Times New Roman" w:cs="Times New Roman" w:hint="default"/>
        <w:sz w:val="24"/>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45" w15:restartNumberingAfterBreak="0">
    <w:nsid w:val="43863773"/>
    <w:multiLevelType w:val="hybridMultilevel"/>
    <w:tmpl w:val="E53EFFAE"/>
    <w:lvl w:ilvl="0" w:tplc="7D84C648">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F23F3A"/>
    <w:multiLevelType w:val="hybridMultilevel"/>
    <w:tmpl w:val="BA5E5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9003799"/>
    <w:multiLevelType w:val="hybridMultilevel"/>
    <w:tmpl w:val="B284FE0C"/>
    <w:lvl w:ilvl="0" w:tplc="DA34AF1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9F74D7C"/>
    <w:multiLevelType w:val="hybridMultilevel"/>
    <w:tmpl w:val="85E8B3F6"/>
    <w:lvl w:ilvl="0" w:tplc="79427CF2">
      <w:start w:val="1"/>
      <w:numFmt w:val="decimal"/>
      <w:pStyle w:val="Style16"/>
      <w:lvlText w:val="3.%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DF73998"/>
    <w:multiLevelType w:val="multilevel"/>
    <w:tmpl w:val="591C1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F827686"/>
    <w:multiLevelType w:val="hybridMultilevel"/>
    <w:tmpl w:val="7BA27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04705E1"/>
    <w:multiLevelType w:val="multilevel"/>
    <w:tmpl w:val="04090029"/>
    <w:styleLink w:val="Style13"/>
    <w:lvl w:ilvl="0">
      <w:start w:val="3"/>
      <w:numFmt w:val="decimal"/>
      <w:suff w:val="space"/>
      <w:lvlText w:val="Chapter %1"/>
      <w:lvlJc w:val="left"/>
      <w:pPr>
        <w:ind w:left="0" w:firstLine="0"/>
      </w:pPr>
      <w:rPr>
        <w:rFonts w:ascii="Cambria" w:hAnsi="Cambria"/>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2" w15:restartNumberingAfterBreak="0">
    <w:nsid w:val="50E10866"/>
    <w:multiLevelType w:val="multilevel"/>
    <w:tmpl w:val="C93C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69B381D"/>
    <w:multiLevelType w:val="hybridMultilevel"/>
    <w:tmpl w:val="7C962C98"/>
    <w:lvl w:ilvl="0" w:tplc="DC06940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DB44D9"/>
    <w:multiLevelType w:val="multilevel"/>
    <w:tmpl w:val="D6C86340"/>
    <w:lvl w:ilvl="0">
      <w:start w:val="2"/>
      <w:numFmt w:val="decimal"/>
      <w:lvlText w:val="%1."/>
      <w:lvlJc w:val="left"/>
      <w:pPr>
        <w:ind w:left="400" w:hanging="40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55" w15:restartNumberingAfterBreak="0">
    <w:nsid w:val="58160759"/>
    <w:multiLevelType w:val="multilevel"/>
    <w:tmpl w:val="2AD81CE4"/>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D3E5E27"/>
    <w:multiLevelType w:val="hybridMultilevel"/>
    <w:tmpl w:val="1422AFF6"/>
    <w:lvl w:ilvl="0" w:tplc="7D84C648">
      <w:numFmt w:val="bullet"/>
      <w:lvlText w:val=""/>
      <w:lvlJc w:val="left"/>
      <w:pPr>
        <w:ind w:left="720" w:hanging="360"/>
      </w:pPr>
      <w:rPr>
        <w:rFonts w:ascii="Symbol" w:eastAsia="Times New Roman" w:hAnsi="Symbol"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D8C209C"/>
    <w:multiLevelType w:val="hybridMultilevel"/>
    <w:tmpl w:val="2156563E"/>
    <w:lvl w:ilvl="0" w:tplc="A2C26F24">
      <w:numFmt w:val="bullet"/>
      <w:lvlText w:val="-"/>
      <w:lvlJc w:val="left"/>
      <w:pPr>
        <w:ind w:left="720" w:hanging="360"/>
      </w:pPr>
      <w:rPr>
        <w:rFonts w:ascii="Times New Roman" w:eastAsia="Times New Roman" w:hAnsi="Times New Roman" w:cs="Times New Roman" w:hint="default"/>
        <w:sz w:val="24"/>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58" w15:restartNumberingAfterBreak="0">
    <w:nsid w:val="5D9861E2"/>
    <w:multiLevelType w:val="hybridMultilevel"/>
    <w:tmpl w:val="4D46EE58"/>
    <w:lvl w:ilvl="0" w:tplc="337A2AC8">
      <w:start w:val="1"/>
      <w:numFmt w:val="lowerLetter"/>
      <w:pStyle w:val="Heading3"/>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9" w15:restartNumberingAfterBreak="0">
    <w:nsid w:val="60B30B97"/>
    <w:multiLevelType w:val="multilevel"/>
    <w:tmpl w:val="0409001D"/>
    <w:styleLink w:val="Style10"/>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14308ED"/>
    <w:multiLevelType w:val="hybridMultilevel"/>
    <w:tmpl w:val="50BE2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34B121A"/>
    <w:multiLevelType w:val="hybridMultilevel"/>
    <w:tmpl w:val="7304C950"/>
    <w:lvl w:ilvl="0" w:tplc="7D84C648">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4C64328"/>
    <w:multiLevelType w:val="hybridMultilevel"/>
    <w:tmpl w:val="36B2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5D15697"/>
    <w:multiLevelType w:val="multilevel"/>
    <w:tmpl w:val="58A66E32"/>
    <w:styleLink w:val="CurrentList1"/>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4" w15:restartNumberingAfterBreak="0">
    <w:nsid w:val="67FE4F75"/>
    <w:multiLevelType w:val="multilevel"/>
    <w:tmpl w:val="164A7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C640F86"/>
    <w:multiLevelType w:val="hybridMultilevel"/>
    <w:tmpl w:val="4F06123E"/>
    <w:lvl w:ilvl="0" w:tplc="5868E626">
      <w:numFmt w:val="bullet"/>
      <w:lvlText w:val=""/>
      <w:lvlJc w:val="left"/>
      <w:pPr>
        <w:ind w:left="720" w:hanging="360"/>
      </w:pPr>
      <w:rPr>
        <w:rFonts w:ascii="Symbol" w:eastAsia="Times New Roman" w:hAnsi="Symbol" w:cs="Times New Roman"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D1E7711"/>
    <w:multiLevelType w:val="hybridMultilevel"/>
    <w:tmpl w:val="F87C6878"/>
    <w:lvl w:ilvl="0" w:tplc="8A788C96">
      <w:numFmt w:val="bullet"/>
      <w:lvlText w:val="-"/>
      <w:lvlJc w:val="left"/>
      <w:pPr>
        <w:ind w:left="720" w:hanging="360"/>
      </w:pPr>
      <w:rPr>
        <w:rFonts w:ascii="Calibri" w:eastAsia="Calibri" w:hAnsi="Calibri" w:cs="Calibri"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67" w15:restartNumberingAfterBreak="0">
    <w:nsid w:val="6FB4122B"/>
    <w:multiLevelType w:val="hybridMultilevel"/>
    <w:tmpl w:val="3C00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4873CC7"/>
    <w:multiLevelType w:val="hybridMultilevel"/>
    <w:tmpl w:val="E20C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4912490"/>
    <w:multiLevelType w:val="multilevel"/>
    <w:tmpl w:val="93EC2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66A0840"/>
    <w:multiLevelType w:val="hybridMultilevel"/>
    <w:tmpl w:val="61A6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95A3916"/>
    <w:multiLevelType w:val="hybridMultilevel"/>
    <w:tmpl w:val="9A76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9E231B5"/>
    <w:multiLevelType w:val="hybridMultilevel"/>
    <w:tmpl w:val="3C30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A473AB4"/>
    <w:multiLevelType w:val="hybridMultilevel"/>
    <w:tmpl w:val="2BC6A34C"/>
    <w:lvl w:ilvl="0" w:tplc="88629B24">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A503345"/>
    <w:multiLevelType w:val="multilevel"/>
    <w:tmpl w:val="B69E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B37499D"/>
    <w:multiLevelType w:val="multilevel"/>
    <w:tmpl w:val="B8D2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E44379F"/>
    <w:multiLevelType w:val="multilevel"/>
    <w:tmpl w:val="39A4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EB11653"/>
    <w:multiLevelType w:val="hybridMultilevel"/>
    <w:tmpl w:val="311C7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FB342DC"/>
    <w:multiLevelType w:val="hybridMultilevel"/>
    <w:tmpl w:val="7F5A341C"/>
    <w:lvl w:ilvl="0" w:tplc="4E407B4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1901757">
    <w:abstractNumId w:val="25"/>
  </w:num>
  <w:num w:numId="2" w16cid:durableId="1497378807">
    <w:abstractNumId w:val="22"/>
  </w:num>
  <w:num w:numId="3" w16cid:durableId="1723552743">
    <w:abstractNumId w:val="58"/>
  </w:num>
  <w:num w:numId="4" w16cid:durableId="230770258">
    <w:abstractNumId w:val="54"/>
  </w:num>
  <w:num w:numId="5" w16cid:durableId="406998501">
    <w:abstractNumId w:val="27"/>
  </w:num>
  <w:num w:numId="6" w16cid:durableId="144780019">
    <w:abstractNumId w:val="39"/>
  </w:num>
  <w:num w:numId="7" w16cid:durableId="1623148017">
    <w:abstractNumId w:val="37"/>
  </w:num>
  <w:num w:numId="8" w16cid:durableId="925118703">
    <w:abstractNumId w:val="2"/>
  </w:num>
  <w:num w:numId="9" w16cid:durableId="801583895">
    <w:abstractNumId w:val="1"/>
  </w:num>
  <w:num w:numId="10" w16cid:durableId="1983191356">
    <w:abstractNumId w:val="65"/>
  </w:num>
  <w:num w:numId="11" w16cid:durableId="1736002705">
    <w:abstractNumId w:val="59"/>
  </w:num>
  <w:num w:numId="12" w16cid:durableId="2061515596">
    <w:abstractNumId w:val="29"/>
  </w:num>
  <w:num w:numId="13" w16cid:durableId="148328203">
    <w:abstractNumId w:val="10"/>
  </w:num>
  <w:num w:numId="14" w16cid:durableId="1541168293">
    <w:abstractNumId w:val="51"/>
  </w:num>
  <w:num w:numId="15" w16cid:durableId="1973628404">
    <w:abstractNumId w:val="14"/>
  </w:num>
  <w:num w:numId="16" w16cid:durableId="1946881290">
    <w:abstractNumId w:val="48"/>
  </w:num>
  <w:num w:numId="17" w16cid:durableId="977808760">
    <w:abstractNumId w:val="40"/>
  </w:num>
  <w:num w:numId="18" w16cid:durableId="1028407780">
    <w:abstractNumId w:val="13"/>
  </w:num>
  <w:num w:numId="19" w16cid:durableId="180432848">
    <w:abstractNumId w:val="63"/>
  </w:num>
  <w:num w:numId="20" w16cid:durableId="1577664431">
    <w:abstractNumId w:val="33"/>
  </w:num>
  <w:num w:numId="21" w16cid:durableId="1531382751">
    <w:abstractNumId w:val="62"/>
  </w:num>
  <w:num w:numId="22" w16cid:durableId="1051465309">
    <w:abstractNumId w:val="32"/>
  </w:num>
  <w:num w:numId="23" w16cid:durableId="622885972">
    <w:abstractNumId w:val="55"/>
  </w:num>
  <w:num w:numId="24" w16cid:durableId="364982980">
    <w:abstractNumId w:val="15"/>
  </w:num>
  <w:num w:numId="25" w16cid:durableId="776562100">
    <w:abstractNumId w:val="26"/>
  </w:num>
  <w:num w:numId="26" w16cid:durableId="1976911767">
    <w:abstractNumId w:val="78"/>
  </w:num>
  <w:num w:numId="27" w16cid:durableId="1003972709">
    <w:abstractNumId w:val="8"/>
  </w:num>
  <w:num w:numId="28" w16cid:durableId="141125517">
    <w:abstractNumId w:val="68"/>
  </w:num>
  <w:num w:numId="29" w16cid:durableId="37828791">
    <w:abstractNumId w:val="20"/>
  </w:num>
  <w:num w:numId="30" w16cid:durableId="835457565">
    <w:abstractNumId w:val="41"/>
  </w:num>
  <w:num w:numId="31" w16cid:durableId="727731932">
    <w:abstractNumId w:val="18"/>
  </w:num>
  <w:num w:numId="32" w16cid:durableId="285089839">
    <w:abstractNumId w:val="47"/>
  </w:num>
  <w:num w:numId="33" w16cid:durableId="978077774">
    <w:abstractNumId w:val="12"/>
  </w:num>
  <w:num w:numId="34" w16cid:durableId="913975250">
    <w:abstractNumId w:val="28"/>
  </w:num>
  <w:num w:numId="35" w16cid:durableId="698511456">
    <w:abstractNumId w:val="38"/>
  </w:num>
  <w:num w:numId="36" w16cid:durableId="1817263509">
    <w:abstractNumId w:val="19"/>
  </w:num>
  <w:num w:numId="37" w16cid:durableId="1126046578">
    <w:abstractNumId w:val="7"/>
  </w:num>
  <w:num w:numId="38" w16cid:durableId="1958443740">
    <w:abstractNumId w:val="53"/>
  </w:num>
  <w:num w:numId="39" w16cid:durableId="263853706">
    <w:abstractNumId w:val="67"/>
  </w:num>
  <w:num w:numId="40" w16cid:durableId="1528325936">
    <w:abstractNumId w:val="72"/>
  </w:num>
  <w:num w:numId="41" w16cid:durableId="250508874">
    <w:abstractNumId w:val="50"/>
  </w:num>
  <w:num w:numId="42" w16cid:durableId="2144761528">
    <w:abstractNumId w:val="42"/>
  </w:num>
  <w:num w:numId="43" w16cid:durableId="620498560">
    <w:abstractNumId w:val="35"/>
  </w:num>
  <w:num w:numId="44" w16cid:durableId="1980648334">
    <w:abstractNumId w:val="16"/>
  </w:num>
  <w:num w:numId="45" w16cid:durableId="1558516852">
    <w:abstractNumId w:val="44"/>
  </w:num>
  <w:num w:numId="46" w16cid:durableId="213542813">
    <w:abstractNumId w:val="0"/>
  </w:num>
  <w:num w:numId="47" w16cid:durableId="1792820967">
    <w:abstractNumId w:val="36"/>
  </w:num>
  <w:num w:numId="48" w16cid:durableId="880630641">
    <w:abstractNumId w:val="71"/>
  </w:num>
  <w:num w:numId="49" w16cid:durableId="1972444307">
    <w:abstractNumId w:val="60"/>
  </w:num>
  <w:num w:numId="50" w16cid:durableId="423839276">
    <w:abstractNumId w:val="70"/>
  </w:num>
  <w:num w:numId="51" w16cid:durableId="631406377">
    <w:abstractNumId w:val="77"/>
  </w:num>
  <w:num w:numId="52" w16cid:durableId="1340354081">
    <w:abstractNumId w:val="46"/>
  </w:num>
  <w:num w:numId="53" w16cid:durableId="1522206506">
    <w:abstractNumId w:val="11"/>
  </w:num>
  <w:num w:numId="54" w16cid:durableId="780489738">
    <w:abstractNumId w:val="4"/>
  </w:num>
  <w:num w:numId="55" w16cid:durableId="1450927742">
    <w:abstractNumId w:val="76"/>
  </w:num>
  <w:num w:numId="56" w16cid:durableId="333069944">
    <w:abstractNumId w:val="66"/>
  </w:num>
  <w:num w:numId="57" w16cid:durableId="36508718">
    <w:abstractNumId w:val="3"/>
  </w:num>
  <w:num w:numId="58" w16cid:durableId="782530118">
    <w:abstractNumId w:val="57"/>
  </w:num>
  <w:num w:numId="59" w16cid:durableId="983854858">
    <w:abstractNumId w:val="45"/>
  </w:num>
  <w:num w:numId="60" w16cid:durableId="778525832">
    <w:abstractNumId w:val="52"/>
  </w:num>
  <w:num w:numId="61" w16cid:durableId="952976790">
    <w:abstractNumId w:val="69"/>
  </w:num>
  <w:num w:numId="62" w16cid:durableId="1541438688">
    <w:abstractNumId w:val="9"/>
  </w:num>
  <w:num w:numId="63" w16cid:durableId="913857248">
    <w:abstractNumId w:val="43"/>
  </w:num>
  <w:num w:numId="64" w16cid:durableId="862864452">
    <w:abstractNumId w:val="49"/>
  </w:num>
  <w:num w:numId="65" w16cid:durableId="1759060372">
    <w:abstractNumId w:val="24"/>
  </w:num>
  <w:num w:numId="66" w16cid:durableId="577246556">
    <w:abstractNumId w:val="5"/>
  </w:num>
  <w:num w:numId="67" w16cid:durableId="1254048080">
    <w:abstractNumId w:val="64"/>
  </w:num>
  <w:num w:numId="68" w16cid:durableId="2050033318">
    <w:abstractNumId w:val="74"/>
  </w:num>
  <w:num w:numId="69" w16cid:durableId="1029450732">
    <w:abstractNumId w:val="61"/>
  </w:num>
  <w:num w:numId="70" w16cid:durableId="1422027061">
    <w:abstractNumId w:val="30"/>
  </w:num>
  <w:num w:numId="71" w16cid:durableId="405498436">
    <w:abstractNumId w:val="21"/>
  </w:num>
  <w:num w:numId="72" w16cid:durableId="434330042">
    <w:abstractNumId w:val="75"/>
  </w:num>
  <w:num w:numId="73" w16cid:durableId="501627568">
    <w:abstractNumId w:val="73"/>
  </w:num>
  <w:num w:numId="74" w16cid:durableId="217787536">
    <w:abstractNumId w:val="6"/>
  </w:num>
  <w:num w:numId="75" w16cid:durableId="1818254612">
    <w:abstractNumId w:val="17"/>
  </w:num>
  <w:num w:numId="76" w16cid:durableId="1431703702">
    <w:abstractNumId w:val="56"/>
  </w:num>
  <w:num w:numId="77" w16cid:durableId="608897920">
    <w:abstractNumId w:val="34"/>
  </w:num>
  <w:num w:numId="78" w16cid:durableId="522668688">
    <w:abstractNumId w:val="31"/>
  </w:num>
  <w:num w:numId="79" w16cid:durableId="2044205460">
    <w:abstractNumId w:val="23"/>
  </w:num>
  <w:numIdMacAtCleanup w:val="79"/>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25"/>
  <w:hideSpelling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EC8"/>
    <w:rsid w:val="00005395"/>
    <w:rsid w:val="0000776A"/>
    <w:rsid w:val="0001013D"/>
    <w:rsid w:val="000104B3"/>
    <w:rsid w:val="000105BB"/>
    <w:rsid w:val="0001167B"/>
    <w:rsid w:val="00014862"/>
    <w:rsid w:val="000205AD"/>
    <w:rsid w:val="00020AFF"/>
    <w:rsid w:val="00022704"/>
    <w:rsid w:val="00022A26"/>
    <w:rsid w:val="00023CAE"/>
    <w:rsid w:val="00024A46"/>
    <w:rsid w:val="0002551E"/>
    <w:rsid w:val="000261F8"/>
    <w:rsid w:val="00027A36"/>
    <w:rsid w:val="000315E9"/>
    <w:rsid w:val="00032108"/>
    <w:rsid w:val="0003450C"/>
    <w:rsid w:val="00035E21"/>
    <w:rsid w:val="000367A8"/>
    <w:rsid w:val="00041EB7"/>
    <w:rsid w:val="00045AC3"/>
    <w:rsid w:val="00046E5F"/>
    <w:rsid w:val="00052288"/>
    <w:rsid w:val="0005403F"/>
    <w:rsid w:val="000549D6"/>
    <w:rsid w:val="00057FB8"/>
    <w:rsid w:val="00060543"/>
    <w:rsid w:val="00060D7C"/>
    <w:rsid w:val="00060E3C"/>
    <w:rsid w:val="00061265"/>
    <w:rsid w:val="00061A91"/>
    <w:rsid w:val="000627A8"/>
    <w:rsid w:val="00062EDF"/>
    <w:rsid w:val="00063E68"/>
    <w:rsid w:val="00065EC7"/>
    <w:rsid w:val="0006747F"/>
    <w:rsid w:val="0007386F"/>
    <w:rsid w:val="0007644A"/>
    <w:rsid w:val="0007698F"/>
    <w:rsid w:val="00080003"/>
    <w:rsid w:val="00080207"/>
    <w:rsid w:val="0008063D"/>
    <w:rsid w:val="000837A6"/>
    <w:rsid w:val="00083851"/>
    <w:rsid w:val="00084F20"/>
    <w:rsid w:val="00086278"/>
    <w:rsid w:val="000879F6"/>
    <w:rsid w:val="0009041A"/>
    <w:rsid w:val="00094E6D"/>
    <w:rsid w:val="000952A7"/>
    <w:rsid w:val="0009654B"/>
    <w:rsid w:val="00097D21"/>
    <w:rsid w:val="000A0A84"/>
    <w:rsid w:val="000A2794"/>
    <w:rsid w:val="000A3F4F"/>
    <w:rsid w:val="000A4C04"/>
    <w:rsid w:val="000A58B5"/>
    <w:rsid w:val="000A5BAC"/>
    <w:rsid w:val="000A5E7E"/>
    <w:rsid w:val="000B3584"/>
    <w:rsid w:val="000B4B20"/>
    <w:rsid w:val="000B4D15"/>
    <w:rsid w:val="000B69C0"/>
    <w:rsid w:val="000B6B95"/>
    <w:rsid w:val="000C07E2"/>
    <w:rsid w:val="000C1E4E"/>
    <w:rsid w:val="000C2E7D"/>
    <w:rsid w:val="000C3C2D"/>
    <w:rsid w:val="000C44AA"/>
    <w:rsid w:val="000C51C5"/>
    <w:rsid w:val="000D2840"/>
    <w:rsid w:val="000D3208"/>
    <w:rsid w:val="000D36DB"/>
    <w:rsid w:val="000D3A29"/>
    <w:rsid w:val="000D407D"/>
    <w:rsid w:val="000D5D75"/>
    <w:rsid w:val="000D659C"/>
    <w:rsid w:val="000E052C"/>
    <w:rsid w:val="000E07D4"/>
    <w:rsid w:val="000E1AB0"/>
    <w:rsid w:val="000E2C8B"/>
    <w:rsid w:val="000E310C"/>
    <w:rsid w:val="000E501D"/>
    <w:rsid w:val="000E568C"/>
    <w:rsid w:val="000E6F27"/>
    <w:rsid w:val="000E6F4B"/>
    <w:rsid w:val="000E770D"/>
    <w:rsid w:val="000F047C"/>
    <w:rsid w:val="000F3576"/>
    <w:rsid w:val="000F392A"/>
    <w:rsid w:val="000F4078"/>
    <w:rsid w:val="000F5471"/>
    <w:rsid w:val="000F66F7"/>
    <w:rsid w:val="001005F1"/>
    <w:rsid w:val="00111464"/>
    <w:rsid w:val="00113B60"/>
    <w:rsid w:val="0011458D"/>
    <w:rsid w:val="00115C28"/>
    <w:rsid w:val="00116C9F"/>
    <w:rsid w:val="00117A2F"/>
    <w:rsid w:val="00121E36"/>
    <w:rsid w:val="00125F8B"/>
    <w:rsid w:val="00125FBC"/>
    <w:rsid w:val="0012756E"/>
    <w:rsid w:val="00127B31"/>
    <w:rsid w:val="00127F9B"/>
    <w:rsid w:val="00130E2F"/>
    <w:rsid w:val="00132257"/>
    <w:rsid w:val="001324F8"/>
    <w:rsid w:val="0013372C"/>
    <w:rsid w:val="001337C3"/>
    <w:rsid w:val="00133BDC"/>
    <w:rsid w:val="00134991"/>
    <w:rsid w:val="0013499D"/>
    <w:rsid w:val="00136EC4"/>
    <w:rsid w:val="001401B2"/>
    <w:rsid w:val="001413B1"/>
    <w:rsid w:val="001446AF"/>
    <w:rsid w:val="0015326C"/>
    <w:rsid w:val="00157F51"/>
    <w:rsid w:val="00160733"/>
    <w:rsid w:val="00161B19"/>
    <w:rsid w:val="001624E5"/>
    <w:rsid w:val="001640F8"/>
    <w:rsid w:val="00164C7D"/>
    <w:rsid w:val="00165D21"/>
    <w:rsid w:val="00165E13"/>
    <w:rsid w:val="00165F51"/>
    <w:rsid w:val="00167364"/>
    <w:rsid w:val="00170140"/>
    <w:rsid w:val="00170D86"/>
    <w:rsid w:val="001719D9"/>
    <w:rsid w:val="00171ACB"/>
    <w:rsid w:val="00174761"/>
    <w:rsid w:val="00177967"/>
    <w:rsid w:val="001807DB"/>
    <w:rsid w:val="00182E80"/>
    <w:rsid w:val="0018366E"/>
    <w:rsid w:val="00183F1C"/>
    <w:rsid w:val="001846E6"/>
    <w:rsid w:val="0018534D"/>
    <w:rsid w:val="00192BF9"/>
    <w:rsid w:val="00193409"/>
    <w:rsid w:val="001A1AB1"/>
    <w:rsid w:val="001A2BD7"/>
    <w:rsid w:val="001A3522"/>
    <w:rsid w:val="001A36E3"/>
    <w:rsid w:val="001A5FCF"/>
    <w:rsid w:val="001A6D48"/>
    <w:rsid w:val="001A766B"/>
    <w:rsid w:val="001B35EA"/>
    <w:rsid w:val="001B55A6"/>
    <w:rsid w:val="001B7EB1"/>
    <w:rsid w:val="001C0876"/>
    <w:rsid w:val="001C6E3B"/>
    <w:rsid w:val="001C751D"/>
    <w:rsid w:val="001D0B69"/>
    <w:rsid w:val="001D2587"/>
    <w:rsid w:val="001D2907"/>
    <w:rsid w:val="001D2BC0"/>
    <w:rsid w:val="001D46F2"/>
    <w:rsid w:val="001D5BAF"/>
    <w:rsid w:val="001D6AB5"/>
    <w:rsid w:val="001D7E8C"/>
    <w:rsid w:val="001E1216"/>
    <w:rsid w:val="001E2508"/>
    <w:rsid w:val="001E25FB"/>
    <w:rsid w:val="001E3664"/>
    <w:rsid w:val="001E7D47"/>
    <w:rsid w:val="001F0DD9"/>
    <w:rsid w:val="001F2197"/>
    <w:rsid w:val="001F4FA8"/>
    <w:rsid w:val="001F5714"/>
    <w:rsid w:val="001F585E"/>
    <w:rsid w:val="00200238"/>
    <w:rsid w:val="0020052C"/>
    <w:rsid w:val="002027F0"/>
    <w:rsid w:val="00204077"/>
    <w:rsid w:val="00205C5C"/>
    <w:rsid w:val="00205F23"/>
    <w:rsid w:val="00210352"/>
    <w:rsid w:val="00213A3D"/>
    <w:rsid w:val="00214482"/>
    <w:rsid w:val="00215306"/>
    <w:rsid w:val="002153F5"/>
    <w:rsid w:val="00215611"/>
    <w:rsid w:val="002166AE"/>
    <w:rsid w:val="00216990"/>
    <w:rsid w:val="00222985"/>
    <w:rsid w:val="00223700"/>
    <w:rsid w:val="002246F2"/>
    <w:rsid w:val="00225B35"/>
    <w:rsid w:val="00225D89"/>
    <w:rsid w:val="00226F55"/>
    <w:rsid w:val="00231118"/>
    <w:rsid w:val="00232535"/>
    <w:rsid w:val="0023359F"/>
    <w:rsid w:val="00233923"/>
    <w:rsid w:val="002347D0"/>
    <w:rsid w:val="00234D4A"/>
    <w:rsid w:val="00235694"/>
    <w:rsid w:val="00235A0A"/>
    <w:rsid w:val="00235D92"/>
    <w:rsid w:val="00235FC6"/>
    <w:rsid w:val="00236317"/>
    <w:rsid w:val="0023631A"/>
    <w:rsid w:val="00237F69"/>
    <w:rsid w:val="00241D16"/>
    <w:rsid w:val="00244244"/>
    <w:rsid w:val="0024478B"/>
    <w:rsid w:val="00245CE4"/>
    <w:rsid w:val="00246F97"/>
    <w:rsid w:val="00247847"/>
    <w:rsid w:val="00247F07"/>
    <w:rsid w:val="002514C9"/>
    <w:rsid w:val="00252CEB"/>
    <w:rsid w:val="002553E6"/>
    <w:rsid w:val="00255833"/>
    <w:rsid w:val="00260885"/>
    <w:rsid w:val="00260EB9"/>
    <w:rsid w:val="00261E7F"/>
    <w:rsid w:val="00262659"/>
    <w:rsid w:val="0026564E"/>
    <w:rsid w:val="00266BB8"/>
    <w:rsid w:val="0026739E"/>
    <w:rsid w:val="00267E2A"/>
    <w:rsid w:val="002702D9"/>
    <w:rsid w:val="00274803"/>
    <w:rsid w:val="0027691B"/>
    <w:rsid w:val="00276B76"/>
    <w:rsid w:val="00277914"/>
    <w:rsid w:val="00280054"/>
    <w:rsid w:val="00280EC4"/>
    <w:rsid w:val="002846F9"/>
    <w:rsid w:val="0028565B"/>
    <w:rsid w:val="002866C3"/>
    <w:rsid w:val="0028694E"/>
    <w:rsid w:val="00287959"/>
    <w:rsid w:val="002904EC"/>
    <w:rsid w:val="002926CF"/>
    <w:rsid w:val="00294124"/>
    <w:rsid w:val="00295A3D"/>
    <w:rsid w:val="002961D9"/>
    <w:rsid w:val="00297B85"/>
    <w:rsid w:val="002A0F73"/>
    <w:rsid w:val="002A4643"/>
    <w:rsid w:val="002B12A0"/>
    <w:rsid w:val="002B1D51"/>
    <w:rsid w:val="002B2284"/>
    <w:rsid w:val="002B2D17"/>
    <w:rsid w:val="002B388E"/>
    <w:rsid w:val="002B4583"/>
    <w:rsid w:val="002B4F26"/>
    <w:rsid w:val="002B6012"/>
    <w:rsid w:val="002B7969"/>
    <w:rsid w:val="002B7AFF"/>
    <w:rsid w:val="002C1660"/>
    <w:rsid w:val="002C1EF2"/>
    <w:rsid w:val="002C2E62"/>
    <w:rsid w:val="002C3149"/>
    <w:rsid w:val="002C3A64"/>
    <w:rsid w:val="002C41EB"/>
    <w:rsid w:val="002C52DE"/>
    <w:rsid w:val="002C71BA"/>
    <w:rsid w:val="002D2C46"/>
    <w:rsid w:val="002D418C"/>
    <w:rsid w:val="002D4F5E"/>
    <w:rsid w:val="002D7ABF"/>
    <w:rsid w:val="002E2275"/>
    <w:rsid w:val="002E3EB3"/>
    <w:rsid w:val="002E4837"/>
    <w:rsid w:val="002E5BB0"/>
    <w:rsid w:val="002E65CB"/>
    <w:rsid w:val="002F0FAF"/>
    <w:rsid w:val="002F481C"/>
    <w:rsid w:val="002F4C18"/>
    <w:rsid w:val="002F7636"/>
    <w:rsid w:val="00300059"/>
    <w:rsid w:val="00303079"/>
    <w:rsid w:val="00305413"/>
    <w:rsid w:val="00305E51"/>
    <w:rsid w:val="0030696F"/>
    <w:rsid w:val="003072BD"/>
    <w:rsid w:val="00307CD7"/>
    <w:rsid w:val="00312453"/>
    <w:rsid w:val="00313724"/>
    <w:rsid w:val="00313FA9"/>
    <w:rsid w:val="00314FEF"/>
    <w:rsid w:val="00316CF1"/>
    <w:rsid w:val="00316F0C"/>
    <w:rsid w:val="00317611"/>
    <w:rsid w:val="0031770F"/>
    <w:rsid w:val="00320903"/>
    <w:rsid w:val="00321018"/>
    <w:rsid w:val="00321EDA"/>
    <w:rsid w:val="0032447E"/>
    <w:rsid w:val="003341DF"/>
    <w:rsid w:val="00335FA5"/>
    <w:rsid w:val="00337529"/>
    <w:rsid w:val="003401EA"/>
    <w:rsid w:val="00340D70"/>
    <w:rsid w:val="003418D4"/>
    <w:rsid w:val="003428D8"/>
    <w:rsid w:val="00343900"/>
    <w:rsid w:val="00343D8C"/>
    <w:rsid w:val="00344E75"/>
    <w:rsid w:val="003450A8"/>
    <w:rsid w:val="00351C97"/>
    <w:rsid w:val="003562CA"/>
    <w:rsid w:val="0035689C"/>
    <w:rsid w:val="00361027"/>
    <w:rsid w:val="00362A0E"/>
    <w:rsid w:val="00366F47"/>
    <w:rsid w:val="00367C2F"/>
    <w:rsid w:val="003709CA"/>
    <w:rsid w:val="003718B4"/>
    <w:rsid w:val="003768AB"/>
    <w:rsid w:val="00380885"/>
    <w:rsid w:val="003818BE"/>
    <w:rsid w:val="00383978"/>
    <w:rsid w:val="00385742"/>
    <w:rsid w:val="00395075"/>
    <w:rsid w:val="00396858"/>
    <w:rsid w:val="003A0A5D"/>
    <w:rsid w:val="003A0D8E"/>
    <w:rsid w:val="003A4266"/>
    <w:rsid w:val="003A68D4"/>
    <w:rsid w:val="003B05A9"/>
    <w:rsid w:val="003B6EC8"/>
    <w:rsid w:val="003C1604"/>
    <w:rsid w:val="003C1EE9"/>
    <w:rsid w:val="003C3271"/>
    <w:rsid w:val="003D151E"/>
    <w:rsid w:val="003D25B2"/>
    <w:rsid w:val="003D3458"/>
    <w:rsid w:val="003D512A"/>
    <w:rsid w:val="003D5B22"/>
    <w:rsid w:val="003D7932"/>
    <w:rsid w:val="003E0A51"/>
    <w:rsid w:val="003E327F"/>
    <w:rsid w:val="003E3F8C"/>
    <w:rsid w:val="003E52E2"/>
    <w:rsid w:val="003E71C6"/>
    <w:rsid w:val="003E7721"/>
    <w:rsid w:val="003E7920"/>
    <w:rsid w:val="003E7C51"/>
    <w:rsid w:val="003F0A28"/>
    <w:rsid w:val="003F3C05"/>
    <w:rsid w:val="003F3CB5"/>
    <w:rsid w:val="003F4829"/>
    <w:rsid w:val="003F524C"/>
    <w:rsid w:val="003F54EB"/>
    <w:rsid w:val="003F5E19"/>
    <w:rsid w:val="003F66EF"/>
    <w:rsid w:val="00400A6E"/>
    <w:rsid w:val="00402518"/>
    <w:rsid w:val="00402DAA"/>
    <w:rsid w:val="004035D0"/>
    <w:rsid w:val="00407367"/>
    <w:rsid w:val="00407F45"/>
    <w:rsid w:val="00411295"/>
    <w:rsid w:val="004176A7"/>
    <w:rsid w:val="0042243F"/>
    <w:rsid w:val="00422C45"/>
    <w:rsid w:val="00423575"/>
    <w:rsid w:val="00424374"/>
    <w:rsid w:val="00424EB0"/>
    <w:rsid w:val="0042603E"/>
    <w:rsid w:val="004325B5"/>
    <w:rsid w:val="004343EF"/>
    <w:rsid w:val="00435BDD"/>
    <w:rsid w:val="0044297D"/>
    <w:rsid w:val="0044297E"/>
    <w:rsid w:val="004430B3"/>
    <w:rsid w:val="0044353D"/>
    <w:rsid w:val="004447F2"/>
    <w:rsid w:val="00445C19"/>
    <w:rsid w:val="004468DA"/>
    <w:rsid w:val="004509A6"/>
    <w:rsid w:val="00450CEE"/>
    <w:rsid w:val="00450D86"/>
    <w:rsid w:val="004529B9"/>
    <w:rsid w:val="00452A2C"/>
    <w:rsid w:val="00453B05"/>
    <w:rsid w:val="0045765B"/>
    <w:rsid w:val="00460E10"/>
    <w:rsid w:val="00460E9A"/>
    <w:rsid w:val="004612AA"/>
    <w:rsid w:val="00461912"/>
    <w:rsid w:val="0046266B"/>
    <w:rsid w:val="00465BD8"/>
    <w:rsid w:val="00465EA3"/>
    <w:rsid w:val="0047273D"/>
    <w:rsid w:val="00477F37"/>
    <w:rsid w:val="00481A87"/>
    <w:rsid w:val="00481CD2"/>
    <w:rsid w:val="0048227E"/>
    <w:rsid w:val="00482756"/>
    <w:rsid w:val="00482F4F"/>
    <w:rsid w:val="00483149"/>
    <w:rsid w:val="00483B10"/>
    <w:rsid w:val="00483C80"/>
    <w:rsid w:val="00485FD8"/>
    <w:rsid w:val="00486B82"/>
    <w:rsid w:val="004872B6"/>
    <w:rsid w:val="004958DA"/>
    <w:rsid w:val="004A49F0"/>
    <w:rsid w:val="004A74AA"/>
    <w:rsid w:val="004B3117"/>
    <w:rsid w:val="004B3249"/>
    <w:rsid w:val="004B43F1"/>
    <w:rsid w:val="004B4D04"/>
    <w:rsid w:val="004B632F"/>
    <w:rsid w:val="004B6425"/>
    <w:rsid w:val="004B6A93"/>
    <w:rsid w:val="004C1A55"/>
    <w:rsid w:val="004C1F3D"/>
    <w:rsid w:val="004C4E83"/>
    <w:rsid w:val="004C5C43"/>
    <w:rsid w:val="004C610E"/>
    <w:rsid w:val="004D0730"/>
    <w:rsid w:val="004D0A1A"/>
    <w:rsid w:val="004D1FDC"/>
    <w:rsid w:val="004D35DF"/>
    <w:rsid w:val="004D6B7D"/>
    <w:rsid w:val="004D768F"/>
    <w:rsid w:val="004E0323"/>
    <w:rsid w:val="004F0FDC"/>
    <w:rsid w:val="004F1168"/>
    <w:rsid w:val="004F2F7D"/>
    <w:rsid w:val="004F7152"/>
    <w:rsid w:val="004F7684"/>
    <w:rsid w:val="004F7AF1"/>
    <w:rsid w:val="00500696"/>
    <w:rsid w:val="005018EB"/>
    <w:rsid w:val="00510871"/>
    <w:rsid w:val="005148CA"/>
    <w:rsid w:val="005154FB"/>
    <w:rsid w:val="00515E44"/>
    <w:rsid w:val="00523791"/>
    <w:rsid w:val="005250B6"/>
    <w:rsid w:val="00526AEA"/>
    <w:rsid w:val="00526D16"/>
    <w:rsid w:val="00530A8A"/>
    <w:rsid w:val="005326B2"/>
    <w:rsid w:val="00532EE3"/>
    <w:rsid w:val="005331B9"/>
    <w:rsid w:val="00533B11"/>
    <w:rsid w:val="005361A0"/>
    <w:rsid w:val="005378B0"/>
    <w:rsid w:val="00540FD5"/>
    <w:rsid w:val="00543337"/>
    <w:rsid w:val="00551AD2"/>
    <w:rsid w:val="00552E40"/>
    <w:rsid w:val="005534C2"/>
    <w:rsid w:val="00554E3D"/>
    <w:rsid w:val="00556B1D"/>
    <w:rsid w:val="00560876"/>
    <w:rsid w:val="0056185F"/>
    <w:rsid w:val="00564651"/>
    <w:rsid w:val="00564822"/>
    <w:rsid w:val="005649B8"/>
    <w:rsid w:val="005656D8"/>
    <w:rsid w:val="00565A48"/>
    <w:rsid w:val="00565B58"/>
    <w:rsid w:val="0056618F"/>
    <w:rsid w:val="005672D7"/>
    <w:rsid w:val="00576184"/>
    <w:rsid w:val="00581D5A"/>
    <w:rsid w:val="005824D8"/>
    <w:rsid w:val="005839F0"/>
    <w:rsid w:val="00583BFC"/>
    <w:rsid w:val="00585DB0"/>
    <w:rsid w:val="005863B1"/>
    <w:rsid w:val="005868CC"/>
    <w:rsid w:val="00587DB6"/>
    <w:rsid w:val="00592D61"/>
    <w:rsid w:val="00595A3C"/>
    <w:rsid w:val="00596D6B"/>
    <w:rsid w:val="005A1B3F"/>
    <w:rsid w:val="005A23CD"/>
    <w:rsid w:val="005A27BD"/>
    <w:rsid w:val="005A4125"/>
    <w:rsid w:val="005B1BA2"/>
    <w:rsid w:val="005B225D"/>
    <w:rsid w:val="005B467D"/>
    <w:rsid w:val="005B667E"/>
    <w:rsid w:val="005B68B8"/>
    <w:rsid w:val="005B7A80"/>
    <w:rsid w:val="005C0951"/>
    <w:rsid w:val="005C35CB"/>
    <w:rsid w:val="005C374D"/>
    <w:rsid w:val="005C5BA0"/>
    <w:rsid w:val="005C7BCB"/>
    <w:rsid w:val="005D2CF6"/>
    <w:rsid w:val="005D2D3D"/>
    <w:rsid w:val="005D3ED2"/>
    <w:rsid w:val="005D47BA"/>
    <w:rsid w:val="005D52B8"/>
    <w:rsid w:val="005E024A"/>
    <w:rsid w:val="005E29FD"/>
    <w:rsid w:val="005E3EBE"/>
    <w:rsid w:val="005E7731"/>
    <w:rsid w:val="005F0CD5"/>
    <w:rsid w:val="005F5611"/>
    <w:rsid w:val="005F7BA6"/>
    <w:rsid w:val="00605EEC"/>
    <w:rsid w:val="00607889"/>
    <w:rsid w:val="0061144E"/>
    <w:rsid w:val="00616B36"/>
    <w:rsid w:val="00622978"/>
    <w:rsid w:val="006246E5"/>
    <w:rsid w:val="00625999"/>
    <w:rsid w:val="00626A30"/>
    <w:rsid w:val="006310F1"/>
    <w:rsid w:val="006334CE"/>
    <w:rsid w:val="00633EF2"/>
    <w:rsid w:val="006352F6"/>
    <w:rsid w:val="00643940"/>
    <w:rsid w:val="00643C65"/>
    <w:rsid w:val="006538E2"/>
    <w:rsid w:val="00653FB0"/>
    <w:rsid w:val="00654E29"/>
    <w:rsid w:val="0065507C"/>
    <w:rsid w:val="00661458"/>
    <w:rsid w:val="006634F3"/>
    <w:rsid w:val="00663E29"/>
    <w:rsid w:val="00664CC3"/>
    <w:rsid w:val="00665D5E"/>
    <w:rsid w:val="00671CB7"/>
    <w:rsid w:val="00672987"/>
    <w:rsid w:val="00674888"/>
    <w:rsid w:val="00676079"/>
    <w:rsid w:val="00680F8B"/>
    <w:rsid w:val="00684329"/>
    <w:rsid w:val="006859B5"/>
    <w:rsid w:val="00686E08"/>
    <w:rsid w:val="00695190"/>
    <w:rsid w:val="006964DF"/>
    <w:rsid w:val="006A1603"/>
    <w:rsid w:val="006A2997"/>
    <w:rsid w:val="006A5F4A"/>
    <w:rsid w:val="006A6405"/>
    <w:rsid w:val="006B0433"/>
    <w:rsid w:val="006B0DB6"/>
    <w:rsid w:val="006B1584"/>
    <w:rsid w:val="006B3621"/>
    <w:rsid w:val="006B3EEF"/>
    <w:rsid w:val="006B4192"/>
    <w:rsid w:val="006B6FCF"/>
    <w:rsid w:val="006C17A0"/>
    <w:rsid w:val="006C183C"/>
    <w:rsid w:val="006C1DF4"/>
    <w:rsid w:val="006C2E35"/>
    <w:rsid w:val="006C4D0D"/>
    <w:rsid w:val="006C5666"/>
    <w:rsid w:val="006C7137"/>
    <w:rsid w:val="006D048F"/>
    <w:rsid w:val="006D1118"/>
    <w:rsid w:val="006D2944"/>
    <w:rsid w:val="006D3A97"/>
    <w:rsid w:val="006D4439"/>
    <w:rsid w:val="006D5CE0"/>
    <w:rsid w:val="006E17F0"/>
    <w:rsid w:val="006E537E"/>
    <w:rsid w:val="006E5388"/>
    <w:rsid w:val="006F1C97"/>
    <w:rsid w:val="006F2FAB"/>
    <w:rsid w:val="006F337C"/>
    <w:rsid w:val="006F467D"/>
    <w:rsid w:val="006F70CF"/>
    <w:rsid w:val="006F7A5B"/>
    <w:rsid w:val="007019DC"/>
    <w:rsid w:val="0070226C"/>
    <w:rsid w:val="007034B0"/>
    <w:rsid w:val="00704DAA"/>
    <w:rsid w:val="00707303"/>
    <w:rsid w:val="0070745F"/>
    <w:rsid w:val="007104AC"/>
    <w:rsid w:val="00712307"/>
    <w:rsid w:val="00715C80"/>
    <w:rsid w:val="00715F47"/>
    <w:rsid w:val="00717656"/>
    <w:rsid w:val="00717CA0"/>
    <w:rsid w:val="00722D90"/>
    <w:rsid w:val="00731777"/>
    <w:rsid w:val="0073185B"/>
    <w:rsid w:val="00732B78"/>
    <w:rsid w:val="00732CA3"/>
    <w:rsid w:val="00735EEF"/>
    <w:rsid w:val="0073692E"/>
    <w:rsid w:val="007442B6"/>
    <w:rsid w:val="00747583"/>
    <w:rsid w:val="00747C00"/>
    <w:rsid w:val="00750DA6"/>
    <w:rsid w:val="00755042"/>
    <w:rsid w:val="00757AB0"/>
    <w:rsid w:val="00757DB7"/>
    <w:rsid w:val="00761570"/>
    <w:rsid w:val="00761EE1"/>
    <w:rsid w:val="00762BA2"/>
    <w:rsid w:val="00763FDD"/>
    <w:rsid w:val="00765660"/>
    <w:rsid w:val="007662CA"/>
    <w:rsid w:val="00770AD1"/>
    <w:rsid w:val="00772FCC"/>
    <w:rsid w:val="00773071"/>
    <w:rsid w:val="00773973"/>
    <w:rsid w:val="00774241"/>
    <w:rsid w:val="0077725A"/>
    <w:rsid w:val="007841DC"/>
    <w:rsid w:val="00785091"/>
    <w:rsid w:val="00787AEE"/>
    <w:rsid w:val="00790D2A"/>
    <w:rsid w:val="00791D7B"/>
    <w:rsid w:val="00791E39"/>
    <w:rsid w:val="0079278E"/>
    <w:rsid w:val="00796822"/>
    <w:rsid w:val="00797553"/>
    <w:rsid w:val="007A10AC"/>
    <w:rsid w:val="007A12D3"/>
    <w:rsid w:val="007A1BC3"/>
    <w:rsid w:val="007A2A32"/>
    <w:rsid w:val="007A3D07"/>
    <w:rsid w:val="007A42C6"/>
    <w:rsid w:val="007B0B50"/>
    <w:rsid w:val="007B1DD1"/>
    <w:rsid w:val="007B567E"/>
    <w:rsid w:val="007B7E12"/>
    <w:rsid w:val="007C1011"/>
    <w:rsid w:val="007C14EA"/>
    <w:rsid w:val="007C7528"/>
    <w:rsid w:val="007C78A0"/>
    <w:rsid w:val="007D5496"/>
    <w:rsid w:val="007D6B52"/>
    <w:rsid w:val="007E0A8C"/>
    <w:rsid w:val="007E1AED"/>
    <w:rsid w:val="007E1F2F"/>
    <w:rsid w:val="007E2653"/>
    <w:rsid w:val="007E5CDF"/>
    <w:rsid w:val="007F20CC"/>
    <w:rsid w:val="007F2EBD"/>
    <w:rsid w:val="007F51FC"/>
    <w:rsid w:val="007F67F9"/>
    <w:rsid w:val="007F68D7"/>
    <w:rsid w:val="007F7489"/>
    <w:rsid w:val="00803541"/>
    <w:rsid w:val="00807BEA"/>
    <w:rsid w:val="008101E5"/>
    <w:rsid w:val="008108E0"/>
    <w:rsid w:val="00810B52"/>
    <w:rsid w:val="00811145"/>
    <w:rsid w:val="00817AB0"/>
    <w:rsid w:val="00820084"/>
    <w:rsid w:val="008229E8"/>
    <w:rsid w:val="0082435C"/>
    <w:rsid w:val="008245DB"/>
    <w:rsid w:val="00826039"/>
    <w:rsid w:val="008275B5"/>
    <w:rsid w:val="0083091B"/>
    <w:rsid w:val="00835D8B"/>
    <w:rsid w:val="00835DF1"/>
    <w:rsid w:val="00836DAE"/>
    <w:rsid w:val="008437A9"/>
    <w:rsid w:val="0085205C"/>
    <w:rsid w:val="008532FA"/>
    <w:rsid w:val="0085398A"/>
    <w:rsid w:val="00855BE8"/>
    <w:rsid w:val="00855D9F"/>
    <w:rsid w:val="00857B11"/>
    <w:rsid w:val="00857D25"/>
    <w:rsid w:val="00860E85"/>
    <w:rsid w:val="00864AC3"/>
    <w:rsid w:val="00865C62"/>
    <w:rsid w:val="008703B9"/>
    <w:rsid w:val="00875341"/>
    <w:rsid w:val="00875D08"/>
    <w:rsid w:val="00877BBC"/>
    <w:rsid w:val="00883C68"/>
    <w:rsid w:val="008855B1"/>
    <w:rsid w:val="00886855"/>
    <w:rsid w:val="00891E3A"/>
    <w:rsid w:val="00891E56"/>
    <w:rsid w:val="00891E7A"/>
    <w:rsid w:val="008927B4"/>
    <w:rsid w:val="0089284E"/>
    <w:rsid w:val="00893D7F"/>
    <w:rsid w:val="00894EF2"/>
    <w:rsid w:val="00895280"/>
    <w:rsid w:val="00895CB0"/>
    <w:rsid w:val="00895EBA"/>
    <w:rsid w:val="008967A6"/>
    <w:rsid w:val="00897DEE"/>
    <w:rsid w:val="008A0204"/>
    <w:rsid w:val="008A0383"/>
    <w:rsid w:val="008A23B7"/>
    <w:rsid w:val="008A2594"/>
    <w:rsid w:val="008A2CF5"/>
    <w:rsid w:val="008A2E1C"/>
    <w:rsid w:val="008A35E4"/>
    <w:rsid w:val="008A47EF"/>
    <w:rsid w:val="008A4C92"/>
    <w:rsid w:val="008A7A51"/>
    <w:rsid w:val="008B3140"/>
    <w:rsid w:val="008C0214"/>
    <w:rsid w:val="008C1C93"/>
    <w:rsid w:val="008C404C"/>
    <w:rsid w:val="008C4090"/>
    <w:rsid w:val="008C4D71"/>
    <w:rsid w:val="008C547E"/>
    <w:rsid w:val="008C6A85"/>
    <w:rsid w:val="008C7A17"/>
    <w:rsid w:val="008C7EB9"/>
    <w:rsid w:val="008D1DCE"/>
    <w:rsid w:val="008D4EB8"/>
    <w:rsid w:val="008D516B"/>
    <w:rsid w:val="008D518D"/>
    <w:rsid w:val="008D6DC7"/>
    <w:rsid w:val="008D7D90"/>
    <w:rsid w:val="008E3E5D"/>
    <w:rsid w:val="008E4FB2"/>
    <w:rsid w:val="008E5250"/>
    <w:rsid w:val="008E5E11"/>
    <w:rsid w:val="008E687B"/>
    <w:rsid w:val="008F622A"/>
    <w:rsid w:val="008F66F8"/>
    <w:rsid w:val="008F6A80"/>
    <w:rsid w:val="008F79C1"/>
    <w:rsid w:val="008F7D57"/>
    <w:rsid w:val="0090323C"/>
    <w:rsid w:val="00906649"/>
    <w:rsid w:val="00910F0A"/>
    <w:rsid w:val="00912766"/>
    <w:rsid w:val="0091431B"/>
    <w:rsid w:val="009144F2"/>
    <w:rsid w:val="00914A51"/>
    <w:rsid w:val="00915D6C"/>
    <w:rsid w:val="009165CE"/>
    <w:rsid w:val="00922B71"/>
    <w:rsid w:val="009255BB"/>
    <w:rsid w:val="009263A7"/>
    <w:rsid w:val="0093314C"/>
    <w:rsid w:val="009339F4"/>
    <w:rsid w:val="00940D39"/>
    <w:rsid w:val="009413C5"/>
    <w:rsid w:val="00944617"/>
    <w:rsid w:val="009462FC"/>
    <w:rsid w:val="0094639D"/>
    <w:rsid w:val="0094689E"/>
    <w:rsid w:val="00947E6B"/>
    <w:rsid w:val="00950950"/>
    <w:rsid w:val="00951183"/>
    <w:rsid w:val="009523FF"/>
    <w:rsid w:val="0095354B"/>
    <w:rsid w:val="009575F3"/>
    <w:rsid w:val="00957E67"/>
    <w:rsid w:val="0096166A"/>
    <w:rsid w:val="00963001"/>
    <w:rsid w:val="00963EDA"/>
    <w:rsid w:val="00966068"/>
    <w:rsid w:val="009675F5"/>
    <w:rsid w:val="009715D8"/>
    <w:rsid w:val="0097356B"/>
    <w:rsid w:val="009758BE"/>
    <w:rsid w:val="00976C79"/>
    <w:rsid w:val="00980AA6"/>
    <w:rsid w:val="00982FBB"/>
    <w:rsid w:val="00984056"/>
    <w:rsid w:val="00987AB3"/>
    <w:rsid w:val="009924C7"/>
    <w:rsid w:val="009927F9"/>
    <w:rsid w:val="009928AA"/>
    <w:rsid w:val="00992B19"/>
    <w:rsid w:val="00997F02"/>
    <w:rsid w:val="009A52A2"/>
    <w:rsid w:val="009A608F"/>
    <w:rsid w:val="009B2994"/>
    <w:rsid w:val="009B3644"/>
    <w:rsid w:val="009B4A20"/>
    <w:rsid w:val="009B57D5"/>
    <w:rsid w:val="009B6E59"/>
    <w:rsid w:val="009B7A87"/>
    <w:rsid w:val="009B7C38"/>
    <w:rsid w:val="009C0335"/>
    <w:rsid w:val="009C0B64"/>
    <w:rsid w:val="009C1259"/>
    <w:rsid w:val="009C1945"/>
    <w:rsid w:val="009C1C85"/>
    <w:rsid w:val="009C1D00"/>
    <w:rsid w:val="009C3E72"/>
    <w:rsid w:val="009C4A09"/>
    <w:rsid w:val="009C583A"/>
    <w:rsid w:val="009C5B8A"/>
    <w:rsid w:val="009D224D"/>
    <w:rsid w:val="009D28D9"/>
    <w:rsid w:val="009D5FB5"/>
    <w:rsid w:val="009D6629"/>
    <w:rsid w:val="009E0631"/>
    <w:rsid w:val="009E1C31"/>
    <w:rsid w:val="009E1CBF"/>
    <w:rsid w:val="009E25E0"/>
    <w:rsid w:val="009F023F"/>
    <w:rsid w:val="009F1093"/>
    <w:rsid w:val="009F3029"/>
    <w:rsid w:val="009F34CB"/>
    <w:rsid w:val="009F5F99"/>
    <w:rsid w:val="009F6915"/>
    <w:rsid w:val="009F76C7"/>
    <w:rsid w:val="00A000B5"/>
    <w:rsid w:val="00A004FF"/>
    <w:rsid w:val="00A00733"/>
    <w:rsid w:val="00A00F5B"/>
    <w:rsid w:val="00A04AA2"/>
    <w:rsid w:val="00A07AA0"/>
    <w:rsid w:val="00A11157"/>
    <w:rsid w:val="00A173D6"/>
    <w:rsid w:val="00A20474"/>
    <w:rsid w:val="00A20EAE"/>
    <w:rsid w:val="00A21D0D"/>
    <w:rsid w:val="00A2320F"/>
    <w:rsid w:val="00A25B56"/>
    <w:rsid w:val="00A26847"/>
    <w:rsid w:val="00A30B46"/>
    <w:rsid w:val="00A34543"/>
    <w:rsid w:val="00A35811"/>
    <w:rsid w:val="00A35D07"/>
    <w:rsid w:val="00A40547"/>
    <w:rsid w:val="00A45BB1"/>
    <w:rsid w:val="00A469A2"/>
    <w:rsid w:val="00A47AC0"/>
    <w:rsid w:val="00A5050F"/>
    <w:rsid w:val="00A51681"/>
    <w:rsid w:val="00A516F9"/>
    <w:rsid w:val="00A5478A"/>
    <w:rsid w:val="00A55213"/>
    <w:rsid w:val="00A56CBA"/>
    <w:rsid w:val="00A62C40"/>
    <w:rsid w:val="00A649FB"/>
    <w:rsid w:val="00A67AF0"/>
    <w:rsid w:val="00A749C3"/>
    <w:rsid w:val="00A7557C"/>
    <w:rsid w:val="00A76A87"/>
    <w:rsid w:val="00A8009B"/>
    <w:rsid w:val="00A82BB0"/>
    <w:rsid w:val="00A83054"/>
    <w:rsid w:val="00A83339"/>
    <w:rsid w:val="00A83B64"/>
    <w:rsid w:val="00A8662F"/>
    <w:rsid w:val="00A86CA7"/>
    <w:rsid w:val="00A86F10"/>
    <w:rsid w:val="00A95251"/>
    <w:rsid w:val="00A96230"/>
    <w:rsid w:val="00AA2883"/>
    <w:rsid w:val="00AA655E"/>
    <w:rsid w:val="00AB106C"/>
    <w:rsid w:val="00AB29C8"/>
    <w:rsid w:val="00AB2FF8"/>
    <w:rsid w:val="00AB308C"/>
    <w:rsid w:val="00AB440D"/>
    <w:rsid w:val="00AB6BC2"/>
    <w:rsid w:val="00AB71EF"/>
    <w:rsid w:val="00AC393D"/>
    <w:rsid w:val="00AC5377"/>
    <w:rsid w:val="00AD28DF"/>
    <w:rsid w:val="00AD73BC"/>
    <w:rsid w:val="00AD75A8"/>
    <w:rsid w:val="00AE3317"/>
    <w:rsid w:val="00AE56D8"/>
    <w:rsid w:val="00AE57ED"/>
    <w:rsid w:val="00AE6294"/>
    <w:rsid w:val="00AF02F3"/>
    <w:rsid w:val="00AF1B19"/>
    <w:rsid w:val="00AF2617"/>
    <w:rsid w:val="00AF26AB"/>
    <w:rsid w:val="00B01BF9"/>
    <w:rsid w:val="00B0428A"/>
    <w:rsid w:val="00B04B37"/>
    <w:rsid w:val="00B06B95"/>
    <w:rsid w:val="00B1063F"/>
    <w:rsid w:val="00B16F73"/>
    <w:rsid w:val="00B2264E"/>
    <w:rsid w:val="00B22FA3"/>
    <w:rsid w:val="00B24252"/>
    <w:rsid w:val="00B26265"/>
    <w:rsid w:val="00B27BFF"/>
    <w:rsid w:val="00B3066C"/>
    <w:rsid w:val="00B31500"/>
    <w:rsid w:val="00B33C0F"/>
    <w:rsid w:val="00B3493A"/>
    <w:rsid w:val="00B45DF0"/>
    <w:rsid w:val="00B4771F"/>
    <w:rsid w:val="00B606B2"/>
    <w:rsid w:val="00B6389E"/>
    <w:rsid w:val="00B6649A"/>
    <w:rsid w:val="00B67EEB"/>
    <w:rsid w:val="00B705DF"/>
    <w:rsid w:val="00B723DD"/>
    <w:rsid w:val="00B72655"/>
    <w:rsid w:val="00B73A7C"/>
    <w:rsid w:val="00B75A95"/>
    <w:rsid w:val="00B75E2F"/>
    <w:rsid w:val="00B75FE7"/>
    <w:rsid w:val="00B806D6"/>
    <w:rsid w:val="00B820F6"/>
    <w:rsid w:val="00B84184"/>
    <w:rsid w:val="00B84874"/>
    <w:rsid w:val="00B87E0E"/>
    <w:rsid w:val="00B905BD"/>
    <w:rsid w:val="00B908B3"/>
    <w:rsid w:val="00B9289D"/>
    <w:rsid w:val="00B958FE"/>
    <w:rsid w:val="00B9673A"/>
    <w:rsid w:val="00B9748C"/>
    <w:rsid w:val="00BA02EA"/>
    <w:rsid w:val="00BA0A5E"/>
    <w:rsid w:val="00BA0C89"/>
    <w:rsid w:val="00BA4DC5"/>
    <w:rsid w:val="00BA52E5"/>
    <w:rsid w:val="00BA60F9"/>
    <w:rsid w:val="00BA6773"/>
    <w:rsid w:val="00BA692A"/>
    <w:rsid w:val="00BA6CDD"/>
    <w:rsid w:val="00BB19C0"/>
    <w:rsid w:val="00BB1E93"/>
    <w:rsid w:val="00BB1F1E"/>
    <w:rsid w:val="00BB2281"/>
    <w:rsid w:val="00BB3305"/>
    <w:rsid w:val="00BB3870"/>
    <w:rsid w:val="00BB6BCE"/>
    <w:rsid w:val="00BC0D9F"/>
    <w:rsid w:val="00BC152C"/>
    <w:rsid w:val="00BC51FB"/>
    <w:rsid w:val="00BC5625"/>
    <w:rsid w:val="00BC64D6"/>
    <w:rsid w:val="00BC7B9B"/>
    <w:rsid w:val="00BD3FC2"/>
    <w:rsid w:val="00BD5CE4"/>
    <w:rsid w:val="00BE166B"/>
    <w:rsid w:val="00BE21FE"/>
    <w:rsid w:val="00BE2DBD"/>
    <w:rsid w:val="00BE58EC"/>
    <w:rsid w:val="00BE5BA8"/>
    <w:rsid w:val="00BF2675"/>
    <w:rsid w:val="00BF2AAE"/>
    <w:rsid w:val="00BF2C63"/>
    <w:rsid w:val="00BF4679"/>
    <w:rsid w:val="00BF6176"/>
    <w:rsid w:val="00BF663E"/>
    <w:rsid w:val="00C008BE"/>
    <w:rsid w:val="00C00A7F"/>
    <w:rsid w:val="00C010D4"/>
    <w:rsid w:val="00C01B4F"/>
    <w:rsid w:val="00C03452"/>
    <w:rsid w:val="00C03BB7"/>
    <w:rsid w:val="00C0523D"/>
    <w:rsid w:val="00C134C3"/>
    <w:rsid w:val="00C14C0C"/>
    <w:rsid w:val="00C1515E"/>
    <w:rsid w:val="00C151AF"/>
    <w:rsid w:val="00C179B1"/>
    <w:rsid w:val="00C20660"/>
    <w:rsid w:val="00C20ECF"/>
    <w:rsid w:val="00C216BE"/>
    <w:rsid w:val="00C22EAD"/>
    <w:rsid w:val="00C247F7"/>
    <w:rsid w:val="00C26936"/>
    <w:rsid w:val="00C26BBB"/>
    <w:rsid w:val="00C27520"/>
    <w:rsid w:val="00C318C4"/>
    <w:rsid w:val="00C3500E"/>
    <w:rsid w:val="00C3714F"/>
    <w:rsid w:val="00C3726D"/>
    <w:rsid w:val="00C404E2"/>
    <w:rsid w:val="00C43D6C"/>
    <w:rsid w:val="00C4491A"/>
    <w:rsid w:val="00C477CD"/>
    <w:rsid w:val="00C52057"/>
    <w:rsid w:val="00C523DA"/>
    <w:rsid w:val="00C5260C"/>
    <w:rsid w:val="00C53BAA"/>
    <w:rsid w:val="00C541B7"/>
    <w:rsid w:val="00C608C4"/>
    <w:rsid w:val="00C60B7A"/>
    <w:rsid w:val="00C612A7"/>
    <w:rsid w:val="00C64C19"/>
    <w:rsid w:val="00C657BF"/>
    <w:rsid w:val="00C65C50"/>
    <w:rsid w:val="00C661C4"/>
    <w:rsid w:val="00C66551"/>
    <w:rsid w:val="00C66EFA"/>
    <w:rsid w:val="00C70BC7"/>
    <w:rsid w:val="00C728D5"/>
    <w:rsid w:val="00C75370"/>
    <w:rsid w:val="00C76757"/>
    <w:rsid w:val="00C81371"/>
    <w:rsid w:val="00C82C13"/>
    <w:rsid w:val="00C83129"/>
    <w:rsid w:val="00C8402E"/>
    <w:rsid w:val="00C84EB1"/>
    <w:rsid w:val="00C86742"/>
    <w:rsid w:val="00C8721C"/>
    <w:rsid w:val="00C90B19"/>
    <w:rsid w:val="00C93773"/>
    <w:rsid w:val="00C954CD"/>
    <w:rsid w:val="00C95E8E"/>
    <w:rsid w:val="00C97989"/>
    <w:rsid w:val="00CA2982"/>
    <w:rsid w:val="00CA35A4"/>
    <w:rsid w:val="00CA5456"/>
    <w:rsid w:val="00CA5A39"/>
    <w:rsid w:val="00CA5EBC"/>
    <w:rsid w:val="00CB04EC"/>
    <w:rsid w:val="00CB1C55"/>
    <w:rsid w:val="00CB2AB4"/>
    <w:rsid w:val="00CB44CE"/>
    <w:rsid w:val="00CB4AA4"/>
    <w:rsid w:val="00CB5F0E"/>
    <w:rsid w:val="00CC081E"/>
    <w:rsid w:val="00CC625A"/>
    <w:rsid w:val="00CD1B67"/>
    <w:rsid w:val="00CD237F"/>
    <w:rsid w:val="00CD6E0E"/>
    <w:rsid w:val="00CD73CF"/>
    <w:rsid w:val="00CE0F51"/>
    <w:rsid w:val="00CE2A7C"/>
    <w:rsid w:val="00CE3C29"/>
    <w:rsid w:val="00CE5A25"/>
    <w:rsid w:val="00CE6995"/>
    <w:rsid w:val="00CF0AA1"/>
    <w:rsid w:val="00CF4850"/>
    <w:rsid w:val="00CF4887"/>
    <w:rsid w:val="00CF48F5"/>
    <w:rsid w:val="00CF55D0"/>
    <w:rsid w:val="00D018CB"/>
    <w:rsid w:val="00D018FD"/>
    <w:rsid w:val="00D0224C"/>
    <w:rsid w:val="00D0320D"/>
    <w:rsid w:val="00D03606"/>
    <w:rsid w:val="00D036D0"/>
    <w:rsid w:val="00D0403B"/>
    <w:rsid w:val="00D04102"/>
    <w:rsid w:val="00D0512D"/>
    <w:rsid w:val="00D05BD0"/>
    <w:rsid w:val="00D0624F"/>
    <w:rsid w:val="00D07771"/>
    <w:rsid w:val="00D10202"/>
    <w:rsid w:val="00D11CC8"/>
    <w:rsid w:val="00D1397E"/>
    <w:rsid w:val="00D16421"/>
    <w:rsid w:val="00D20E11"/>
    <w:rsid w:val="00D219AF"/>
    <w:rsid w:val="00D24913"/>
    <w:rsid w:val="00D24B31"/>
    <w:rsid w:val="00D25BC1"/>
    <w:rsid w:val="00D271D0"/>
    <w:rsid w:val="00D27590"/>
    <w:rsid w:val="00D31B57"/>
    <w:rsid w:val="00D32869"/>
    <w:rsid w:val="00D32E3F"/>
    <w:rsid w:val="00D36E59"/>
    <w:rsid w:val="00D439AF"/>
    <w:rsid w:val="00D43D64"/>
    <w:rsid w:val="00D44DB3"/>
    <w:rsid w:val="00D45253"/>
    <w:rsid w:val="00D45FB8"/>
    <w:rsid w:val="00D46680"/>
    <w:rsid w:val="00D507B6"/>
    <w:rsid w:val="00D5291C"/>
    <w:rsid w:val="00D52CBE"/>
    <w:rsid w:val="00D539F7"/>
    <w:rsid w:val="00D55F17"/>
    <w:rsid w:val="00D5714F"/>
    <w:rsid w:val="00D572B0"/>
    <w:rsid w:val="00D61051"/>
    <w:rsid w:val="00D61E57"/>
    <w:rsid w:val="00D64786"/>
    <w:rsid w:val="00D67491"/>
    <w:rsid w:val="00D67F42"/>
    <w:rsid w:val="00D73EDC"/>
    <w:rsid w:val="00D75596"/>
    <w:rsid w:val="00D766AC"/>
    <w:rsid w:val="00D7680E"/>
    <w:rsid w:val="00D83D43"/>
    <w:rsid w:val="00D84BF1"/>
    <w:rsid w:val="00D92A85"/>
    <w:rsid w:val="00D9312A"/>
    <w:rsid w:val="00D94674"/>
    <w:rsid w:val="00D966A0"/>
    <w:rsid w:val="00DA0605"/>
    <w:rsid w:val="00DA0C4A"/>
    <w:rsid w:val="00DA1FEC"/>
    <w:rsid w:val="00DA5536"/>
    <w:rsid w:val="00DA56F4"/>
    <w:rsid w:val="00DA6184"/>
    <w:rsid w:val="00DA7060"/>
    <w:rsid w:val="00DB1D65"/>
    <w:rsid w:val="00DB2DB1"/>
    <w:rsid w:val="00DB2FE8"/>
    <w:rsid w:val="00DB4C27"/>
    <w:rsid w:val="00DB767C"/>
    <w:rsid w:val="00DC0259"/>
    <w:rsid w:val="00DC2369"/>
    <w:rsid w:val="00DC294E"/>
    <w:rsid w:val="00DC3CF2"/>
    <w:rsid w:val="00DC4371"/>
    <w:rsid w:val="00DC4381"/>
    <w:rsid w:val="00DC4413"/>
    <w:rsid w:val="00DC52B2"/>
    <w:rsid w:val="00DC5C1D"/>
    <w:rsid w:val="00DD2B06"/>
    <w:rsid w:val="00DD4FF4"/>
    <w:rsid w:val="00DD639B"/>
    <w:rsid w:val="00DD69BA"/>
    <w:rsid w:val="00DD6D37"/>
    <w:rsid w:val="00DE084F"/>
    <w:rsid w:val="00DE2372"/>
    <w:rsid w:val="00DE2E28"/>
    <w:rsid w:val="00DE570D"/>
    <w:rsid w:val="00DF3368"/>
    <w:rsid w:val="00DF3FA2"/>
    <w:rsid w:val="00DF70CE"/>
    <w:rsid w:val="00DF7B3E"/>
    <w:rsid w:val="00E064F4"/>
    <w:rsid w:val="00E06D3A"/>
    <w:rsid w:val="00E14958"/>
    <w:rsid w:val="00E151E3"/>
    <w:rsid w:val="00E15326"/>
    <w:rsid w:val="00E161A1"/>
    <w:rsid w:val="00E211FF"/>
    <w:rsid w:val="00E2159D"/>
    <w:rsid w:val="00E21BF5"/>
    <w:rsid w:val="00E2760B"/>
    <w:rsid w:val="00E27AD3"/>
    <w:rsid w:val="00E30950"/>
    <w:rsid w:val="00E30CFC"/>
    <w:rsid w:val="00E33108"/>
    <w:rsid w:val="00E34317"/>
    <w:rsid w:val="00E3481A"/>
    <w:rsid w:val="00E41BB2"/>
    <w:rsid w:val="00E429CB"/>
    <w:rsid w:val="00E432D8"/>
    <w:rsid w:val="00E513B2"/>
    <w:rsid w:val="00E516BE"/>
    <w:rsid w:val="00E57B6E"/>
    <w:rsid w:val="00E61AF2"/>
    <w:rsid w:val="00E61E02"/>
    <w:rsid w:val="00E632D8"/>
    <w:rsid w:val="00E6377A"/>
    <w:rsid w:val="00E63CC0"/>
    <w:rsid w:val="00E63CF2"/>
    <w:rsid w:val="00E700CE"/>
    <w:rsid w:val="00E70CE8"/>
    <w:rsid w:val="00E72AEA"/>
    <w:rsid w:val="00E739D2"/>
    <w:rsid w:val="00E7451B"/>
    <w:rsid w:val="00E85614"/>
    <w:rsid w:val="00E861D5"/>
    <w:rsid w:val="00E878EF"/>
    <w:rsid w:val="00E91876"/>
    <w:rsid w:val="00E93506"/>
    <w:rsid w:val="00E953DC"/>
    <w:rsid w:val="00E975F4"/>
    <w:rsid w:val="00EA1606"/>
    <w:rsid w:val="00EA2087"/>
    <w:rsid w:val="00EA2FC7"/>
    <w:rsid w:val="00EA337E"/>
    <w:rsid w:val="00EA42CA"/>
    <w:rsid w:val="00EA525F"/>
    <w:rsid w:val="00EA6998"/>
    <w:rsid w:val="00EB76CC"/>
    <w:rsid w:val="00EC139F"/>
    <w:rsid w:val="00EC6330"/>
    <w:rsid w:val="00ED5744"/>
    <w:rsid w:val="00ED6206"/>
    <w:rsid w:val="00ED64EB"/>
    <w:rsid w:val="00EE1D59"/>
    <w:rsid w:val="00EE6544"/>
    <w:rsid w:val="00EF1B9A"/>
    <w:rsid w:val="00F0022B"/>
    <w:rsid w:val="00F02F70"/>
    <w:rsid w:val="00F107B3"/>
    <w:rsid w:val="00F122EE"/>
    <w:rsid w:val="00F12B16"/>
    <w:rsid w:val="00F1605D"/>
    <w:rsid w:val="00F1639A"/>
    <w:rsid w:val="00F166B6"/>
    <w:rsid w:val="00F16BBA"/>
    <w:rsid w:val="00F225C0"/>
    <w:rsid w:val="00F3047B"/>
    <w:rsid w:val="00F31A10"/>
    <w:rsid w:val="00F32C3C"/>
    <w:rsid w:val="00F33476"/>
    <w:rsid w:val="00F35A30"/>
    <w:rsid w:val="00F35DAB"/>
    <w:rsid w:val="00F37198"/>
    <w:rsid w:val="00F40005"/>
    <w:rsid w:val="00F41243"/>
    <w:rsid w:val="00F41701"/>
    <w:rsid w:val="00F457B1"/>
    <w:rsid w:val="00F45C4B"/>
    <w:rsid w:val="00F47555"/>
    <w:rsid w:val="00F509DC"/>
    <w:rsid w:val="00F54150"/>
    <w:rsid w:val="00F549A2"/>
    <w:rsid w:val="00F55969"/>
    <w:rsid w:val="00F57408"/>
    <w:rsid w:val="00F616B7"/>
    <w:rsid w:val="00F6258C"/>
    <w:rsid w:val="00F63F7D"/>
    <w:rsid w:val="00F65224"/>
    <w:rsid w:val="00F65B11"/>
    <w:rsid w:val="00F65B89"/>
    <w:rsid w:val="00F66E3F"/>
    <w:rsid w:val="00F7164A"/>
    <w:rsid w:val="00F75594"/>
    <w:rsid w:val="00F759A7"/>
    <w:rsid w:val="00F777A8"/>
    <w:rsid w:val="00F81C8D"/>
    <w:rsid w:val="00F8759C"/>
    <w:rsid w:val="00F9244F"/>
    <w:rsid w:val="00F9504F"/>
    <w:rsid w:val="00F96518"/>
    <w:rsid w:val="00F97041"/>
    <w:rsid w:val="00FA0892"/>
    <w:rsid w:val="00FA2629"/>
    <w:rsid w:val="00FA4156"/>
    <w:rsid w:val="00FA4D8B"/>
    <w:rsid w:val="00FA74DE"/>
    <w:rsid w:val="00FB0426"/>
    <w:rsid w:val="00FB0D35"/>
    <w:rsid w:val="00FB1073"/>
    <w:rsid w:val="00FB15A8"/>
    <w:rsid w:val="00FB1E3A"/>
    <w:rsid w:val="00FB3CC3"/>
    <w:rsid w:val="00FB46A1"/>
    <w:rsid w:val="00FB5E24"/>
    <w:rsid w:val="00FB61D7"/>
    <w:rsid w:val="00FB76AB"/>
    <w:rsid w:val="00FC01CA"/>
    <w:rsid w:val="00FC110B"/>
    <w:rsid w:val="00FC2955"/>
    <w:rsid w:val="00FC2A68"/>
    <w:rsid w:val="00FC2C6A"/>
    <w:rsid w:val="00FC4850"/>
    <w:rsid w:val="00FC722B"/>
    <w:rsid w:val="00FC7E98"/>
    <w:rsid w:val="00FD19AC"/>
    <w:rsid w:val="00FD1BF8"/>
    <w:rsid w:val="00FD24BF"/>
    <w:rsid w:val="00FD2E57"/>
    <w:rsid w:val="00FD30A9"/>
    <w:rsid w:val="00FD3A22"/>
    <w:rsid w:val="00FE4D3D"/>
    <w:rsid w:val="00FE510F"/>
    <w:rsid w:val="00FE51A4"/>
    <w:rsid w:val="00FE7EE7"/>
    <w:rsid w:val="00FF1338"/>
    <w:rsid w:val="00FF1FA3"/>
    <w:rsid w:val="00FF45D8"/>
    <w:rsid w:val="00FF6B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5A6A6"/>
  <w15:chartTrackingRefBased/>
  <w15:docId w15:val="{99F1D95B-64E9-479B-85CF-F141CCFB5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605"/>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3B6EC8"/>
    <w:pPr>
      <w:keepNext/>
      <w:numPr>
        <w:numId w:val="1"/>
      </w:numPr>
      <w:spacing w:before="240" w:after="60"/>
      <w:outlineLvl w:val="0"/>
    </w:pPr>
    <w:rPr>
      <w:rFonts w:ascii="Arial" w:eastAsia="Calibri" w:hAnsi="Arial"/>
      <w:b/>
      <w:bCs/>
      <w:kern w:val="32"/>
      <w:sz w:val="20"/>
      <w:szCs w:val="32"/>
      <w:lang w:val="hr-HR" w:eastAsia="hr-HR"/>
    </w:rPr>
  </w:style>
  <w:style w:type="paragraph" w:styleId="Heading2">
    <w:name w:val="heading 2"/>
    <w:basedOn w:val="Normal"/>
    <w:next w:val="Normal"/>
    <w:link w:val="Heading2Char"/>
    <w:uiPriority w:val="9"/>
    <w:qFormat/>
    <w:rsid w:val="003B6EC8"/>
    <w:pPr>
      <w:keepNext/>
      <w:numPr>
        <w:ilvl w:val="1"/>
        <w:numId w:val="1"/>
      </w:numPr>
      <w:spacing w:before="240" w:after="60"/>
      <w:outlineLvl w:val="1"/>
    </w:pPr>
    <w:rPr>
      <w:rFonts w:ascii="Arial" w:eastAsia="Calibri" w:hAnsi="Arial"/>
      <w:b/>
      <w:bCs/>
      <w:iCs/>
      <w:sz w:val="26"/>
      <w:szCs w:val="28"/>
      <w:lang w:val="hr-HR" w:eastAsia="hr-HR"/>
    </w:rPr>
  </w:style>
  <w:style w:type="paragraph" w:styleId="Heading3">
    <w:name w:val="heading 3"/>
    <w:basedOn w:val="Normal"/>
    <w:next w:val="Normal"/>
    <w:link w:val="Heading3Char"/>
    <w:qFormat/>
    <w:rsid w:val="00C26936"/>
    <w:pPr>
      <w:keepNext/>
      <w:numPr>
        <w:numId w:val="3"/>
      </w:numPr>
      <w:shd w:val="clear" w:color="auto" w:fill="9CC2E5" w:themeFill="accent5" w:themeFillTint="99"/>
      <w:spacing w:before="240" w:after="60"/>
      <w:outlineLvl w:val="2"/>
    </w:pPr>
    <w:rPr>
      <w:rFonts w:ascii="Calibri" w:eastAsia="Calibri" w:hAnsi="Calibri" w:cs="Calibri"/>
      <w:b/>
      <w:iCs/>
      <w:szCs w:val="26"/>
      <w:lang w:val="sr-Cyrl-BA" w:eastAsia="hr-HR"/>
    </w:rPr>
  </w:style>
  <w:style w:type="paragraph" w:styleId="Heading4">
    <w:name w:val="heading 4"/>
    <w:basedOn w:val="Normal"/>
    <w:next w:val="Normal"/>
    <w:link w:val="Heading4Char"/>
    <w:qFormat/>
    <w:rsid w:val="003B6EC8"/>
    <w:pPr>
      <w:keepNext/>
      <w:keepLines/>
      <w:numPr>
        <w:ilvl w:val="3"/>
        <w:numId w:val="1"/>
      </w:numPr>
      <w:spacing w:before="200"/>
      <w:outlineLvl w:val="3"/>
    </w:pPr>
    <w:rPr>
      <w:rFonts w:ascii="Calibri Light" w:eastAsia="Calibri" w:hAnsi="Calibri Light"/>
      <w:bCs/>
      <w:i/>
      <w:iCs/>
      <w:lang w:val="hr-HR" w:eastAsia="hr-HR"/>
    </w:rPr>
  </w:style>
  <w:style w:type="paragraph" w:styleId="Heading5">
    <w:name w:val="heading 5"/>
    <w:basedOn w:val="Normal"/>
    <w:next w:val="Normal"/>
    <w:link w:val="Heading5Char"/>
    <w:uiPriority w:val="9"/>
    <w:qFormat/>
    <w:rsid w:val="003B6EC8"/>
    <w:pPr>
      <w:keepNext/>
      <w:keepLines/>
      <w:numPr>
        <w:ilvl w:val="4"/>
        <w:numId w:val="1"/>
      </w:numPr>
      <w:spacing w:before="200"/>
      <w:outlineLvl w:val="4"/>
    </w:pPr>
    <w:rPr>
      <w:rFonts w:ascii="Calibri Light" w:eastAsia="Calibri" w:hAnsi="Calibri Light"/>
      <w:color w:val="1F4D78"/>
      <w:lang w:val="hr-HR" w:eastAsia="hr-HR"/>
    </w:rPr>
  </w:style>
  <w:style w:type="paragraph" w:styleId="Heading6">
    <w:name w:val="heading 6"/>
    <w:basedOn w:val="Normal"/>
    <w:next w:val="Normal"/>
    <w:link w:val="Heading6Char"/>
    <w:uiPriority w:val="9"/>
    <w:qFormat/>
    <w:rsid w:val="003B6EC8"/>
    <w:pPr>
      <w:keepNext/>
      <w:keepLines/>
      <w:numPr>
        <w:ilvl w:val="5"/>
        <w:numId w:val="1"/>
      </w:numPr>
      <w:spacing w:before="200"/>
      <w:outlineLvl w:val="5"/>
    </w:pPr>
    <w:rPr>
      <w:rFonts w:ascii="Calibri Light" w:eastAsia="Calibri" w:hAnsi="Calibri Light"/>
      <w:i/>
      <w:iCs/>
      <w:color w:val="1F4D78"/>
      <w:lang w:val="hr-HR" w:eastAsia="hr-HR"/>
    </w:rPr>
  </w:style>
  <w:style w:type="paragraph" w:styleId="Heading7">
    <w:name w:val="heading 7"/>
    <w:basedOn w:val="Normal"/>
    <w:next w:val="Normal"/>
    <w:link w:val="Heading7Char"/>
    <w:uiPriority w:val="9"/>
    <w:qFormat/>
    <w:rsid w:val="003B6EC8"/>
    <w:pPr>
      <w:keepNext/>
      <w:keepLines/>
      <w:numPr>
        <w:ilvl w:val="6"/>
        <w:numId w:val="1"/>
      </w:numPr>
      <w:spacing w:before="200"/>
      <w:outlineLvl w:val="6"/>
    </w:pPr>
    <w:rPr>
      <w:rFonts w:ascii="Calibri Light" w:eastAsia="Calibri" w:hAnsi="Calibri Light"/>
      <w:i/>
      <w:iCs/>
      <w:color w:val="404040"/>
      <w:lang w:val="hr-HR" w:eastAsia="hr-HR"/>
    </w:rPr>
  </w:style>
  <w:style w:type="paragraph" w:styleId="Heading8">
    <w:name w:val="heading 8"/>
    <w:basedOn w:val="Normal"/>
    <w:next w:val="Normal"/>
    <w:link w:val="Heading8Char"/>
    <w:uiPriority w:val="9"/>
    <w:qFormat/>
    <w:rsid w:val="003B6EC8"/>
    <w:pPr>
      <w:keepNext/>
      <w:keepLines/>
      <w:numPr>
        <w:ilvl w:val="7"/>
        <w:numId w:val="1"/>
      </w:numPr>
      <w:spacing w:before="200"/>
      <w:outlineLvl w:val="7"/>
    </w:pPr>
    <w:rPr>
      <w:rFonts w:ascii="Calibri Light" w:eastAsia="Calibri" w:hAnsi="Calibri Light"/>
      <w:color w:val="404040"/>
      <w:sz w:val="20"/>
      <w:szCs w:val="20"/>
      <w:lang w:val="hr-HR" w:eastAsia="hr-HR"/>
    </w:rPr>
  </w:style>
  <w:style w:type="paragraph" w:styleId="Heading9">
    <w:name w:val="heading 9"/>
    <w:basedOn w:val="Normal"/>
    <w:next w:val="Normal"/>
    <w:link w:val="Heading9Char"/>
    <w:uiPriority w:val="9"/>
    <w:qFormat/>
    <w:rsid w:val="003B6EC8"/>
    <w:pPr>
      <w:keepNext/>
      <w:keepLines/>
      <w:numPr>
        <w:ilvl w:val="8"/>
        <w:numId w:val="1"/>
      </w:numPr>
      <w:spacing w:before="200"/>
      <w:outlineLvl w:val="8"/>
    </w:pPr>
    <w:rPr>
      <w:rFonts w:ascii="Calibri Light" w:eastAsia="Calibri" w:hAnsi="Calibri Light"/>
      <w:i/>
      <w:iCs/>
      <w:color w:val="404040"/>
      <w:sz w:val="20"/>
      <w:szCs w:val="20"/>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EC8"/>
    <w:rPr>
      <w:rFonts w:ascii="Arial" w:eastAsia="Calibri" w:hAnsi="Arial" w:cs="Times New Roman"/>
      <w:b/>
      <w:bCs/>
      <w:kern w:val="32"/>
      <w:sz w:val="20"/>
      <w:szCs w:val="32"/>
      <w:lang w:val="hr-HR" w:eastAsia="hr-HR"/>
    </w:rPr>
  </w:style>
  <w:style w:type="character" w:customStyle="1" w:styleId="Heading2Char">
    <w:name w:val="Heading 2 Char"/>
    <w:basedOn w:val="DefaultParagraphFont"/>
    <w:link w:val="Heading2"/>
    <w:uiPriority w:val="9"/>
    <w:rsid w:val="003B6EC8"/>
    <w:rPr>
      <w:rFonts w:ascii="Arial" w:eastAsia="Calibri" w:hAnsi="Arial" w:cs="Times New Roman"/>
      <w:b/>
      <w:bCs/>
      <w:iCs/>
      <w:sz w:val="26"/>
      <w:szCs w:val="28"/>
      <w:lang w:val="hr-HR" w:eastAsia="hr-HR"/>
    </w:rPr>
  </w:style>
  <w:style w:type="character" w:customStyle="1" w:styleId="Heading3Char">
    <w:name w:val="Heading 3 Char"/>
    <w:basedOn w:val="DefaultParagraphFont"/>
    <w:link w:val="Heading3"/>
    <w:rsid w:val="00C26936"/>
    <w:rPr>
      <w:rFonts w:ascii="Calibri" w:eastAsia="Calibri" w:hAnsi="Calibri" w:cs="Calibri"/>
      <w:b/>
      <w:iCs/>
      <w:sz w:val="24"/>
      <w:szCs w:val="26"/>
      <w:shd w:val="clear" w:color="auto" w:fill="9CC2E5" w:themeFill="accent5" w:themeFillTint="99"/>
      <w:lang w:val="sr-Cyrl-BA" w:eastAsia="hr-HR"/>
    </w:rPr>
  </w:style>
  <w:style w:type="character" w:customStyle="1" w:styleId="Heading4Char">
    <w:name w:val="Heading 4 Char"/>
    <w:basedOn w:val="DefaultParagraphFont"/>
    <w:link w:val="Heading4"/>
    <w:rsid w:val="003B6EC8"/>
    <w:rPr>
      <w:rFonts w:ascii="Calibri Light" w:eastAsia="Calibri" w:hAnsi="Calibri Light" w:cs="Times New Roman"/>
      <w:bCs/>
      <w:i/>
      <w:iCs/>
      <w:sz w:val="24"/>
      <w:szCs w:val="24"/>
      <w:lang w:val="hr-HR" w:eastAsia="hr-HR"/>
    </w:rPr>
  </w:style>
  <w:style w:type="character" w:customStyle="1" w:styleId="Heading5Char">
    <w:name w:val="Heading 5 Char"/>
    <w:basedOn w:val="DefaultParagraphFont"/>
    <w:link w:val="Heading5"/>
    <w:uiPriority w:val="9"/>
    <w:rsid w:val="003B6EC8"/>
    <w:rPr>
      <w:rFonts w:ascii="Calibri Light" w:eastAsia="Calibri" w:hAnsi="Calibri Light" w:cs="Times New Roman"/>
      <w:color w:val="1F4D78"/>
      <w:sz w:val="24"/>
      <w:szCs w:val="24"/>
      <w:lang w:val="hr-HR" w:eastAsia="hr-HR"/>
    </w:rPr>
  </w:style>
  <w:style w:type="character" w:customStyle="1" w:styleId="Heading6Char">
    <w:name w:val="Heading 6 Char"/>
    <w:basedOn w:val="DefaultParagraphFont"/>
    <w:link w:val="Heading6"/>
    <w:uiPriority w:val="9"/>
    <w:rsid w:val="003B6EC8"/>
    <w:rPr>
      <w:rFonts w:ascii="Calibri Light" w:eastAsia="Calibri" w:hAnsi="Calibri Light" w:cs="Times New Roman"/>
      <w:i/>
      <w:iCs/>
      <w:color w:val="1F4D78"/>
      <w:sz w:val="24"/>
      <w:szCs w:val="24"/>
      <w:lang w:val="hr-HR" w:eastAsia="hr-HR"/>
    </w:rPr>
  </w:style>
  <w:style w:type="character" w:customStyle="1" w:styleId="Heading7Char">
    <w:name w:val="Heading 7 Char"/>
    <w:basedOn w:val="DefaultParagraphFont"/>
    <w:link w:val="Heading7"/>
    <w:uiPriority w:val="9"/>
    <w:rsid w:val="003B6EC8"/>
    <w:rPr>
      <w:rFonts w:ascii="Calibri Light" w:eastAsia="Calibri" w:hAnsi="Calibri Light" w:cs="Times New Roman"/>
      <w:i/>
      <w:iCs/>
      <w:color w:val="404040"/>
      <w:sz w:val="24"/>
      <w:szCs w:val="24"/>
      <w:lang w:val="hr-HR" w:eastAsia="hr-HR"/>
    </w:rPr>
  </w:style>
  <w:style w:type="character" w:customStyle="1" w:styleId="Heading8Char">
    <w:name w:val="Heading 8 Char"/>
    <w:basedOn w:val="DefaultParagraphFont"/>
    <w:link w:val="Heading8"/>
    <w:uiPriority w:val="9"/>
    <w:rsid w:val="003B6EC8"/>
    <w:rPr>
      <w:rFonts w:ascii="Calibri Light" w:eastAsia="Calibri" w:hAnsi="Calibri Light" w:cs="Times New Roman"/>
      <w:color w:val="404040"/>
      <w:sz w:val="20"/>
      <w:szCs w:val="20"/>
      <w:lang w:val="hr-HR" w:eastAsia="hr-HR"/>
    </w:rPr>
  </w:style>
  <w:style w:type="character" w:customStyle="1" w:styleId="Heading9Char">
    <w:name w:val="Heading 9 Char"/>
    <w:basedOn w:val="DefaultParagraphFont"/>
    <w:link w:val="Heading9"/>
    <w:uiPriority w:val="9"/>
    <w:rsid w:val="003B6EC8"/>
    <w:rPr>
      <w:rFonts w:ascii="Calibri Light" w:eastAsia="Calibri" w:hAnsi="Calibri Light" w:cs="Times New Roman"/>
      <w:i/>
      <w:iCs/>
      <w:color w:val="404040"/>
      <w:sz w:val="20"/>
      <w:szCs w:val="20"/>
      <w:lang w:val="hr-HR" w:eastAsia="hr-HR"/>
    </w:rPr>
  </w:style>
  <w:style w:type="paragraph" w:customStyle="1" w:styleId="ColorfulList-Accent11">
    <w:name w:val="Colorful List - Accent 11"/>
    <w:basedOn w:val="Normal"/>
    <w:uiPriority w:val="99"/>
    <w:qFormat/>
    <w:rsid w:val="003B6EC8"/>
    <w:pPr>
      <w:ind w:left="720"/>
      <w:contextualSpacing/>
    </w:pPr>
    <w:rPr>
      <w:rFonts w:ascii="Calibri" w:eastAsia="Calibri" w:hAnsi="Calibri"/>
      <w:sz w:val="22"/>
      <w:szCs w:val="22"/>
      <w:lang w:val="sr-Latn-BA"/>
    </w:rPr>
  </w:style>
  <w:style w:type="paragraph" w:styleId="FootnoteText">
    <w:name w:val="footnote text"/>
    <w:aliases w:val="Podrozdział,Footnote Text Blue,Footnote Text1,Char,fn,FOOTNOTES,single space,ADB,Footnote Text Char Char Char,Footnote Text Char Char,ft,Tegn1,Tegn1 Char,Char Char Char,Footnote Text Char2 Char Char,Fußnotentextf,footnote text,Fußnote,f"/>
    <w:basedOn w:val="Normal"/>
    <w:link w:val="FootnoteTextChar"/>
    <w:uiPriority w:val="99"/>
    <w:unhideWhenUsed/>
    <w:rsid w:val="003B6EC8"/>
    <w:pPr>
      <w:spacing w:after="200" w:line="276" w:lineRule="auto"/>
    </w:pPr>
    <w:rPr>
      <w:rFonts w:ascii="Calibri" w:eastAsia="Calibri" w:hAnsi="Calibri"/>
      <w:sz w:val="20"/>
      <w:szCs w:val="20"/>
      <w:lang w:val="hr-HR" w:eastAsia="x-none"/>
    </w:rPr>
  </w:style>
  <w:style w:type="character" w:customStyle="1" w:styleId="FootnoteTextChar">
    <w:name w:val="Footnote Text Char"/>
    <w:aliases w:val="Podrozdział Char,Footnote Text Blue Char,Footnote Text1 Char,Char Char,fn Char,FOOTNOTES Char,single space Char,ADB Char,Footnote Text Char Char Char Char,Footnote Text Char Char Char1,ft Char,Tegn1 Char1,Tegn1 Char Char,Fußnote Char"/>
    <w:basedOn w:val="DefaultParagraphFont"/>
    <w:link w:val="FootnoteText"/>
    <w:uiPriority w:val="99"/>
    <w:rsid w:val="003B6EC8"/>
    <w:rPr>
      <w:rFonts w:ascii="Calibri" w:eastAsia="Calibri" w:hAnsi="Calibri" w:cs="Times New Roman"/>
      <w:sz w:val="20"/>
      <w:szCs w:val="20"/>
      <w:lang w:val="hr-HR" w:eastAsia="x-none"/>
    </w:rPr>
  </w:style>
  <w:style w:type="character" w:styleId="FootnoteReference">
    <w:name w:val="footnote reference"/>
    <w:aliases w:val="ftref,16 Point,Superscript 6 Point,-E Fußnotenzeichen,Heading 6 Char1,BVI fnr,Footnote Reference Number,nota pié di pagina,Footnote symbol,Footnote reference number,Times 10 Point,Exposant 3 Point,EN Footnote Reference,note TESI"/>
    <w:link w:val="Char2"/>
    <w:uiPriority w:val="99"/>
    <w:unhideWhenUsed/>
    <w:rsid w:val="003B6EC8"/>
    <w:rPr>
      <w:vertAlign w:val="superscript"/>
    </w:rPr>
  </w:style>
  <w:style w:type="character" w:styleId="CommentReference">
    <w:name w:val="annotation reference"/>
    <w:uiPriority w:val="99"/>
    <w:unhideWhenUsed/>
    <w:rsid w:val="003B6EC8"/>
    <w:rPr>
      <w:sz w:val="16"/>
      <w:szCs w:val="16"/>
    </w:rPr>
  </w:style>
  <w:style w:type="paragraph" w:styleId="Header">
    <w:name w:val="header"/>
    <w:basedOn w:val="Normal"/>
    <w:link w:val="HeaderChar"/>
    <w:uiPriority w:val="99"/>
    <w:unhideWhenUsed/>
    <w:rsid w:val="003B6EC8"/>
    <w:pPr>
      <w:tabs>
        <w:tab w:val="center" w:pos="4536"/>
        <w:tab w:val="right" w:pos="9072"/>
      </w:tabs>
    </w:pPr>
    <w:rPr>
      <w:rFonts w:ascii="Calibri" w:eastAsia="Calibri" w:hAnsi="Calibri"/>
      <w:sz w:val="22"/>
      <w:szCs w:val="22"/>
      <w:lang w:val="bs-Latn-BA"/>
    </w:rPr>
  </w:style>
  <w:style w:type="character" w:customStyle="1" w:styleId="HeaderChar">
    <w:name w:val="Header Char"/>
    <w:basedOn w:val="DefaultParagraphFont"/>
    <w:link w:val="Header"/>
    <w:uiPriority w:val="99"/>
    <w:rsid w:val="003B6EC8"/>
    <w:rPr>
      <w:rFonts w:ascii="Calibri" w:eastAsia="Calibri" w:hAnsi="Calibri" w:cs="Times New Roman"/>
      <w:lang w:val="bs-Latn-BA" w:eastAsia="en-US"/>
    </w:rPr>
  </w:style>
  <w:style w:type="paragraph" w:styleId="Footer">
    <w:name w:val="footer"/>
    <w:basedOn w:val="Normal"/>
    <w:link w:val="FooterChar"/>
    <w:uiPriority w:val="99"/>
    <w:unhideWhenUsed/>
    <w:rsid w:val="003B6EC8"/>
    <w:pPr>
      <w:tabs>
        <w:tab w:val="center" w:pos="4536"/>
        <w:tab w:val="right" w:pos="9072"/>
      </w:tabs>
    </w:pPr>
    <w:rPr>
      <w:rFonts w:ascii="Calibri" w:eastAsia="Calibri" w:hAnsi="Calibri"/>
      <w:sz w:val="22"/>
      <w:szCs w:val="22"/>
      <w:lang w:val="bs-Latn-BA"/>
    </w:rPr>
  </w:style>
  <w:style w:type="character" w:customStyle="1" w:styleId="FooterChar">
    <w:name w:val="Footer Char"/>
    <w:basedOn w:val="DefaultParagraphFont"/>
    <w:link w:val="Footer"/>
    <w:uiPriority w:val="99"/>
    <w:rsid w:val="003B6EC8"/>
    <w:rPr>
      <w:rFonts w:ascii="Calibri" w:eastAsia="Calibri" w:hAnsi="Calibri" w:cs="Times New Roman"/>
      <w:lang w:val="bs-Latn-BA" w:eastAsia="en-US"/>
    </w:rPr>
  </w:style>
  <w:style w:type="paragraph" w:customStyle="1" w:styleId="Default">
    <w:name w:val="Default"/>
    <w:rsid w:val="003B6EC8"/>
    <w:pPr>
      <w:autoSpaceDE w:val="0"/>
      <w:autoSpaceDN w:val="0"/>
      <w:adjustRightInd w:val="0"/>
      <w:spacing w:after="0" w:line="240" w:lineRule="auto"/>
    </w:pPr>
    <w:rPr>
      <w:rFonts w:ascii="Calibri" w:eastAsia="Times New Roman" w:hAnsi="Calibri" w:cs="Calibri"/>
      <w:color w:val="000000"/>
      <w:sz w:val="24"/>
      <w:szCs w:val="24"/>
      <w:lang w:eastAsia="en-US"/>
    </w:rPr>
  </w:style>
  <w:style w:type="table" w:customStyle="1" w:styleId="TableGrid1">
    <w:name w:val="Table Grid1"/>
    <w:basedOn w:val="TableNormal"/>
    <w:uiPriority w:val="99"/>
    <w:rsid w:val="003B6EC8"/>
    <w:pPr>
      <w:spacing w:after="0" w:line="240" w:lineRule="auto"/>
    </w:pPr>
    <w:rPr>
      <w:rFonts w:ascii="Calibri" w:eastAsia="Calibri" w:hAnsi="Calibri" w:cs="Times New Roman"/>
      <w:sz w:val="20"/>
      <w:szCs w:val="20"/>
    </w:rPr>
    <w:tblPr>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Pr>
  </w:style>
  <w:style w:type="table" w:styleId="TableGrid">
    <w:name w:val="Table Grid"/>
    <w:basedOn w:val="TableNormal"/>
    <w:uiPriority w:val="39"/>
    <w:rsid w:val="003B6EC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B6EC8"/>
    <w:rPr>
      <w:sz w:val="20"/>
      <w:szCs w:val="20"/>
      <w:lang w:val="hr-HR" w:eastAsia="hr-HR"/>
    </w:rPr>
  </w:style>
  <w:style w:type="character" w:customStyle="1" w:styleId="CommentTextChar">
    <w:name w:val="Comment Text Char"/>
    <w:basedOn w:val="DefaultParagraphFont"/>
    <w:link w:val="CommentText"/>
    <w:uiPriority w:val="99"/>
    <w:rsid w:val="003B6EC8"/>
    <w:rPr>
      <w:rFonts w:ascii="Times New Roman" w:eastAsia="Times New Roman" w:hAnsi="Times New Roman" w:cs="Times New Roman"/>
      <w:sz w:val="20"/>
      <w:szCs w:val="20"/>
      <w:lang w:val="hr-HR" w:eastAsia="hr-HR"/>
    </w:rPr>
  </w:style>
  <w:style w:type="paragraph" w:styleId="BalloonText">
    <w:name w:val="Balloon Text"/>
    <w:basedOn w:val="Normal"/>
    <w:link w:val="BalloonTextChar"/>
    <w:uiPriority w:val="99"/>
    <w:unhideWhenUsed/>
    <w:rsid w:val="003B6EC8"/>
    <w:rPr>
      <w:rFonts w:ascii="Segoe UI" w:eastAsia="Calibri" w:hAnsi="Segoe UI"/>
      <w:sz w:val="18"/>
      <w:szCs w:val="18"/>
      <w:lang w:val="x-none" w:eastAsia="x-none"/>
    </w:rPr>
  </w:style>
  <w:style w:type="character" w:customStyle="1" w:styleId="BalloonTextChar">
    <w:name w:val="Balloon Text Char"/>
    <w:basedOn w:val="DefaultParagraphFont"/>
    <w:link w:val="BalloonText"/>
    <w:uiPriority w:val="99"/>
    <w:rsid w:val="003B6EC8"/>
    <w:rPr>
      <w:rFonts w:ascii="Segoe UI" w:eastAsia="Calibri" w:hAnsi="Segoe UI" w:cs="Times New Roman"/>
      <w:sz w:val="18"/>
      <w:szCs w:val="18"/>
      <w:lang w:val="x-none" w:eastAsia="x-none"/>
    </w:rPr>
  </w:style>
  <w:style w:type="paragraph" w:customStyle="1" w:styleId="Odlomakpopisa1">
    <w:name w:val="Odlomak popisa1"/>
    <w:basedOn w:val="Normal"/>
    <w:qFormat/>
    <w:rsid w:val="003B6EC8"/>
    <w:pPr>
      <w:spacing w:after="200" w:line="276" w:lineRule="auto"/>
      <w:ind w:left="720"/>
      <w:contextualSpacing/>
    </w:pPr>
    <w:rPr>
      <w:rFonts w:ascii="Calibri" w:eastAsia="Calibri" w:hAnsi="Calibri"/>
      <w:sz w:val="22"/>
      <w:szCs w:val="22"/>
      <w:lang w:val="hr-HR"/>
    </w:rPr>
  </w:style>
  <w:style w:type="table" w:customStyle="1" w:styleId="MediumShading2-Accent11">
    <w:name w:val="Medium Shading 2 - Accent 11"/>
    <w:basedOn w:val="TableNormal"/>
    <w:uiPriority w:val="64"/>
    <w:rsid w:val="003B6EC8"/>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Caption">
    <w:name w:val="caption"/>
    <w:aliases w:val="Tabelle,Map,Beschriftung Char,Beschriftung Char1 Char,Beschriftung Char Char Char Char,Beschriftung Char Char1,Beschriftung Char1 Char Char Char Char,Beschriftung1,Beschriftung Char1,Beschriftung Char1 Char1,Beschriftung Char1 Char1 Char"/>
    <w:basedOn w:val="Normal"/>
    <w:next w:val="Normal"/>
    <w:link w:val="CaptionChar"/>
    <w:qFormat/>
    <w:rsid w:val="003B6EC8"/>
    <w:pPr>
      <w:spacing w:after="200"/>
    </w:pPr>
    <w:rPr>
      <w:b/>
      <w:bCs/>
      <w:color w:val="5B9BD5"/>
      <w:sz w:val="18"/>
      <w:szCs w:val="18"/>
      <w:lang w:val="hr-HR" w:eastAsia="hr-HR"/>
    </w:rPr>
  </w:style>
  <w:style w:type="table" w:customStyle="1" w:styleId="MediumShading2-Accent12">
    <w:name w:val="Medium Shading 2 - Accent 12"/>
    <w:basedOn w:val="TableNormal"/>
    <w:uiPriority w:val="64"/>
    <w:rsid w:val="003B6EC8"/>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Hyperlink">
    <w:name w:val="Hyperlink"/>
    <w:uiPriority w:val="99"/>
    <w:rsid w:val="003B6EC8"/>
    <w:rPr>
      <w:color w:val="0000FF"/>
      <w:u w:val="single"/>
    </w:rPr>
  </w:style>
  <w:style w:type="table" w:customStyle="1" w:styleId="LightList-Accent11">
    <w:name w:val="Light List - Accent 11"/>
    <w:basedOn w:val="TableNormal"/>
    <w:uiPriority w:val="61"/>
    <w:rsid w:val="003B6EC8"/>
    <w:pPr>
      <w:spacing w:after="0" w:line="240" w:lineRule="auto"/>
    </w:pPr>
    <w:rPr>
      <w:rFonts w:ascii="Calibri" w:eastAsia="Calibri" w:hAnsi="Calibri" w:cs="Times New Roman"/>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customStyle="1" w:styleId="TOCNaslov1">
    <w:name w:val="TOC Naslov1"/>
    <w:basedOn w:val="Heading1"/>
    <w:next w:val="Normal"/>
    <w:uiPriority w:val="39"/>
    <w:qFormat/>
    <w:rsid w:val="003B6EC8"/>
    <w:pPr>
      <w:keepLines/>
      <w:numPr>
        <w:numId w:val="0"/>
      </w:numPr>
      <w:spacing w:after="0" w:line="259" w:lineRule="auto"/>
      <w:outlineLvl w:val="9"/>
    </w:pPr>
    <w:rPr>
      <w:rFonts w:ascii="Calibri Light" w:hAnsi="Calibri Light"/>
      <w:b w:val="0"/>
      <w:bCs w:val="0"/>
      <w:color w:val="2E74B5"/>
      <w:kern w:val="0"/>
      <w:sz w:val="32"/>
      <w:lang w:val="en-US" w:eastAsia="en-US"/>
    </w:rPr>
  </w:style>
  <w:style w:type="paragraph" w:styleId="TOC2">
    <w:name w:val="toc 2"/>
    <w:basedOn w:val="Normal"/>
    <w:next w:val="Normal"/>
    <w:autoRedefine/>
    <w:uiPriority w:val="39"/>
    <w:unhideWhenUsed/>
    <w:qFormat/>
    <w:rsid w:val="00DF70CE"/>
    <w:pPr>
      <w:tabs>
        <w:tab w:val="left" w:pos="880"/>
        <w:tab w:val="right" w:leader="dot" w:pos="9010"/>
      </w:tabs>
      <w:spacing w:after="100" w:line="259" w:lineRule="auto"/>
      <w:ind w:left="220"/>
      <w:jc w:val="both"/>
    </w:pPr>
    <w:rPr>
      <w:rFonts w:ascii="Calibri" w:hAnsi="Calibri"/>
      <w:noProof/>
      <w:sz w:val="22"/>
      <w:szCs w:val="22"/>
    </w:rPr>
  </w:style>
  <w:style w:type="paragraph" w:styleId="TOC1">
    <w:name w:val="toc 1"/>
    <w:basedOn w:val="Normal"/>
    <w:next w:val="Normal"/>
    <w:autoRedefine/>
    <w:uiPriority w:val="39"/>
    <w:unhideWhenUsed/>
    <w:qFormat/>
    <w:rsid w:val="007A10AC"/>
    <w:pPr>
      <w:tabs>
        <w:tab w:val="left" w:pos="440"/>
        <w:tab w:val="right" w:leader="dot" w:pos="9010"/>
      </w:tabs>
      <w:spacing w:after="100"/>
      <w:jc w:val="both"/>
    </w:pPr>
    <w:rPr>
      <w:rFonts w:ascii="Calibri" w:hAnsi="Calibri"/>
      <w:noProof/>
      <w:sz w:val="22"/>
      <w:szCs w:val="22"/>
    </w:rPr>
  </w:style>
  <w:style w:type="paragraph" w:styleId="TOC3">
    <w:name w:val="toc 3"/>
    <w:basedOn w:val="Normal"/>
    <w:next w:val="Normal"/>
    <w:autoRedefine/>
    <w:uiPriority w:val="39"/>
    <w:unhideWhenUsed/>
    <w:qFormat/>
    <w:rsid w:val="003B6EC8"/>
    <w:pPr>
      <w:spacing w:after="100" w:line="259" w:lineRule="auto"/>
      <w:ind w:left="440"/>
    </w:pPr>
    <w:rPr>
      <w:rFonts w:ascii="Calibri" w:hAnsi="Calibri"/>
      <w:sz w:val="22"/>
      <w:szCs w:val="22"/>
    </w:rPr>
  </w:style>
  <w:style w:type="paragraph" w:customStyle="1" w:styleId="Bezproreda1">
    <w:name w:val="Bez proreda1"/>
    <w:link w:val="BezproredaChar"/>
    <w:uiPriority w:val="1"/>
    <w:qFormat/>
    <w:rsid w:val="003B6EC8"/>
    <w:pPr>
      <w:spacing w:after="0" w:line="240" w:lineRule="auto"/>
    </w:pPr>
    <w:rPr>
      <w:rFonts w:ascii="Calibri" w:eastAsia="Calibri" w:hAnsi="Calibri" w:cs="Times New Roman"/>
      <w:lang w:val="bs-Latn-BA" w:eastAsia="en-US"/>
    </w:rPr>
  </w:style>
  <w:style w:type="character" w:customStyle="1" w:styleId="BezproredaChar">
    <w:name w:val="Bez proreda Char"/>
    <w:link w:val="Bezproreda1"/>
    <w:uiPriority w:val="1"/>
    <w:locked/>
    <w:rsid w:val="003B6EC8"/>
    <w:rPr>
      <w:rFonts w:ascii="Calibri" w:eastAsia="Calibri" w:hAnsi="Calibri" w:cs="Times New Roman"/>
      <w:lang w:val="bs-Latn-BA" w:eastAsia="en-US"/>
    </w:rPr>
  </w:style>
  <w:style w:type="character" w:styleId="FollowedHyperlink">
    <w:name w:val="FollowedHyperlink"/>
    <w:uiPriority w:val="99"/>
    <w:unhideWhenUsed/>
    <w:rsid w:val="003B6EC8"/>
    <w:rPr>
      <w:color w:val="954F72"/>
      <w:u w:val="single"/>
    </w:rPr>
  </w:style>
  <w:style w:type="table" w:customStyle="1" w:styleId="GridTable5Dark-Accent11">
    <w:name w:val="Grid Table 5 Dark - Accent 11"/>
    <w:basedOn w:val="TableNormal"/>
    <w:uiPriority w:val="50"/>
    <w:rsid w:val="003B6EC8"/>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11">
    <w:name w:val="Grid Table 4 - Accent 11"/>
    <w:basedOn w:val="TableNormal"/>
    <w:uiPriority w:val="49"/>
    <w:rsid w:val="003B6EC8"/>
    <w:pPr>
      <w:spacing w:after="0" w:line="240" w:lineRule="auto"/>
    </w:pPr>
    <w:rPr>
      <w:rFonts w:ascii="Calibri" w:eastAsia="Calibri" w:hAnsi="Calibri" w:cs="Times New Roman"/>
      <w:color w:val="4472C4"/>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11">
    <w:name w:val="Grid Table 6 Colorful - Accent 11"/>
    <w:basedOn w:val="TableNormal"/>
    <w:uiPriority w:val="51"/>
    <w:rsid w:val="003B6EC8"/>
    <w:pPr>
      <w:spacing w:after="0" w:line="240" w:lineRule="auto"/>
    </w:pPr>
    <w:rPr>
      <w:rFonts w:ascii="Calibri" w:eastAsia="Calibri" w:hAnsi="Calibri" w:cs="Times New Roman"/>
      <w:color w:val="2E74B5"/>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3-Accent11">
    <w:name w:val="Grid Table 3 - Accent 11"/>
    <w:basedOn w:val="TableNormal"/>
    <w:uiPriority w:val="48"/>
    <w:rsid w:val="003B6EC8"/>
    <w:pPr>
      <w:spacing w:after="0" w:line="240" w:lineRule="auto"/>
    </w:pPr>
    <w:rPr>
      <w:rFonts w:ascii="Calibri" w:eastAsia="Calibri" w:hAnsi="Calibri" w:cs="Times New Roman"/>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2-Accent11">
    <w:name w:val="Grid Table 2 - Accent 11"/>
    <w:basedOn w:val="TableNormal"/>
    <w:uiPriority w:val="47"/>
    <w:rsid w:val="003B6EC8"/>
    <w:pPr>
      <w:spacing w:after="0" w:line="240" w:lineRule="auto"/>
    </w:pPr>
    <w:rPr>
      <w:rFonts w:ascii="Calibri" w:eastAsia="Calibri" w:hAnsi="Calibri" w:cs="Times New Roman"/>
      <w:sz w:val="20"/>
      <w:szCs w:val="20"/>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ediumShading1-Accent11">
    <w:name w:val="Medium Shading 1 - Accent 11"/>
    <w:basedOn w:val="TableNormal"/>
    <w:uiPriority w:val="63"/>
    <w:unhideWhenUsed/>
    <w:rsid w:val="003B6EC8"/>
    <w:pPr>
      <w:spacing w:after="0" w:line="240" w:lineRule="auto"/>
    </w:pPr>
    <w:rPr>
      <w:rFonts w:ascii="Calibri" w:eastAsia="Calibri" w:hAnsi="Calibri" w:cs="Times New Roman"/>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Lines="0" w:beforeAutospacing="0" w:afterLines="0" w:afterAutospacing="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Lines="0" w:beforeAutospacing="0" w:afterLines="0" w:afterAutospacing="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customStyle="1" w:styleId="m362121831030037589msonormal">
    <w:name w:val="m_362121831030037589msonormal"/>
    <w:basedOn w:val="Normal"/>
    <w:rsid w:val="003B6EC8"/>
    <w:pPr>
      <w:spacing w:before="100" w:beforeAutospacing="1" w:after="100" w:afterAutospacing="1"/>
    </w:pPr>
    <w:rPr>
      <w:lang w:val="hr-HR" w:eastAsia="hr-HR"/>
    </w:rPr>
  </w:style>
  <w:style w:type="table" w:customStyle="1" w:styleId="GridTable41">
    <w:name w:val="Grid Table 41"/>
    <w:basedOn w:val="TableNormal"/>
    <w:uiPriority w:val="49"/>
    <w:rsid w:val="003B6EC8"/>
    <w:pPr>
      <w:spacing w:after="0" w:line="240" w:lineRule="auto"/>
    </w:pPr>
    <w:rPr>
      <w:rFonts w:ascii="Calibri" w:eastAsia="Calibri" w:hAnsi="Calibri" w:cs="Times New Roman"/>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CommentSubjectChar">
    <w:name w:val="Comment Subject Char"/>
    <w:link w:val="CommentSubject"/>
    <w:uiPriority w:val="99"/>
    <w:rsid w:val="003B6EC8"/>
    <w:rPr>
      <w:rFonts w:ascii="Calibri" w:eastAsia="Calibri" w:hAnsi="Calibri" w:cs="Times New Roman"/>
      <w:b/>
      <w:bCs/>
      <w:sz w:val="20"/>
      <w:szCs w:val="20"/>
      <w:lang w:eastAsia="hr-HR"/>
    </w:rPr>
  </w:style>
  <w:style w:type="paragraph" w:styleId="CommentSubject">
    <w:name w:val="annotation subject"/>
    <w:basedOn w:val="CommentText"/>
    <w:next w:val="CommentText"/>
    <w:link w:val="CommentSubjectChar"/>
    <w:uiPriority w:val="99"/>
    <w:unhideWhenUsed/>
    <w:rsid w:val="003B6EC8"/>
    <w:rPr>
      <w:rFonts w:ascii="Calibri" w:eastAsia="Calibri" w:hAnsi="Calibri"/>
      <w:b/>
      <w:bCs/>
      <w:lang w:val="en-US"/>
    </w:rPr>
  </w:style>
  <w:style w:type="character" w:customStyle="1" w:styleId="CommentSubjectChar1">
    <w:name w:val="Comment Subject Char1"/>
    <w:basedOn w:val="CommentTextChar"/>
    <w:uiPriority w:val="99"/>
    <w:semiHidden/>
    <w:rsid w:val="003B6EC8"/>
    <w:rPr>
      <w:rFonts w:ascii="Times New Roman" w:eastAsia="Times New Roman" w:hAnsi="Times New Roman" w:cs="Times New Roman"/>
      <w:b/>
      <w:bCs/>
      <w:sz w:val="20"/>
      <w:szCs w:val="20"/>
      <w:lang w:val="hr-HR" w:eastAsia="hr-HR"/>
    </w:rPr>
  </w:style>
  <w:style w:type="character" w:customStyle="1" w:styleId="Heading30">
    <w:name w:val="Heading #3_"/>
    <w:link w:val="Heading31"/>
    <w:locked/>
    <w:rsid w:val="003B6EC8"/>
    <w:rPr>
      <w:rFonts w:ascii="Calibri" w:hAnsi="Calibri" w:cs="Calibri"/>
      <w:b/>
      <w:bCs/>
      <w:shd w:val="clear" w:color="auto" w:fill="FFFFFF"/>
    </w:rPr>
  </w:style>
  <w:style w:type="paragraph" w:customStyle="1" w:styleId="Heading31">
    <w:name w:val="Heading #3"/>
    <w:basedOn w:val="Normal"/>
    <w:link w:val="Heading30"/>
    <w:rsid w:val="003B6EC8"/>
    <w:pPr>
      <w:widowControl w:val="0"/>
      <w:shd w:val="clear" w:color="auto" w:fill="FFFFFF"/>
      <w:spacing w:line="658" w:lineRule="exact"/>
      <w:jc w:val="both"/>
      <w:outlineLvl w:val="2"/>
    </w:pPr>
    <w:rPr>
      <w:rFonts w:ascii="Calibri" w:eastAsiaTheme="minorEastAsia" w:hAnsi="Calibri" w:cs="Calibri"/>
      <w:b/>
      <w:bCs/>
      <w:sz w:val="22"/>
      <w:szCs w:val="22"/>
      <w:lang w:eastAsia="zh-TW"/>
    </w:rPr>
  </w:style>
  <w:style w:type="paragraph" w:customStyle="1" w:styleId="p1">
    <w:name w:val="p1"/>
    <w:basedOn w:val="Normal"/>
    <w:rsid w:val="003B6EC8"/>
    <w:rPr>
      <w:rFonts w:ascii="Verdana" w:eastAsia="Calibri" w:hAnsi="Verdana"/>
      <w:sz w:val="21"/>
      <w:szCs w:val="21"/>
    </w:rPr>
  </w:style>
  <w:style w:type="character" w:customStyle="1" w:styleId="s1">
    <w:name w:val="s1"/>
    <w:rsid w:val="003B6EC8"/>
  </w:style>
  <w:style w:type="character" w:styleId="LineNumber">
    <w:name w:val="line number"/>
    <w:basedOn w:val="DefaultParagraphFont"/>
    <w:uiPriority w:val="99"/>
    <w:semiHidden/>
    <w:unhideWhenUsed/>
    <w:rsid w:val="003B6EC8"/>
  </w:style>
  <w:style w:type="paragraph" w:styleId="TOC4">
    <w:name w:val="toc 4"/>
    <w:basedOn w:val="Normal"/>
    <w:next w:val="Normal"/>
    <w:autoRedefine/>
    <w:uiPriority w:val="39"/>
    <w:unhideWhenUsed/>
    <w:rsid w:val="003B6EC8"/>
    <w:pPr>
      <w:spacing w:after="100" w:line="259" w:lineRule="auto"/>
      <w:ind w:left="660"/>
    </w:pPr>
    <w:rPr>
      <w:rFonts w:ascii="Calibri" w:hAnsi="Calibri"/>
      <w:sz w:val="22"/>
      <w:szCs w:val="22"/>
      <w:lang w:val="bs-Latn-BA" w:eastAsia="bs-Latn-BA"/>
    </w:rPr>
  </w:style>
  <w:style w:type="paragraph" w:styleId="TOC5">
    <w:name w:val="toc 5"/>
    <w:basedOn w:val="Normal"/>
    <w:next w:val="Normal"/>
    <w:autoRedefine/>
    <w:uiPriority w:val="39"/>
    <w:unhideWhenUsed/>
    <w:rsid w:val="003B6EC8"/>
    <w:pPr>
      <w:spacing w:after="100" w:line="259" w:lineRule="auto"/>
      <w:ind w:left="880"/>
    </w:pPr>
    <w:rPr>
      <w:rFonts w:ascii="Calibri" w:hAnsi="Calibri"/>
      <w:sz w:val="22"/>
      <w:szCs w:val="22"/>
      <w:lang w:val="bs-Latn-BA" w:eastAsia="bs-Latn-BA"/>
    </w:rPr>
  </w:style>
  <w:style w:type="paragraph" w:styleId="TOC6">
    <w:name w:val="toc 6"/>
    <w:basedOn w:val="Normal"/>
    <w:next w:val="Normal"/>
    <w:autoRedefine/>
    <w:uiPriority w:val="39"/>
    <w:unhideWhenUsed/>
    <w:rsid w:val="003B6EC8"/>
    <w:pPr>
      <w:spacing w:after="100" w:line="259" w:lineRule="auto"/>
      <w:ind w:left="1100"/>
    </w:pPr>
    <w:rPr>
      <w:rFonts w:ascii="Calibri" w:hAnsi="Calibri"/>
      <w:sz w:val="22"/>
      <w:szCs w:val="22"/>
      <w:lang w:val="bs-Latn-BA" w:eastAsia="bs-Latn-BA"/>
    </w:rPr>
  </w:style>
  <w:style w:type="paragraph" w:styleId="TOC7">
    <w:name w:val="toc 7"/>
    <w:basedOn w:val="Normal"/>
    <w:next w:val="Normal"/>
    <w:autoRedefine/>
    <w:uiPriority w:val="39"/>
    <w:unhideWhenUsed/>
    <w:rsid w:val="003B6EC8"/>
    <w:pPr>
      <w:spacing w:after="100" w:line="259" w:lineRule="auto"/>
      <w:ind w:left="1320"/>
    </w:pPr>
    <w:rPr>
      <w:rFonts w:ascii="Calibri" w:hAnsi="Calibri"/>
      <w:sz w:val="22"/>
      <w:szCs w:val="22"/>
      <w:lang w:val="bs-Latn-BA" w:eastAsia="bs-Latn-BA"/>
    </w:rPr>
  </w:style>
  <w:style w:type="paragraph" w:styleId="TOC8">
    <w:name w:val="toc 8"/>
    <w:basedOn w:val="Normal"/>
    <w:next w:val="Normal"/>
    <w:autoRedefine/>
    <w:uiPriority w:val="39"/>
    <w:unhideWhenUsed/>
    <w:rsid w:val="003B6EC8"/>
    <w:pPr>
      <w:spacing w:after="100" w:line="259" w:lineRule="auto"/>
      <w:ind w:left="1540"/>
    </w:pPr>
    <w:rPr>
      <w:rFonts w:ascii="Calibri" w:hAnsi="Calibri"/>
      <w:sz w:val="22"/>
      <w:szCs w:val="22"/>
      <w:lang w:val="bs-Latn-BA" w:eastAsia="bs-Latn-BA"/>
    </w:rPr>
  </w:style>
  <w:style w:type="paragraph" w:styleId="TOC9">
    <w:name w:val="toc 9"/>
    <w:basedOn w:val="Normal"/>
    <w:next w:val="Normal"/>
    <w:autoRedefine/>
    <w:uiPriority w:val="39"/>
    <w:unhideWhenUsed/>
    <w:rsid w:val="003B6EC8"/>
    <w:pPr>
      <w:spacing w:after="100" w:line="259" w:lineRule="auto"/>
      <w:ind w:left="1760"/>
    </w:pPr>
    <w:rPr>
      <w:rFonts w:ascii="Calibri" w:hAnsi="Calibri"/>
      <w:sz w:val="22"/>
      <w:szCs w:val="22"/>
      <w:lang w:val="bs-Latn-BA" w:eastAsia="bs-Latn-BA"/>
    </w:rPr>
  </w:style>
  <w:style w:type="table" w:customStyle="1" w:styleId="GridTable5Dark-Accent111">
    <w:name w:val="Grid Table 5 Dark - Accent 111"/>
    <w:basedOn w:val="TableNormal"/>
    <w:uiPriority w:val="50"/>
    <w:rsid w:val="003B6EC8"/>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Dijelovi">
    <w:name w:val="Dijelovi"/>
    <w:basedOn w:val="Heading2"/>
    <w:next w:val="Title"/>
    <w:autoRedefine/>
    <w:qFormat/>
    <w:rsid w:val="003B6EC8"/>
    <w:pPr>
      <w:numPr>
        <w:ilvl w:val="0"/>
        <w:numId w:val="0"/>
      </w:numPr>
      <w:spacing w:before="360" w:after="120" w:line="276" w:lineRule="auto"/>
      <w:ind w:left="1800" w:hanging="360"/>
    </w:pPr>
    <w:rPr>
      <w:rFonts w:ascii="Times New Roman" w:eastAsia="Cambria" w:hAnsi="Times New Roman"/>
      <w:b w:val="0"/>
      <w:iCs w:val="0"/>
      <w:color w:val="595959"/>
      <w:kern w:val="28"/>
      <w:sz w:val="40"/>
      <w:szCs w:val="56"/>
      <w:lang w:val="sr-Latn-CS" w:eastAsia="en-US"/>
    </w:rPr>
  </w:style>
  <w:style w:type="paragraph" w:styleId="Title">
    <w:name w:val="Title"/>
    <w:basedOn w:val="Normal"/>
    <w:next w:val="Normal"/>
    <w:link w:val="TitleChar"/>
    <w:qFormat/>
    <w:rsid w:val="003B6EC8"/>
    <w:pPr>
      <w:pBdr>
        <w:bottom w:val="single" w:sz="8" w:space="4" w:color="5B9BD5"/>
      </w:pBdr>
      <w:spacing w:after="300"/>
      <w:contextualSpacing/>
    </w:pPr>
    <w:rPr>
      <w:rFonts w:ascii="Calibri Light" w:hAnsi="Calibri Light"/>
      <w:color w:val="323E4F"/>
      <w:spacing w:val="5"/>
      <w:kern w:val="28"/>
      <w:sz w:val="52"/>
      <w:szCs w:val="52"/>
      <w:lang w:val="x-none" w:eastAsia="x-none"/>
    </w:rPr>
  </w:style>
  <w:style w:type="character" w:customStyle="1" w:styleId="TitleChar">
    <w:name w:val="Title Char"/>
    <w:basedOn w:val="DefaultParagraphFont"/>
    <w:link w:val="Title"/>
    <w:rsid w:val="003B6EC8"/>
    <w:rPr>
      <w:rFonts w:ascii="Calibri Light" w:eastAsia="Times New Roman" w:hAnsi="Calibri Light" w:cs="Times New Roman"/>
      <w:color w:val="323E4F"/>
      <w:spacing w:val="5"/>
      <w:kern w:val="28"/>
      <w:sz w:val="52"/>
      <w:szCs w:val="52"/>
      <w:lang w:val="x-none" w:eastAsia="x-none"/>
    </w:rPr>
  </w:style>
  <w:style w:type="table" w:customStyle="1" w:styleId="GridTable5DarkAccent12">
    <w:name w:val="Grid Table 5 Dark Accent 12"/>
    <w:basedOn w:val="TableNormal"/>
    <w:uiPriority w:val="50"/>
    <w:rsid w:val="003B6EC8"/>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mnatablicareetke5-isticanje11">
    <w:name w:val="Tamna tablica rešetke 5 - isticanje 11"/>
    <w:basedOn w:val="TableNormal"/>
    <w:uiPriority w:val="50"/>
    <w:rsid w:val="003B6EC8"/>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icareetke4-isticanje11">
    <w:name w:val="Tablica rešetke 4 - isticanje 11"/>
    <w:basedOn w:val="TableNormal"/>
    <w:uiPriority w:val="49"/>
    <w:rsid w:val="003B6EC8"/>
    <w:pPr>
      <w:spacing w:after="0" w:line="240" w:lineRule="auto"/>
    </w:pPr>
    <w:rPr>
      <w:rFonts w:ascii="Calibri" w:eastAsia="Calibri" w:hAnsi="Calibri" w:cs="Times New Roman"/>
      <w:color w:val="4472C4"/>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NormalWeb">
    <w:name w:val="Normal (Web)"/>
    <w:basedOn w:val="Normal"/>
    <w:uiPriority w:val="99"/>
    <w:unhideWhenUsed/>
    <w:rsid w:val="003B6EC8"/>
    <w:pPr>
      <w:spacing w:before="100" w:beforeAutospacing="1" w:after="100" w:afterAutospacing="1"/>
    </w:pPr>
    <w:rPr>
      <w:rFonts w:ascii="Times" w:hAnsi="Times"/>
      <w:sz w:val="20"/>
      <w:szCs w:val="20"/>
    </w:rPr>
  </w:style>
  <w:style w:type="paragraph" w:styleId="TableofFigures">
    <w:name w:val="table of figures"/>
    <w:basedOn w:val="Normal"/>
    <w:next w:val="Normal"/>
    <w:uiPriority w:val="99"/>
    <w:unhideWhenUsed/>
    <w:rsid w:val="003B6EC8"/>
    <w:pPr>
      <w:spacing w:line="259" w:lineRule="auto"/>
    </w:pPr>
    <w:rPr>
      <w:rFonts w:ascii="Calibri" w:eastAsia="Calibri" w:hAnsi="Calibri"/>
      <w:sz w:val="22"/>
      <w:szCs w:val="22"/>
      <w:lang w:val="bs-Latn-BA"/>
    </w:rPr>
  </w:style>
  <w:style w:type="character" w:styleId="PageNumber">
    <w:name w:val="page number"/>
    <w:basedOn w:val="DefaultParagraphFont"/>
    <w:rsid w:val="003B6EC8"/>
  </w:style>
  <w:style w:type="paragraph" w:styleId="NoteHeading">
    <w:name w:val="Note Heading"/>
    <w:basedOn w:val="Normal"/>
    <w:next w:val="Normal"/>
    <w:link w:val="NoteHeadingChar"/>
    <w:rsid w:val="003B6EC8"/>
    <w:pPr>
      <w:spacing w:after="160" w:line="259" w:lineRule="auto"/>
    </w:pPr>
    <w:rPr>
      <w:rFonts w:ascii="Calibri" w:eastAsia="Calibri" w:hAnsi="Calibri"/>
      <w:sz w:val="22"/>
      <w:szCs w:val="22"/>
      <w:lang w:val="bs-Latn-BA"/>
    </w:rPr>
  </w:style>
  <w:style w:type="character" w:customStyle="1" w:styleId="NoteHeadingChar">
    <w:name w:val="Note Heading Char"/>
    <w:basedOn w:val="DefaultParagraphFont"/>
    <w:link w:val="NoteHeading"/>
    <w:rsid w:val="003B6EC8"/>
    <w:rPr>
      <w:rFonts w:ascii="Calibri" w:eastAsia="Calibri" w:hAnsi="Calibri" w:cs="Times New Roman"/>
      <w:lang w:val="bs-Latn-BA" w:eastAsia="en-US"/>
    </w:rPr>
  </w:style>
  <w:style w:type="paragraph" w:customStyle="1" w:styleId="Bezproreda">
    <w:name w:val="Bez proreda"/>
    <w:rsid w:val="003B6EC8"/>
    <w:pPr>
      <w:suppressAutoHyphens/>
      <w:spacing w:after="0" w:line="240" w:lineRule="auto"/>
    </w:pPr>
    <w:rPr>
      <w:rFonts w:ascii="Calibri" w:eastAsia="Times New Roman" w:hAnsi="Calibri" w:cs="Calibri"/>
      <w:lang w:eastAsia="ar-SA"/>
    </w:rPr>
  </w:style>
  <w:style w:type="paragraph" w:styleId="ListParagraph">
    <w:name w:val="List Paragraph"/>
    <w:aliases w:val="Heading 21,Heading 211,heading 2,references,Numbered paragraph,Paragraphe de liste1,LIST OF TABLES.,List Paragraph2,List Paragraph-ExecSummary,Paragraphe de liste,Medium Grid 1 Accent 2"/>
    <w:basedOn w:val="Normal"/>
    <w:link w:val="ListParagraphChar"/>
    <w:uiPriority w:val="34"/>
    <w:qFormat/>
    <w:rsid w:val="003B6EC8"/>
    <w:pPr>
      <w:spacing w:after="160" w:line="259" w:lineRule="auto"/>
      <w:ind w:left="720"/>
    </w:pPr>
    <w:rPr>
      <w:rFonts w:ascii="Calibri" w:eastAsia="Calibri" w:hAnsi="Calibri"/>
      <w:sz w:val="22"/>
      <w:szCs w:val="22"/>
      <w:lang w:val="bs-Latn-BA"/>
    </w:rPr>
  </w:style>
  <w:style w:type="character" w:customStyle="1" w:styleId="ListParagraphChar">
    <w:name w:val="List Paragraph Char"/>
    <w:aliases w:val="Heading 21 Char,Heading 211 Char,heading 2 Char,references Char,Numbered paragraph Char,Paragraphe de liste1 Char,LIST OF TABLES. Char,List Paragraph2 Char,List Paragraph-ExecSummary Char,Paragraphe de liste Char"/>
    <w:link w:val="ListParagraph"/>
    <w:uiPriority w:val="34"/>
    <w:qFormat/>
    <w:locked/>
    <w:rsid w:val="003B6EC8"/>
    <w:rPr>
      <w:rFonts w:ascii="Calibri" w:eastAsia="Calibri" w:hAnsi="Calibri" w:cs="Times New Roman"/>
      <w:lang w:val="bs-Latn-BA" w:eastAsia="en-US"/>
    </w:rPr>
  </w:style>
  <w:style w:type="paragraph" w:styleId="Revision">
    <w:name w:val="Revision"/>
    <w:hidden/>
    <w:uiPriority w:val="99"/>
    <w:rsid w:val="00B2264E"/>
    <w:pPr>
      <w:spacing w:after="0" w:line="240" w:lineRule="auto"/>
    </w:pPr>
    <w:rPr>
      <w:rFonts w:ascii="Calibri" w:eastAsia="Calibri" w:hAnsi="Calibri" w:cs="Times New Roman"/>
      <w:lang w:val="bs-Latn-BA" w:eastAsia="en-US"/>
    </w:rPr>
  </w:style>
  <w:style w:type="paragraph" w:styleId="EndnoteText">
    <w:name w:val="endnote text"/>
    <w:basedOn w:val="Normal"/>
    <w:link w:val="EndnoteTextChar"/>
    <w:unhideWhenUsed/>
    <w:rsid w:val="007A1BC3"/>
    <w:rPr>
      <w:rFonts w:ascii="Calibri" w:eastAsia="Calibri" w:hAnsi="Calibri"/>
      <w:sz w:val="20"/>
      <w:szCs w:val="20"/>
      <w:lang w:val="bs-Latn-BA"/>
    </w:rPr>
  </w:style>
  <w:style w:type="character" w:customStyle="1" w:styleId="EndnoteTextChar">
    <w:name w:val="Endnote Text Char"/>
    <w:basedOn w:val="DefaultParagraphFont"/>
    <w:link w:val="EndnoteText"/>
    <w:rsid w:val="007A1BC3"/>
    <w:rPr>
      <w:rFonts w:ascii="Calibri" w:eastAsia="Calibri" w:hAnsi="Calibri" w:cs="Times New Roman"/>
      <w:sz w:val="20"/>
      <w:szCs w:val="20"/>
      <w:lang w:val="bs-Latn-BA" w:eastAsia="en-US"/>
    </w:rPr>
  </w:style>
  <w:style w:type="character" w:styleId="EndnoteReference">
    <w:name w:val="endnote reference"/>
    <w:basedOn w:val="DefaultParagraphFont"/>
    <w:uiPriority w:val="99"/>
    <w:semiHidden/>
    <w:unhideWhenUsed/>
    <w:rsid w:val="007A1BC3"/>
    <w:rPr>
      <w:vertAlign w:val="superscript"/>
    </w:rPr>
  </w:style>
  <w:style w:type="table" w:styleId="GridTable5Dark-Accent3">
    <w:name w:val="Grid Table 5 Dark Accent 3"/>
    <w:basedOn w:val="TableNormal"/>
    <w:uiPriority w:val="50"/>
    <w:rsid w:val="00130E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NoSpacing">
    <w:name w:val="No Spacing"/>
    <w:link w:val="NoSpacingChar"/>
    <w:uiPriority w:val="1"/>
    <w:qFormat/>
    <w:rsid w:val="006D5CE0"/>
    <w:pPr>
      <w:spacing w:after="0" w:line="240" w:lineRule="auto"/>
    </w:pPr>
    <w:rPr>
      <w:rFonts w:ascii="Calibri" w:eastAsia="Calibri" w:hAnsi="Calibri" w:cs="Times New Roman"/>
      <w:lang w:val="bs-Latn-BA" w:eastAsia="en-US"/>
    </w:rPr>
  </w:style>
  <w:style w:type="character" w:customStyle="1" w:styleId="NoSpacingChar">
    <w:name w:val="No Spacing Char"/>
    <w:link w:val="NoSpacing"/>
    <w:uiPriority w:val="1"/>
    <w:rsid w:val="006D5CE0"/>
    <w:rPr>
      <w:rFonts w:ascii="Calibri" w:eastAsia="Calibri" w:hAnsi="Calibri" w:cs="Times New Roman"/>
      <w:lang w:val="bs-Latn-BA" w:eastAsia="en-US"/>
    </w:rPr>
  </w:style>
  <w:style w:type="character" w:styleId="Strong">
    <w:name w:val="Strong"/>
    <w:basedOn w:val="DefaultParagraphFont"/>
    <w:uiPriority w:val="22"/>
    <w:qFormat/>
    <w:rsid w:val="00BA6CDD"/>
    <w:rPr>
      <w:b/>
      <w:bCs/>
    </w:rPr>
  </w:style>
  <w:style w:type="character" w:styleId="UnresolvedMention">
    <w:name w:val="Unresolved Mention"/>
    <w:basedOn w:val="DefaultParagraphFont"/>
    <w:uiPriority w:val="99"/>
    <w:semiHidden/>
    <w:unhideWhenUsed/>
    <w:rsid w:val="00A35D07"/>
    <w:rPr>
      <w:color w:val="605E5C"/>
      <w:shd w:val="clear" w:color="auto" w:fill="E1DFDD"/>
    </w:rPr>
  </w:style>
  <w:style w:type="character" w:customStyle="1" w:styleId="cf01">
    <w:name w:val="cf01"/>
    <w:basedOn w:val="DefaultParagraphFont"/>
    <w:rsid w:val="00CE5A25"/>
    <w:rPr>
      <w:rFonts w:ascii="Segoe UI" w:hAnsi="Segoe UI" w:cs="Segoe UI" w:hint="default"/>
      <w:sz w:val="18"/>
      <w:szCs w:val="18"/>
    </w:rPr>
  </w:style>
  <w:style w:type="paragraph" w:customStyle="1" w:styleId="pf0">
    <w:name w:val="pf0"/>
    <w:basedOn w:val="Normal"/>
    <w:rsid w:val="00CE5A25"/>
    <w:pPr>
      <w:spacing w:before="100" w:beforeAutospacing="1" w:after="100" w:afterAutospacing="1"/>
    </w:pPr>
  </w:style>
  <w:style w:type="character" w:customStyle="1" w:styleId="cf11">
    <w:name w:val="cf11"/>
    <w:basedOn w:val="DefaultParagraphFont"/>
    <w:rsid w:val="00CE5A25"/>
    <w:rPr>
      <w:rFonts w:ascii="Segoe UI" w:hAnsi="Segoe UI" w:cs="Segoe UI" w:hint="default"/>
      <w:sz w:val="18"/>
      <w:szCs w:val="18"/>
    </w:rPr>
  </w:style>
  <w:style w:type="character" w:customStyle="1" w:styleId="cf21">
    <w:name w:val="cf21"/>
    <w:basedOn w:val="DefaultParagraphFont"/>
    <w:rsid w:val="00CE5A25"/>
    <w:rPr>
      <w:rFonts w:ascii="Segoe UI" w:hAnsi="Segoe UI" w:cs="Segoe UI" w:hint="default"/>
      <w:sz w:val="18"/>
      <w:szCs w:val="18"/>
    </w:rPr>
  </w:style>
  <w:style w:type="table" w:customStyle="1" w:styleId="TableGrid2">
    <w:name w:val="Table Grid2"/>
    <w:basedOn w:val="TableNormal"/>
    <w:next w:val="TableGrid"/>
    <w:uiPriority w:val="39"/>
    <w:rsid w:val="00D45FB8"/>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
    <w:name w:val="txt"/>
    <w:basedOn w:val="Normal"/>
    <w:rsid w:val="00C03BB7"/>
    <w:pPr>
      <w:spacing w:before="100" w:beforeAutospacing="1" w:after="100" w:afterAutospacing="1"/>
    </w:pPr>
  </w:style>
  <w:style w:type="table" w:styleId="GridTable3-Accent2">
    <w:name w:val="Grid Table 3 Accent 2"/>
    <w:basedOn w:val="TableNormal"/>
    <w:uiPriority w:val="48"/>
    <w:rsid w:val="00FD30A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paragraph" w:customStyle="1" w:styleId="mb-2">
    <w:name w:val="mb-2"/>
    <w:basedOn w:val="Normal"/>
    <w:rsid w:val="00A62C40"/>
    <w:pPr>
      <w:spacing w:before="100" w:beforeAutospacing="1" w:after="100" w:afterAutospacing="1"/>
    </w:pPr>
  </w:style>
  <w:style w:type="paragraph" w:styleId="BodyText2">
    <w:name w:val="Body Text 2"/>
    <w:basedOn w:val="Normal"/>
    <w:link w:val="BodyText2Char"/>
    <w:unhideWhenUsed/>
    <w:rsid w:val="008D7D90"/>
    <w:pPr>
      <w:spacing w:after="120" w:line="480" w:lineRule="auto"/>
      <w:jc w:val="both"/>
    </w:pPr>
    <w:rPr>
      <w:rFonts w:ascii="Arial" w:eastAsia="Calibri" w:hAnsi="Arial"/>
      <w:sz w:val="22"/>
      <w:szCs w:val="22"/>
    </w:rPr>
  </w:style>
  <w:style w:type="character" w:customStyle="1" w:styleId="BodyText2Char">
    <w:name w:val="Body Text 2 Char"/>
    <w:basedOn w:val="DefaultParagraphFont"/>
    <w:link w:val="BodyText2"/>
    <w:rsid w:val="008D7D90"/>
    <w:rPr>
      <w:rFonts w:ascii="Arial" w:eastAsia="Calibri" w:hAnsi="Arial" w:cs="Times New Roman"/>
      <w:lang w:eastAsia="en-US"/>
    </w:rPr>
  </w:style>
  <w:style w:type="paragraph" w:styleId="TOCHeading">
    <w:name w:val="TOC Heading"/>
    <w:basedOn w:val="Heading1"/>
    <w:next w:val="Normal"/>
    <w:uiPriority w:val="39"/>
    <w:qFormat/>
    <w:rsid w:val="00CB1C55"/>
    <w:pPr>
      <w:keepLines/>
      <w:numPr>
        <w:numId w:val="0"/>
      </w:numPr>
      <w:spacing w:before="480" w:after="0"/>
      <w:outlineLvl w:val="9"/>
    </w:pPr>
    <w:rPr>
      <w:rFonts w:ascii="Cambria" w:eastAsia="Times New Roman" w:hAnsi="Cambria"/>
      <w:color w:val="365F91"/>
      <w:kern w:val="0"/>
      <w:sz w:val="28"/>
      <w:szCs w:val="28"/>
      <w:lang w:eastAsia="en-US"/>
    </w:rPr>
  </w:style>
  <w:style w:type="table" w:customStyle="1" w:styleId="LightShading-Accent51">
    <w:name w:val="Light Shading - Accent 51"/>
    <w:rsid w:val="00CB1C55"/>
    <w:pPr>
      <w:spacing w:after="0" w:line="240" w:lineRule="auto"/>
    </w:pPr>
    <w:rPr>
      <w:rFonts w:ascii="Calibri" w:eastAsia="Times New Roman" w:hAnsi="Calibri" w:cs="Times New Roman"/>
      <w:color w:val="31849B"/>
      <w:sz w:val="20"/>
      <w:szCs w:val="20"/>
      <w:lang w:eastAsia="en-U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LightList1">
    <w:name w:val="Light List1"/>
    <w:rsid w:val="00CB1C55"/>
    <w:pPr>
      <w:spacing w:after="0" w:line="240" w:lineRule="auto"/>
    </w:pPr>
    <w:rPr>
      <w:rFonts w:ascii="Calibri" w:eastAsia="Times New Roman" w:hAnsi="Calibri" w:cs="Times New Roman"/>
      <w:sz w:val="20"/>
      <w:szCs w:val="20"/>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MediumGrid11">
    <w:name w:val="Medium Grid 11"/>
    <w:rsid w:val="00CB1C55"/>
    <w:pPr>
      <w:spacing w:after="0" w:line="240" w:lineRule="auto"/>
    </w:pPr>
    <w:rPr>
      <w:rFonts w:ascii="Calibri" w:eastAsia="Times New Roman" w:hAnsi="Calibri" w:cs="Times New Roman"/>
      <w:sz w:val="20"/>
      <w:szCs w:val="20"/>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LightShading1">
    <w:name w:val="Light Shading1"/>
    <w:rsid w:val="00CB1C55"/>
    <w:pPr>
      <w:spacing w:after="0" w:line="240" w:lineRule="auto"/>
    </w:pPr>
    <w:rPr>
      <w:rFonts w:ascii="Calibri" w:eastAsia="Times New Roman" w:hAnsi="Calibri" w:cs="Times New Roman"/>
      <w:color w:val="000000"/>
      <w:sz w:val="20"/>
      <w:szCs w:val="20"/>
      <w:lang w:eastAsia="en-U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styleId="BodyText">
    <w:name w:val="Body Text"/>
    <w:basedOn w:val="Normal"/>
    <w:link w:val="BodyTextChar"/>
    <w:qFormat/>
    <w:rsid w:val="00CB1C55"/>
    <w:pPr>
      <w:spacing w:after="120"/>
    </w:pPr>
    <w:rPr>
      <w:noProof/>
      <w:lang w:val="sr-Cyrl-CS"/>
    </w:rPr>
  </w:style>
  <w:style w:type="character" w:customStyle="1" w:styleId="BodyTextChar">
    <w:name w:val="Body Text Char"/>
    <w:basedOn w:val="DefaultParagraphFont"/>
    <w:link w:val="BodyText"/>
    <w:rsid w:val="00CB1C55"/>
    <w:rPr>
      <w:rFonts w:ascii="Times New Roman" w:eastAsia="Times New Roman" w:hAnsi="Times New Roman" w:cs="Times New Roman"/>
      <w:noProof/>
      <w:sz w:val="24"/>
      <w:szCs w:val="24"/>
      <w:lang w:val="sr-Cyrl-CS" w:eastAsia="en-US"/>
    </w:rPr>
  </w:style>
  <w:style w:type="table" w:customStyle="1" w:styleId="LightGrid-Accent61">
    <w:name w:val="Light Grid - Accent 61"/>
    <w:rsid w:val="00CB1C55"/>
    <w:pPr>
      <w:spacing w:after="0" w:line="240" w:lineRule="auto"/>
    </w:pPr>
    <w:rPr>
      <w:rFonts w:ascii="Calibri" w:eastAsia="Times New Roman" w:hAnsi="Calibri" w:cs="Times New Roman"/>
      <w:lang w:val="en-GB"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paragraph" w:styleId="DocumentMap">
    <w:name w:val="Document Map"/>
    <w:basedOn w:val="Normal"/>
    <w:link w:val="DocumentMapChar"/>
    <w:rsid w:val="00CB1C5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CB1C55"/>
    <w:rPr>
      <w:rFonts w:ascii="Tahoma" w:eastAsia="Times New Roman" w:hAnsi="Tahoma" w:cs="Tahoma"/>
      <w:sz w:val="20"/>
      <w:szCs w:val="20"/>
      <w:shd w:val="clear" w:color="auto" w:fill="000080"/>
      <w:lang w:eastAsia="en-US"/>
    </w:rPr>
  </w:style>
  <w:style w:type="character" w:customStyle="1" w:styleId="WW8Num1z0">
    <w:name w:val="WW8Num1z0"/>
    <w:rsid w:val="00CB1C55"/>
    <w:rPr>
      <w:rFonts w:ascii="Symbol" w:hAnsi="Symbol" w:cs="Symbol" w:hint="default"/>
    </w:rPr>
  </w:style>
  <w:style w:type="character" w:customStyle="1" w:styleId="WW8Num1z1">
    <w:name w:val="WW8Num1z1"/>
    <w:rsid w:val="00CB1C55"/>
    <w:rPr>
      <w:rFonts w:ascii="Courier New" w:hAnsi="Courier New" w:cs="Courier New" w:hint="default"/>
    </w:rPr>
  </w:style>
  <w:style w:type="character" w:customStyle="1" w:styleId="WW8Num1z2">
    <w:name w:val="WW8Num1z2"/>
    <w:rsid w:val="00CB1C55"/>
    <w:rPr>
      <w:rFonts w:ascii="Wingdings" w:hAnsi="Wingdings" w:cs="Wingdings" w:hint="default"/>
    </w:rPr>
  </w:style>
  <w:style w:type="character" w:customStyle="1" w:styleId="WW8Num2z0">
    <w:name w:val="WW8Num2z0"/>
    <w:rsid w:val="00CB1C55"/>
    <w:rPr>
      <w:rFonts w:hint="default"/>
    </w:rPr>
  </w:style>
  <w:style w:type="character" w:customStyle="1" w:styleId="WW8Num2z1">
    <w:name w:val="WW8Num2z1"/>
    <w:rsid w:val="00CB1C55"/>
  </w:style>
  <w:style w:type="character" w:customStyle="1" w:styleId="WW8Num2z2">
    <w:name w:val="WW8Num2z2"/>
    <w:rsid w:val="00CB1C55"/>
  </w:style>
  <w:style w:type="character" w:customStyle="1" w:styleId="WW8Num2z3">
    <w:name w:val="WW8Num2z3"/>
    <w:rsid w:val="00CB1C55"/>
  </w:style>
  <w:style w:type="character" w:customStyle="1" w:styleId="WW8Num2z4">
    <w:name w:val="WW8Num2z4"/>
    <w:rsid w:val="00CB1C55"/>
  </w:style>
  <w:style w:type="character" w:customStyle="1" w:styleId="WW8Num2z5">
    <w:name w:val="WW8Num2z5"/>
    <w:rsid w:val="00CB1C55"/>
  </w:style>
  <w:style w:type="character" w:customStyle="1" w:styleId="WW8Num2z6">
    <w:name w:val="WW8Num2z6"/>
    <w:rsid w:val="00CB1C55"/>
  </w:style>
  <w:style w:type="character" w:customStyle="1" w:styleId="WW8Num2z7">
    <w:name w:val="WW8Num2z7"/>
    <w:rsid w:val="00CB1C55"/>
  </w:style>
  <w:style w:type="character" w:customStyle="1" w:styleId="WW8Num2z8">
    <w:name w:val="WW8Num2z8"/>
    <w:rsid w:val="00CB1C55"/>
  </w:style>
  <w:style w:type="character" w:customStyle="1" w:styleId="WW8Num3z0">
    <w:name w:val="WW8Num3z0"/>
    <w:rsid w:val="00CB1C55"/>
    <w:rPr>
      <w:rFonts w:ascii="Symbol" w:hAnsi="Symbol" w:cs="Symbol" w:hint="default"/>
    </w:rPr>
  </w:style>
  <w:style w:type="character" w:customStyle="1" w:styleId="WW8Num3z1">
    <w:name w:val="WW8Num3z1"/>
    <w:rsid w:val="00CB1C55"/>
    <w:rPr>
      <w:rFonts w:ascii="Courier New" w:hAnsi="Courier New" w:cs="Courier New" w:hint="default"/>
    </w:rPr>
  </w:style>
  <w:style w:type="character" w:customStyle="1" w:styleId="WW8Num3z2">
    <w:name w:val="WW8Num3z2"/>
    <w:rsid w:val="00CB1C55"/>
    <w:rPr>
      <w:rFonts w:ascii="Wingdings" w:hAnsi="Wingdings" w:cs="Wingdings" w:hint="default"/>
    </w:rPr>
  </w:style>
  <w:style w:type="character" w:customStyle="1" w:styleId="WW8Num4z0">
    <w:name w:val="WW8Num4z0"/>
    <w:rsid w:val="00CB1C55"/>
    <w:rPr>
      <w:rFonts w:ascii="Symbol" w:hAnsi="Symbol" w:cs="Symbol" w:hint="default"/>
    </w:rPr>
  </w:style>
  <w:style w:type="character" w:customStyle="1" w:styleId="WW8Num4z1">
    <w:name w:val="WW8Num4z1"/>
    <w:rsid w:val="00CB1C55"/>
    <w:rPr>
      <w:rFonts w:ascii="Courier New" w:hAnsi="Courier New" w:cs="Courier New" w:hint="default"/>
    </w:rPr>
  </w:style>
  <w:style w:type="character" w:customStyle="1" w:styleId="WW8Num4z2">
    <w:name w:val="WW8Num4z2"/>
    <w:rsid w:val="00CB1C55"/>
    <w:rPr>
      <w:rFonts w:ascii="Wingdings" w:hAnsi="Wingdings" w:cs="Wingdings" w:hint="default"/>
    </w:rPr>
  </w:style>
  <w:style w:type="character" w:customStyle="1" w:styleId="WW8Num5z0">
    <w:name w:val="WW8Num5z0"/>
    <w:rsid w:val="00CB1C55"/>
    <w:rPr>
      <w:rFonts w:ascii="Times New Roman" w:eastAsia="Times New Roman" w:hAnsi="Times New Roman" w:cs="Times New Roman" w:hint="default"/>
    </w:rPr>
  </w:style>
  <w:style w:type="character" w:customStyle="1" w:styleId="WW8Num5z1">
    <w:name w:val="WW8Num5z1"/>
    <w:rsid w:val="00CB1C55"/>
    <w:rPr>
      <w:rFonts w:ascii="Courier New" w:hAnsi="Courier New" w:cs="Courier New" w:hint="default"/>
    </w:rPr>
  </w:style>
  <w:style w:type="character" w:customStyle="1" w:styleId="WW8Num5z2">
    <w:name w:val="WW8Num5z2"/>
    <w:rsid w:val="00CB1C55"/>
    <w:rPr>
      <w:rFonts w:ascii="Wingdings" w:hAnsi="Wingdings" w:cs="Wingdings" w:hint="default"/>
    </w:rPr>
  </w:style>
  <w:style w:type="character" w:customStyle="1" w:styleId="WW8Num5z3">
    <w:name w:val="WW8Num5z3"/>
    <w:rsid w:val="00CB1C55"/>
    <w:rPr>
      <w:rFonts w:ascii="Symbol" w:hAnsi="Symbol" w:cs="Symbol" w:hint="default"/>
    </w:rPr>
  </w:style>
  <w:style w:type="character" w:customStyle="1" w:styleId="WW8Num6z0">
    <w:name w:val="WW8Num6z0"/>
    <w:rsid w:val="00CB1C55"/>
    <w:rPr>
      <w:rFonts w:cs="Times New Roman"/>
    </w:rPr>
  </w:style>
  <w:style w:type="character" w:customStyle="1" w:styleId="WW8Num7z0">
    <w:name w:val="WW8Num7z0"/>
    <w:rsid w:val="00CB1C55"/>
    <w:rPr>
      <w:rFonts w:ascii="Calibri" w:eastAsia="Times New Roman" w:hAnsi="Calibri" w:cs="Calibri" w:hint="default"/>
    </w:rPr>
  </w:style>
  <w:style w:type="character" w:customStyle="1" w:styleId="WW8Num7z1">
    <w:name w:val="WW8Num7z1"/>
    <w:rsid w:val="00CB1C55"/>
    <w:rPr>
      <w:rFonts w:ascii="Courier New" w:hAnsi="Courier New" w:cs="Courier New" w:hint="default"/>
    </w:rPr>
  </w:style>
  <w:style w:type="character" w:customStyle="1" w:styleId="WW8Num7z2">
    <w:name w:val="WW8Num7z2"/>
    <w:rsid w:val="00CB1C55"/>
    <w:rPr>
      <w:rFonts w:ascii="Wingdings" w:hAnsi="Wingdings" w:cs="Wingdings" w:hint="default"/>
    </w:rPr>
  </w:style>
  <w:style w:type="character" w:customStyle="1" w:styleId="WW8Num7z3">
    <w:name w:val="WW8Num7z3"/>
    <w:rsid w:val="00CB1C55"/>
    <w:rPr>
      <w:rFonts w:ascii="Symbol" w:hAnsi="Symbol" w:cs="Symbol" w:hint="default"/>
    </w:rPr>
  </w:style>
  <w:style w:type="character" w:customStyle="1" w:styleId="WW8Num8z0">
    <w:name w:val="WW8Num8z0"/>
    <w:rsid w:val="00CB1C55"/>
    <w:rPr>
      <w:rFonts w:ascii="Times New Roman" w:eastAsia="Times New Roman" w:hAnsi="Times New Roman" w:cs="Times New Roman" w:hint="default"/>
    </w:rPr>
  </w:style>
  <w:style w:type="character" w:customStyle="1" w:styleId="WW8Num8z1">
    <w:name w:val="WW8Num8z1"/>
    <w:rsid w:val="00CB1C55"/>
    <w:rPr>
      <w:rFonts w:ascii="Courier New" w:hAnsi="Courier New" w:cs="Courier New" w:hint="default"/>
    </w:rPr>
  </w:style>
  <w:style w:type="character" w:customStyle="1" w:styleId="WW8Num8z2">
    <w:name w:val="WW8Num8z2"/>
    <w:rsid w:val="00CB1C55"/>
    <w:rPr>
      <w:rFonts w:ascii="Wingdings" w:hAnsi="Wingdings" w:cs="Wingdings" w:hint="default"/>
    </w:rPr>
  </w:style>
  <w:style w:type="character" w:customStyle="1" w:styleId="WW8Num8z3">
    <w:name w:val="WW8Num8z3"/>
    <w:rsid w:val="00CB1C55"/>
    <w:rPr>
      <w:rFonts w:ascii="Symbol" w:hAnsi="Symbol" w:cs="Symbol" w:hint="default"/>
    </w:rPr>
  </w:style>
  <w:style w:type="character" w:customStyle="1" w:styleId="WW8Num9z0">
    <w:name w:val="WW8Num9z0"/>
    <w:rsid w:val="00CB1C55"/>
    <w:rPr>
      <w:rFonts w:ascii="Symbol" w:hAnsi="Symbol" w:cs="Symbol" w:hint="default"/>
      <w:color w:val="000000"/>
    </w:rPr>
  </w:style>
  <w:style w:type="character" w:customStyle="1" w:styleId="WW8Num9z1">
    <w:name w:val="WW8Num9z1"/>
    <w:rsid w:val="00CB1C55"/>
    <w:rPr>
      <w:rFonts w:cs="Times New Roman"/>
    </w:rPr>
  </w:style>
  <w:style w:type="character" w:customStyle="1" w:styleId="WW8Num10z0">
    <w:name w:val="WW8Num10z0"/>
    <w:rsid w:val="00CB1C55"/>
    <w:rPr>
      <w:rFonts w:cs="Times New Roman"/>
    </w:rPr>
  </w:style>
  <w:style w:type="character" w:customStyle="1" w:styleId="WW8Num11z0">
    <w:name w:val="WW8Num11z0"/>
    <w:rsid w:val="00CB1C55"/>
    <w:rPr>
      <w:rFonts w:cs="Times New Roman"/>
    </w:rPr>
  </w:style>
  <w:style w:type="character" w:customStyle="1" w:styleId="WW8Num12z0">
    <w:name w:val="WW8Num12z0"/>
    <w:rsid w:val="00CB1C55"/>
    <w:rPr>
      <w:rFonts w:ascii="Symbol" w:hAnsi="Symbol" w:cs="Symbol" w:hint="default"/>
    </w:rPr>
  </w:style>
  <w:style w:type="character" w:customStyle="1" w:styleId="WW8Num12z1">
    <w:name w:val="WW8Num12z1"/>
    <w:rsid w:val="00CB1C55"/>
    <w:rPr>
      <w:rFonts w:ascii="Courier New" w:hAnsi="Courier New" w:cs="Courier New" w:hint="default"/>
    </w:rPr>
  </w:style>
  <w:style w:type="character" w:customStyle="1" w:styleId="WW8Num12z2">
    <w:name w:val="WW8Num12z2"/>
    <w:rsid w:val="00CB1C55"/>
    <w:rPr>
      <w:rFonts w:ascii="Wingdings" w:hAnsi="Wingdings" w:cs="Wingdings" w:hint="default"/>
    </w:rPr>
  </w:style>
  <w:style w:type="character" w:customStyle="1" w:styleId="WW8Num13z0">
    <w:name w:val="WW8Num13z0"/>
    <w:rsid w:val="00CB1C55"/>
    <w:rPr>
      <w:rFonts w:cs="Times New Roman"/>
    </w:rPr>
  </w:style>
  <w:style w:type="character" w:customStyle="1" w:styleId="WW8Num14z0">
    <w:name w:val="WW8Num14z0"/>
    <w:rsid w:val="00CB1C55"/>
    <w:rPr>
      <w:rFonts w:ascii="Symbol" w:hAnsi="Symbol" w:cs="Symbol" w:hint="default"/>
    </w:rPr>
  </w:style>
  <w:style w:type="character" w:customStyle="1" w:styleId="WW8Num14z1">
    <w:name w:val="WW8Num14z1"/>
    <w:rsid w:val="00CB1C55"/>
    <w:rPr>
      <w:rFonts w:ascii="Courier New" w:hAnsi="Courier New" w:cs="Courier New" w:hint="default"/>
    </w:rPr>
  </w:style>
  <w:style w:type="character" w:customStyle="1" w:styleId="WW8Num14z2">
    <w:name w:val="WW8Num14z2"/>
    <w:rsid w:val="00CB1C55"/>
    <w:rPr>
      <w:rFonts w:ascii="Wingdings" w:hAnsi="Wingdings" w:cs="Wingdings" w:hint="default"/>
    </w:rPr>
  </w:style>
  <w:style w:type="character" w:customStyle="1" w:styleId="WW8Num15z0">
    <w:name w:val="WW8Num15z0"/>
    <w:rsid w:val="00CB1C55"/>
    <w:rPr>
      <w:rFonts w:ascii="Times New Roman" w:eastAsia="Times New Roman" w:hAnsi="Times New Roman" w:cs="Times New Roman" w:hint="default"/>
    </w:rPr>
  </w:style>
  <w:style w:type="character" w:customStyle="1" w:styleId="WW8Num15z1">
    <w:name w:val="WW8Num15z1"/>
    <w:rsid w:val="00CB1C55"/>
    <w:rPr>
      <w:rFonts w:ascii="Courier New" w:hAnsi="Courier New" w:cs="Courier New" w:hint="default"/>
    </w:rPr>
  </w:style>
  <w:style w:type="character" w:customStyle="1" w:styleId="WW8Num15z2">
    <w:name w:val="WW8Num15z2"/>
    <w:rsid w:val="00CB1C55"/>
    <w:rPr>
      <w:rFonts w:ascii="Wingdings" w:hAnsi="Wingdings" w:cs="Wingdings" w:hint="default"/>
    </w:rPr>
  </w:style>
  <w:style w:type="character" w:customStyle="1" w:styleId="WW8Num15z3">
    <w:name w:val="WW8Num15z3"/>
    <w:rsid w:val="00CB1C55"/>
    <w:rPr>
      <w:rFonts w:ascii="Symbol" w:hAnsi="Symbol" w:cs="Symbol" w:hint="default"/>
    </w:rPr>
  </w:style>
  <w:style w:type="character" w:customStyle="1" w:styleId="WW8Num16z0">
    <w:name w:val="WW8Num16z0"/>
    <w:rsid w:val="00CB1C55"/>
    <w:rPr>
      <w:rFonts w:cs="Times New Roman" w:hint="default"/>
    </w:rPr>
  </w:style>
  <w:style w:type="character" w:customStyle="1" w:styleId="WW8Num16z1">
    <w:name w:val="WW8Num16z1"/>
    <w:rsid w:val="00CB1C55"/>
    <w:rPr>
      <w:rFonts w:cs="Times New Roman"/>
    </w:rPr>
  </w:style>
  <w:style w:type="character" w:customStyle="1" w:styleId="WW8Num17z0">
    <w:name w:val="WW8Num17z0"/>
    <w:rsid w:val="00CB1C55"/>
    <w:rPr>
      <w:rFonts w:cs="Times New Roman" w:hint="default"/>
    </w:rPr>
  </w:style>
  <w:style w:type="character" w:customStyle="1" w:styleId="WW8Num17z1">
    <w:name w:val="WW8Num17z1"/>
    <w:rsid w:val="00CB1C55"/>
    <w:rPr>
      <w:rFonts w:ascii="Courier New" w:hAnsi="Courier New" w:cs="Courier New" w:hint="default"/>
    </w:rPr>
  </w:style>
  <w:style w:type="character" w:customStyle="1" w:styleId="WW8Num17z2">
    <w:name w:val="WW8Num17z2"/>
    <w:rsid w:val="00CB1C55"/>
    <w:rPr>
      <w:rFonts w:ascii="Wingdings" w:hAnsi="Wingdings" w:cs="Wingdings" w:hint="default"/>
    </w:rPr>
  </w:style>
  <w:style w:type="character" w:customStyle="1" w:styleId="WW8Num17z3">
    <w:name w:val="WW8Num17z3"/>
    <w:rsid w:val="00CB1C55"/>
    <w:rPr>
      <w:rFonts w:ascii="Symbol" w:hAnsi="Symbol" w:cs="Symbol" w:hint="default"/>
    </w:rPr>
  </w:style>
  <w:style w:type="character" w:customStyle="1" w:styleId="WW8Num18z0">
    <w:name w:val="WW8Num18z0"/>
    <w:rsid w:val="00CB1C55"/>
    <w:rPr>
      <w:rFonts w:ascii="Symbol" w:hAnsi="Symbol" w:cs="Symbol" w:hint="default"/>
    </w:rPr>
  </w:style>
  <w:style w:type="character" w:customStyle="1" w:styleId="WW8Num18z1">
    <w:name w:val="WW8Num18z1"/>
    <w:rsid w:val="00CB1C55"/>
    <w:rPr>
      <w:rFonts w:ascii="Courier New" w:hAnsi="Courier New" w:cs="Courier New" w:hint="default"/>
    </w:rPr>
  </w:style>
  <w:style w:type="character" w:customStyle="1" w:styleId="WW8Num18z2">
    <w:name w:val="WW8Num18z2"/>
    <w:rsid w:val="00CB1C55"/>
    <w:rPr>
      <w:rFonts w:ascii="Wingdings" w:hAnsi="Wingdings" w:cs="Wingdings" w:hint="default"/>
    </w:rPr>
  </w:style>
  <w:style w:type="character" w:customStyle="1" w:styleId="WW8Num19z0">
    <w:name w:val="WW8Num19z0"/>
    <w:rsid w:val="00CB1C55"/>
    <w:rPr>
      <w:rFonts w:cs="Times New Roman"/>
    </w:rPr>
  </w:style>
  <w:style w:type="character" w:customStyle="1" w:styleId="WW8Num20z0">
    <w:name w:val="WW8Num20z0"/>
    <w:rsid w:val="00CB1C55"/>
    <w:rPr>
      <w:rFonts w:ascii="Symbol" w:hAnsi="Symbol" w:cs="Symbol" w:hint="default"/>
    </w:rPr>
  </w:style>
  <w:style w:type="character" w:customStyle="1" w:styleId="WW8Num20z1">
    <w:name w:val="WW8Num20z1"/>
    <w:rsid w:val="00CB1C55"/>
    <w:rPr>
      <w:rFonts w:ascii="Courier New" w:hAnsi="Courier New" w:cs="Courier New" w:hint="default"/>
    </w:rPr>
  </w:style>
  <w:style w:type="character" w:customStyle="1" w:styleId="WW8Num20z2">
    <w:name w:val="WW8Num20z2"/>
    <w:rsid w:val="00CB1C55"/>
    <w:rPr>
      <w:rFonts w:ascii="Wingdings" w:hAnsi="Wingdings" w:cs="Wingdings" w:hint="default"/>
    </w:rPr>
  </w:style>
  <w:style w:type="character" w:customStyle="1" w:styleId="WW8Num21z0">
    <w:name w:val="WW8Num21z0"/>
    <w:rsid w:val="00CB1C55"/>
    <w:rPr>
      <w:rFonts w:ascii="Symbol" w:hAnsi="Symbol" w:cs="Symbol" w:hint="default"/>
    </w:rPr>
  </w:style>
  <w:style w:type="character" w:customStyle="1" w:styleId="WW8Num21z1">
    <w:name w:val="WW8Num21z1"/>
    <w:rsid w:val="00CB1C55"/>
    <w:rPr>
      <w:rFonts w:ascii="Times New Roman" w:eastAsia="Times New Roman" w:hAnsi="Times New Roman" w:cs="Times New Roman" w:hint="default"/>
    </w:rPr>
  </w:style>
  <w:style w:type="character" w:customStyle="1" w:styleId="WW8Num21z2">
    <w:name w:val="WW8Num21z2"/>
    <w:rsid w:val="00CB1C55"/>
  </w:style>
  <w:style w:type="character" w:customStyle="1" w:styleId="WW8Num21z3">
    <w:name w:val="WW8Num21z3"/>
    <w:rsid w:val="00CB1C55"/>
  </w:style>
  <w:style w:type="character" w:customStyle="1" w:styleId="WW8Num21z4">
    <w:name w:val="WW8Num21z4"/>
    <w:rsid w:val="00CB1C55"/>
  </w:style>
  <w:style w:type="character" w:customStyle="1" w:styleId="WW8Num21z5">
    <w:name w:val="WW8Num21z5"/>
    <w:rsid w:val="00CB1C55"/>
  </w:style>
  <w:style w:type="character" w:customStyle="1" w:styleId="WW8Num21z6">
    <w:name w:val="WW8Num21z6"/>
    <w:rsid w:val="00CB1C55"/>
  </w:style>
  <w:style w:type="character" w:customStyle="1" w:styleId="WW8Num21z7">
    <w:name w:val="WW8Num21z7"/>
    <w:rsid w:val="00CB1C55"/>
  </w:style>
  <w:style w:type="character" w:customStyle="1" w:styleId="WW8Num21z8">
    <w:name w:val="WW8Num21z8"/>
    <w:rsid w:val="00CB1C55"/>
  </w:style>
  <w:style w:type="character" w:customStyle="1" w:styleId="WW8Num22z0">
    <w:name w:val="WW8Num22z0"/>
    <w:rsid w:val="00CB1C55"/>
    <w:rPr>
      <w:rFonts w:ascii="Symbol" w:hAnsi="Symbol" w:cs="Symbol" w:hint="default"/>
    </w:rPr>
  </w:style>
  <w:style w:type="character" w:customStyle="1" w:styleId="WW8Num22z1">
    <w:name w:val="WW8Num22z1"/>
    <w:rsid w:val="00CB1C55"/>
    <w:rPr>
      <w:rFonts w:ascii="Courier New" w:hAnsi="Courier New" w:cs="Courier New" w:hint="default"/>
    </w:rPr>
  </w:style>
  <w:style w:type="character" w:customStyle="1" w:styleId="WW8Num22z2">
    <w:name w:val="WW8Num22z2"/>
    <w:rsid w:val="00CB1C55"/>
    <w:rPr>
      <w:rFonts w:ascii="Wingdings" w:hAnsi="Wingdings" w:cs="Wingdings" w:hint="default"/>
    </w:rPr>
  </w:style>
  <w:style w:type="character" w:customStyle="1" w:styleId="WW8Num23z0">
    <w:name w:val="WW8Num23z0"/>
    <w:rsid w:val="00CB1C55"/>
    <w:rPr>
      <w:rFonts w:ascii="Calibri" w:eastAsia="Times New Roman" w:hAnsi="Calibri" w:cs="Calibri" w:hint="default"/>
    </w:rPr>
  </w:style>
  <w:style w:type="character" w:customStyle="1" w:styleId="WW8Num23z1">
    <w:name w:val="WW8Num23z1"/>
    <w:rsid w:val="00CB1C55"/>
    <w:rPr>
      <w:rFonts w:ascii="Courier New" w:hAnsi="Courier New" w:cs="Courier New" w:hint="default"/>
    </w:rPr>
  </w:style>
  <w:style w:type="character" w:customStyle="1" w:styleId="WW8Num23z2">
    <w:name w:val="WW8Num23z2"/>
    <w:rsid w:val="00CB1C55"/>
    <w:rPr>
      <w:rFonts w:ascii="Wingdings" w:hAnsi="Wingdings" w:cs="Wingdings" w:hint="default"/>
    </w:rPr>
  </w:style>
  <w:style w:type="character" w:customStyle="1" w:styleId="WW8Num23z3">
    <w:name w:val="WW8Num23z3"/>
    <w:rsid w:val="00CB1C55"/>
    <w:rPr>
      <w:rFonts w:ascii="Symbol" w:hAnsi="Symbol" w:cs="Symbol" w:hint="default"/>
    </w:rPr>
  </w:style>
  <w:style w:type="character" w:customStyle="1" w:styleId="WW8Num24z0">
    <w:name w:val="WW8Num24z0"/>
    <w:rsid w:val="00CB1C55"/>
    <w:rPr>
      <w:rFonts w:ascii="Symbol" w:hAnsi="Symbol" w:cs="Symbol" w:hint="default"/>
    </w:rPr>
  </w:style>
  <w:style w:type="character" w:customStyle="1" w:styleId="WW8Num24z1">
    <w:name w:val="WW8Num24z1"/>
    <w:rsid w:val="00CB1C55"/>
    <w:rPr>
      <w:rFonts w:ascii="Calibri" w:eastAsia="Times New Roman" w:hAnsi="Calibri" w:cs="Calibri" w:hint="default"/>
    </w:rPr>
  </w:style>
  <w:style w:type="character" w:customStyle="1" w:styleId="WW8Num24z2">
    <w:name w:val="WW8Num24z2"/>
    <w:rsid w:val="00CB1C55"/>
    <w:rPr>
      <w:rFonts w:ascii="Wingdings" w:hAnsi="Wingdings" w:cs="Wingdings" w:hint="default"/>
    </w:rPr>
  </w:style>
  <w:style w:type="character" w:customStyle="1" w:styleId="WW8Num24z4">
    <w:name w:val="WW8Num24z4"/>
    <w:rsid w:val="00CB1C55"/>
    <w:rPr>
      <w:rFonts w:ascii="Courier New" w:hAnsi="Courier New" w:cs="Courier New" w:hint="default"/>
    </w:rPr>
  </w:style>
  <w:style w:type="character" w:customStyle="1" w:styleId="WW8Num25z0">
    <w:name w:val="WW8Num25z0"/>
    <w:rsid w:val="00CB1C55"/>
    <w:rPr>
      <w:rFonts w:ascii="Times New Roman" w:eastAsia="Times New Roman" w:hAnsi="Times New Roman" w:cs="Times New Roman" w:hint="default"/>
    </w:rPr>
  </w:style>
  <w:style w:type="character" w:customStyle="1" w:styleId="WW8Num25z1">
    <w:name w:val="WW8Num25z1"/>
    <w:rsid w:val="00CB1C55"/>
    <w:rPr>
      <w:rFonts w:ascii="Courier New" w:hAnsi="Courier New" w:cs="Courier New" w:hint="default"/>
    </w:rPr>
  </w:style>
  <w:style w:type="character" w:customStyle="1" w:styleId="WW8Num25z2">
    <w:name w:val="WW8Num25z2"/>
    <w:rsid w:val="00CB1C55"/>
    <w:rPr>
      <w:rFonts w:ascii="Wingdings" w:hAnsi="Wingdings" w:cs="Wingdings" w:hint="default"/>
    </w:rPr>
  </w:style>
  <w:style w:type="character" w:customStyle="1" w:styleId="WW8Num25z3">
    <w:name w:val="WW8Num25z3"/>
    <w:rsid w:val="00CB1C55"/>
    <w:rPr>
      <w:rFonts w:ascii="Symbol" w:hAnsi="Symbol" w:cs="Symbol" w:hint="default"/>
    </w:rPr>
  </w:style>
  <w:style w:type="character" w:customStyle="1" w:styleId="WW8Num26z0">
    <w:name w:val="WW8Num26z0"/>
    <w:rsid w:val="00CB1C55"/>
    <w:rPr>
      <w:rFonts w:cs="Times New Roman" w:hint="default"/>
    </w:rPr>
  </w:style>
  <w:style w:type="character" w:customStyle="1" w:styleId="WW8Num26z1">
    <w:name w:val="WW8Num26z1"/>
    <w:rsid w:val="00CB1C55"/>
    <w:rPr>
      <w:rFonts w:cs="Times New Roman"/>
    </w:rPr>
  </w:style>
  <w:style w:type="character" w:customStyle="1" w:styleId="WW8Num27z0">
    <w:name w:val="WW8Num27z0"/>
    <w:rsid w:val="00CB1C55"/>
    <w:rPr>
      <w:rFonts w:cs="Times New Roman"/>
    </w:rPr>
  </w:style>
  <w:style w:type="character" w:customStyle="1" w:styleId="WW8Num28z0">
    <w:name w:val="WW8Num28z0"/>
    <w:rsid w:val="00CB1C55"/>
    <w:rPr>
      <w:rFonts w:ascii="Times New Roman" w:hAnsi="Times New Roman" w:cs="Times New Roman" w:hint="default"/>
    </w:rPr>
  </w:style>
  <w:style w:type="character" w:customStyle="1" w:styleId="WW8Num29z0">
    <w:name w:val="WW8Num29z0"/>
    <w:rsid w:val="00CB1C55"/>
    <w:rPr>
      <w:rFonts w:ascii="Symbol" w:hAnsi="Symbol" w:cs="Symbol" w:hint="default"/>
    </w:rPr>
  </w:style>
  <w:style w:type="character" w:customStyle="1" w:styleId="WW8Num29z1">
    <w:name w:val="WW8Num29z1"/>
    <w:rsid w:val="00CB1C55"/>
    <w:rPr>
      <w:rFonts w:ascii="Courier New" w:hAnsi="Courier New" w:cs="Courier New" w:hint="default"/>
    </w:rPr>
  </w:style>
  <w:style w:type="character" w:customStyle="1" w:styleId="WW8Num29z2">
    <w:name w:val="WW8Num29z2"/>
    <w:rsid w:val="00CB1C55"/>
    <w:rPr>
      <w:rFonts w:ascii="Wingdings" w:hAnsi="Wingdings" w:cs="Wingdings" w:hint="default"/>
    </w:rPr>
  </w:style>
  <w:style w:type="character" w:customStyle="1" w:styleId="WW8Num30z0">
    <w:name w:val="WW8Num30z0"/>
    <w:rsid w:val="00CB1C55"/>
  </w:style>
  <w:style w:type="character" w:customStyle="1" w:styleId="WW8Num30z1">
    <w:name w:val="WW8Num30z1"/>
    <w:rsid w:val="00CB1C55"/>
  </w:style>
  <w:style w:type="character" w:customStyle="1" w:styleId="WW8Num30z2">
    <w:name w:val="WW8Num30z2"/>
    <w:rsid w:val="00CB1C55"/>
  </w:style>
  <w:style w:type="character" w:customStyle="1" w:styleId="WW8Num30z3">
    <w:name w:val="WW8Num30z3"/>
    <w:rsid w:val="00CB1C55"/>
  </w:style>
  <w:style w:type="character" w:customStyle="1" w:styleId="WW8Num30z4">
    <w:name w:val="WW8Num30z4"/>
    <w:rsid w:val="00CB1C55"/>
  </w:style>
  <w:style w:type="character" w:customStyle="1" w:styleId="WW8Num30z5">
    <w:name w:val="WW8Num30z5"/>
    <w:rsid w:val="00CB1C55"/>
  </w:style>
  <w:style w:type="character" w:customStyle="1" w:styleId="WW8Num30z6">
    <w:name w:val="WW8Num30z6"/>
    <w:rsid w:val="00CB1C55"/>
  </w:style>
  <w:style w:type="character" w:customStyle="1" w:styleId="WW8Num30z7">
    <w:name w:val="WW8Num30z7"/>
    <w:rsid w:val="00CB1C55"/>
  </w:style>
  <w:style w:type="character" w:customStyle="1" w:styleId="WW8Num30z8">
    <w:name w:val="WW8Num30z8"/>
    <w:rsid w:val="00CB1C55"/>
  </w:style>
  <w:style w:type="character" w:customStyle="1" w:styleId="WW8Num31z0">
    <w:name w:val="WW8Num31z0"/>
    <w:rsid w:val="00CB1C55"/>
    <w:rPr>
      <w:rFonts w:ascii="Times New Roman" w:eastAsia="Times New Roman" w:hAnsi="Times New Roman" w:cs="Times New Roman" w:hint="default"/>
    </w:rPr>
  </w:style>
  <w:style w:type="character" w:customStyle="1" w:styleId="WW8Num31z1">
    <w:name w:val="WW8Num31z1"/>
    <w:rsid w:val="00CB1C55"/>
    <w:rPr>
      <w:rFonts w:ascii="Courier New" w:hAnsi="Courier New" w:cs="Courier New" w:hint="default"/>
    </w:rPr>
  </w:style>
  <w:style w:type="character" w:customStyle="1" w:styleId="WW8Num31z2">
    <w:name w:val="WW8Num31z2"/>
    <w:rsid w:val="00CB1C55"/>
    <w:rPr>
      <w:rFonts w:ascii="Wingdings" w:hAnsi="Wingdings" w:cs="Wingdings" w:hint="default"/>
    </w:rPr>
  </w:style>
  <w:style w:type="character" w:customStyle="1" w:styleId="WW8Num31z3">
    <w:name w:val="WW8Num31z3"/>
    <w:rsid w:val="00CB1C55"/>
    <w:rPr>
      <w:rFonts w:ascii="Symbol" w:hAnsi="Symbol" w:cs="Symbol" w:hint="default"/>
    </w:rPr>
  </w:style>
  <w:style w:type="character" w:customStyle="1" w:styleId="WW8Num32z0">
    <w:name w:val="WW8Num32z0"/>
    <w:rsid w:val="00CB1C55"/>
    <w:rPr>
      <w:rFonts w:ascii="Symbol" w:hAnsi="Symbol" w:cs="Symbol" w:hint="default"/>
    </w:rPr>
  </w:style>
  <w:style w:type="character" w:customStyle="1" w:styleId="WW8Num32z1">
    <w:name w:val="WW8Num32z1"/>
    <w:rsid w:val="00CB1C55"/>
    <w:rPr>
      <w:rFonts w:ascii="Courier New" w:hAnsi="Courier New" w:cs="Courier New" w:hint="default"/>
    </w:rPr>
  </w:style>
  <w:style w:type="character" w:customStyle="1" w:styleId="WW8Num32z2">
    <w:name w:val="WW8Num32z2"/>
    <w:rsid w:val="00CB1C55"/>
    <w:rPr>
      <w:rFonts w:ascii="Wingdings" w:hAnsi="Wingdings" w:cs="Wingdings" w:hint="default"/>
    </w:rPr>
  </w:style>
  <w:style w:type="character" w:customStyle="1" w:styleId="WW8Num33z0">
    <w:name w:val="WW8Num33z0"/>
    <w:rsid w:val="00CB1C55"/>
    <w:rPr>
      <w:rFonts w:ascii="Symbol" w:hAnsi="Symbol" w:cs="Symbol" w:hint="default"/>
    </w:rPr>
  </w:style>
  <w:style w:type="character" w:customStyle="1" w:styleId="WW8Num33z1">
    <w:name w:val="WW8Num33z1"/>
    <w:rsid w:val="00CB1C55"/>
    <w:rPr>
      <w:rFonts w:ascii="Courier New" w:hAnsi="Courier New" w:cs="Courier New" w:hint="default"/>
    </w:rPr>
  </w:style>
  <w:style w:type="character" w:customStyle="1" w:styleId="WW8Num33z2">
    <w:name w:val="WW8Num33z2"/>
    <w:rsid w:val="00CB1C55"/>
    <w:rPr>
      <w:rFonts w:ascii="Wingdings" w:hAnsi="Wingdings" w:cs="Wingdings" w:hint="default"/>
    </w:rPr>
  </w:style>
  <w:style w:type="character" w:customStyle="1" w:styleId="WW8Num34z0">
    <w:name w:val="WW8Num34z0"/>
    <w:rsid w:val="00CB1C55"/>
    <w:rPr>
      <w:rFonts w:ascii="Symbol" w:hAnsi="Symbol" w:cs="Symbol" w:hint="default"/>
    </w:rPr>
  </w:style>
  <w:style w:type="character" w:customStyle="1" w:styleId="WW8Num34z1">
    <w:name w:val="WW8Num34z1"/>
    <w:rsid w:val="00CB1C55"/>
    <w:rPr>
      <w:rFonts w:ascii="Courier New" w:hAnsi="Courier New" w:cs="Courier New" w:hint="default"/>
    </w:rPr>
  </w:style>
  <w:style w:type="character" w:customStyle="1" w:styleId="WW8Num34z2">
    <w:name w:val="WW8Num34z2"/>
    <w:rsid w:val="00CB1C55"/>
    <w:rPr>
      <w:rFonts w:ascii="Wingdings" w:hAnsi="Wingdings" w:cs="Wingdings" w:hint="default"/>
    </w:rPr>
  </w:style>
  <w:style w:type="character" w:customStyle="1" w:styleId="WW8Num35z0">
    <w:name w:val="WW8Num35z0"/>
    <w:rsid w:val="00CB1C55"/>
    <w:rPr>
      <w:rFonts w:ascii="Calibri" w:eastAsia="Times New Roman" w:hAnsi="Calibri" w:cs="Calibri" w:hint="default"/>
    </w:rPr>
  </w:style>
  <w:style w:type="character" w:customStyle="1" w:styleId="WW8Num35z1">
    <w:name w:val="WW8Num35z1"/>
    <w:rsid w:val="00CB1C55"/>
    <w:rPr>
      <w:rFonts w:ascii="Courier New" w:hAnsi="Courier New" w:cs="Courier New" w:hint="default"/>
    </w:rPr>
  </w:style>
  <w:style w:type="character" w:customStyle="1" w:styleId="WW8Num35z2">
    <w:name w:val="WW8Num35z2"/>
    <w:rsid w:val="00CB1C55"/>
    <w:rPr>
      <w:rFonts w:ascii="Wingdings" w:hAnsi="Wingdings" w:cs="Wingdings" w:hint="default"/>
    </w:rPr>
  </w:style>
  <w:style w:type="character" w:customStyle="1" w:styleId="WW8Num35z3">
    <w:name w:val="WW8Num35z3"/>
    <w:rsid w:val="00CB1C55"/>
    <w:rPr>
      <w:rFonts w:ascii="Symbol" w:hAnsi="Symbol" w:cs="Symbol" w:hint="default"/>
    </w:rPr>
  </w:style>
  <w:style w:type="character" w:customStyle="1" w:styleId="WW8Num36z0">
    <w:name w:val="WW8Num36z0"/>
    <w:rsid w:val="00CB1C55"/>
    <w:rPr>
      <w:rFonts w:ascii="Symbol" w:hAnsi="Symbol" w:cs="Symbol" w:hint="default"/>
    </w:rPr>
  </w:style>
  <w:style w:type="character" w:customStyle="1" w:styleId="WW8Num36z1">
    <w:name w:val="WW8Num36z1"/>
    <w:rsid w:val="00CB1C55"/>
    <w:rPr>
      <w:rFonts w:ascii="Courier New" w:hAnsi="Courier New" w:cs="Courier New" w:hint="default"/>
    </w:rPr>
  </w:style>
  <w:style w:type="character" w:customStyle="1" w:styleId="WW8Num36z2">
    <w:name w:val="WW8Num36z2"/>
    <w:rsid w:val="00CB1C55"/>
    <w:rPr>
      <w:rFonts w:ascii="Wingdings" w:hAnsi="Wingdings" w:cs="Wingdings" w:hint="default"/>
    </w:rPr>
  </w:style>
  <w:style w:type="character" w:customStyle="1" w:styleId="WW8Num37z0">
    <w:name w:val="WW8Num37z0"/>
    <w:rsid w:val="00CB1C55"/>
  </w:style>
  <w:style w:type="character" w:customStyle="1" w:styleId="WW8Num37z1">
    <w:name w:val="WW8Num37z1"/>
    <w:rsid w:val="00CB1C55"/>
  </w:style>
  <w:style w:type="character" w:customStyle="1" w:styleId="WW8Num37z2">
    <w:name w:val="WW8Num37z2"/>
    <w:rsid w:val="00CB1C55"/>
  </w:style>
  <w:style w:type="character" w:customStyle="1" w:styleId="WW8Num37z3">
    <w:name w:val="WW8Num37z3"/>
    <w:rsid w:val="00CB1C55"/>
  </w:style>
  <w:style w:type="character" w:customStyle="1" w:styleId="WW8Num37z4">
    <w:name w:val="WW8Num37z4"/>
    <w:rsid w:val="00CB1C55"/>
  </w:style>
  <w:style w:type="character" w:customStyle="1" w:styleId="WW8Num37z5">
    <w:name w:val="WW8Num37z5"/>
    <w:rsid w:val="00CB1C55"/>
  </w:style>
  <w:style w:type="character" w:customStyle="1" w:styleId="WW8Num37z6">
    <w:name w:val="WW8Num37z6"/>
    <w:rsid w:val="00CB1C55"/>
  </w:style>
  <w:style w:type="character" w:customStyle="1" w:styleId="WW8Num37z7">
    <w:name w:val="WW8Num37z7"/>
    <w:rsid w:val="00CB1C55"/>
  </w:style>
  <w:style w:type="character" w:customStyle="1" w:styleId="WW8Num37z8">
    <w:name w:val="WW8Num37z8"/>
    <w:rsid w:val="00CB1C55"/>
  </w:style>
  <w:style w:type="character" w:customStyle="1" w:styleId="WW8Num38z0">
    <w:name w:val="WW8Num38z0"/>
    <w:rsid w:val="00CB1C55"/>
    <w:rPr>
      <w:rFonts w:cs="Times New Roman" w:hint="default"/>
    </w:rPr>
  </w:style>
  <w:style w:type="character" w:customStyle="1" w:styleId="WW8Num38z1">
    <w:name w:val="WW8Num38z1"/>
    <w:rsid w:val="00CB1C55"/>
    <w:rPr>
      <w:rFonts w:ascii="Courier New" w:hAnsi="Courier New" w:cs="Courier New" w:hint="default"/>
    </w:rPr>
  </w:style>
  <w:style w:type="character" w:customStyle="1" w:styleId="WW8Num38z2">
    <w:name w:val="WW8Num38z2"/>
    <w:rsid w:val="00CB1C55"/>
    <w:rPr>
      <w:rFonts w:ascii="Wingdings" w:hAnsi="Wingdings" w:cs="Wingdings" w:hint="default"/>
    </w:rPr>
  </w:style>
  <w:style w:type="character" w:customStyle="1" w:styleId="WW8Num38z3">
    <w:name w:val="WW8Num38z3"/>
    <w:rsid w:val="00CB1C55"/>
    <w:rPr>
      <w:rFonts w:ascii="Symbol" w:hAnsi="Symbol" w:cs="Symbol" w:hint="default"/>
    </w:rPr>
  </w:style>
  <w:style w:type="character" w:customStyle="1" w:styleId="WW8Num39z0">
    <w:name w:val="WW8Num39z0"/>
    <w:rsid w:val="00CB1C55"/>
    <w:rPr>
      <w:rFonts w:ascii="Symbol" w:hAnsi="Symbol" w:cs="Symbol" w:hint="default"/>
    </w:rPr>
  </w:style>
  <w:style w:type="character" w:customStyle="1" w:styleId="WW8Num39z1">
    <w:name w:val="WW8Num39z1"/>
    <w:rsid w:val="00CB1C55"/>
    <w:rPr>
      <w:rFonts w:ascii="Courier New" w:hAnsi="Courier New" w:cs="Courier New" w:hint="default"/>
    </w:rPr>
  </w:style>
  <w:style w:type="character" w:customStyle="1" w:styleId="WW8Num39z2">
    <w:name w:val="WW8Num39z2"/>
    <w:rsid w:val="00CB1C55"/>
    <w:rPr>
      <w:rFonts w:ascii="Wingdings" w:hAnsi="Wingdings" w:cs="Wingdings" w:hint="default"/>
    </w:rPr>
  </w:style>
  <w:style w:type="character" w:customStyle="1" w:styleId="WW8Num40z0">
    <w:name w:val="WW8Num40z0"/>
    <w:rsid w:val="00CB1C55"/>
    <w:rPr>
      <w:rFonts w:cs="Times New Roman"/>
    </w:rPr>
  </w:style>
  <w:style w:type="character" w:customStyle="1" w:styleId="WW8Num41z0">
    <w:name w:val="WW8Num41z0"/>
    <w:rsid w:val="00CB1C55"/>
    <w:rPr>
      <w:rFonts w:cs="Times New Roman"/>
    </w:rPr>
  </w:style>
  <w:style w:type="character" w:customStyle="1" w:styleId="WW8Num42z0">
    <w:name w:val="WW8Num42z0"/>
    <w:rsid w:val="00CB1C55"/>
    <w:rPr>
      <w:rFonts w:ascii="Symbol" w:hAnsi="Symbol" w:cs="Symbol" w:hint="default"/>
    </w:rPr>
  </w:style>
  <w:style w:type="character" w:customStyle="1" w:styleId="WW8Num42z1">
    <w:name w:val="WW8Num42z1"/>
    <w:rsid w:val="00CB1C55"/>
    <w:rPr>
      <w:rFonts w:ascii="Courier New" w:hAnsi="Courier New" w:cs="Courier New" w:hint="default"/>
    </w:rPr>
  </w:style>
  <w:style w:type="character" w:customStyle="1" w:styleId="WW8Num42z2">
    <w:name w:val="WW8Num42z2"/>
    <w:rsid w:val="00CB1C55"/>
    <w:rPr>
      <w:rFonts w:ascii="Wingdings" w:hAnsi="Wingdings" w:cs="Wingdings" w:hint="default"/>
    </w:rPr>
  </w:style>
  <w:style w:type="character" w:customStyle="1" w:styleId="WW8Num43z0">
    <w:name w:val="WW8Num43z0"/>
    <w:rsid w:val="00CB1C55"/>
    <w:rPr>
      <w:rFonts w:ascii="Symbol" w:hAnsi="Symbol" w:cs="Symbol" w:hint="default"/>
    </w:rPr>
  </w:style>
  <w:style w:type="character" w:customStyle="1" w:styleId="WW8Num43z1">
    <w:name w:val="WW8Num43z1"/>
    <w:rsid w:val="00CB1C55"/>
    <w:rPr>
      <w:rFonts w:ascii="Courier New" w:hAnsi="Courier New" w:cs="Courier New" w:hint="default"/>
    </w:rPr>
  </w:style>
  <w:style w:type="character" w:customStyle="1" w:styleId="WW8Num43z2">
    <w:name w:val="WW8Num43z2"/>
    <w:rsid w:val="00CB1C55"/>
    <w:rPr>
      <w:rFonts w:ascii="Wingdings" w:hAnsi="Wingdings" w:cs="Wingdings" w:hint="default"/>
    </w:rPr>
  </w:style>
  <w:style w:type="character" w:customStyle="1" w:styleId="WW8Num44z0">
    <w:name w:val="WW8Num44z0"/>
    <w:rsid w:val="00CB1C55"/>
    <w:rPr>
      <w:rFonts w:ascii="Times New Roman" w:eastAsia="Times New Roman" w:hAnsi="Times New Roman" w:cs="Times New Roman" w:hint="default"/>
    </w:rPr>
  </w:style>
  <w:style w:type="character" w:customStyle="1" w:styleId="WW8Num44z1">
    <w:name w:val="WW8Num44z1"/>
    <w:rsid w:val="00CB1C55"/>
    <w:rPr>
      <w:rFonts w:ascii="Calibri" w:eastAsia="Times New Roman" w:hAnsi="Calibri" w:cs="Calibri" w:hint="default"/>
    </w:rPr>
  </w:style>
  <w:style w:type="character" w:customStyle="1" w:styleId="WW8Num44z2">
    <w:name w:val="WW8Num44z2"/>
    <w:rsid w:val="00CB1C55"/>
    <w:rPr>
      <w:rFonts w:ascii="Wingdings" w:hAnsi="Wingdings" w:cs="Wingdings" w:hint="default"/>
    </w:rPr>
  </w:style>
  <w:style w:type="character" w:customStyle="1" w:styleId="WW8Num44z3">
    <w:name w:val="WW8Num44z3"/>
    <w:rsid w:val="00CB1C55"/>
    <w:rPr>
      <w:rFonts w:ascii="Symbol" w:hAnsi="Symbol" w:cs="Symbol" w:hint="default"/>
    </w:rPr>
  </w:style>
  <w:style w:type="character" w:customStyle="1" w:styleId="WW8Num44z4">
    <w:name w:val="WW8Num44z4"/>
    <w:rsid w:val="00CB1C55"/>
    <w:rPr>
      <w:rFonts w:ascii="Courier New" w:hAnsi="Courier New" w:cs="Courier New" w:hint="default"/>
    </w:rPr>
  </w:style>
  <w:style w:type="character" w:customStyle="1" w:styleId="WW8Num45z0">
    <w:name w:val="WW8Num45z0"/>
    <w:rsid w:val="00CB1C55"/>
    <w:rPr>
      <w:rFonts w:ascii="Times New Roman" w:eastAsia="Times New Roman" w:hAnsi="Times New Roman" w:cs="Times New Roman" w:hint="default"/>
    </w:rPr>
  </w:style>
  <w:style w:type="character" w:customStyle="1" w:styleId="WW8Num45z1">
    <w:name w:val="WW8Num45z1"/>
    <w:rsid w:val="00CB1C55"/>
    <w:rPr>
      <w:rFonts w:ascii="Courier New" w:hAnsi="Courier New" w:cs="Courier New" w:hint="default"/>
    </w:rPr>
  </w:style>
  <w:style w:type="character" w:customStyle="1" w:styleId="WW8Num45z2">
    <w:name w:val="WW8Num45z2"/>
    <w:rsid w:val="00CB1C55"/>
    <w:rPr>
      <w:rFonts w:ascii="Wingdings" w:hAnsi="Wingdings" w:cs="Wingdings" w:hint="default"/>
    </w:rPr>
  </w:style>
  <w:style w:type="character" w:customStyle="1" w:styleId="WW8Num45z3">
    <w:name w:val="WW8Num45z3"/>
    <w:rsid w:val="00CB1C55"/>
    <w:rPr>
      <w:rFonts w:ascii="Symbol" w:hAnsi="Symbol" w:cs="Symbol" w:hint="default"/>
    </w:rPr>
  </w:style>
  <w:style w:type="character" w:customStyle="1" w:styleId="WW8Num46z0">
    <w:name w:val="WW8Num46z0"/>
    <w:rsid w:val="00CB1C55"/>
    <w:rPr>
      <w:rFonts w:ascii="Times New Roman" w:eastAsia="Times New Roman" w:hAnsi="Times New Roman" w:cs="Times New Roman" w:hint="default"/>
    </w:rPr>
  </w:style>
  <w:style w:type="character" w:customStyle="1" w:styleId="WW8Num46z1">
    <w:name w:val="WW8Num46z1"/>
    <w:rsid w:val="00CB1C55"/>
    <w:rPr>
      <w:rFonts w:ascii="Courier New" w:hAnsi="Courier New" w:cs="Courier New" w:hint="default"/>
    </w:rPr>
  </w:style>
  <w:style w:type="character" w:customStyle="1" w:styleId="WW8Num46z2">
    <w:name w:val="WW8Num46z2"/>
    <w:rsid w:val="00CB1C55"/>
    <w:rPr>
      <w:rFonts w:ascii="Wingdings" w:hAnsi="Wingdings" w:cs="Wingdings" w:hint="default"/>
    </w:rPr>
  </w:style>
  <w:style w:type="character" w:customStyle="1" w:styleId="WW8Num46z3">
    <w:name w:val="WW8Num46z3"/>
    <w:rsid w:val="00CB1C55"/>
    <w:rPr>
      <w:rFonts w:ascii="Symbol" w:hAnsi="Symbol" w:cs="Symbol" w:hint="default"/>
    </w:rPr>
  </w:style>
  <w:style w:type="character" w:customStyle="1" w:styleId="WW8Num47z0">
    <w:name w:val="WW8Num47z0"/>
    <w:rsid w:val="00CB1C55"/>
  </w:style>
  <w:style w:type="character" w:customStyle="1" w:styleId="WW8Num47z1">
    <w:name w:val="WW8Num47z1"/>
    <w:rsid w:val="00CB1C55"/>
  </w:style>
  <w:style w:type="character" w:customStyle="1" w:styleId="WW8Num47z2">
    <w:name w:val="WW8Num47z2"/>
    <w:rsid w:val="00CB1C55"/>
  </w:style>
  <w:style w:type="character" w:customStyle="1" w:styleId="WW8Num47z3">
    <w:name w:val="WW8Num47z3"/>
    <w:rsid w:val="00CB1C55"/>
  </w:style>
  <w:style w:type="character" w:customStyle="1" w:styleId="WW8Num47z4">
    <w:name w:val="WW8Num47z4"/>
    <w:rsid w:val="00CB1C55"/>
  </w:style>
  <w:style w:type="character" w:customStyle="1" w:styleId="WW8Num47z5">
    <w:name w:val="WW8Num47z5"/>
    <w:rsid w:val="00CB1C55"/>
  </w:style>
  <w:style w:type="character" w:customStyle="1" w:styleId="WW8Num47z6">
    <w:name w:val="WW8Num47z6"/>
    <w:rsid w:val="00CB1C55"/>
  </w:style>
  <w:style w:type="character" w:customStyle="1" w:styleId="WW8Num47z7">
    <w:name w:val="WW8Num47z7"/>
    <w:rsid w:val="00CB1C55"/>
  </w:style>
  <w:style w:type="character" w:customStyle="1" w:styleId="WW8Num47z8">
    <w:name w:val="WW8Num47z8"/>
    <w:rsid w:val="00CB1C55"/>
  </w:style>
  <w:style w:type="character" w:customStyle="1" w:styleId="WW8Num48z0">
    <w:name w:val="WW8Num48z0"/>
    <w:rsid w:val="00CB1C55"/>
    <w:rPr>
      <w:rFonts w:ascii="Symbol" w:hAnsi="Symbol" w:cs="Symbol" w:hint="default"/>
    </w:rPr>
  </w:style>
  <w:style w:type="character" w:customStyle="1" w:styleId="WW8Num48z1">
    <w:name w:val="WW8Num48z1"/>
    <w:rsid w:val="00CB1C55"/>
    <w:rPr>
      <w:rFonts w:ascii="Courier New" w:hAnsi="Courier New" w:cs="Courier New" w:hint="default"/>
    </w:rPr>
  </w:style>
  <w:style w:type="character" w:customStyle="1" w:styleId="WW8Num48z2">
    <w:name w:val="WW8Num48z2"/>
    <w:rsid w:val="00CB1C55"/>
    <w:rPr>
      <w:rFonts w:ascii="Wingdings" w:hAnsi="Wingdings" w:cs="Wingdings" w:hint="default"/>
    </w:rPr>
  </w:style>
  <w:style w:type="character" w:customStyle="1" w:styleId="WW8Num49z0">
    <w:name w:val="WW8Num49z0"/>
    <w:rsid w:val="00CB1C55"/>
    <w:rPr>
      <w:rFonts w:ascii="Symbol" w:hAnsi="Symbol" w:cs="Symbol" w:hint="default"/>
    </w:rPr>
  </w:style>
  <w:style w:type="character" w:customStyle="1" w:styleId="WW8Num49z1">
    <w:name w:val="WW8Num49z1"/>
    <w:rsid w:val="00CB1C55"/>
    <w:rPr>
      <w:rFonts w:ascii="Courier New" w:hAnsi="Courier New" w:cs="Courier New" w:hint="default"/>
    </w:rPr>
  </w:style>
  <w:style w:type="character" w:customStyle="1" w:styleId="WW8Num49z2">
    <w:name w:val="WW8Num49z2"/>
    <w:rsid w:val="00CB1C55"/>
    <w:rPr>
      <w:rFonts w:ascii="Wingdings" w:hAnsi="Wingdings" w:cs="Wingdings" w:hint="default"/>
    </w:rPr>
  </w:style>
  <w:style w:type="character" w:customStyle="1" w:styleId="WW8Num50z0">
    <w:name w:val="WW8Num50z0"/>
    <w:rsid w:val="00CB1C55"/>
    <w:rPr>
      <w:rFonts w:ascii="Symbol" w:hAnsi="Symbol" w:cs="Symbol" w:hint="default"/>
    </w:rPr>
  </w:style>
  <w:style w:type="character" w:customStyle="1" w:styleId="WW8Num50z1">
    <w:name w:val="WW8Num50z1"/>
    <w:rsid w:val="00CB1C55"/>
    <w:rPr>
      <w:rFonts w:ascii="Courier New" w:hAnsi="Courier New" w:cs="Courier New" w:hint="default"/>
    </w:rPr>
  </w:style>
  <w:style w:type="character" w:customStyle="1" w:styleId="WW8Num50z2">
    <w:name w:val="WW8Num50z2"/>
    <w:rsid w:val="00CB1C55"/>
    <w:rPr>
      <w:rFonts w:ascii="Wingdings" w:hAnsi="Wingdings" w:cs="Wingdings" w:hint="default"/>
    </w:rPr>
  </w:style>
  <w:style w:type="character" w:customStyle="1" w:styleId="FootnoteCharacters">
    <w:name w:val="Footnote Characters"/>
    <w:rsid w:val="00CB1C55"/>
    <w:rPr>
      <w:rFonts w:cs="Times New Roman"/>
      <w:vertAlign w:val="superscript"/>
    </w:rPr>
  </w:style>
  <w:style w:type="paragraph" w:customStyle="1" w:styleId="Heading">
    <w:name w:val="Heading"/>
    <w:basedOn w:val="Normal"/>
    <w:next w:val="BodyText"/>
    <w:rsid w:val="00CB1C55"/>
    <w:pPr>
      <w:keepNext/>
      <w:suppressAutoHyphens/>
      <w:spacing w:before="240" w:after="120"/>
    </w:pPr>
    <w:rPr>
      <w:rFonts w:ascii="Liberation Sans" w:eastAsia="Noto Sans CJK SC" w:hAnsi="Liberation Sans" w:cs="FreeSans"/>
      <w:sz w:val="28"/>
      <w:szCs w:val="28"/>
      <w:lang w:eastAsia="zh-CN"/>
    </w:rPr>
  </w:style>
  <w:style w:type="paragraph" w:styleId="List">
    <w:name w:val="List"/>
    <w:basedOn w:val="BodyText"/>
    <w:rsid w:val="00CB1C55"/>
    <w:pPr>
      <w:suppressAutoHyphens/>
    </w:pPr>
    <w:rPr>
      <w:rFonts w:cs="FreeSans"/>
      <w:noProof w:val="0"/>
      <w:lang w:eastAsia="en-GB"/>
    </w:rPr>
  </w:style>
  <w:style w:type="paragraph" w:customStyle="1" w:styleId="Index">
    <w:name w:val="Index"/>
    <w:basedOn w:val="Normal"/>
    <w:rsid w:val="00CB1C55"/>
    <w:pPr>
      <w:suppressLineNumbers/>
      <w:suppressAutoHyphens/>
    </w:pPr>
  </w:style>
  <w:style w:type="paragraph" w:customStyle="1" w:styleId="HeaderandFooter">
    <w:name w:val="Header and Footer"/>
    <w:basedOn w:val="Normal"/>
    <w:rsid w:val="00CB1C55"/>
    <w:pPr>
      <w:suppressLineNumbers/>
      <w:tabs>
        <w:tab w:val="center" w:pos="4986"/>
        <w:tab w:val="right" w:pos="9972"/>
      </w:tabs>
      <w:suppressAutoHyphens/>
    </w:pPr>
    <w:rPr>
      <w:lang w:eastAsia="zh-CN"/>
    </w:rPr>
  </w:style>
  <w:style w:type="paragraph" w:customStyle="1" w:styleId="TableContents">
    <w:name w:val="Table Contents"/>
    <w:basedOn w:val="Normal"/>
    <w:rsid w:val="00CB1C55"/>
    <w:pPr>
      <w:widowControl w:val="0"/>
      <w:suppressLineNumbers/>
      <w:suppressAutoHyphens/>
    </w:pPr>
    <w:rPr>
      <w:lang w:eastAsia="zh-CN"/>
    </w:rPr>
  </w:style>
  <w:style w:type="paragraph" w:customStyle="1" w:styleId="TableHeading">
    <w:name w:val="Table Heading"/>
    <w:basedOn w:val="TableContents"/>
    <w:rsid w:val="00CB1C55"/>
    <w:pPr>
      <w:jc w:val="center"/>
    </w:pPr>
    <w:rPr>
      <w:b/>
      <w:bCs/>
    </w:rPr>
  </w:style>
  <w:style w:type="table" w:styleId="TableGridLight">
    <w:name w:val="Grid Table Light"/>
    <w:basedOn w:val="TableNormal"/>
    <w:uiPriority w:val="40"/>
    <w:rsid w:val="00CB1C55"/>
    <w:pPr>
      <w:spacing w:after="0" w:line="240" w:lineRule="auto"/>
    </w:pPr>
    <w:rPr>
      <w:rFonts w:ascii="Times New Roman" w:eastAsia="Times New Roman" w:hAnsi="Times New Roman" w:cs="Times New Roman"/>
      <w:sz w:val="20"/>
      <w:szCs w:val="20"/>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harCharCharCharCharCharCharCharCharCharCharCharCharCharCharChar">
    <w:name w:val="Char Char Char Char Char Char Char Char Char Char Char Char Char Char Char Char"/>
    <w:basedOn w:val="Normal"/>
    <w:rsid w:val="00CB1C55"/>
    <w:pPr>
      <w:spacing w:after="160" w:line="240" w:lineRule="exact"/>
    </w:pPr>
    <w:rPr>
      <w:rFonts w:ascii="Verdana" w:hAnsi="Verdana"/>
      <w:sz w:val="20"/>
      <w:szCs w:val="20"/>
    </w:rPr>
  </w:style>
  <w:style w:type="table" w:styleId="TableGrid10">
    <w:name w:val="Table Grid 1"/>
    <w:basedOn w:val="TableNormal"/>
    <w:rsid w:val="00CB1C55"/>
    <w:pPr>
      <w:spacing w:after="0" w:line="240" w:lineRule="auto"/>
    </w:pPr>
    <w:rPr>
      <w:rFonts w:ascii="Calibri" w:eastAsia="Times New Roman" w:hAnsi="Calibri"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12ptJustifiedBefore6pt">
    <w:name w:val="Style 12 pt Justified Before:  6 pt"/>
    <w:basedOn w:val="Normal"/>
    <w:rsid w:val="00CB1C55"/>
    <w:pPr>
      <w:spacing w:before="120"/>
      <w:ind w:firstLine="720"/>
      <w:jc w:val="both"/>
    </w:pPr>
    <w:rPr>
      <w:rFonts w:ascii="Calibri" w:hAnsi="Calibri"/>
      <w:szCs w:val="20"/>
      <w:lang w:val="sr-Latn-BA"/>
    </w:rPr>
  </w:style>
  <w:style w:type="paragraph" w:customStyle="1" w:styleId="MediumGrid21">
    <w:name w:val="Medium Grid 21"/>
    <w:link w:val="MediumGrid2Char"/>
    <w:qFormat/>
    <w:rsid w:val="00CB1C55"/>
    <w:pPr>
      <w:spacing w:after="0" w:line="240" w:lineRule="auto"/>
    </w:pPr>
    <w:rPr>
      <w:rFonts w:ascii="Calibri" w:eastAsia="Calibri" w:hAnsi="Calibri" w:cs="Times New Roman"/>
      <w:lang w:eastAsia="en-US"/>
    </w:rPr>
  </w:style>
  <w:style w:type="paragraph" w:styleId="BodyTextIndent">
    <w:name w:val="Body Text Indent"/>
    <w:basedOn w:val="Normal"/>
    <w:link w:val="BodyTextIndentChar"/>
    <w:rsid w:val="00CB1C55"/>
    <w:pPr>
      <w:ind w:left="360"/>
      <w:jc w:val="both"/>
    </w:pPr>
    <w:rPr>
      <w:rFonts w:ascii="Arial" w:hAnsi="Arial"/>
      <w:lang w:val="hr-HR" w:eastAsia="x-none"/>
    </w:rPr>
  </w:style>
  <w:style w:type="character" w:customStyle="1" w:styleId="BodyTextIndentChar">
    <w:name w:val="Body Text Indent Char"/>
    <w:basedOn w:val="DefaultParagraphFont"/>
    <w:link w:val="BodyTextIndent"/>
    <w:rsid w:val="00CB1C55"/>
    <w:rPr>
      <w:rFonts w:ascii="Arial" w:eastAsia="Times New Roman" w:hAnsi="Arial" w:cs="Times New Roman"/>
      <w:sz w:val="24"/>
      <w:szCs w:val="24"/>
      <w:lang w:val="hr-HR" w:eastAsia="x-none"/>
    </w:rPr>
  </w:style>
  <w:style w:type="paragraph" w:styleId="BodyTextIndent2">
    <w:name w:val="Body Text Indent 2"/>
    <w:basedOn w:val="Normal"/>
    <w:link w:val="BodyTextIndent2Char"/>
    <w:rsid w:val="00CB1C55"/>
    <w:pPr>
      <w:ind w:firstLine="720"/>
      <w:jc w:val="both"/>
    </w:pPr>
    <w:rPr>
      <w:rFonts w:ascii="Arial" w:hAnsi="Arial"/>
      <w:lang w:val="en-GB" w:eastAsia="x-none"/>
    </w:rPr>
  </w:style>
  <w:style w:type="character" w:customStyle="1" w:styleId="BodyTextIndent2Char">
    <w:name w:val="Body Text Indent 2 Char"/>
    <w:basedOn w:val="DefaultParagraphFont"/>
    <w:link w:val="BodyTextIndent2"/>
    <w:rsid w:val="00CB1C55"/>
    <w:rPr>
      <w:rFonts w:ascii="Arial" w:eastAsia="Times New Roman" w:hAnsi="Arial" w:cs="Times New Roman"/>
      <w:sz w:val="24"/>
      <w:szCs w:val="24"/>
      <w:lang w:val="en-GB" w:eastAsia="x-none"/>
    </w:rPr>
  </w:style>
  <w:style w:type="paragraph" w:styleId="BodyTextIndent3">
    <w:name w:val="Body Text Indent 3"/>
    <w:basedOn w:val="Normal"/>
    <w:link w:val="BodyTextIndent3Char"/>
    <w:rsid w:val="00CB1C55"/>
    <w:pPr>
      <w:ind w:firstLine="360"/>
      <w:jc w:val="both"/>
    </w:pPr>
    <w:rPr>
      <w:rFonts w:ascii="Arial" w:hAnsi="Arial"/>
      <w:lang w:val="en-GB" w:eastAsia="x-none"/>
    </w:rPr>
  </w:style>
  <w:style w:type="character" w:customStyle="1" w:styleId="BodyTextIndent3Char">
    <w:name w:val="Body Text Indent 3 Char"/>
    <w:basedOn w:val="DefaultParagraphFont"/>
    <w:link w:val="BodyTextIndent3"/>
    <w:rsid w:val="00CB1C55"/>
    <w:rPr>
      <w:rFonts w:ascii="Arial" w:eastAsia="Times New Roman" w:hAnsi="Arial" w:cs="Times New Roman"/>
      <w:sz w:val="24"/>
      <w:szCs w:val="24"/>
      <w:lang w:val="en-GB" w:eastAsia="x-none"/>
    </w:rPr>
  </w:style>
  <w:style w:type="paragraph" w:styleId="BodyText3">
    <w:name w:val="Body Text 3"/>
    <w:basedOn w:val="Normal"/>
    <w:link w:val="BodyText3Char"/>
    <w:rsid w:val="00CB1C55"/>
    <w:pPr>
      <w:spacing w:after="120"/>
    </w:pPr>
    <w:rPr>
      <w:sz w:val="16"/>
      <w:szCs w:val="16"/>
      <w:lang w:val="en-GB" w:eastAsia="x-none"/>
    </w:rPr>
  </w:style>
  <w:style w:type="character" w:customStyle="1" w:styleId="BodyText3Char">
    <w:name w:val="Body Text 3 Char"/>
    <w:basedOn w:val="DefaultParagraphFont"/>
    <w:link w:val="BodyText3"/>
    <w:rsid w:val="00CB1C55"/>
    <w:rPr>
      <w:rFonts w:ascii="Times New Roman" w:eastAsia="Times New Roman" w:hAnsi="Times New Roman" w:cs="Times New Roman"/>
      <w:sz w:val="16"/>
      <w:szCs w:val="16"/>
      <w:lang w:val="en-GB" w:eastAsia="x-none"/>
    </w:rPr>
  </w:style>
  <w:style w:type="paragraph" w:customStyle="1" w:styleId="Basic">
    <w:name w:val="Basic"/>
    <w:basedOn w:val="Normal"/>
    <w:rsid w:val="00CB1C55"/>
    <w:pPr>
      <w:ind w:left="284"/>
    </w:pPr>
    <w:rPr>
      <w:rFonts w:ascii="Courier New" w:hAnsi="Courier New"/>
      <w:noProof/>
      <w:color w:val="000000"/>
      <w:sz w:val="22"/>
      <w:szCs w:val="20"/>
    </w:rPr>
  </w:style>
  <w:style w:type="character" w:customStyle="1" w:styleId="text1">
    <w:name w:val="text1"/>
    <w:rsid w:val="00CB1C55"/>
    <w:rPr>
      <w:rFonts w:ascii="Verdana" w:hAnsi="Verdana" w:hint="default"/>
      <w:strike w:val="0"/>
      <w:dstrike w:val="0"/>
      <w:color w:val="222222"/>
      <w:sz w:val="17"/>
      <w:szCs w:val="17"/>
      <w:u w:val="none"/>
      <w:effect w:val="none"/>
    </w:rPr>
  </w:style>
  <w:style w:type="paragraph" w:customStyle="1" w:styleId="MediumGrid1-Accent21">
    <w:name w:val="Medium Grid 1 - Accent 21"/>
    <w:basedOn w:val="Normal"/>
    <w:link w:val="MediumGrid1-Accent2Char"/>
    <w:qFormat/>
    <w:rsid w:val="00CB1C55"/>
    <w:pPr>
      <w:ind w:left="720"/>
    </w:pPr>
    <w:rPr>
      <w:lang w:val="en-GB" w:eastAsia="x-none"/>
    </w:rPr>
  </w:style>
  <w:style w:type="character" w:customStyle="1" w:styleId="apple-style-span">
    <w:name w:val="apple-style-span"/>
    <w:basedOn w:val="DefaultParagraphFont"/>
    <w:rsid w:val="00CB1C55"/>
  </w:style>
  <w:style w:type="paragraph" w:customStyle="1" w:styleId="Style1">
    <w:name w:val="Style1"/>
    <w:basedOn w:val="Heading1"/>
    <w:rsid w:val="00CB1C55"/>
    <w:pPr>
      <w:numPr>
        <w:numId w:val="0"/>
      </w:numPr>
      <w:jc w:val="center"/>
    </w:pPr>
    <w:rPr>
      <w:rFonts w:ascii="Calibri" w:eastAsia="Times New Roman" w:hAnsi="Calibri" w:cs="Arial"/>
      <w:b w:val="0"/>
      <w:iCs/>
      <w:kern w:val="0"/>
      <w:sz w:val="32"/>
      <w:lang w:val="en-US" w:eastAsia="x-none"/>
    </w:rPr>
  </w:style>
  <w:style w:type="paragraph" w:customStyle="1" w:styleId="Style2">
    <w:name w:val="Style2"/>
    <w:basedOn w:val="Heading1"/>
    <w:autoRedefine/>
    <w:rsid w:val="00CB1C55"/>
    <w:pPr>
      <w:numPr>
        <w:numId w:val="0"/>
      </w:numPr>
      <w:jc w:val="center"/>
    </w:pPr>
    <w:rPr>
      <w:rFonts w:ascii="Calibri" w:eastAsia="Times New Roman" w:hAnsi="Calibri" w:cs="Arial"/>
      <w:b w:val="0"/>
      <w:iCs/>
      <w:kern w:val="0"/>
      <w:sz w:val="32"/>
      <w:lang w:val="en-US" w:eastAsia="x-none"/>
    </w:rPr>
  </w:style>
  <w:style w:type="paragraph" w:customStyle="1" w:styleId="InterofficeMemorandumheading">
    <w:name w:val="Interoffice Memorandum heading"/>
    <w:basedOn w:val="Normal"/>
    <w:rsid w:val="00CB1C55"/>
    <w:pPr>
      <w:tabs>
        <w:tab w:val="left" w:pos="6840"/>
        <w:tab w:val="left" w:pos="8368"/>
      </w:tabs>
    </w:pPr>
    <w:rPr>
      <w:b/>
      <w:noProof/>
      <w:sz w:val="22"/>
      <w:szCs w:val="20"/>
    </w:rPr>
  </w:style>
  <w:style w:type="paragraph" w:customStyle="1" w:styleId="ecxecxlistparagraph">
    <w:name w:val="ecxecxlistparagraph"/>
    <w:basedOn w:val="Normal"/>
    <w:rsid w:val="00CB1C55"/>
    <w:pPr>
      <w:spacing w:before="100" w:beforeAutospacing="1" w:after="100" w:afterAutospacing="1"/>
    </w:pPr>
  </w:style>
  <w:style w:type="paragraph" w:customStyle="1" w:styleId="GridTable31">
    <w:name w:val="Grid Table 31"/>
    <w:basedOn w:val="Heading1"/>
    <w:next w:val="Normal"/>
    <w:uiPriority w:val="39"/>
    <w:unhideWhenUsed/>
    <w:qFormat/>
    <w:rsid w:val="00CB1C55"/>
    <w:pPr>
      <w:numPr>
        <w:numId w:val="0"/>
      </w:numPr>
      <w:outlineLvl w:val="9"/>
    </w:pPr>
    <w:rPr>
      <w:rFonts w:ascii="Cambria" w:eastAsia="Times New Roman" w:hAnsi="Cambria"/>
      <w:b w:val="0"/>
      <w:sz w:val="32"/>
      <w:lang w:val="sr-Latn-BA" w:eastAsia="x-none"/>
    </w:rPr>
  </w:style>
  <w:style w:type="character" w:customStyle="1" w:styleId="textexposedhide">
    <w:name w:val="text_exposed_hide"/>
    <w:basedOn w:val="DefaultParagraphFont"/>
    <w:rsid w:val="00CB1C55"/>
  </w:style>
  <w:style w:type="character" w:customStyle="1" w:styleId="textexposedshow">
    <w:name w:val="text_exposed_show"/>
    <w:basedOn w:val="DefaultParagraphFont"/>
    <w:rsid w:val="00CB1C55"/>
  </w:style>
  <w:style w:type="character" w:customStyle="1" w:styleId="meta">
    <w:name w:val="meta"/>
    <w:basedOn w:val="DefaultParagraphFont"/>
    <w:rsid w:val="00CB1C55"/>
  </w:style>
  <w:style w:type="paragraph" w:customStyle="1" w:styleId="Odlomak">
    <w:name w:val="Odlomak"/>
    <w:basedOn w:val="BodyText"/>
    <w:link w:val="OdlomakChar"/>
    <w:autoRedefine/>
    <w:rsid w:val="00CB1C55"/>
    <w:pPr>
      <w:spacing w:before="120" w:after="0"/>
      <w:jc w:val="both"/>
    </w:pPr>
    <w:rPr>
      <w:rFonts w:ascii="Calibri" w:hAnsi="Calibri"/>
      <w:noProof w:val="0"/>
      <w:color w:val="000000"/>
      <w:sz w:val="22"/>
      <w:szCs w:val="22"/>
      <w:lang w:val="hr-HR" w:eastAsia="hr-HR"/>
    </w:rPr>
  </w:style>
  <w:style w:type="character" w:customStyle="1" w:styleId="OdlomakChar">
    <w:name w:val="Odlomak Char"/>
    <w:link w:val="Odlomak"/>
    <w:rsid w:val="00CB1C55"/>
    <w:rPr>
      <w:rFonts w:ascii="Calibri" w:eastAsia="Times New Roman" w:hAnsi="Calibri" w:cs="Times New Roman"/>
      <w:color w:val="000000"/>
      <w:lang w:val="hr-HR" w:eastAsia="hr-HR"/>
    </w:rPr>
  </w:style>
  <w:style w:type="paragraph" w:customStyle="1" w:styleId="MediumGrid2-Accent21">
    <w:name w:val="Medium Grid 2 - Accent 21"/>
    <w:basedOn w:val="Normal"/>
    <w:next w:val="Normal"/>
    <w:link w:val="MediumGrid2-Accent2Char"/>
    <w:uiPriority w:val="29"/>
    <w:qFormat/>
    <w:rsid w:val="00CB1C55"/>
    <w:rPr>
      <w:i/>
      <w:iCs/>
      <w:color w:val="000000"/>
      <w:lang w:val="x-none" w:eastAsia="x-none"/>
    </w:rPr>
  </w:style>
  <w:style w:type="character" w:customStyle="1" w:styleId="MediumGrid2-Accent2Char">
    <w:name w:val="Medium Grid 2 - Accent 2 Char"/>
    <w:link w:val="MediumGrid2-Accent21"/>
    <w:uiPriority w:val="29"/>
    <w:rsid w:val="00CB1C55"/>
    <w:rPr>
      <w:rFonts w:ascii="Times New Roman" w:eastAsia="Times New Roman" w:hAnsi="Times New Roman" w:cs="Times New Roman"/>
      <w:i/>
      <w:iCs/>
      <w:color w:val="000000"/>
      <w:sz w:val="24"/>
      <w:szCs w:val="24"/>
      <w:lang w:val="x-none" w:eastAsia="x-none"/>
    </w:rPr>
  </w:style>
  <w:style w:type="character" w:customStyle="1" w:styleId="MediumGrid2Char">
    <w:name w:val="Medium Grid 2 Char"/>
    <w:link w:val="MediumGrid21"/>
    <w:locked/>
    <w:rsid w:val="00CB1C55"/>
    <w:rPr>
      <w:rFonts w:ascii="Calibri" w:eastAsia="Calibri" w:hAnsi="Calibri" w:cs="Times New Roman"/>
      <w:lang w:eastAsia="en-US"/>
    </w:rPr>
  </w:style>
  <w:style w:type="character" w:styleId="Emphasis">
    <w:name w:val="Emphasis"/>
    <w:uiPriority w:val="20"/>
    <w:qFormat/>
    <w:rsid w:val="00CB1C55"/>
    <w:rPr>
      <w:i/>
      <w:iCs/>
    </w:rPr>
  </w:style>
  <w:style w:type="paragraph" w:customStyle="1" w:styleId="TabelaBoldWhiteCentered">
    <w:name w:val="Tabela Bold White Centered"/>
    <w:basedOn w:val="Normal"/>
    <w:rsid w:val="00CB1C55"/>
    <w:pPr>
      <w:spacing w:before="60" w:after="60"/>
      <w:jc w:val="center"/>
    </w:pPr>
    <w:rPr>
      <w:rFonts w:ascii="Calibri" w:hAnsi="Calibri"/>
      <w:b/>
      <w:bCs/>
      <w:color w:val="FFFFFF"/>
      <w:sz w:val="22"/>
      <w:szCs w:val="20"/>
      <w:lang w:bidi="en-US"/>
    </w:rPr>
  </w:style>
  <w:style w:type="paragraph" w:customStyle="1" w:styleId="TabelatextCentered">
    <w:name w:val="Tabela text Centered"/>
    <w:basedOn w:val="Normal"/>
    <w:rsid w:val="00CB1C55"/>
    <w:pPr>
      <w:spacing w:before="60" w:after="60"/>
      <w:jc w:val="center"/>
    </w:pPr>
    <w:rPr>
      <w:rFonts w:ascii="Calibri" w:hAnsi="Calibri"/>
      <w:sz w:val="22"/>
      <w:szCs w:val="20"/>
      <w:lang w:bidi="en-US"/>
    </w:rPr>
  </w:style>
  <w:style w:type="paragraph" w:customStyle="1" w:styleId="Footnote">
    <w:name w:val="Footnote"/>
    <w:basedOn w:val="FootnoteText"/>
    <w:qFormat/>
    <w:rsid w:val="00CB1C55"/>
    <w:pPr>
      <w:spacing w:before="60" w:after="0" w:line="240" w:lineRule="auto"/>
    </w:pPr>
    <w:rPr>
      <w:rFonts w:eastAsia="Times New Roman"/>
      <w:sz w:val="16"/>
      <w:szCs w:val="16"/>
      <w:lang w:val="en-US" w:eastAsia="sv-SE" w:bidi="en-US"/>
    </w:rPr>
  </w:style>
  <w:style w:type="paragraph" w:customStyle="1" w:styleId="tabletext">
    <w:name w:val="table text"/>
    <w:basedOn w:val="Normal"/>
    <w:rsid w:val="00CB1C55"/>
    <w:pPr>
      <w:keepLines/>
      <w:tabs>
        <w:tab w:val="left" w:pos="1701"/>
        <w:tab w:val="left" w:pos="2835"/>
        <w:tab w:val="right" w:pos="9072"/>
      </w:tabs>
      <w:adjustRightInd w:val="0"/>
      <w:spacing w:before="60" w:after="60"/>
      <w:textAlignment w:val="baseline"/>
    </w:pPr>
    <w:rPr>
      <w:rFonts w:ascii="Calibri" w:eastAsia="MS Mincho" w:hAnsi="Calibri"/>
      <w:sz w:val="22"/>
      <w:szCs w:val="20"/>
      <w:lang w:val="en-GB" w:eastAsia="ja-JP"/>
    </w:rPr>
  </w:style>
  <w:style w:type="paragraph" w:customStyle="1" w:styleId="Tabelanaslov">
    <w:name w:val="Tabela naslov"/>
    <w:basedOn w:val="Normal"/>
    <w:qFormat/>
    <w:rsid w:val="00CB1C55"/>
    <w:pPr>
      <w:spacing w:before="60" w:after="60"/>
      <w:jc w:val="right"/>
    </w:pPr>
    <w:rPr>
      <w:rFonts w:ascii="Calibri" w:hAnsi="Calibri"/>
      <w:b/>
      <w:i/>
      <w:color w:val="4F81BD"/>
      <w:szCs w:val="20"/>
      <w:lang w:val="bs-Latn-BA" w:eastAsia="sv-SE" w:bidi="en-US"/>
    </w:rPr>
  </w:style>
  <w:style w:type="paragraph" w:customStyle="1" w:styleId="Slika">
    <w:name w:val="Slika"/>
    <w:basedOn w:val="Normal"/>
    <w:qFormat/>
    <w:rsid w:val="00CB1C55"/>
    <w:pPr>
      <w:spacing w:before="60" w:after="60"/>
      <w:jc w:val="center"/>
    </w:pPr>
    <w:rPr>
      <w:rFonts w:ascii="Calibri" w:hAnsi="Calibri" w:cs="Calibri"/>
      <w:b/>
      <w:i/>
      <w:color w:val="4F81BD"/>
      <w:szCs w:val="20"/>
      <w:lang w:val="bs-Latn-BA"/>
    </w:rPr>
  </w:style>
  <w:style w:type="character" w:customStyle="1" w:styleId="apple-converted-space">
    <w:name w:val="apple-converted-space"/>
    <w:basedOn w:val="DefaultParagraphFont"/>
    <w:rsid w:val="00CB1C55"/>
  </w:style>
  <w:style w:type="character" w:customStyle="1" w:styleId="hps">
    <w:name w:val="hps"/>
    <w:rsid w:val="00CB1C55"/>
    <w:rPr>
      <w:rFonts w:cs="Times New Roman"/>
    </w:rPr>
  </w:style>
  <w:style w:type="paragraph" w:customStyle="1" w:styleId="StyleLeft">
    <w:name w:val="Style Left"/>
    <w:basedOn w:val="Normal"/>
    <w:rsid w:val="00CB1C55"/>
    <w:pPr>
      <w:spacing w:before="60"/>
    </w:pPr>
    <w:rPr>
      <w:rFonts w:ascii="Calibri" w:hAnsi="Calibri"/>
      <w:szCs w:val="20"/>
      <w:lang w:bidi="en-US"/>
    </w:rPr>
  </w:style>
  <w:style w:type="paragraph" w:styleId="Subtitle">
    <w:name w:val="Subtitle"/>
    <w:basedOn w:val="Normal"/>
    <w:next w:val="Normal"/>
    <w:link w:val="SubtitleChar"/>
    <w:uiPriority w:val="11"/>
    <w:qFormat/>
    <w:rsid w:val="00CB1C55"/>
    <w:pPr>
      <w:spacing w:before="60" w:after="1000"/>
      <w:jc w:val="both"/>
    </w:pPr>
    <w:rPr>
      <w:rFonts w:ascii="Calibri" w:hAnsi="Calibri"/>
      <w:caps/>
      <w:color w:val="595959"/>
      <w:spacing w:val="10"/>
      <w:lang w:val="x-none" w:eastAsia="x-none" w:bidi="en-US"/>
    </w:rPr>
  </w:style>
  <w:style w:type="character" w:customStyle="1" w:styleId="SubtitleChar">
    <w:name w:val="Subtitle Char"/>
    <w:basedOn w:val="DefaultParagraphFont"/>
    <w:link w:val="Subtitle"/>
    <w:uiPriority w:val="11"/>
    <w:rsid w:val="00CB1C55"/>
    <w:rPr>
      <w:rFonts w:ascii="Calibri" w:eastAsia="Times New Roman" w:hAnsi="Calibri" w:cs="Times New Roman"/>
      <w:caps/>
      <w:color w:val="595959"/>
      <w:spacing w:val="10"/>
      <w:sz w:val="24"/>
      <w:szCs w:val="24"/>
      <w:lang w:val="x-none" w:eastAsia="x-none" w:bidi="en-US"/>
    </w:rPr>
  </w:style>
  <w:style w:type="character" w:customStyle="1" w:styleId="GridTable1Light1">
    <w:name w:val="Grid Table 1 Light1"/>
    <w:qFormat/>
    <w:rsid w:val="00CB1C55"/>
    <w:rPr>
      <w:b/>
      <w:bCs/>
      <w:i/>
      <w:iCs/>
      <w:spacing w:val="9"/>
    </w:rPr>
  </w:style>
  <w:style w:type="table" w:customStyle="1" w:styleId="LightShading-Accent11">
    <w:name w:val="Light Shading - Accent 11"/>
    <w:basedOn w:val="TableNormal"/>
    <w:rsid w:val="00CB1C55"/>
    <w:pPr>
      <w:spacing w:after="0" w:line="240" w:lineRule="auto"/>
    </w:pPr>
    <w:rPr>
      <w:rFonts w:ascii="Calibri" w:eastAsia="Times New Roman" w:hAnsi="Calibri" w:cs="Times New Roman"/>
      <w:color w:val="365F91"/>
      <w:sz w:val="20"/>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aslov21">
    <w:name w:val="Naslov 21"/>
    <w:basedOn w:val="Heading2"/>
    <w:next w:val="TOC2"/>
    <w:rsid w:val="00CB1C55"/>
    <w:pPr>
      <w:numPr>
        <w:ilvl w:val="0"/>
        <w:numId w:val="0"/>
      </w:numPr>
      <w:jc w:val="center"/>
    </w:pPr>
    <w:rPr>
      <w:rFonts w:ascii="Times New Roman" w:eastAsia="Times New Roman" w:hAnsi="Times New Roman" w:cs="Arial"/>
      <w:b w:val="0"/>
      <w:i/>
      <w:color w:val="243F60"/>
      <w:lang w:val="en-GB" w:eastAsia="en-GB"/>
    </w:rPr>
  </w:style>
  <w:style w:type="paragraph" w:customStyle="1" w:styleId="Naslov31">
    <w:name w:val="Naslov 31"/>
    <w:basedOn w:val="Heading3"/>
    <w:next w:val="TOC3"/>
    <w:rsid w:val="00CB1C55"/>
    <w:pPr>
      <w:numPr>
        <w:numId w:val="0"/>
      </w:numPr>
      <w:shd w:val="clear" w:color="auto" w:fill="auto"/>
      <w:ind w:left="705"/>
    </w:pPr>
    <w:rPr>
      <w:rFonts w:ascii="Times New Roman" w:eastAsia="Times New Roman" w:hAnsi="Times New Roman" w:cs="Arial"/>
      <w:iCs w:val="0"/>
      <w:caps/>
      <w:szCs w:val="24"/>
      <w:lang w:val="en-US" w:eastAsia="en-US"/>
    </w:rPr>
  </w:style>
  <w:style w:type="paragraph" w:customStyle="1" w:styleId="NaslovStudije">
    <w:name w:val="Naslov Studije"/>
    <w:basedOn w:val="BodyText"/>
    <w:rsid w:val="00CB1C55"/>
    <w:pPr>
      <w:spacing w:before="60" w:after="0" w:line="360" w:lineRule="auto"/>
      <w:jc w:val="center"/>
    </w:pPr>
    <w:rPr>
      <w:rFonts w:ascii="Calibri" w:hAnsi="Calibri"/>
      <w:b/>
      <w:noProof w:val="0"/>
      <w:color w:val="000000"/>
      <w:sz w:val="28"/>
      <w:szCs w:val="20"/>
      <w:lang w:val="en-US" w:eastAsia="sv-SE" w:bidi="en-US"/>
    </w:rPr>
  </w:style>
  <w:style w:type="paragraph" w:customStyle="1" w:styleId="Vrijemeizrade">
    <w:name w:val="Vrijeme izrade"/>
    <w:basedOn w:val="Normal"/>
    <w:rsid w:val="00CB1C55"/>
    <w:pPr>
      <w:ind w:right="74"/>
      <w:jc w:val="both"/>
    </w:pPr>
    <w:rPr>
      <w:rFonts w:ascii="Calibri" w:hAnsi="Calibri"/>
      <w:color w:val="000000"/>
      <w:szCs w:val="20"/>
      <w:lang w:bidi="en-US"/>
    </w:rPr>
  </w:style>
  <w:style w:type="character" w:customStyle="1" w:styleId="Rezimenaslov">
    <w:name w:val="Rezime_naslov"/>
    <w:rsid w:val="00CB1C55"/>
    <w:rPr>
      <w:rFonts w:ascii="Calibri" w:hAnsi="Calibri"/>
      <w:b/>
      <w:bCs/>
      <w:caps/>
      <w:smallCaps w:val="0"/>
      <w:color w:val="000000"/>
      <w:sz w:val="32"/>
    </w:rPr>
  </w:style>
  <w:style w:type="paragraph" w:customStyle="1" w:styleId="Popistabela">
    <w:name w:val="Popis tabela"/>
    <w:basedOn w:val="Normal"/>
    <w:qFormat/>
    <w:rsid w:val="00CB1C55"/>
    <w:pPr>
      <w:spacing w:before="60" w:after="60"/>
    </w:pPr>
    <w:rPr>
      <w:rFonts w:ascii="Calibri" w:hAnsi="Calibri"/>
      <w:b/>
      <w:szCs w:val="20"/>
      <w:lang w:bidi="en-US"/>
    </w:rPr>
  </w:style>
  <w:style w:type="character" w:customStyle="1" w:styleId="StyleFootnoteReference">
    <w:name w:val="Style Footnote Reference"/>
    <w:rsid w:val="00CB1C55"/>
    <w:rPr>
      <w:rFonts w:ascii="Calibri" w:hAnsi="Calibri"/>
      <w:b w:val="0"/>
      <w:bCs/>
      <w:color w:val="auto"/>
      <w:sz w:val="22"/>
      <w:vertAlign w:val="superscript"/>
    </w:rPr>
  </w:style>
  <w:style w:type="character" w:customStyle="1" w:styleId="NumberingSymbols">
    <w:name w:val="Numbering Symbols"/>
    <w:rsid w:val="00CB1C55"/>
  </w:style>
  <w:style w:type="character" w:customStyle="1" w:styleId="Bullets">
    <w:name w:val="Bullets"/>
    <w:rsid w:val="00CB1C55"/>
    <w:rPr>
      <w:rFonts w:ascii="StarSymbol" w:eastAsia="StarSymbol" w:hAnsi="StarSymbol" w:cs="StarSymbol"/>
      <w:sz w:val="18"/>
      <w:szCs w:val="18"/>
    </w:rPr>
  </w:style>
  <w:style w:type="character" w:customStyle="1" w:styleId="EndnoteCharacters">
    <w:name w:val="Endnote Characters"/>
    <w:rsid w:val="00CB1C55"/>
  </w:style>
  <w:style w:type="table" w:customStyle="1" w:styleId="TableStyle4">
    <w:name w:val="Table Style4"/>
    <w:basedOn w:val="TableNormal"/>
    <w:rsid w:val="00CB1C55"/>
    <w:pPr>
      <w:spacing w:after="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PlainText">
    <w:name w:val="Plain Text"/>
    <w:basedOn w:val="Normal"/>
    <w:link w:val="PlainTextChar"/>
    <w:rsid w:val="00CB1C55"/>
    <w:rPr>
      <w:rFonts w:ascii="Courier New" w:hAnsi="Courier New"/>
      <w:sz w:val="20"/>
      <w:szCs w:val="20"/>
      <w:lang w:val="x-none" w:eastAsia="x-none"/>
    </w:rPr>
  </w:style>
  <w:style w:type="character" w:customStyle="1" w:styleId="PlainTextChar">
    <w:name w:val="Plain Text Char"/>
    <w:basedOn w:val="DefaultParagraphFont"/>
    <w:link w:val="PlainText"/>
    <w:rsid w:val="00CB1C55"/>
    <w:rPr>
      <w:rFonts w:ascii="Courier New" w:eastAsia="Times New Roman" w:hAnsi="Courier New" w:cs="Times New Roman"/>
      <w:sz w:val="20"/>
      <w:szCs w:val="20"/>
      <w:lang w:val="x-none" w:eastAsia="x-none"/>
    </w:rPr>
  </w:style>
  <w:style w:type="paragraph" w:customStyle="1" w:styleId="P48">
    <w:name w:val="P48"/>
    <w:basedOn w:val="Normal"/>
    <w:hidden/>
    <w:rsid w:val="00CB1C55"/>
    <w:pPr>
      <w:widowControl w:val="0"/>
      <w:adjustRightInd w:val="0"/>
      <w:jc w:val="distribute"/>
    </w:pPr>
    <w:rPr>
      <w:rFonts w:eastAsia="Lucida Sans Unicode" w:cs="Tahoma"/>
      <w:szCs w:val="20"/>
    </w:rPr>
  </w:style>
  <w:style w:type="character" w:customStyle="1" w:styleId="NormalBold">
    <w:name w:val="Normal Bold"/>
    <w:rsid w:val="00CB1C55"/>
    <w:rPr>
      <w:rFonts w:ascii="Calibri" w:hAnsi="Calibri"/>
      <w:b/>
      <w:bCs/>
    </w:rPr>
  </w:style>
  <w:style w:type="paragraph" w:customStyle="1" w:styleId="izvortabele">
    <w:name w:val="izvor tabele"/>
    <w:basedOn w:val="Normal"/>
    <w:qFormat/>
    <w:rsid w:val="00CB1C55"/>
    <w:pPr>
      <w:jc w:val="center"/>
    </w:pPr>
    <w:rPr>
      <w:rFonts w:ascii="Calibri" w:hAnsi="Calibri"/>
      <w:i/>
      <w:sz w:val="22"/>
      <w:szCs w:val="20"/>
      <w:lang w:val="sr-Cyrl-CS" w:bidi="en-US"/>
    </w:rPr>
  </w:style>
  <w:style w:type="character" w:customStyle="1" w:styleId="Style">
    <w:name w:val="Style"/>
    <w:rsid w:val="00CB1C55"/>
    <w:rPr>
      <w:color w:val="auto"/>
      <w:vertAlign w:val="superscript"/>
    </w:rPr>
  </w:style>
  <w:style w:type="paragraph" w:customStyle="1" w:styleId="Firmenunterschrift">
    <w:name w:val="Firmenunterschrift"/>
    <w:basedOn w:val="Signature"/>
    <w:next w:val="Normal"/>
    <w:rsid w:val="00CB1C55"/>
    <w:pPr>
      <w:keepNext/>
      <w:tabs>
        <w:tab w:val="right" w:pos="567"/>
      </w:tabs>
      <w:spacing w:before="0" w:after="0" w:line="480" w:lineRule="auto"/>
      <w:ind w:left="0"/>
      <w:jc w:val="left"/>
    </w:pPr>
    <w:rPr>
      <w:rFonts w:ascii="Arial" w:hAnsi="Arial"/>
      <w:sz w:val="20"/>
      <w:lang w:val="de-DE" w:bidi="ar-SA"/>
    </w:rPr>
  </w:style>
  <w:style w:type="paragraph" w:customStyle="1" w:styleId="KopfzeileBericht">
    <w:name w:val="Kopfzeile Bericht"/>
    <w:basedOn w:val="Normal"/>
    <w:rsid w:val="00CB1C55"/>
    <w:pPr>
      <w:tabs>
        <w:tab w:val="right" w:pos="567"/>
      </w:tabs>
      <w:spacing w:line="192" w:lineRule="exact"/>
    </w:pPr>
    <w:rPr>
      <w:rFonts w:ascii="Frutiger LT Std 45 Light" w:hAnsi="Frutiger LT Std 45 Light"/>
      <w:sz w:val="16"/>
      <w:szCs w:val="20"/>
      <w:lang w:val="de-DE"/>
    </w:rPr>
  </w:style>
  <w:style w:type="paragraph" w:styleId="Signature">
    <w:name w:val="Signature"/>
    <w:basedOn w:val="Normal"/>
    <w:link w:val="SignatureChar"/>
    <w:rsid w:val="00CB1C55"/>
    <w:pPr>
      <w:spacing w:before="60" w:after="60"/>
      <w:ind w:left="4252"/>
      <w:jc w:val="both"/>
    </w:pPr>
    <w:rPr>
      <w:rFonts w:ascii="Calibri" w:hAnsi="Calibri"/>
      <w:szCs w:val="20"/>
      <w:lang w:val="x-none" w:eastAsia="x-none" w:bidi="en-US"/>
    </w:rPr>
  </w:style>
  <w:style w:type="character" w:customStyle="1" w:styleId="SignatureChar">
    <w:name w:val="Signature Char"/>
    <w:basedOn w:val="DefaultParagraphFont"/>
    <w:link w:val="Signature"/>
    <w:rsid w:val="00CB1C55"/>
    <w:rPr>
      <w:rFonts w:ascii="Calibri" w:eastAsia="Times New Roman" w:hAnsi="Calibri" w:cs="Times New Roman"/>
      <w:sz w:val="24"/>
      <w:szCs w:val="20"/>
      <w:lang w:val="x-none" w:eastAsia="x-none" w:bidi="en-US"/>
    </w:rPr>
  </w:style>
  <w:style w:type="character" w:customStyle="1" w:styleId="CaptionChar">
    <w:name w:val="Caption Char"/>
    <w:aliases w:val="Tabelle Char,Map Char,Beschriftung Char Char,Beschriftung Char1 Char Char,Beschriftung Char Char Char Char Char,Beschriftung Char Char1 Char,Beschriftung Char1 Char Char Char Char Char,Beschriftung1 Char,Beschriftung Char1 Char2"/>
    <w:link w:val="Caption"/>
    <w:rsid w:val="00CB1C55"/>
    <w:rPr>
      <w:rFonts w:ascii="Times New Roman" w:eastAsia="Times New Roman" w:hAnsi="Times New Roman" w:cs="Times New Roman"/>
      <w:b/>
      <w:bCs/>
      <w:color w:val="5B9BD5"/>
      <w:sz w:val="18"/>
      <w:szCs w:val="18"/>
      <w:lang w:val="hr-HR" w:eastAsia="hr-HR"/>
    </w:rPr>
  </w:style>
  <w:style w:type="character" w:customStyle="1" w:styleId="PlainTable31">
    <w:name w:val="Plain Table 31"/>
    <w:qFormat/>
    <w:rsid w:val="00CB1C55"/>
    <w:rPr>
      <w:i/>
      <w:iCs/>
      <w:color w:val="243F60"/>
    </w:rPr>
  </w:style>
  <w:style w:type="character" w:customStyle="1" w:styleId="PlainTable51">
    <w:name w:val="Plain Table 51"/>
    <w:qFormat/>
    <w:rsid w:val="00CB1C55"/>
    <w:rPr>
      <w:b/>
      <w:bCs/>
      <w:color w:val="4F81BD"/>
    </w:rPr>
  </w:style>
  <w:style w:type="character" w:customStyle="1" w:styleId="st">
    <w:name w:val="st"/>
    <w:rsid w:val="00CB1C55"/>
  </w:style>
  <w:style w:type="character" w:customStyle="1" w:styleId="family">
    <w:name w:val="family"/>
    <w:rsid w:val="00CB1C55"/>
  </w:style>
  <w:style w:type="character" w:customStyle="1" w:styleId="binomial">
    <w:name w:val="binomial"/>
    <w:rsid w:val="00CB1C55"/>
  </w:style>
  <w:style w:type="paragraph" w:styleId="TOAHeading">
    <w:name w:val="toa heading"/>
    <w:basedOn w:val="Normal"/>
    <w:next w:val="Normal"/>
    <w:rsid w:val="00CB1C55"/>
    <w:pPr>
      <w:spacing w:before="120" w:after="60"/>
      <w:jc w:val="both"/>
    </w:pPr>
    <w:rPr>
      <w:rFonts w:ascii="Cambria" w:hAnsi="Cambria"/>
      <w:b/>
      <w:bCs/>
      <w:lang w:bidi="en-US"/>
    </w:rPr>
  </w:style>
  <w:style w:type="paragraph" w:customStyle="1" w:styleId="yiv1798129848msolistparagraph">
    <w:name w:val="yiv1798129848msolistparagraph"/>
    <w:basedOn w:val="Normal"/>
    <w:rsid w:val="00CB1C55"/>
    <w:pPr>
      <w:widowControl w:val="0"/>
      <w:suppressAutoHyphens/>
      <w:spacing w:before="280" w:after="280" w:line="100" w:lineRule="atLeast"/>
    </w:pPr>
    <w:rPr>
      <w:rFonts w:cs="Tahoma"/>
      <w:color w:val="000000"/>
      <w:lang w:bidi="en-US"/>
    </w:rPr>
  </w:style>
  <w:style w:type="character" w:customStyle="1" w:styleId="regform">
    <w:name w:val="regform"/>
    <w:rsid w:val="00CB1C55"/>
  </w:style>
  <w:style w:type="paragraph" w:customStyle="1" w:styleId="Style9">
    <w:name w:val="Style9"/>
    <w:basedOn w:val="Normal"/>
    <w:rsid w:val="00CB1C55"/>
    <w:pPr>
      <w:widowControl w:val="0"/>
      <w:autoSpaceDE w:val="0"/>
      <w:autoSpaceDN w:val="0"/>
      <w:adjustRightInd w:val="0"/>
      <w:spacing w:line="254" w:lineRule="exact"/>
    </w:pPr>
    <w:rPr>
      <w:rFonts w:ascii="Arial" w:hAnsi="Arial" w:cs="Arial"/>
    </w:rPr>
  </w:style>
  <w:style w:type="paragraph" w:customStyle="1" w:styleId="Style115">
    <w:name w:val="Style115"/>
    <w:basedOn w:val="Normal"/>
    <w:uiPriority w:val="99"/>
    <w:rsid w:val="00CB1C55"/>
    <w:pPr>
      <w:widowControl w:val="0"/>
      <w:autoSpaceDE w:val="0"/>
      <w:autoSpaceDN w:val="0"/>
      <w:adjustRightInd w:val="0"/>
    </w:pPr>
    <w:rPr>
      <w:rFonts w:ascii="Arial" w:hAnsi="Arial" w:cs="Arial"/>
    </w:rPr>
  </w:style>
  <w:style w:type="character" w:customStyle="1" w:styleId="FontStyle192">
    <w:name w:val="Font Style192"/>
    <w:uiPriority w:val="99"/>
    <w:rsid w:val="00CB1C55"/>
    <w:rPr>
      <w:rFonts w:ascii="Arial" w:hAnsi="Arial" w:cs="Arial"/>
      <w:sz w:val="22"/>
      <w:szCs w:val="22"/>
    </w:rPr>
  </w:style>
  <w:style w:type="character" w:customStyle="1" w:styleId="MediumGrid1-Accent2Char">
    <w:name w:val="Medium Grid 1 - Accent 2 Char"/>
    <w:link w:val="MediumGrid1-Accent21"/>
    <w:rsid w:val="00CB1C55"/>
    <w:rPr>
      <w:rFonts w:ascii="Times New Roman" w:eastAsia="Times New Roman" w:hAnsi="Times New Roman" w:cs="Times New Roman"/>
      <w:sz w:val="24"/>
      <w:szCs w:val="24"/>
      <w:lang w:val="en-GB" w:eastAsia="x-none"/>
    </w:rPr>
  </w:style>
  <w:style w:type="paragraph" w:customStyle="1" w:styleId="msobodytextcxspmiddle">
    <w:name w:val="msobodytextcxspmiddle"/>
    <w:basedOn w:val="Normal"/>
    <w:rsid w:val="00CB1C55"/>
    <w:pPr>
      <w:spacing w:before="100" w:beforeAutospacing="1" w:after="100" w:afterAutospacing="1"/>
    </w:pPr>
  </w:style>
  <w:style w:type="paragraph" w:customStyle="1" w:styleId="NoSpacing1">
    <w:name w:val="No Spacing1"/>
    <w:link w:val="NoSpacingCharChar"/>
    <w:qFormat/>
    <w:rsid w:val="00CB1C55"/>
    <w:pPr>
      <w:spacing w:after="0" w:line="240" w:lineRule="auto"/>
    </w:pPr>
    <w:rPr>
      <w:rFonts w:ascii="Calibri" w:eastAsia="Times New Roman" w:hAnsi="Calibri" w:cs="Times New Roman"/>
      <w:lang w:eastAsia="en-US"/>
    </w:rPr>
  </w:style>
  <w:style w:type="paragraph" w:customStyle="1" w:styleId="rtejustify">
    <w:name w:val="rtejustify"/>
    <w:basedOn w:val="Normal"/>
    <w:rsid w:val="00CB1C55"/>
    <w:pPr>
      <w:spacing w:before="100" w:beforeAutospacing="1" w:after="100" w:afterAutospacing="1"/>
    </w:pPr>
    <w:rPr>
      <w:lang w:val="sr-Latn-CS" w:eastAsia="sr-Latn-CS"/>
    </w:rPr>
  </w:style>
  <w:style w:type="character" w:styleId="HTMLCite">
    <w:name w:val="HTML Cite"/>
    <w:uiPriority w:val="99"/>
    <w:unhideWhenUsed/>
    <w:rsid w:val="00CB1C55"/>
    <w:rPr>
      <w:i/>
      <w:iCs/>
    </w:rPr>
  </w:style>
  <w:style w:type="paragraph" w:customStyle="1" w:styleId="ListParagraph1">
    <w:name w:val="List Paragraph1"/>
    <w:basedOn w:val="Normal"/>
    <w:uiPriority w:val="34"/>
    <w:qFormat/>
    <w:rsid w:val="00CB1C55"/>
    <w:pPr>
      <w:spacing w:after="160" w:line="288" w:lineRule="auto"/>
      <w:ind w:left="720"/>
      <w:contextualSpacing/>
    </w:pPr>
    <w:rPr>
      <w:rFonts w:ascii="Arial" w:eastAsia="Calibri" w:hAnsi="Arial"/>
      <w:color w:val="5A5A5A"/>
      <w:sz w:val="20"/>
      <w:szCs w:val="20"/>
      <w:lang w:val="bs-Latn-BA"/>
    </w:rPr>
  </w:style>
  <w:style w:type="paragraph" w:customStyle="1" w:styleId="Quote1">
    <w:name w:val="Quote1"/>
    <w:basedOn w:val="Normal"/>
    <w:next w:val="Normal"/>
    <w:uiPriority w:val="29"/>
    <w:qFormat/>
    <w:rsid w:val="00CB1C55"/>
    <w:pPr>
      <w:spacing w:after="160" w:line="288" w:lineRule="auto"/>
    </w:pPr>
    <w:rPr>
      <w:rFonts w:ascii="Arial" w:eastAsia="Calibri" w:hAnsi="Arial"/>
      <w:i/>
      <w:iCs/>
      <w:color w:val="5A5A5A"/>
      <w:sz w:val="20"/>
      <w:szCs w:val="20"/>
      <w:lang w:val="bs-Latn-BA"/>
    </w:rPr>
  </w:style>
  <w:style w:type="paragraph" w:customStyle="1" w:styleId="IntenseQuote1">
    <w:name w:val="Intense Quote1"/>
    <w:basedOn w:val="Normal"/>
    <w:next w:val="Normal"/>
    <w:link w:val="IntenseQuoteChar"/>
    <w:uiPriority w:val="30"/>
    <w:qFormat/>
    <w:rsid w:val="00CB1C55"/>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sz w:val="20"/>
      <w:szCs w:val="20"/>
      <w:lang w:val="bs-Latn-BA" w:eastAsia="x-none"/>
    </w:rPr>
  </w:style>
  <w:style w:type="character" w:customStyle="1" w:styleId="IntenseQuoteChar">
    <w:name w:val="Intense Quote Char"/>
    <w:link w:val="IntenseQuote1"/>
    <w:uiPriority w:val="30"/>
    <w:rsid w:val="00CB1C55"/>
    <w:rPr>
      <w:rFonts w:ascii="Cambria" w:eastAsia="Times New Roman" w:hAnsi="Cambria" w:cs="Times New Roman"/>
      <w:smallCaps/>
      <w:color w:val="365F91"/>
      <w:sz w:val="20"/>
      <w:szCs w:val="20"/>
      <w:lang w:val="bs-Latn-BA" w:eastAsia="x-none"/>
    </w:rPr>
  </w:style>
  <w:style w:type="character" w:customStyle="1" w:styleId="SubtleEmphasis1">
    <w:name w:val="Subtle Emphasis1"/>
    <w:uiPriority w:val="19"/>
    <w:qFormat/>
    <w:rsid w:val="00CB1C55"/>
    <w:rPr>
      <w:smallCaps/>
      <w:dstrike w:val="0"/>
      <w:color w:val="5A5A5A"/>
      <w:vertAlign w:val="baseline"/>
    </w:rPr>
  </w:style>
  <w:style w:type="character" w:customStyle="1" w:styleId="IntenseEmphasis1">
    <w:name w:val="Intense Emphasis1"/>
    <w:uiPriority w:val="21"/>
    <w:qFormat/>
    <w:rsid w:val="00CB1C55"/>
    <w:rPr>
      <w:b/>
      <w:bCs/>
      <w:smallCaps/>
      <w:color w:val="4F81BD"/>
      <w:spacing w:val="40"/>
    </w:rPr>
  </w:style>
  <w:style w:type="character" w:customStyle="1" w:styleId="SubtleReference1">
    <w:name w:val="Subtle Reference1"/>
    <w:uiPriority w:val="31"/>
    <w:qFormat/>
    <w:rsid w:val="00CB1C55"/>
    <w:rPr>
      <w:rFonts w:ascii="Cambria" w:eastAsia="Times New Roman" w:hAnsi="Cambria" w:cs="Times New Roman"/>
      <w:i/>
      <w:iCs/>
      <w:smallCaps/>
      <w:color w:val="5A5A5A"/>
      <w:spacing w:val="20"/>
    </w:rPr>
  </w:style>
  <w:style w:type="character" w:customStyle="1" w:styleId="IntenseReference1">
    <w:name w:val="Intense Reference1"/>
    <w:uiPriority w:val="32"/>
    <w:qFormat/>
    <w:rsid w:val="00CB1C55"/>
    <w:rPr>
      <w:rFonts w:ascii="Cambria" w:eastAsia="Times New Roman" w:hAnsi="Cambria" w:cs="Times New Roman"/>
      <w:b/>
      <w:bCs/>
      <w:i/>
      <w:iCs/>
      <w:smallCaps/>
      <w:color w:val="17365D"/>
      <w:spacing w:val="20"/>
    </w:rPr>
  </w:style>
  <w:style w:type="character" w:customStyle="1" w:styleId="BookTitle1">
    <w:name w:val="Book Title1"/>
    <w:uiPriority w:val="33"/>
    <w:qFormat/>
    <w:rsid w:val="00CB1C55"/>
    <w:rPr>
      <w:rFonts w:ascii="Cambria" w:eastAsia="Times New Roman" w:hAnsi="Cambria" w:cs="Times New Roman"/>
      <w:b/>
      <w:bCs/>
      <w:smallCaps/>
      <w:color w:val="17365D"/>
      <w:spacing w:val="10"/>
      <w:u w:val="single"/>
    </w:rPr>
  </w:style>
  <w:style w:type="paragraph" w:customStyle="1" w:styleId="TOCHeading1">
    <w:name w:val="TOC Heading1"/>
    <w:basedOn w:val="Heading1"/>
    <w:next w:val="Normal"/>
    <w:uiPriority w:val="39"/>
    <w:semiHidden/>
    <w:unhideWhenUsed/>
    <w:qFormat/>
    <w:rsid w:val="00CB1C55"/>
    <w:pPr>
      <w:keepNext w:val="0"/>
      <w:numPr>
        <w:numId w:val="0"/>
      </w:numPr>
      <w:spacing w:before="400"/>
      <w:contextualSpacing/>
      <w:outlineLvl w:val="9"/>
    </w:pPr>
    <w:rPr>
      <w:rFonts w:ascii="Cambria" w:eastAsia="Times New Roman" w:hAnsi="Cambria"/>
      <w:b w:val="0"/>
      <w:bCs w:val="0"/>
      <w:smallCaps/>
      <w:color w:val="0F243E"/>
      <w:spacing w:val="20"/>
      <w:kern w:val="0"/>
      <w:sz w:val="32"/>
      <w:lang w:val="bs-Latn-BA" w:eastAsia="en-US" w:bidi="en-US"/>
    </w:rPr>
  </w:style>
  <w:style w:type="numbering" w:customStyle="1" w:styleId="NoList1">
    <w:name w:val="No List1"/>
    <w:next w:val="NoList"/>
    <w:uiPriority w:val="99"/>
    <w:semiHidden/>
    <w:rsid w:val="00CB1C55"/>
  </w:style>
  <w:style w:type="paragraph" w:customStyle="1" w:styleId="Style30">
    <w:name w:val="Style3"/>
    <w:basedOn w:val="Normal"/>
    <w:rsid w:val="00CB1C55"/>
    <w:pPr>
      <w:widowControl w:val="0"/>
      <w:autoSpaceDE w:val="0"/>
      <w:autoSpaceDN w:val="0"/>
      <w:adjustRightInd w:val="0"/>
      <w:spacing w:line="230" w:lineRule="exact"/>
      <w:jc w:val="both"/>
    </w:pPr>
    <w:rPr>
      <w:rFonts w:ascii="Arial" w:hAnsi="Arial"/>
      <w:lang w:val="sr-Latn-CS" w:eastAsia="sr-Latn-CS"/>
    </w:rPr>
  </w:style>
  <w:style w:type="paragraph" w:customStyle="1" w:styleId="Style4">
    <w:name w:val="Style4"/>
    <w:basedOn w:val="Normal"/>
    <w:rsid w:val="00CB1C55"/>
    <w:pPr>
      <w:widowControl w:val="0"/>
      <w:autoSpaceDE w:val="0"/>
      <w:autoSpaceDN w:val="0"/>
      <w:adjustRightInd w:val="0"/>
      <w:spacing w:line="230" w:lineRule="exact"/>
      <w:ind w:firstLine="744"/>
    </w:pPr>
    <w:rPr>
      <w:rFonts w:ascii="Arial" w:hAnsi="Arial"/>
      <w:lang w:val="sr-Latn-CS" w:eastAsia="sr-Latn-CS"/>
    </w:rPr>
  </w:style>
  <w:style w:type="paragraph" w:customStyle="1" w:styleId="Style5">
    <w:name w:val="Style5"/>
    <w:basedOn w:val="Normal"/>
    <w:rsid w:val="00CB1C55"/>
    <w:pPr>
      <w:widowControl w:val="0"/>
      <w:autoSpaceDE w:val="0"/>
      <w:autoSpaceDN w:val="0"/>
      <w:adjustRightInd w:val="0"/>
      <w:spacing w:line="230" w:lineRule="exact"/>
      <w:ind w:firstLine="706"/>
    </w:pPr>
    <w:rPr>
      <w:rFonts w:ascii="Arial" w:hAnsi="Arial"/>
      <w:lang w:val="sr-Latn-CS" w:eastAsia="sr-Latn-CS"/>
    </w:rPr>
  </w:style>
  <w:style w:type="paragraph" w:customStyle="1" w:styleId="Style6">
    <w:name w:val="Style6"/>
    <w:basedOn w:val="Normal"/>
    <w:rsid w:val="00CB1C55"/>
    <w:pPr>
      <w:widowControl w:val="0"/>
      <w:autoSpaceDE w:val="0"/>
      <w:autoSpaceDN w:val="0"/>
      <w:adjustRightInd w:val="0"/>
      <w:spacing w:line="346" w:lineRule="exact"/>
    </w:pPr>
    <w:rPr>
      <w:rFonts w:ascii="Arial" w:hAnsi="Arial"/>
      <w:lang w:val="sr-Latn-CS" w:eastAsia="sr-Latn-CS"/>
    </w:rPr>
  </w:style>
  <w:style w:type="character" w:customStyle="1" w:styleId="FontStyle11">
    <w:name w:val="Font Style11"/>
    <w:rsid w:val="00CB1C55"/>
    <w:rPr>
      <w:rFonts w:ascii="Arial" w:hAnsi="Arial" w:cs="Arial"/>
      <w:sz w:val="22"/>
      <w:szCs w:val="22"/>
    </w:rPr>
  </w:style>
  <w:style w:type="character" w:customStyle="1" w:styleId="FontStyle12">
    <w:name w:val="Font Style12"/>
    <w:rsid w:val="00CB1C55"/>
    <w:rPr>
      <w:rFonts w:ascii="Arial" w:hAnsi="Arial" w:cs="Arial"/>
      <w:sz w:val="18"/>
      <w:szCs w:val="18"/>
    </w:rPr>
  </w:style>
  <w:style w:type="character" w:customStyle="1" w:styleId="FontStyle13">
    <w:name w:val="Font Style13"/>
    <w:rsid w:val="00CB1C55"/>
    <w:rPr>
      <w:rFonts w:ascii="Arial" w:hAnsi="Arial" w:cs="Arial"/>
      <w:sz w:val="18"/>
      <w:szCs w:val="18"/>
    </w:rPr>
  </w:style>
  <w:style w:type="paragraph" w:customStyle="1" w:styleId="Style7">
    <w:name w:val="Style7"/>
    <w:basedOn w:val="Normal"/>
    <w:rsid w:val="00CB1C55"/>
    <w:pPr>
      <w:widowControl w:val="0"/>
      <w:autoSpaceDE w:val="0"/>
      <w:autoSpaceDN w:val="0"/>
      <w:adjustRightInd w:val="0"/>
      <w:spacing w:line="226" w:lineRule="exact"/>
    </w:pPr>
    <w:rPr>
      <w:rFonts w:ascii="Arial" w:hAnsi="Arial"/>
      <w:lang w:val="sr-Latn-CS" w:eastAsia="sr-Latn-CS"/>
    </w:rPr>
  </w:style>
  <w:style w:type="paragraph" w:customStyle="1" w:styleId="Style8">
    <w:name w:val="Style8"/>
    <w:basedOn w:val="Normal"/>
    <w:rsid w:val="00CB1C55"/>
    <w:pPr>
      <w:widowControl w:val="0"/>
      <w:autoSpaceDE w:val="0"/>
      <w:autoSpaceDN w:val="0"/>
      <w:adjustRightInd w:val="0"/>
    </w:pPr>
    <w:rPr>
      <w:rFonts w:ascii="Arial" w:hAnsi="Arial"/>
      <w:lang w:val="sr-Latn-CS" w:eastAsia="sr-Latn-CS"/>
    </w:rPr>
  </w:style>
  <w:style w:type="character" w:customStyle="1" w:styleId="FontStyle14">
    <w:name w:val="Font Style14"/>
    <w:rsid w:val="00CB1C55"/>
    <w:rPr>
      <w:rFonts w:ascii="Arial" w:hAnsi="Arial" w:cs="Arial"/>
      <w:i/>
      <w:iCs/>
      <w:sz w:val="18"/>
      <w:szCs w:val="18"/>
    </w:rPr>
  </w:style>
  <w:style w:type="character" w:customStyle="1" w:styleId="FontStyle15">
    <w:name w:val="Font Style15"/>
    <w:rsid w:val="00CB1C55"/>
    <w:rPr>
      <w:rFonts w:ascii="Arial" w:hAnsi="Arial" w:cs="Arial"/>
      <w:b/>
      <w:bCs/>
      <w:i/>
      <w:iCs/>
      <w:sz w:val="18"/>
      <w:szCs w:val="18"/>
    </w:rPr>
  </w:style>
  <w:style w:type="paragraph" w:customStyle="1" w:styleId="yiv8767160127msonormal">
    <w:name w:val="yiv8767160127msonormal"/>
    <w:basedOn w:val="Normal"/>
    <w:rsid w:val="00CB1C55"/>
    <w:pPr>
      <w:spacing w:before="100" w:beforeAutospacing="1" w:after="100" w:afterAutospacing="1"/>
    </w:pPr>
    <w:rPr>
      <w:lang w:val="sr-Latn-BA" w:eastAsia="sr-Latn-BA"/>
    </w:rPr>
  </w:style>
  <w:style w:type="paragraph" w:customStyle="1" w:styleId="yiv2869727743msonormal">
    <w:name w:val="yiv2869727743msonormal"/>
    <w:basedOn w:val="Normal"/>
    <w:rsid w:val="00CB1C55"/>
    <w:pPr>
      <w:spacing w:before="100" w:beforeAutospacing="1" w:after="100" w:afterAutospacing="1"/>
    </w:pPr>
    <w:rPr>
      <w:lang w:val="sr-Latn-BA" w:eastAsia="sr-Latn-BA"/>
    </w:rPr>
  </w:style>
  <w:style w:type="numbering" w:customStyle="1" w:styleId="Style10">
    <w:name w:val="Style10"/>
    <w:uiPriority w:val="99"/>
    <w:rsid w:val="00CB1C55"/>
    <w:pPr>
      <w:numPr>
        <w:numId w:val="11"/>
      </w:numPr>
    </w:pPr>
  </w:style>
  <w:style w:type="numbering" w:customStyle="1" w:styleId="Style11">
    <w:name w:val="Style11"/>
    <w:uiPriority w:val="99"/>
    <w:rsid w:val="00CB1C55"/>
    <w:pPr>
      <w:numPr>
        <w:numId w:val="12"/>
      </w:numPr>
    </w:pPr>
  </w:style>
  <w:style w:type="numbering" w:customStyle="1" w:styleId="Style12">
    <w:name w:val="Style12"/>
    <w:uiPriority w:val="99"/>
    <w:rsid w:val="00CB1C55"/>
    <w:pPr>
      <w:numPr>
        <w:numId w:val="13"/>
      </w:numPr>
    </w:pPr>
  </w:style>
  <w:style w:type="numbering" w:customStyle="1" w:styleId="Style13">
    <w:name w:val="Style13"/>
    <w:uiPriority w:val="99"/>
    <w:rsid w:val="00CB1C55"/>
    <w:pPr>
      <w:numPr>
        <w:numId w:val="14"/>
      </w:numPr>
    </w:pPr>
  </w:style>
  <w:style w:type="character" w:customStyle="1" w:styleId="ListParagraphChar1">
    <w:name w:val="List Paragraph Char1"/>
    <w:rsid w:val="00CB1C55"/>
    <w:rPr>
      <w:sz w:val="22"/>
      <w:szCs w:val="22"/>
      <w:lang w:val="en-US" w:eastAsia="en-US"/>
    </w:rPr>
  </w:style>
  <w:style w:type="paragraph" w:customStyle="1" w:styleId="ColorfulList-Accent12">
    <w:name w:val="Colorful List - Accent 12"/>
    <w:basedOn w:val="Normal"/>
    <w:uiPriority w:val="34"/>
    <w:qFormat/>
    <w:rsid w:val="00CB1C55"/>
    <w:pPr>
      <w:spacing w:after="200" w:line="276" w:lineRule="auto"/>
      <w:ind w:left="720"/>
      <w:contextualSpacing/>
    </w:pPr>
    <w:rPr>
      <w:rFonts w:ascii="Calibri" w:eastAsia="Calibri" w:hAnsi="Calibri"/>
      <w:sz w:val="22"/>
      <w:szCs w:val="22"/>
    </w:rPr>
  </w:style>
  <w:style w:type="character" w:customStyle="1" w:styleId="NoSpacingCharChar">
    <w:name w:val="No Spacing Char Char"/>
    <w:link w:val="NoSpacing1"/>
    <w:rsid w:val="00CB1C55"/>
    <w:rPr>
      <w:rFonts w:ascii="Calibri" w:eastAsia="Times New Roman" w:hAnsi="Calibri" w:cs="Times New Roman"/>
      <w:lang w:eastAsia="en-US"/>
    </w:rPr>
  </w:style>
  <w:style w:type="paragraph" w:customStyle="1" w:styleId="Pa10">
    <w:name w:val="Pa10"/>
    <w:basedOn w:val="Normal"/>
    <w:next w:val="Normal"/>
    <w:uiPriority w:val="99"/>
    <w:rsid w:val="00CB1C55"/>
    <w:pPr>
      <w:autoSpaceDE w:val="0"/>
      <w:autoSpaceDN w:val="0"/>
      <w:adjustRightInd w:val="0"/>
      <w:spacing w:line="221" w:lineRule="atLeast"/>
    </w:pPr>
    <w:rPr>
      <w:rFonts w:ascii="Palatino Linotype" w:eastAsia="Calibri" w:hAnsi="Palatino Linotype"/>
      <w:lang w:val="sr-Cyrl-BA"/>
    </w:rPr>
  </w:style>
  <w:style w:type="paragraph" w:customStyle="1" w:styleId="Pa14">
    <w:name w:val="Pa14"/>
    <w:basedOn w:val="Normal"/>
    <w:next w:val="Normal"/>
    <w:uiPriority w:val="99"/>
    <w:rsid w:val="00CB1C55"/>
    <w:pPr>
      <w:autoSpaceDE w:val="0"/>
      <w:autoSpaceDN w:val="0"/>
      <w:adjustRightInd w:val="0"/>
      <w:spacing w:line="181" w:lineRule="atLeast"/>
    </w:pPr>
    <w:rPr>
      <w:rFonts w:ascii="Palatino Linotype" w:eastAsia="Calibri" w:hAnsi="Palatino Linotype"/>
      <w:lang w:val="sr-Cyrl-BA"/>
    </w:rPr>
  </w:style>
  <w:style w:type="character" w:customStyle="1" w:styleId="A3">
    <w:name w:val="A3"/>
    <w:uiPriority w:val="99"/>
    <w:rsid w:val="00CB1C55"/>
    <w:rPr>
      <w:rFonts w:ascii="Candara" w:hAnsi="Candara" w:cs="Candara"/>
      <w:color w:val="000000"/>
      <w:sz w:val="22"/>
      <w:szCs w:val="22"/>
    </w:rPr>
  </w:style>
  <w:style w:type="paragraph" w:customStyle="1" w:styleId="Pa19">
    <w:name w:val="Pa19"/>
    <w:basedOn w:val="Normal"/>
    <w:next w:val="Normal"/>
    <w:uiPriority w:val="99"/>
    <w:rsid w:val="00CB1C55"/>
    <w:pPr>
      <w:autoSpaceDE w:val="0"/>
      <w:autoSpaceDN w:val="0"/>
      <w:adjustRightInd w:val="0"/>
      <w:spacing w:line="221" w:lineRule="atLeast"/>
    </w:pPr>
    <w:rPr>
      <w:rFonts w:ascii="Palatino Linotype" w:eastAsia="Calibri" w:hAnsi="Palatino Linotype"/>
      <w:lang w:val="sr-Cyrl-BA"/>
    </w:rPr>
  </w:style>
  <w:style w:type="paragraph" w:customStyle="1" w:styleId="Pa20">
    <w:name w:val="Pa20"/>
    <w:basedOn w:val="Normal"/>
    <w:next w:val="Normal"/>
    <w:uiPriority w:val="99"/>
    <w:rsid w:val="00CB1C55"/>
    <w:pPr>
      <w:autoSpaceDE w:val="0"/>
      <w:autoSpaceDN w:val="0"/>
      <w:adjustRightInd w:val="0"/>
      <w:spacing w:line="201" w:lineRule="atLeast"/>
    </w:pPr>
    <w:rPr>
      <w:rFonts w:ascii="Palatino Linotype" w:eastAsia="Calibri" w:hAnsi="Palatino Linotype"/>
      <w:lang w:val="sr-Cyrl-BA"/>
    </w:rPr>
  </w:style>
  <w:style w:type="paragraph" w:customStyle="1" w:styleId="Pa25">
    <w:name w:val="Pa25"/>
    <w:basedOn w:val="Normal"/>
    <w:next w:val="Normal"/>
    <w:uiPriority w:val="99"/>
    <w:rsid w:val="00CB1C55"/>
    <w:pPr>
      <w:autoSpaceDE w:val="0"/>
      <w:autoSpaceDN w:val="0"/>
      <w:adjustRightInd w:val="0"/>
      <w:spacing w:line="201" w:lineRule="atLeast"/>
    </w:pPr>
    <w:rPr>
      <w:rFonts w:ascii="Palatino Linotype" w:eastAsia="Calibri" w:hAnsi="Palatino Linotype"/>
      <w:lang w:val="sr-Cyrl-BA"/>
    </w:rPr>
  </w:style>
  <w:style w:type="table" w:customStyle="1" w:styleId="Svijetlosjenanje1">
    <w:name w:val="Svijetlo sjenčanje1"/>
    <w:basedOn w:val="TableNormal"/>
    <w:uiPriority w:val="60"/>
    <w:rsid w:val="00CB1C55"/>
    <w:pPr>
      <w:spacing w:after="0" w:line="240" w:lineRule="auto"/>
    </w:pPr>
    <w:rPr>
      <w:rFonts w:ascii="Calibri" w:eastAsia="Times New Roman" w:hAnsi="Calibri" w:cs="Times New Roman"/>
      <w:color w:val="000000"/>
      <w:sz w:val="20"/>
      <w:szCs w:val="20"/>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ont5">
    <w:name w:val="font5"/>
    <w:basedOn w:val="Normal"/>
    <w:rsid w:val="00CB1C55"/>
    <w:pPr>
      <w:spacing w:before="100" w:beforeAutospacing="1" w:after="100" w:afterAutospacing="1"/>
    </w:pPr>
    <w:rPr>
      <w:rFonts w:ascii="Calibri" w:hAnsi="Calibri"/>
      <w:color w:val="FF0000"/>
      <w:sz w:val="16"/>
      <w:szCs w:val="16"/>
      <w:lang w:val="hr-HR" w:eastAsia="hr-HR"/>
    </w:rPr>
  </w:style>
  <w:style w:type="paragraph" w:customStyle="1" w:styleId="font6">
    <w:name w:val="font6"/>
    <w:basedOn w:val="Normal"/>
    <w:rsid w:val="00CB1C55"/>
    <w:pPr>
      <w:spacing w:before="100" w:beforeAutospacing="1" w:after="100" w:afterAutospacing="1"/>
    </w:pPr>
    <w:rPr>
      <w:rFonts w:ascii="Calibri" w:hAnsi="Calibri"/>
      <w:color w:val="FF0000"/>
      <w:sz w:val="16"/>
      <w:szCs w:val="16"/>
      <w:lang w:val="hr-HR" w:eastAsia="hr-HR"/>
    </w:rPr>
  </w:style>
  <w:style w:type="paragraph" w:customStyle="1" w:styleId="xl76">
    <w:name w:val="xl76"/>
    <w:basedOn w:val="Normal"/>
    <w:rsid w:val="00CB1C55"/>
    <w:pPr>
      <w:spacing w:before="100" w:beforeAutospacing="1" w:after="100" w:afterAutospacing="1"/>
    </w:pPr>
    <w:rPr>
      <w:rFonts w:ascii="Calibri" w:hAnsi="Calibri"/>
      <w:sz w:val="18"/>
      <w:szCs w:val="18"/>
      <w:lang w:val="hr-HR" w:eastAsia="hr-HR"/>
    </w:rPr>
  </w:style>
  <w:style w:type="paragraph" w:customStyle="1" w:styleId="xl77">
    <w:name w:val="xl77"/>
    <w:basedOn w:val="Normal"/>
    <w:rsid w:val="00CB1C55"/>
    <w:pPr>
      <w:shd w:val="clear" w:color="000000" w:fill="FFFFFF"/>
      <w:spacing w:before="100" w:beforeAutospacing="1" w:after="100" w:afterAutospacing="1"/>
    </w:pPr>
    <w:rPr>
      <w:rFonts w:ascii="Calibri" w:hAnsi="Calibri"/>
      <w:sz w:val="18"/>
      <w:szCs w:val="18"/>
      <w:lang w:val="hr-HR" w:eastAsia="hr-HR"/>
    </w:rPr>
  </w:style>
  <w:style w:type="paragraph" w:customStyle="1" w:styleId="xl78">
    <w:name w:val="xl78"/>
    <w:basedOn w:val="Normal"/>
    <w:rsid w:val="00CB1C55"/>
    <w:pPr>
      <w:spacing w:before="100" w:beforeAutospacing="1" w:after="100" w:afterAutospacing="1"/>
    </w:pPr>
    <w:rPr>
      <w:rFonts w:ascii="Calibri" w:hAnsi="Calibri"/>
      <w:sz w:val="18"/>
      <w:szCs w:val="18"/>
      <w:lang w:val="hr-HR" w:eastAsia="hr-HR"/>
    </w:rPr>
  </w:style>
  <w:style w:type="paragraph" w:customStyle="1" w:styleId="xl79">
    <w:name w:val="xl79"/>
    <w:basedOn w:val="Normal"/>
    <w:rsid w:val="00CB1C55"/>
    <w:pPr>
      <w:spacing w:before="100" w:beforeAutospacing="1" w:after="100" w:afterAutospacing="1"/>
      <w:jc w:val="center"/>
      <w:textAlignment w:val="center"/>
    </w:pPr>
    <w:rPr>
      <w:rFonts w:ascii="Calibri" w:hAnsi="Calibri"/>
      <w:sz w:val="18"/>
      <w:szCs w:val="18"/>
      <w:lang w:val="hr-HR" w:eastAsia="hr-HR"/>
    </w:rPr>
  </w:style>
  <w:style w:type="paragraph" w:customStyle="1" w:styleId="xl80">
    <w:name w:val="xl80"/>
    <w:basedOn w:val="Normal"/>
    <w:rsid w:val="00CB1C55"/>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pPr>
    <w:rPr>
      <w:rFonts w:ascii="Calibri" w:hAnsi="Calibri"/>
      <w:color w:val="FFFF00"/>
      <w:sz w:val="18"/>
      <w:szCs w:val="18"/>
      <w:lang w:val="hr-HR" w:eastAsia="hr-HR"/>
    </w:rPr>
  </w:style>
  <w:style w:type="paragraph" w:customStyle="1" w:styleId="xl81">
    <w:name w:val="xl81"/>
    <w:basedOn w:val="Normal"/>
    <w:rsid w:val="00CB1C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sz w:val="20"/>
      <w:szCs w:val="20"/>
      <w:lang w:val="hr-HR" w:eastAsia="hr-HR"/>
    </w:rPr>
  </w:style>
  <w:style w:type="paragraph" w:customStyle="1" w:styleId="xl82">
    <w:name w:val="xl82"/>
    <w:basedOn w:val="Normal"/>
    <w:rsid w:val="00CB1C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sz w:val="18"/>
      <w:szCs w:val="18"/>
      <w:lang w:val="hr-HR" w:eastAsia="hr-HR"/>
    </w:rPr>
  </w:style>
  <w:style w:type="paragraph" w:customStyle="1" w:styleId="xl83">
    <w:name w:val="xl83"/>
    <w:basedOn w:val="Normal"/>
    <w:rsid w:val="00CB1C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Calibri" w:hAnsi="Calibri"/>
      <w:sz w:val="18"/>
      <w:szCs w:val="18"/>
      <w:lang w:val="hr-HR" w:eastAsia="hr-HR"/>
    </w:rPr>
  </w:style>
  <w:style w:type="paragraph" w:customStyle="1" w:styleId="xl84">
    <w:name w:val="xl84"/>
    <w:basedOn w:val="Normal"/>
    <w:rsid w:val="00CB1C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sz w:val="17"/>
      <w:szCs w:val="17"/>
      <w:lang w:val="hr-HR" w:eastAsia="hr-HR"/>
    </w:rPr>
  </w:style>
  <w:style w:type="paragraph" w:customStyle="1" w:styleId="xl85">
    <w:name w:val="xl85"/>
    <w:basedOn w:val="Normal"/>
    <w:rsid w:val="00CB1C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Calibri" w:hAnsi="Calibri"/>
      <w:sz w:val="18"/>
      <w:szCs w:val="18"/>
      <w:lang w:val="hr-HR" w:eastAsia="hr-HR"/>
    </w:rPr>
  </w:style>
  <w:style w:type="paragraph" w:customStyle="1" w:styleId="xl86">
    <w:name w:val="xl86"/>
    <w:basedOn w:val="Normal"/>
    <w:rsid w:val="00CB1C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Calibri" w:hAnsi="Calibri"/>
      <w:color w:val="FF0000"/>
      <w:sz w:val="18"/>
      <w:szCs w:val="18"/>
      <w:lang w:val="hr-HR" w:eastAsia="hr-HR"/>
    </w:rPr>
  </w:style>
  <w:style w:type="paragraph" w:customStyle="1" w:styleId="xl87">
    <w:name w:val="xl87"/>
    <w:basedOn w:val="Normal"/>
    <w:rsid w:val="00CB1C55"/>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right"/>
      <w:textAlignment w:val="center"/>
    </w:pPr>
    <w:rPr>
      <w:rFonts w:ascii="Calibri" w:hAnsi="Calibri"/>
      <w:b/>
      <w:bCs/>
      <w:sz w:val="18"/>
      <w:szCs w:val="18"/>
      <w:lang w:val="hr-HR" w:eastAsia="hr-HR"/>
    </w:rPr>
  </w:style>
  <w:style w:type="paragraph" w:customStyle="1" w:styleId="xl88">
    <w:name w:val="xl88"/>
    <w:basedOn w:val="Normal"/>
    <w:rsid w:val="00CB1C5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rFonts w:ascii="Calibri" w:hAnsi="Calibri"/>
      <w:sz w:val="18"/>
      <w:szCs w:val="18"/>
      <w:lang w:val="hr-HR" w:eastAsia="hr-HR"/>
    </w:rPr>
  </w:style>
  <w:style w:type="paragraph" w:customStyle="1" w:styleId="xl89">
    <w:name w:val="xl89"/>
    <w:basedOn w:val="Normal"/>
    <w:rsid w:val="00CB1C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hr-HR" w:eastAsia="hr-HR"/>
    </w:rPr>
  </w:style>
  <w:style w:type="paragraph" w:customStyle="1" w:styleId="xl90">
    <w:name w:val="xl90"/>
    <w:basedOn w:val="Normal"/>
    <w:rsid w:val="00CB1C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hr-HR" w:eastAsia="hr-HR"/>
    </w:rPr>
  </w:style>
  <w:style w:type="paragraph" w:customStyle="1" w:styleId="xl91">
    <w:name w:val="xl91"/>
    <w:basedOn w:val="Normal"/>
    <w:rsid w:val="00CB1C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hr-HR" w:eastAsia="hr-HR"/>
    </w:rPr>
  </w:style>
  <w:style w:type="paragraph" w:customStyle="1" w:styleId="xl92">
    <w:name w:val="xl92"/>
    <w:basedOn w:val="Normal"/>
    <w:rsid w:val="00CB1C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7"/>
      <w:szCs w:val="17"/>
      <w:lang w:val="hr-HR" w:eastAsia="hr-HR"/>
    </w:rPr>
  </w:style>
  <w:style w:type="paragraph" w:customStyle="1" w:styleId="xl93">
    <w:name w:val="xl93"/>
    <w:basedOn w:val="Normal"/>
    <w:rsid w:val="00CB1C5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6"/>
      <w:szCs w:val="16"/>
      <w:lang w:val="hr-HR" w:eastAsia="hr-HR"/>
    </w:rPr>
  </w:style>
  <w:style w:type="paragraph" w:customStyle="1" w:styleId="xl94">
    <w:name w:val="xl94"/>
    <w:basedOn w:val="Normal"/>
    <w:rsid w:val="00CB1C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hr-HR" w:eastAsia="hr-HR"/>
    </w:rPr>
  </w:style>
  <w:style w:type="paragraph" w:customStyle="1" w:styleId="xl95">
    <w:name w:val="xl95"/>
    <w:basedOn w:val="Normal"/>
    <w:rsid w:val="00CB1C5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18"/>
      <w:szCs w:val="18"/>
      <w:lang w:val="hr-HR" w:eastAsia="hr-HR"/>
    </w:rPr>
  </w:style>
  <w:style w:type="paragraph" w:customStyle="1" w:styleId="xl96">
    <w:name w:val="xl96"/>
    <w:basedOn w:val="Normal"/>
    <w:rsid w:val="00CB1C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sz w:val="18"/>
      <w:szCs w:val="18"/>
      <w:lang w:val="hr-HR" w:eastAsia="hr-HR"/>
    </w:rPr>
  </w:style>
  <w:style w:type="paragraph" w:customStyle="1" w:styleId="xl97">
    <w:name w:val="xl97"/>
    <w:basedOn w:val="Normal"/>
    <w:rsid w:val="00CB1C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18"/>
      <w:szCs w:val="18"/>
      <w:lang w:val="hr-HR" w:eastAsia="hr-HR"/>
    </w:rPr>
  </w:style>
  <w:style w:type="paragraph" w:customStyle="1" w:styleId="xl98">
    <w:name w:val="xl98"/>
    <w:basedOn w:val="Normal"/>
    <w:rsid w:val="00CB1C55"/>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Calibri" w:hAnsi="Calibri"/>
      <w:b/>
      <w:bCs/>
      <w:lang w:val="hr-HR" w:eastAsia="hr-HR"/>
    </w:rPr>
  </w:style>
  <w:style w:type="paragraph" w:customStyle="1" w:styleId="xl99">
    <w:name w:val="xl99"/>
    <w:basedOn w:val="Normal"/>
    <w:rsid w:val="00CB1C55"/>
    <w:pPr>
      <w:pBdr>
        <w:top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18"/>
      <w:szCs w:val="18"/>
      <w:lang w:val="hr-HR" w:eastAsia="hr-HR"/>
    </w:rPr>
  </w:style>
  <w:style w:type="paragraph" w:customStyle="1" w:styleId="xl100">
    <w:name w:val="xl100"/>
    <w:basedOn w:val="Normal"/>
    <w:rsid w:val="00CB1C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16"/>
      <w:szCs w:val="16"/>
      <w:lang w:val="hr-HR" w:eastAsia="hr-HR"/>
    </w:rPr>
  </w:style>
  <w:style w:type="paragraph" w:customStyle="1" w:styleId="xl101">
    <w:name w:val="xl101"/>
    <w:basedOn w:val="Normal"/>
    <w:rsid w:val="00CB1C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16"/>
      <w:szCs w:val="16"/>
      <w:lang w:val="hr-HR" w:eastAsia="hr-HR"/>
    </w:rPr>
  </w:style>
  <w:style w:type="paragraph" w:customStyle="1" w:styleId="xl102">
    <w:name w:val="xl102"/>
    <w:basedOn w:val="Normal"/>
    <w:rsid w:val="00CB1C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16"/>
      <w:szCs w:val="16"/>
      <w:lang w:val="hr-HR" w:eastAsia="hr-HR"/>
    </w:rPr>
  </w:style>
  <w:style w:type="paragraph" w:customStyle="1" w:styleId="xl103">
    <w:name w:val="xl103"/>
    <w:basedOn w:val="Normal"/>
    <w:rsid w:val="00CB1C5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6"/>
      <w:szCs w:val="16"/>
      <w:lang w:val="hr-HR" w:eastAsia="hr-HR"/>
    </w:rPr>
  </w:style>
  <w:style w:type="paragraph" w:customStyle="1" w:styleId="xl104">
    <w:name w:val="xl104"/>
    <w:basedOn w:val="Normal"/>
    <w:rsid w:val="00CB1C55"/>
    <w:pPr>
      <w:spacing w:before="100" w:beforeAutospacing="1" w:after="100" w:afterAutospacing="1"/>
    </w:pPr>
    <w:rPr>
      <w:rFonts w:ascii="Calibri" w:hAnsi="Calibri"/>
      <w:sz w:val="18"/>
      <w:szCs w:val="18"/>
      <w:lang w:val="hr-HR" w:eastAsia="hr-HR"/>
    </w:rPr>
  </w:style>
  <w:style w:type="paragraph" w:customStyle="1" w:styleId="xl105">
    <w:name w:val="xl105"/>
    <w:basedOn w:val="Normal"/>
    <w:rsid w:val="00CB1C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16"/>
      <w:szCs w:val="16"/>
      <w:lang w:val="hr-HR" w:eastAsia="hr-HR"/>
    </w:rPr>
  </w:style>
  <w:style w:type="paragraph" w:customStyle="1" w:styleId="xl106">
    <w:name w:val="xl106"/>
    <w:basedOn w:val="Normal"/>
    <w:rsid w:val="00CB1C5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sz w:val="16"/>
      <w:szCs w:val="16"/>
      <w:lang w:val="hr-HR" w:eastAsia="hr-HR"/>
    </w:rPr>
  </w:style>
  <w:style w:type="paragraph" w:customStyle="1" w:styleId="xl107">
    <w:name w:val="xl107"/>
    <w:basedOn w:val="Normal"/>
    <w:rsid w:val="00CB1C55"/>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sz w:val="16"/>
      <w:szCs w:val="16"/>
      <w:lang w:val="hr-HR" w:eastAsia="hr-HR"/>
    </w:rPr>
  </w:style>
  <w:style w:type="paragraph" w:customStyle="1" w:styleId="xl108">
    <w:name w:val="xl108"/>
    <w:basedOn w:val="Normal"/>
    <w:rsid w:val="00CB1C55"/>
    <w:pPr>
      <w:spacing w:before="100" w:beforeAutospacing="1" w:after="100" w:afterAutospacing="1"/>
      <w:textAlignment w:val="center"/>
    </w:pPr>
    <w:rPr>
      <w:rFonts w:ascii="Calibri" w:hAnsi="Calibri"/>
      <w:sz w:val="16"/>
      <w:szCs w:val="16"/>
      <w:lang w:val="hr-HR" w:eastAsia="hr-HR"/>
    </w:rPr>
  </w:style>
  <w:style w:type="paragraph" w:customStyle="1" w:styleId="xl109">
    <w:name w:val="xl109"/>
    <w:basedOn w:val="Normal"/>
    <w:rsid w:val="00CB1C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18"/>
      <w:szCs w:val="18"/>
      <w:lang w:val="hr-HR" w:eastAsia="hr-HR"/>
    </w:rPr>
  </w:style>
  <w:style w:type="paragraph" w:customStyle="1" w:styleId="xl110">
    <w:name w:val="xl110"/>
    <w:basedOn w:val="Normal"/>
    <w:rsid w:val="00CB1C5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Calibri" w:hAnsi="Calibri"/>
      <w:sz w:val="18"/>
      <w:szCs w:val="18"/>
      <w:lang w:val="hr-HR" w:eastAsia="hr-HR"/>
    </w:rPr>
  </w:style>
  <w:style w:type="paragraph" w:customStyle="1" w:styleId="xl111">
    <w:name w:val="xl111"/>
    <w:basedOn w:val="Normal"/>
    <w:rsid w:val="00CB1C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hr-HR" w:eastAsia="hr-HR"/>
    </w:rPr>
  </w:style>
  <w:style w:type="paragraph" w:customStyle="1" w:styleId="xl112">
    <w:name w:val="xl112"/>
    <w:basedOn w:val="Normal"/>
    <w:rsid w:val="00CB1C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16"/>
      <w:szCs w:val="16"/>
      <w:lang w:val="hr-HR" w:eastAsia="hr-HR"/>
    </w:rPr>
  </w:style>
  <w:style w:type="paragraph" w:customStyle="1" w:styleId="xl113">
    <w:name w:val="xl113"/>
    <w:basedOn w:val="Normal"/>
    <w:rsid w:val="00CB1C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16"/>
      <w:szCs w:val="16"/>
      <w:lang w:val="hr-HR" w:eastAsia="hr-HR"/>
    </w:rPr>
  </w:style>
  <w:style w:type="paragraph" w:customStyle="1" w:styleId="xl114">
    <w:name w:val="xl114"/>
    <w:basedOn w:val="Normal"/>
    <w:rsid w:val="00CB1C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olor w:val="000000"/>
      <w:sz w:val="16"/>
      <w:szCs w:val="16"/>
      <w:lang w:val="hr-HR" w:eastAsia="hr-HR"/>
    </w:rPr>
  </w:style>
  <w:style w:type="paragraph" w:customStyle="1" w:styleId="xl115">
    <w:name w:val="xl115"/>
    <w:basedOn w:val="Normal"/>
    <w:rsid w:val="00CB1C5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sz w:val="18"/>
      <w:szCs w:val="18"/>
      <w:lang w:val="hr-HR" w:eastAsia="hr-HR"/>
    </w:rPr>
  </w:style>
  <w:style w:type="paragraph" w:customStyle="1" w:styleId="xl116">
    <w:name w:val="xl116"/>
    <w:basedOn w:val="Normal"/>
    <w:rsid w:val="00CB1C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olor w:val="000000"/>
      <w:sz w:val="16"/>
      <w:szCs w:val="16"/>
      <w:lang w:val="hr-HR" w:eastAsia="hr-HR"/>
    </w:rPr>
  </w:style>
  <w:style w:type="paragraph" w:customStyle="1" w:styleId="xl117">
    <w:name w:val="xl117"/>
    <w:basedOn w:val="Normal"/>
    <w:rsid w:val="00CB1C55"/>
    <w:pPr>
      <w:pBdr>
        <w:top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18"/>
      <w:szCs w:val="18"/>
      <w:lang w:val="hr-HR" w:eastAsia="hr-HR"/>
    </w:rPr>
  </w:style>
  <w:style w:type="paragraph" w:customStyle="1" w:styleId="xl118">
    <w:name w:val="xl118"/>
    <w:basedOn w:val="Normal"/>
    <w:rsid w:val="00CB1C55"/>
    <w:pPr>
      <w:shd w:val="clear" w:color="000000" w:fill="FFFFFF"/>
      <w:spacing w:before="100" w:beforeAutospacing="1" w:after="100" w:afterAutospacing="1"/>
      <w:textAlignment w:val="center"/>
    </w:pPr>
    <w:rPr>
      <w:rFonts w:ascii="Calibri" w:hAnsi="Calibri"/>
      <w:sz w:val="18"/>
      <w:szCs w:val="18"/>
      <w:lang w:val="hr-HR" w:eastAsia="hr-HR"/>
    </w:rPr>
  </w:style>
  <w:style w:type="paragraph" w:customStyle="1" w:styleId="xl119">
    <w:name w:val="xl119"/>
    <w:basedOn w:val="Normal"/>
    <w:rsid w:val="00CB1C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hr-HR" w:eastAsia="hr-HR"/>
    </w:rPr>
  </w:style>
  <w:style w:type="paragraph" w:customStyle="1" w:styleId="xl120">
    <w:name w:val="xl120"/>
    <w:basedOn w:val="Normal"/>
    <w:rsid w:val="00CB1C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hr-HR" w:eastAsia="hr-HR"/>
    </w:rPr>
  </w:style>
  <w:style w:type="paragraph" w:customStyle="1" w:styleId="xl121">
    <w:name w:val="xl121"/>
    <w:basedOn w:val="Normal"/>
    <w:rsid w:val="00CB1C55"/>
    <w:pPr>
      <w:pBdr>
        <w:top w:val="single" w:sz="4" w:space="0" w:color="auto"/>
        <w:bottom w:val="single" w:sz="4" w:space="0" w:color="auto"/>
        <w:right w:val="single" w:sz="4" w:space="0" w:color="auto"/>
      </w:pBdr>
      <w:spacing w:before="100" w:beforeAutospacing="1" w:after="100" w:afterAutospacing="1"/>
      <w:jc w:val="right"/>
      <w:textAlignment w:val="center"/>
    </w:pPr>
    <w:rPr>
      <w:sz w:val="18"/>
      <w:szCs w:val="18"/>
      <w:lang w:val="hr-HR" w:eastAsia="hr-HR"/>
    </w:rPr>
  </w:style>
  <w:style w:type="paragraph" w:customStyle="1" w:styleId="xl122">
    <w:name w:val="xl122"/>
    <w:basedOn w:val="Normal"/>
    <w:rsid w:val="00CB1C5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val="hr-HR" w:eastAsia="hr-HR"/>
    </w:rPr>
  </w:style>
  <w:style w:type="paragraph" w:customStyle="1" w:styleId="xl123">
    <w:name w:val="xl123"/>
    <w:basedOn w:val="Normal"/>
    <w:rsid w:val="00CB1C5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 w:val="18"/>
      <w:szCs w:val="18"/>
      <w:lang w:val="hr-HR" w:eastAsia="hr-HR"/>
    </w:rPr>
  </w:style>
  <w:style w:type="paragraph" w:customStyle="1" w:styleId="xl124">
    <w:name w:val="xl124"/>
    <w:basedOn w:val="Normal"/>
    <w:rsid w:val="00CB1C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18"/>
      <w:szCs w:val="18"/>
      <w:lang w:val="hr-HR" w:eastAsia="hr-HR"/>
    </w:rPr>
  </w:style>
  <w:style w:type="paragraph" w:customStyle="1" w:styleId="xl125">
    <w:name w:val="xl125"/>
    <w:basedOn w:val="Normal"/>
    <w:rsid w:val="00CB1C5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18"/>
      <w:szCs w:val="18"/>
      <w:lang w:val="hr-HR" w:eastAsia="hr-HR"/>
    </w:rPr>
  </w:style>
  <w:style w:type="paragraph" w:customStyle="1" w:styleId="xl126">
    <w:name w:val="xl126"/>
    <w:basedOn w:val="Normal"/>
    <w:rsid w:val="00CB1C5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sz w:val="16"/>
      <w:szCs w:val="16"/>
      <w:lang w:val="hr-HR" w:eastAsia="hr-HR"/>
    </w:rPr>
  </w:style>
  <w:style w:type="paragraph" w:customStyle="1" w:styleId="xl127">
    <w:name w:val="xl127"/>
    <w:basedOn w:val="Normal"/>
    <w:rsid w:val="00CB1C5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olor w:val="000000"/>
      <w:sz w:val="16"/>
      <w:szCs w:val="16"/>
      <w:lang w:val="hr-HR" w:eastAsia="hr-HR"/>
    </w:rPr>
  </w:style>
  <w:style w:type="paragraph" w:customStyle="1" w:styleId="xl128">
    <w:name w:val="xl128"/>
    <w:basedOn w:val="Normal"/>
    <w:rsid w:val="00CB1C55"/>
    <w:pPr>
      <w:pBdr>
        <w:top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Calibri" w:hAnsi="Calibri"/>
      <w:sz w:val="18"/>
      <w:szCs w:val="18"/>
      <w:lang w:val="hr-HR" w:eastAsia="hr-HR"/>
    </w:rPr>
  </w:style>
  <w:style w:type="paragraph" w:customStyle="1" w:styleId="xl129">
    <w:name w:val="xl129"/>
    <w:basedOn w:val="Normal"/>
    <w:rsid w:val="00CB1C5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sz w:val="16"/>
      <w:szCs w:val="16"/>
      <w:lang w:val="hr-HR" w:eastAsia="hr-HR"/>
    </w:rPr>
  </w:style>
  <w:style w:type="paragraph" w:customStyle="1" w:styleId="xl130">
    <w:name w:val="xl130"/>
    <w:basedOn w:val="Normal"/>
    <w:rsid w:val="00CB1C5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sz w:val="16"/>
      <w:szCs w:val="16"/>
      <w:lang w:val="hr-HR" w:eastAsia="hr-HR"/>
    </w:rPr>
  </w:style>
  <w:style w:type="paragraph" w:customStyle="1" w:styleId="xl131">
    <w:name w:val="xl131"/>
    <w:basedOn w:val="Normal"/>
    <w:rsid w:val="00CB1C55"/>
    <w:pPr>
      <w:pBdr>
        <w:top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sz w:val="18"/>
      <w:szCs w:val="18"/>
      <w:lang w:val="hr-HR" w:eastAsia="hr-HR"/>
    </w:rPr>
  </w:style>
  <w:style w:type="paragraph" w:customStyle="1" w:styleId="xl132">
    <w:name w:val="xl132"/>
    <w:basedOn w:val="Normal"/>
    <w:rsid w:val="00CB1C5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olor w:val="000000"/>
      <w:sz w:val="16"/>
      <w:szCs w:val="16"/>
      <w:lang w:val="hr-HR" w:eastAsia="hr-HR"/>
    </w:rPr>
  </w:style>
  <w:style w:type="paragraph" w:customStyle="1" w:styleId="xl133">
    <w:name w:val="xl133"/>
    <w:basedOn w:val="Normal"/>
    <w:rsid w:val="00CB1C5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sz w:val="16"/>
      <w:szCs w:val="16"/>
      <w:lang w:val="hr-HR" w:eastAsia="hr-HR"/>
    </w:rPr>
  </w:style>
  <w:style w:type="paragraph" w:customStyle="1" w:styleId="xl134">
    <w:name w:val="xl134"/>
    <w:basedOn w:val="Normal"/>
    <w:rsid w:val="00CB1C5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Calibri" w:hAnsi="Calibri"/>
      <w:b/>
      <w:bCs/>
      <w:sz w:val="18"/>
      <w:szCs w:val="18"/>
      <w:lang w:val="hr-HR" w:eastAsia="hr-HR"/>
    </w:rPr>
  </w:style>
  <w:style w:type="paragraph" w:customStyle="1" w:styleId="xl135">
    <w:name w:val="xl135"/>
    <w:basedOn w:val="Normal"/>
    <w:rsid w:val="00CB1C5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Calibri" w:hAnsi="Calibri"/>
      <w:b/>
      <w:bCs/>
      <w:sz w:val="18"/>
      <w:szCs w:val="18"/>
      <w:lang w:val="hr-HR" w:eastAsia="hr-HR"/>
    </w:rPr>
  </w:style>
  <w:style w:type="paragraph" w:customStyle="1" w:styleId="xl136">
    <w:name w:val="xl136"/>
    <w:basedOn w:val="Normal"/>
    <w:rsid w:val="00CB1C5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18"/>
      <w:szCs w:val="18"/>
      <w:lang w:val="hr-HR" w:eastAsia="hr-HR"/>
    </w:rPr>
  </w:style>
  <w:style w:type="paragraph" w:customStyle="1" w:styleId="xl137">
    <w:name w:val="xl137"/>
    <w:basedOn w:val="Normal"/>
    <w:rsid w:val="00CB1C5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lang w:val="hr-HR" w:eastAsia="hr-HR"/>
    </w:rPr>
  </w:style>
  <w:style w:type="paragraph" w:customStyle="1" w:styleId="xl138">
    <w:name w:val="xl138"/>
    <w:basedOn w:val="Normal"/>
    <w:rsid w:val="00CB1C5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Calibri" w:hAnsi="Calibri"/>
      <w:b/>
      <w:bCs/>
      <w:sz w:val="17"/>
      <w:szCs w:val="17"/>
      <w:lang w:val="hr-HR" w:eastAsia="hr-HR"/>
    </w:rPr>
  </w:style>
  <w:style w:type="paragraph" w:customStyle="1" w:styleId="xl139">
    <w:name w:val="xl139"/>
    <w:basedOn w:val="Normal"/>
    <w:rsid w:val="00CB1C5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Calibri" w:hAnsi="Calibri"/>
      <w:b/>
      <w:bCs/>
      <w:sz w:val="20"/>
      <w:szCs w:val="20"/>
      <w:lang w:val="hr-HR" w:eastAsia="hr-HR"/>
    </w:rPr>
  </w:style>
  <w:style w:type="paragraph" w:customStyle="1" w:styleId="xl140">
    <w:name w:val="xl140"/>
    <w:basedOn w:val="Normal"/>
    <w:rsid w:val="00CB1C5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lang w:val="hr-HR" w:eastAsia="hr-HR"/>
    </w:rPr>
  </w:style>
  <w:style w:type="paragraph" w:customStyle="1" w:styleId="xl141">
    <w:name w:val="xl141"/>
    <w:basedOn w:val="Normal"/>
    <w:rsid w:val="00CB1C5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lang w:val="hr-HR" w:eastAsia="hr-HR"/>
    </w:rPr>
  </w:style>
  <w:style w:type="paragraph" w:customStyle="1" w:styleId="xl142">
    <w:name w:val="xl142"/>
    <w:basedOn w:val="Normal"/>
    <w:rsid w:val="00CB1C5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18"/>
      <w:szCs w:val="18"/>
      <w:lang w:val="hr-HR" w:eastAsia="hr-HR"/>
    </w:rPr>
  </w:style>
  <w:style w:type="paragraph" w:customStyle="1" w:styleId="xl143">
    <w:name w:val="xl143"/>
    <w:basedOn w:val="Normal"/>
    <w:rsid w:val="00CB1C5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Calibri" w:hAnsi="Calibri"/>
      <w:b/>
      <w:bCs/>
      <w:sz w:val="18"/>
      <w:szCs w:val="18"/>
      <w:lang w:val="hr-HR" w:eastAsia="hr-HR"/>
    </w:rPr>
  </w:style>
  <w:style w:type="paragraph" w:customStyle="1" w:styleId="xl144">
    <w:name w:val="xl144"/>
    <w:basedOn w:val="Normal"/>
    <w:rsid w:val="00CB1C5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color w:val="000000"/>
      <w:sz w:val="20"/>
      <w:szCs w:val="20"/>
      <w:lang w:val="hr-HR" w:eastAsia="hr-HR"/>
    </w:rPr>
  </w:style>
  <w:style w:type="paragraph" w:customStyle="1" w:styleId="xl145">
    <w:name w:val="xl145"/>
    <w:basedOn w:val="Normal"/>
    <w:rsid w:val="00CB1C5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color w:val="000000"/>
      <w:sz w:val="18"/>
      <w:szCs w:val="18"/>
      <w:lang w:val="hr-HR" w:eastAsia="hr-HR"/>
    </w:rPr>
  </w:style>
  <w:style w:type="paragraph" w:customStyle="1" w:styleId="xl146">
    <w:name w:val="xl146"/>
    <w:basedOn w:val="Normal"/>
    <w:rsid w:val="00CB1C55"/>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textAlignment w:val="top"/>
    </w:pPr>
    <w:rPr>
      <w:rFonts w:ascii="Calibri" w:hAnsi="Calibri"/>
      <w:color w:val="FFFF00"/>
      <w:sz w:val="18"/>
      <w:szCs w:val="18"/>
      <w:lang w:val="hr-HR" w:eastAsia="hr-HR"/>
    </w:rPr>
  </w:style>
  <w:style w:type="paragraph" w:customStyle="1" w:styleId="xl147">
    <w:name w:val="xl147"/>
    <w:basedOn w:val="Normal"/>
    <w:rsid w:val="00CB1C55"/>
    <w:pPr>
      <w:pBdr>
        <w:left w:val="single" w:sz="4" w:space="0" w:color="auto"/>
        <w:right w:val="single" w:sz="4" w:space="0" w:color="auto"/>
      </w:pBdr>
      <w:shd w:val="clear" w:color="000000" w:fill="FDE9D9"/>
      <w:spacing w:before="100" w:beforeAutospacing="1" w:after="100" w:afterAutospacing="1"/>
      <w:jc w:val="center"/>
      <w:textAlignment w:val="center"/>
    </w:pPr>
    <w:rPr>
      <w:b/>
      <w:bCs/>
      <w:sz w:val="18"/>
      <w:szCs w:val="18"/>
      <w:lang w:val="hr-HR" w:eastAsia="hr-HR"/>
    </w:rPr>
  </w:style>
  <w:style w:type="paragraph" w:customStyle="1" w:styleId="xl148">
    <w:name w:val="xl148"/>
    <w:basedOn w:val="Normal"/>
    <w:rsid w:val="00CB1C55"/>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lang w:val="hr-HR" w:eastAsia="hr-HR"/>
    </w:rPr>
  </w:style>
  <w:style w:type="paragraph" w:customStyle="1" w:styleId="xl149">
    <w:name w:val="xl149"/>
    <w:basedOn w:val="Normal"/>
    <w:rsid w:val="00CB1C55"/>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sz w:val="20"/>
      <w:szCs w:val="20"/>
      <w:lang w:val="hr-HR" w:eastAsia="hr-HR"/>
    </w:rPr>
  </w:style>
  <w:style w:type="paragraph" w:customStyle="1" w:styleId="xl150">
    <w:name w:val="xl150"/>
    <w:basedOn w:val="Normal"/>
    <w:rsid w:val="00CB1C55"/>
    <w:pPr>
      <w:pBdr>
        <w:left w:val="single" w:sz="4" w:space="0" w:color="auto"/>
        <w:right w:val="single" w:sz="4" w:space="0" w:color="auto"/>
      </w:pBdr>
      <w:shd w:val="clear" w:color="000000" w:fill="8DB4E2"/>
      <w:spacing w:before="100" w:beforeAutospacing="1" w:after="100" w:afterAutospacing="1"/>
      <w:jc w:val="center"/>
      <w:textAlignment w:val="center"/>
    </w:pPr>
    <w:rPr>
      <w:b/>
      <w:bCs/>
      <w:sz w:val="20"/>
      <w:szCs w:val="20"/>
      <w:lang w:val="hr-HR" w:eastAsia="hr-HR"/>
    </w:rPr>
  </w:style>
  <w:style w:type="paragraph" w:customStyle="1" w:styleId="xl151">
    <w:name w:val="xl151"/>
    <w:basedOn w:val="Normal"/>
    <w:rsid w:val="00CB1C55"/>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lang w:val="hr-HR" w:eastAsia="hr-HR"/>
    </w:rPr>
  </w:style>
  <w:style w:type="paragraph" w:customStyle="1" w:styleId="xl152">
    <w:name w:val="xl152"/>
    <w:basedOn w:val="Normal"/>
    <w:rsid w:val="00CB1C55"/>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rFonts w:ascii="Calibri" w:hAnsi="Calibri"/>
      <w:b/>
      <w:bCs/>
      <w:sz w:val="20"/>
      <w:szCs w:val="20"/>
      <w:lang w:val="hr-HR" w:eastAsia="hr-HR"/>
    </w:rPr>
  </w:style>
  <w:style w:type="paragraph" w:customStyle="1" w:styleId="xl153">
    <w:name w:val="xl153"/>
    <w:basedOn w:val="Normal"/>
    <w:rsid w:val="00CB1C55"/>
    <w:pPr>
      <w:pBdr>
        <w:left w:val="single" w:sz="4" w:space="0" w:color="auto"/>
        <w:right w:val="single" w:sz="4" w:space="0" w:color="auto"/>
      </w:pBdr>
      <w:shd w:val="clear" w:color="000000" w:fill="8DB4E2"/>
      <w:spacing w:before="100" w:beforeAutospacing="1" w:after="100" w:afterAutospacing="1"/>
      <w:jc w:val="center"/>
      <w:textAlignment w:val="center"/>
    </w:pPr>
    <w:rPr>
      <w:rFonts w:ascii="Calibri" w:hAnsi="Calibri"/>
      <w:b/>
      <w:bCs/>
      <w:sz w:val="20"/>
      <w:szCs w:val="20"/>
      <w:lang w:val="hr-HR" w:eastAsia="hr-HR"/>
    </w:rPr>
  </w:style>
  <w:style w:type="paragraph" w:customStyle="1" w:styleId="xl154">
    <w:name w:val="xl154"/>
    <w:basedOn w:val="Normal"/>
    <w:rsid w:val="00CB1C55"/>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Calibri" w:hAnsi="Calibri"/>
      <w:b/>
      <w:bCs/>
      <w:sz w:val="20"/>
      <w:szCs w:val="20"/>
      <w:lang w:val="hr-HR" w:eastAsia="hr-HR"/>
    </w:rPr>
  </w:style>
  <w:style w:type="paragraph" w:customStyle="1" w:styleId="xl155">
    <w:name w:val="xl155"/>
    <w:basedOn w:val="Normal"/>
    <w:rsid w:val="00CB1C55"/>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rFonts w:ascii="Calibri" w:hAnsi="Calibri"/>
      <w:b/>
      <w:bCs/>
      <w:sz w:val="17"/>
      <w:szCs w:val="17"/>
      <w:lang w:val="hr-HR" w:eastAsia="hr-HR"/>
    </w:rPr>
  </w:style>
  <w:style w:type="paragraph" w:customStyle="1" w:styleId="xl156">
    <w:name w:val="xl156"/>
    <w:basedOn w:val="Normal"/>
    <w:rsid w:val="00CB1C55"/>
    <w:pPr>
      <w:pBdr>
        <w:left w:val="single" w:sz="4" w:space="0" w:color="auto"/>
        <w:right w:val="single" w:sz="4" w:space="0" w:color="auto"/>
      </w:pBdr>
      <w:shd w:val="clear" w:color="000000" w:fill="8DB4E2"/>
      <w:spacing w:before="100" w:beforeAutospacing="1" w:after="100" w:afterAutospacing="1"/>
      <w:jc w:val="center"/>
      <w:textAlignment w:val="center"/>
    </w:pPr>
    <w:rPr>
      <w:rFonts w:ascii="Calibri" w:hAnsi="Calibri"/>
      <w:b/>
      <w:bCs/>
      <w:sz w:val="17"/>
      <w:szCs w:val="17"/>
      <w:lang w:val="hr-HR" w:eastAsia="hr-HR"/>
    </w:rPr>
  </w:style>
  <w:style w:type="paragraph" w:customStyle="1" w:styleId="xl157">
    <w:name w:val="xl157"/>
    <w:basedOn w:val="Normal"/>
    <w:rsid w:val="00CB1C55"/>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Calibri" w:hAnsi="Calibri"/>
      <w:b/>
      <w:bCs/>
      <w:sz w:val="17"/>
      <w:szCs w:val="17"/>
      <w:lang w:val="hr-HR" w:eastAsia="hr-HR"/>
    </w:rPr>
  </w:style>
  <w:style w:type="paragraph" w:customStyle="1" w:styleId="xl158">
    <w:name w:val="xl158"/>
    <w:basedOn w:val="Normal"/>
    <w:rsid w:val="00CB1C55"/>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b/>
      <w:bCs/>
      <w:color w:val="000000"/>
      <w:sz w:val="18"/>
      <w:szCs w:val="18"/>
      <w:lang w:val="hr-HR" w:eastAsia="hr-HR"/>
    </w:rPr>
  </w:style>
  <w:style w:type="paragraph" w:customStyle="1" w:styleId="xl159">
    <w:name w:val="xl159"/>
    <w:basedOn w:val="Normal"/>
    <w:rsid w:val="00CB1C55"/>
    <w:pPr>
      <w:pBdr>
        <w:top w:val="single" w:sz="4" w:space="0" w:color="auto"/>
        <w:bottom w:val="single" w:sz="4" w:space="0" w:color="auto"/>
      </w:pBdr>
      <w:shd w:val="clear" w:color="000000" w:fill="8DB4E2"/>
      <w:spacing w:before="100" w:beforeAutospacing="1" w:after="100" w:afterAutospacing="1"/>
      <w:jc w:val="center"/>
      <w:textAlignment w:val="center"/>
    </w:pPr>
    <w:rPr>
      <w:b/>
      <w:bCs/>
      <w:color w:val="000000"/>
      <w:sz w:val="18"/>
      <w:szCs w:val="18"/>
      <w:lang w:val="hr-HR" w:eastAsia="hr-HR"/>
    </w:rPr>
  </w:style>
  <w:style w:type="paragraph" w:customStyle="1" w:styleId="xl160">
    <w:name w:val="xl160"/>
    <w:basedOn w:val="Normal"/>
    <w:rsid w:val="00CB1C55"/>
    <w:pPr>
      <w:pBdr>
        <w:top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color w:val="000000"/>
      <w:sz w:val="18"/>
      <w:szCs w:val="18"/>
      <w:lang w:val="hr-HR" w:eastAsia="hr-HR"/>
    </w:rPr>
  </w:style>
  <w:style w:type="paragraph" w:customStyle="1" w:styleId="xl161">
    <w:name w:val="xl161"/>
    <w:basedOn w:val="Normal"/>
    <w:rsid w:val="00CB1C55"/>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b/>
      <w:bCs/>
      <w:color w:val="000000"/>
      <w:sz w:val="20"/>
      <w:szCs w:val="20"/>
      <w:lang w:val="hr-HR" w:eastAsia="hr-HR"/>
    </w:rPr>
  </w:style>
  <w:style w:type="paragraph" w:customStyle="1" w:styleId="xl162">
    <w:name w:val="xl162"/>
    <w:basedOn w:val="Normal"/>
    <w:rsid w:val="00CB1C55"/>
    <w:pPr>
      <w:pBdr>
        <w:top w:val="single" w:sz="4" w:space="0" w:color="auto"/>
        <w:bottom w:val="single" w:sz="4" w:space="0" w:color="auto"/>
      </w:pBdr>
      <w:shd w:val="clear" w:color="000000" w:fill="8DB4E2"/>
      <w:spacing w:before="100" w:beforeAutospacing="1" w:after="100" w:afterAutospacing="1"/>
      <w:jc w:val="center"/>
      <w:textAlignment w:val="center"/>
    </w:pPr>
    <w:rPr>
      <w:b/>
      <w:bCs/>
      <w:color w:val="000000"/>
      <w:sz w:val="20"/>
      <w:szCs w:val="20"/>
      <w:lang w:val="hr-HR" w:eastAsia="hr-HR"/>
    </w:rPr>
  </w:style>
  <w:style w:type="paragraph" w:customStyle="1" w:styleId="xl163">
    <w:name w:val="xl163"/>
    <w:basedOn w:val="Normal"/>
    <w:rsid w:val="00CB1C55"/>
    <w:pPr>
      <w:pBdr>
        <w:top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color w:val="000000"/>
      <w:sz w:val="20"/>
      <w:szCs w:val="20"/>
      <w:lang w:val="hr-HR" w:eastAsia="hr-HR"/>
    </w:rPr>
  </w:style>
  <w:style w:type="paragraph" w:customStyle="1" w:styleId="xl164">
    <w:name w:val="xl164"/>
    <w:basedOn w:val="Normal"/>
    <w:rsid w:val="00CB1C55"/>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Calibri" w:hAnsi="Calibri"/>
      <w:b/>
      <w:bCs/>
      <w:sz w:val="18"/>
      <w:szCs w:val="18"/>
      <w:lang w:val="hr-HR" w:eastAsia="hr-HR"/>
    </w:rPr>
  </w:style>
  <w:style w:type="paragraph" w:customStyle="1" w:styleId="xl165">
    <w:name w:val="xl165"/>
    <w:basedOn w:val="Normal"/>
    <w:rsid w:val="00CB1C55"/>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Calibri" w:hAnsi="Calibri"/>
      <w:b/>
      <w:bCs/>
      <w:sz w:val="18"/>
      <w:szCs w:val="18"/>
      <w:lang w:val="hr-HR" w:eastAsia="hr-HR"/>
    </w:rPr>
  </w:style>
  <w:style w:type="paragraph" w:customStyle="1" w:styleId="xl166">
    <w:name w:val="xl166"/>
    <w:basedOn w:val="Normal"/>
    <w:rsid w:val="00CB1C55"/>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b/>
      <w:bCs/>
      <w:sz w:val="18"/>
      <w:szCs w:val="18"/>
      <w:lang w:val="hr-HR" w:eastAsia="hr-HR"/>
    </w:rPr>
  </w:style>
  <w:style w:type="paragraph" w:customStyle="1" w:styleId="xl167">
    <w:name w:val="xl167"/>
    <w:basedOn w:val="Normal"/>
    <w:rsid w:val="00CB1C55"/>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18"/>
      <w:szCs w:val="18"/>
      <w:lang w:val="hr-HR" w:eastAsia="hr-HR"/>
    </w:rPr>
  </w:style>
  <w:style w:type="paragraph" w:customStyle="1" w:styleId="4">
    <w:name w:val="Хеадинг 4"/>
    <w:basedOn w:val="Normal"/>
    <w:next w:val="Heading4"/>
    <w:link w:val="4Char"/>
    <w:qFormat/>
    <w:rsid w:val="00CB1C55"/>
    <w:pPr>
      <w:jc w:val="both"/>
    </w:pPr>
    <w:rPr>
      <w:rFonts w:ascii="Calibri" w:eastAsia="Calibri" w:hAnsi="Calibri"/>
      <w:i/>
      <w:sz w:val="22"/>
      <w:szCs w:val="22"/>
      <w:lang w:val="hr-HR" w:eastAsia="x-none"/>
    </w:rPr>
  </w:style>
  <w:style w:type="character" w:customStyle="1" w:styleId="4Char">
    <w:name w:val="Хеадинг 4 Char"/>
    <w:link w:val="4"/>
    <w:rsid w:val="00CB1C55"/>
    <w:rPr>
      <w:rFonts w:ascii="Calibri" w:eastAsia="Calibri" w:hAnsi="Calibri" w:cs="Times New Roman"/>
      <w:i/>
      <w:lang w:val="hr-HR" w:eastAsia="x-none"/>
    </w:rPr>
  </w:style>
  <w:style w:type="character" w:customStyle="1" w:styleId="PageNumber1">
    <w:name w:val="Page Number1"/>
    <w:rsid w:val="00CB1C55"/>
    <w:rPr>
      <w:rFonts w:cs="Times New Roman"/>
    </w:rPr>
  </w:style>
  <w:style w:type="paragraph" w:customStyle="1" w:styleId="Normal1">
    <w:name w:val="Normal1"/>
    <w:basedOn w:val="Normal"/>
    <w:rsid w:val="00CB1C55"/>
    <w:pPr>
      <w:spacing w:before="100" w:beforeAutospacing="1" w:after="100" w:afterAutospacing="1"/>
    </w:pPr>
  </w:style>
  <w:style w:type="paragraph" w:customStyle="1" w:styleId="NoSpacing2">
    <w:name w:val="No Spacing2"/>
    <w:uiPriority w:val="1"/>
    <w:qFormat/>
    <w:rsid w:val="00CB1C55"/>
    <w:pPr>
      <w:spacing w:after="0" w:line="240" w:lineRule="auto"/>
    </w:pPr>
    <w:rPr>
      <w:rFonts w:ascii="Calibri" w:eastAsia="Calibri" w:hAnsi="Calibri" w:cs="Times New Roman"/>
      <w:lang w:eastAsia="en-US"/>
    </w:rPr>
  </w:style>
  <w:style w:type="paragraph" w:customStyle="1" w:styleId="Style3">
    <w:name w:val="Style 3. ниво"/>
    <w:basedOn w:val="Heading2"/>
    <w:link w:val="Style3Char"/>
    <w:qFormat/>
    <w:rsid w:val="00CB1C55"/>
    <w:pPr>
      <w:numPr>
        <w:ilvl w:val="2"/>
        <w:numId w:val="6"/>
      </w:numPr>
      <w:tabs>
        <w:tab w:val="left" w:pos="540"/>
      </w:tabs>
      <w:spacing w:before="120"/>
      <w:ind w:hanging="1224"/>
    </w:pPr>
    <w:rPr>
      <w:rFonts w:eastAsia="Times New Roman"/>
      <w:i/>
      <w:caps/>
      <w:noProof/>
      <w:sz w:val="24"/>
      <w:szCs w:val="24"/>
      <w:lang w:val="sr-Latn-BA" w:eastAsia="x-none"/>
    </w:rPr>
  </w:style>
  <w:style w:type="paragraph" w:customStyle="1" w:styleId="Style14">
    <w:name w:val="Style14"/>
    <w:basedOn w:val="Heading2"/>
    <w:link w:val="Style14Char"/>
    <w:qFormat/>
    <w:rsid w:val="00CB1C55"/>
    <w:pPr>
      <w:numPr>
        <w:ilvl w:val="0"/>
        <w:numId w:val="0"/>
      </w:numPr>
      <w:spacing w:before="360"/>
      <w:ind w:left="1224" w:hanging="1224"/>
    </w:pPr>
    <w:rPr>
      <w:rFonts w:eastAsia="Times New Roman"/>
      <w:i/>
      <w:caps/>
      <w:noProof/>
      <w:sz w:val="24"/>
      <w:szCs w:val="24"/>
      <w:lang w:val="sr-Latn-BA" w:eastAsia="x-none"/>
    </w:rPr>
  </w:style>
  <w:style w:type="character" w:customStyle="1" w:styleId="Style3Char">
    <w:name w:val="Style 3. ниво Char"/>
    <w:link w:val="Style3"/>
    <w:rsid w:val="00CB1C55"/>
    <w:rPr>
      <w:rFonts w:ascii="Arial" w:eastAsia="Times New Roman" w:hAnsi="Arial" w:cs="Times New Roman"/>
      <w:b/>
      <w:bCs/>
      <w:i/>
      <w:iCs/>
      <w:caps/>
      <w:noProof/>
      <w:sz w:val="24"/>
      <w:szCs w:val="24"/>
      <w:lang w:val="sr-Latn-BA" w:eastAsia="x-none"/>
    </w:rPr>
  </w:style>
  <w:style w:type="paragraph" w:customStyle="1" w:styleId="Style15">
    <w:name w:val="Style15"/>
    <w:basedOn w:val="Normal"/>
    <w:link w:val="Style15Char"/>
    <w:qFormat/>
    <w:rsid w:val="00CB1C55"/>
    <w:pPr>
      <w:tabs>
        <w:tab w:val="left" w:pos="630"/>
      </w:tabs>
      <w:spacing w:before="120"/>
      <w:ind w:firstLine="86"/>
    </w:pPr>
    <w:rPr>
      <w:rFonts w:ascii="Arial" w:eastAsia="Calibri" w:hAnsi="Arial"/>
      <w:b/>
      <w:color w:val="FFFFFF"/>
      <w:lang w:val="sr-Cyrl-RS" w:eastAsia="x-none"/>
    </w:rPr>
  </w:style>
  <w:style w:type="character" w:customStyle="1" w:styleId="Style14Char">
    <w:name w:val="Style14 Char"/>
    <w:link w:val="Style14"/>
    <w:rsid w:val="00CB1C55"/>
    <w:rPr>
      <w:rFonts w:ascii="Arial" w:eastAsia="Times New Roman" w:hAnsi="Arial" w:cs="Times New Roman"/>
      <w:b/>
      <w:bCs/>
      <w:i/>
      <w:iCs/>
      <w:caps/>
      <w:noProof/>
      <w:sz w:val="24"/>
      <w:szCs w:val="24"/>
      <w:lang w:val="sr-Latn-BA" w:eastAsia="x-none"/>
    </w:rPr>
  </w:style>
  <w:style w:type="paragraph" w:customStyle="1" w:styleId="Style16">
    <w:name w:val="Style16"/>
    <w:basedOn w:val="Heading2"/>
    <w:link w:val="Style16Char"/>
    <w:qFormat/>
    <w:rsid w:val="00CB1C55"/>
    <w:pPr>
      <w:numPr>
        <w:ilvl w:val="0"/>
        <w:numId w:val="16"/>
      </w:numPr>
      <w:spacing w:before="0" w:after="0"/>
      <w:ind w:left="633" w:hanging="547"/>
    </w:pPr>
    <w:rPr>
      <w:rFonts w:eastAsia="Times New Roman"/>
      <w:i/>
      <w:caps/>
      <w:color w:val="FFFFFF"/>
      <w:sz w:val="24"/>
      <w:szCs w:val="24"/>
      <w:lang w:val="bs-Cyrl-BA" w:eastAsia="x-none"/>
    </w:rPr>
  </w:style>
  <w:style w:type="character" w:customStyle="1" w:styleId="Style15Char">
    <w:name w:val="Style15 Char"/>
    <w:link w:val="Style15"/>
    <w:rsid w:val="00CB1C55"/>
    <w:rPr>
      <w:rFonts w:ascii="Arial" w:eastAsia="Calibri" w:hAnsi="Arial" w:cs="Times New Roman"/>
      <w:b/>
      <w:color w:val="FFFFFF"/>
      <w:sz w:val="24"/>
      <w:szCs w:val="24"/>
      <w:lang w:val="sr-Cyrl-RS" w:eastAsia="x-none"/>
    </w:rPr>
  </w:style>
  <w:style w:type="paragraph" w:customStyle="1" w:styleId="Style17">
    <w:name w:val="Style17"/>
    <w:basedOn w:val="Style14"/>
    <w:link w:val="Style17Char"/>
    <w:qFormat/>
    <w:rsid w:val="00CB1C55"/>
  </w:style>
  <w:style w:type="character" w:customStyle="1" w:styleId="Style16Char">
    <w:name w:val="Style16 Char"/>
    <w:link w:val="Style16"/>
    <w:rsid w:val="00CB1C55"/>
    <w:rPr>
      <w:rFonts w:ascii="Arial" w:eastAsia="Times New Roman" w:hAnsi="Arial" w:cs="Times New Roman"/>
      <w:b/>
      <w:bCs/>
      <w:i/>
      <w:iCs/>
      <w:caps/>
      <w:color w:val="FFFFFF"/>
      <w:sz w:val="24"/>
      <w:szCs w:val="24"/>
      <w:lang w:val="bs-Cyrl-BA" w:eastAsia="x-none"/>
    </w:rPr>
  </w:style>
  <w:style w:type="paragraph" w:customStyle="1" w:styleId="a">
    <w:name w:val="главни наслов"/>
    <w:basedOn w:val="Heading1"/>
    <w:link w:val="Char"/>
    <w:qFormat/>
    <w:rsid w:val="00CB1C55"/>
    <w:pPr>
      <w:numPr>
        <w:numId w:val="5"/>
      </w:numPr>
      <w:spacing w:after="0"/>
      <w:ind w:hanging="270"/>
      <w:jc w:val="both"/>
    </w:pPr>
    <w:rPr>
      <w:rFonts w:eastAsia="Times New Roman"/>
      <w:bCs w:val="0"/>
      <w:color w:val="FFFFFF"/>
      <w:kern w:val="0"/>
      <w:sz w:val="24"/>
      <w:szCs w:val="24"/>
      <w:lang w:val="sr-Cyrl-RS" w:eastAsia="x-none"/>
    </w:rPr>
  </w:style>
  <w:style w:type="character" w:customStyle="1" w:styleId="Style17Char">
    <w:name w:val="Style17 Char"/>
    <w:link w:val="Style17"/>
    <w:rsid w:val="00CB1C55"/>
    <w:rPr>
      <w:rFonts w:ascii="Arial" w:eastAsia="Times New Roman" w:hAnsi="Arial" w:cs="Times New Roman"/>
      <w:b/>
      <w:bCs/>
      <w:i/>
      <w:iCs/>
      <w:caps/>
      <w:noProof/>
      <w:sz w:val="24"/>
      <w:szCs w:val="24"/>
      <w:lang w:val="sr-Latn-BA" w:eastAsia="x-none"/>
    </w:rPr>
  </w:style>
  <w:style w:type="paragraph" w:customStyle="1" w:styleId="Style18">
    <w:name w:val="Style18"/>
    <w:basedOn w:val="a"/>
    <w:link w:val="Style18Char"/>
    <w:qFormat/>
    <w:rsid w:val="00CB1C55"/>
  </w:style>
  <w:style w:type="character" w:customStyle="1" w:styleId="Char">
    <w:name w:val="главни наслов Char"/>
    <w:link w:val="a"/>
    <w:rsid w:val="00CB1C55"/>
    <w:rPr>
      <w:rFonts w:ascii="Arial" w:eastAsia="Times New Roman" w:hAnsi="Arial" w:cs="Times New Roman"/>
      <w:b/>
      <w:color w:val="FFFFFF"/>
      <w:sz w:val="24"/>
      <w:szCs w:val="24"/>
      <w:lang w:val="sr-Cyrl-RS" w:eastAsia="x-none"/>
    </w:rPr>
  </w:style>
  <w:style w:type="paragraph" w:customStyle="1" w:styleId="Style19">
    <w:name w:val="Style19"/>
    <w:basedOn w:val="Heading1"/>
    <w:link w:val="Style19Char"/>
    <w:qFormat/>
    <w:rsid w:val="00CB1C55"/>
    <w:pPr>
      <w:numPr>
        <w:numId w:val="15"/>
      </w:numPr>
      <w:tabs>
        <w:tab w:val="left" w:pos="360"/>
      </w:tabs>
      <w:spacing w:before="120" w:after="120"/>
      <w:ind w:hanging="274"/>
      <w:jc w:val="both"/>
    </w:pPr>
    <w:rPr>
      <w:rFonts w:eastAsia="Times New Roman"/>
      <w:bCs w:val="0"/>
      <w:caps/>
      <w:color w:val="FFFFFF"/>
      <w:kern w:val="0"/>
      <w:sz w:val="24"/>
      <w:szCs w:val="24"/>
      <w:lang w:eastAsia="x-none"/>
    </w:rPr>
  </w:style>
  <w:style w:type="character" w:customStyle="1" w:styleId="Style18Char">
    <w:name w:val="Style18 Char"/>
    <w:link w:val="Style18"/>
    <w:rsid w:val="00CB1C55"/>
    <w:rPr>
      <w:rFonts w:ascii="Arial" w:eastAsia="Times New Roman" w:hAnsi="Arial" w:cs="Times New Roman"/>
      <w:b/>
      <w:color w:val="FFFFFF"/>
      <w:sz w:val="24"/>
      <w:szCs w:val="24"/>
      <w:lang w:val="sr-Cyrl-RS" w:eastAsia="x-none"/>
    </w:rPr>
  </w:style>
  <w:style w:type="paragraph" w:customStyle="1" w:styleId="Style20">
    <w:name w:val="Style20"/>
    <w:basedOn w:val="Heading6"/>
    <w:link w:val="Style20Char"/>
    <w:qFormat/>
    <w:rsid w:val="00CB1C55"/>
    <w:pPr>
      <w:keepLines w:val="0"/>
      <w:numPr>
        <w:ilvl w:val="0"/>
        <w:numId w:val="0"/>
      </w:numPr>
      <w:spacing w:before="0"/>
      <w:jc w:val="both"/>
    </w:pPr>
    <w:rPr>
      <w:rFonts w:ascii="Arial" w:eastAsia="Times New Roman" w:hAnsi="Arial"/>
      <w:b/>
      <w:bCs/>
      <w:i w:val="0"/>
      <w:iCs w:val="0"/>
      <w:color w:val="auto"/>
      <w:lang w:eastAsia="x-none"/>
    </w:rPr>
  </w:style>
  <w:style w:type="character" w:customStyle="1" w:styleId="Style19Char">
    <w:name w:val="Style19 Char"/>
    <w:link w:val="Style19"/>
    <w:rsid w:val="00CB1C55"/>
    <w:rPr>
      <w:rFonts w:ascii="Arial" w:eastAsia="Times New Roman" w:hAnsi="Arial" w:cs="Times New Roman"/>
      <w:b/>
      <w:caps/>
      <w:color w:val="FFFFFF"/>
      <w:sz w:val="24"/>
      <w:szCs w:val="24"/>
      <w:lang w:val="hr-HR" w:eastAsia="x-none"/>
    </w:rPr>
  </w:style>
  <w:style w:type="paragraph" w:customStyle="1" w:styleId="listparagraphdots">
    <w:name w:val="list paragraph dots"/>
    <w:basedOn w:val="ListParagraph"/>
    <w:qFormat/>
    <w:rsid w:val="00CB1C55"/>
    <w:pPr>
      <w:numPr>
        <w:numId w:val="17"/>
      </w:numPr>
      <w:spacing w:before="60" w:after="60" w:line="240" w:lineRule="auto"/>
      <w:ind w:left="714" w:hanging="357"/>
      <w:jc w:val="both"/>
    </w:pPr>
    <w:rPr>
      <w:rFonts w:ascii="Calibri Light" w:eastAsia="Times New Roman" w:hAnsi="Calibri Light"/>
      <w:sz w:val="21"/>
      <w:szCs w:val="24"/>
      <w:lang w:val="en-GB"/>
    </w:rPr>
  </w:style>
  <w:style w:type="character" w:customStyle="1" w:styleId="Style20Char">
    <w:name w:val="Style20 Char"/>
    <w:link w:val="Style20"/>
    <w:rsid w:val="00CB1C55"/>
    <w:rPr>
      <w:rFonts w:ascii="Arial" w:eastAsia="Times New Roman" w:hAnsi="Arial" w:cs="Times New Roman"/>
      <w:b/>
      <w:bCs/>
      <w:sz w:val="24"/>
      <w:szCs w:val="24"/>
      <w:lang w:val="hr-HR" w:eastAsia="x-none"/>
    </w:rPr>
  </w:style>
  <w:style w:type="character" w:styleId="IntenseEmphasis">
    <w:name w:val="Intense Emphasis"/>
    <w:uiPriority w:val="21"/>
    <w:qFormat/>
    <w:rsid w:val="00CB1C55"/>
    <w:rPr>
      <w:b/>
      <w:bCs/>
      <w:i/>
      <w:iCs/>
      <w:color w:val="800000"/>
    </w:rPr>
  </w:style>
  <w:style w:type="paragraph" w:customStyle="1" w:styleId="Char2">
    <w:name w:val="Char2"/>
    <w:basedOn w:val="Normal"/>
    <w:link w:val="FootnoteReference"/>
    <w:uiPriority w:val="99"/>
    <w:rsid w:val="00CB1C55"/>
    <w:pPr>
      <w:spacing w:after="160" w:line="240" w:lineRule="exact"/>
    </w:pPr>
    <w:rPr>
      <w:rFonts w:asciiTheme="minorHAnsi" w:eastAsiaTheme="minorEastAsia" w:hAnsiTheme="minorHAnsi" w:cstheme="minorBidi"/>
      <w:sz w:val="22"/>
      <w:szCs w:val="22"/>
      <w:vertAlign w:val="superscript"/>
      <w:lang w:eastAsia="zh-TW"/>
    </w:rPr>
  </w:style>
  <w:style w:type="paragraph" w:customStyle="1" w:styleId="t-9-8">
    <w:name w:val="t-9-8"/>
    <w:basedOn w:val="Normal"/>
    <w:rsid w:val="00CB1C55"/>
    <w:pPr>
      <w:spacing w:before="100" w:beforeAutospacing="1" w:after="100" w:afterAutospacing="1"/>
    </w:pPr>
  </w:style>
  <w:style w:type="character" w:customStyle="1" w:styleId="spellingerror">
    <w:name w:val="spellingerror"/>
    <w:basedOn w:val="DefaultParagraphFont"/>
    <w:rsid w:val="00CB1C55"/>
  </w:style>
  <w:style w:type="character" w:customStyle="1" w:styleId="normaltextrun">
    <w:name w:val="normaltextrun"/>
    <w:basedOn w:val="DefaultParagraphFont"/>
    <w:rsid w:val="00CB1C55"/>
  </w:style>
  <w:style w:type="table" w:customStyle="1" w:styleId="Reetkatablice1">
    <w:name w:val="Rešetka tablice1"/>
    <w:basedOn w:val="TableNormal"/>
    <w:next w:val="TableGrid"/>
    <w:uiPriority w:val="39"/>
    <w:rsid w:val="00CB1C55"/>
    <w:pPr>
      <w:spacing w:after="0" w:line="240" w:lineRule="auto"/>
    </w:pPr>
    <w:rPr>
      <w:rFonts w:ascii="Calibri" w:eastAsia="Times New Roman" w:hAnsi="Calibri" w:cs="Times New Roman"/>
      <w:lang w:val="hr-HR"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B1C55"/>
    <w:pPr>
      <w:spacing w:before="100" w:beforeAutospacing="1" w:after="100" w:afterAutospacing="1"/>
    </w:pPr>
  </w:style>
  <w:style w:type="paragraph" w:customStyle="1" w:styleId="xl65">
    <w:name w:val="xl65"/>
    <w:basedOn w:val="Normal"/>
    <w:rsid w:val="00CB1C55"/>
    <w:pPr>
      <w:pBdr>
        <w:top w:val="single" w:sz="8" w:space="0" w:color="000000"/>
        <w:left w:val="single" w:sz="8" w:space="0" w:color="000000"/>
        <w:bottom w:val="single" w:sz="8" w:space="0" w:color="000000"/>
        <w:right w:val="single" w:sz="8" w:space="0" w:color="000000"/>
      </w:pBdr>
      <w:shd w:val="clear" w:color="000000" w:fill="9CC2E5"/>
      <w:spacing w:before="100" w:beforeAutospacing="1" w:after="100" w:afterAutospacing="1"/>
      <w:jc w:val="center"/>
      <w:textAlignment w:val="center"/>
    </w:pPr>
    <w:rPr>
      <w:rFonts w:ascii="Calibri" w:hAnsi="Calibri" w:cs="Calibri"/>
      <w:b/>
      <w:bCs/>
      <w:sz w:val="18"/>
      <w:szCs w:val="18"/>
    </w:rPr>
  </w:style>
  <w:style w:type="paragraph" w:customStyle="1" w:styleId="xl66">
    <w:name w:val="xl66"/>
    <w:basedOn w:val="Normal"/>
    <w:rsid w:val="00CB1C55"/>
    <w:pPr>
      <w:pBdr>
        <w:top w:val="single" w:sz="8" w:space="0" w:color="000000"/>
        <w:bottom w:val="single" w:sz="8" w:space="0" w:color="000000"/>
        <w:right w:val="single" w:sz="8" w:space="0" w:color="000000"/>
      </w:pBdr>
      <w:shd w:val="clear" w:color="000000" w:fill="9CC2E5"/>
      <w:spacing w:before="100" w:beforeAutospacing="1" w:after="100" w:afterAutospacing="1"/>
      <w:jc w:val="center"/>
      <w:textAlignment w:val="center"/>
    </w:pPr>
    <w:rPr>
      <w:rFonts w:ascii="Calibri" w:hAnsi="Calibri" w:cs="Calibri"/>
      <w:b/>
      <w:bCs/>
      <w:sz w:val="18"/>
      <w:szCs w:val="18"/>
    </w:rPr>
  </w:style>
  <w:style w:type="paragraph" w:customStyle="1" w:styleId="xl67">
    <w:name w:val="xl67"/>
    <w:basedOn w:val="Normal"/>
    <w:rsid w:val="00CB1C55"/>
    <w:pPr>
      <w:pBdr>
        <w:right w:val="single" w:sz="8" w:space="0" w:color="000000"/>
      </w:pBdr>
      <w:shd w:val="clear" w:color="000000" w:fill="D9E2F3"/>
      <w:spacing w:before="100" w:beforeAutospacing="1" w:after="100" w:afterAutospacing="1"/>
      <w:jc w:val="center"/>
      <w:textAlignment w:val="center"/>
    </w:pPr>
    <w:rPr>
      <w:rFonts w:ascii="Calibri" w:hAnsi="Calibri" w:cs="Calibri"/>
      <w:sz w:val="18"/>
      <w:szCs w:val="18"/>
    </w:rPr>
  </w:style>
  <w:style w:type="paragraph" w:customStyle="1" w:styleId="xl68">
    <w:name w:val="xl68"/>
    <w:basedOn w:val="Normal"/>
    <w:rsid w:val="00CB1C55"/>
    <w:pPr>
      <w:pBdr>
        <w:bottom w:val="single" w:sz="8" w:space="0" w:color="000000"/>
        <w:right w:val="single" w:sz="8" w:space="0" w:color="000000"/>
      </w:pBdr>
      <w:shd w:val="clear" w:color="000000" w:fill="D9E2F3"/>
      <w:spacing w:before="100" w:beforeAutospacing="1" w:after="100" w:afterAutospacing="1"/>
      <w:jc w:val="center"/>
      <w:textAlignment w:val="center"/>
    </w:pPr>
    <w:rPr>
      <w:rFonts w:ascii="Calibri" w:hAnsi="Calibri" w:cs="Calibri"/>
      <w:sz w:val="18"/>
      <w:szCs w:val="18"/>
    </w:rPr>
  </w:style>
  <w:style w:type="paragraph" w:customStyle="1" w:styleId="xl69">
    <w:name w:val="xl69"/>
    <w:basedOn w:val="Normal"/>
    <w:rsid w:val="00CB1C55"/>
    <w:pPr>
      <w:pBdr>
        <w:bottom w:val="single" w:sz="8" w:space="0" w:color="000000"/>
        <w:right w:val="single" w:sz="8" w:space="0" w:color="000000"/>
      </w:pBdr>
      <w:shd w:val="clear" w:color="000000" w:fill="FFFFFF"/>
      <w:spacing w:before="100" w:beforeAutospacing="1" w:after="100" w:afterAutospacing="1"/>
      <w:textAlignment w:val="center"/>
    </w:pPr>
    <w:rPr>
      <w:rFonts w:ascii="Calibri" w:hAnsi="Calibri" w:cs="Calibri"/>
      <w:sz w:val="18"/>
      <w:szCs w:val="18"/>
    </w:rPr>
  </w:style>
  <w:style w:type="paragraph" w:customStyle="1" w:styleId="xl70">
    <w:name w:val="xl70"/>
    <w:basedOn w:val="Normal"/>
    <w:rsid w:val="00CB1C55"/>
    <w:pPr>
      <w:pBdr>
        <w:bottom w:val="single" w:sz="8" w:space="0" w:color="000000"/>
        <w:right w:val="single" w:sz="8" w:space="0" w:color="000000"/>
      </w:pBdr>
      <w:shd w:val="clear" w:color="000000" w:fill="FFFFFF"/>
      <w:spacing w:before="100" w:beforeAutospacing="1" w:after="100" w:afterAutospacing="1"/>
      <w:jc w:val="center"/>
      <w:textAlignment w:val="center"/>
    </w:pPr>
    <w:rPr>
      <w:rFonts w:ascii="Calibri" w:hAnsi="Calibri" w:cs="Calibri"/>
      <w:sz w:val="18"/>
      <w:szCs w:val="18"/>
    </w:rPr>
  </w:style>
  <w:style w:type="paragraph" w:customStyle="1" w:styleId="xl71">
    <w:name w:val="xl71"/>
    <w:basedOn w:val="Normal"/>
    <w:rsid w:val="00CB1C55"/>
    <w:pPr>
      <w:pBdr>
        <w:bottom w:val="single" w:sz="8" w:space="0" w:color="000000"/>
        <w:right w:val="single" w:sz="8" w:space="0" w:color="000000"/>
      </w:pBdr>
      <w:shd w:val="clear" w:color="000000" w:fill="FFFFFF"/>
      <w:spacing w:before="100" w:beforeAutospacing="1" w:after="100" w:afterAutospacing="1"/>
      <w:jc w:val="right"/>
      <w:textAlignment w:val="center"/>
    </w:pPr>
    <w:rPr>
      <w:rFonts w:ascii="Calibri" w:hAnsi="Calibri" w:cs="Calibri"/>
      <w:b/>
      <w:bCs/>
      <w:sz w:val="18"/>
      <w:szCs w:val="18"/>
    </w:rPr>
  </w:style>
  <w:style w:type="paragraph" w:customStyle="1" w:styleId="xl72">
    <w:name w:val="xl72"/>
    <w:basedOn w:val="Normal"/>
    <w:rsid w:val="00CB1C55"/>
    <w:pPr>
      <w:pBdr>
        <w:bottom w:val="single" w:sz="8" w:space="0" w:color="000000"/>
        <w:right w:val="single" w:sz="8" w:space="0" w:color="000000"/>
      </w:pBdr>
      <w:spacing w:before="100" w:beforeAutospacing="1" w:after="100" w:afterAutospacing="1"/>
      <w:textAlignment w:val="center"/>
    </w:pPr>
    <w:rPr>
      <w:rFonts w:ascii="Calibri" w:hAnsi="Calibri" w:cs="Calibri"/>
      <w:sz w:val="18"/>
      <w:szCs w:val="18"/>
    </w:rPr>
  </w:style>
  <w:style w:type="paragraph" w:customStyle="1" w:styleId="xl73">
    <w:name w:val="xl73"/>
    <w:basedOn w:val="Normal"/>
    <w:rsid w:val="00CB1C55"/>
    <w:pPr>
      <w:pBdr>
        <w:bottom w:val="single" w:sz="8" w:space="0" w:color="000000"/>
        <w:right w:val="single" w:sz="8" w:space="0" w:color="000000"/>
      </w:pBdr>
      <w:spacing w:before="100" w:beforeAutospacing="1" w:after="100" w:afterAutospacing="1"/>
      <w:jc w:val="center"/>
      <w:textAlignment w:val="center"/>
    </w:pPr>
    <w:rPr>
      <w:rFonts w:ascii="Calibri" w:hAnsi="Calibri" w:cs="Calibri"/>
      <w:sz w:val="18"/>
      <w:szCs w:val="18"/>
    </w:rPr>
  </w:style>
  <w:style w:type="paragraph" w:customStyle="1" w:styleId="xl74">
    <w:name w:val="xl74"/>
    <w:basedOn w:val="Normal"/>
    <w:rsid w:val="00CB1C55"/>
    <w:pPr>
      <w:pBdr>
        <w:bottom w:val="single" w:sz="8" w:space="0" w:color="000000"/>
        <w:right w:val="single" w:sz="8" w:space="0" w:color="000000"/>
      </w:pBdr>
      <w:spacing w:before="100" w:beforeAutospacing="1" w:after="100" w:afterAutospacing="1"/>
      <w:jc w:val="right"/>
      <w:textAlignment w:val="center"/>
    </w:pPr>
    <w:rPr>
      <w:rFonts w:ascii="Calibri" w:hAnsi="Calibri" w:cs="Calibri"/>
      <w:b/>
      <w:bCs/>
      <w:sz w:val="18"/>
      <w:szCs w:val="18"/>
    </w:rPr>
  </w:style>
  <w:style w:type="paragraph" w:customStyle="1" w:styleId="xl75">
    <w:name w:val="xl75"/>
    <w:basedOn w:val="Normal"/>
    <w:rsid w:val="00CB1C55"/>
    <w:pPr>
      <w:pBdr>
        <w:bottom w:val="single" w:sz="8" w:space="0" w:color="000000"/>
        <w:right w:val="single" w:sz="8" w:space="0" w:color="000000"/>
      </w:pBdr>
      <w:spacing w:before="100" w:beforeAutospacing="1" w:after="100" w:afterAutospacing="1"/>
      <w:jc w:val="right"/>
      <w:textAlignment w:val="center"/>
    </w:pPr>
    <w:rPr>
      <w:rFonts w:ascii="Calibri" w:hAnsi="Calibri" w:cs="Calibri"/>
      <w:sz w:val="18"/>
      <w:szCs w:val="18"/>
    </w:rPr>
  </w:style>
  <w:style w:type="paragraph" w:customStyle="1" w:styleId="xl168">
    <w:name w:val="xl168"/>
    <w:basedOn w:val="Normal"/>
    <w:rsid w:val="00CB1C55"/>
    <w:pPr>
      <w:pBdr>
        <w:left w:val="single" w:sz="8" w:space="0" w:color="000000"/>
        <w:bottom w:val="single" w:sz="8" w:space="0" w:color="000000"/>
        <w:right w:val="single" w:sz="8" w:space="0" w:color="000000"/>
      </w:pBdr>
      <w:shd w:val="clear" w:color="000000" w:fill="E8F3E1"/>
      <w:spacing w:before="100" w:beforeAutospacing="1" w:after="100" w:afterAutospacing="1"/>
      <w:textAlignment w:val="center"/>
    </w:pPr>
    <w:rPr>
      <w:rFonts w:ascii="Calibri" w:hAnsi="Calibri" w:cs="Calibri"/>
      <w:b/>
      <w:bCs/>
      <w:sz w:val="18"/>
      <w:szCs w:val="18"/>
    </w:rPr>
  </w:style>
  <w:style w:type="paragraph" w:customStyle="1" w:styleId="xl169">
    <w:name w:val="xl169"/>
    <w:basedOn w:val="Normal"/>
    <w:rsid w:val="00CB1C55"/>
    <w:pPr>
      <w:pBdr>
        <w:top w:val="single" w:sz="8" w:space="0" w:color="000000"/>
        <w:left w:val="single" w:sz="8" w:space="0" w:color="000000"/>
        <w:right w:val="single" w:sz="8" w:space="0" w:color="000000"/>
      </w:pBdr>
      <w:shd w:val="clear" w:color="000000" w:fill="DDEBF7"/>
      <w:spacing w:before="100" w:beforeAutospacing="1" w:after="100" w:afterAutospacing="1"/>
      <w:textAlignment w:val="center"/>
    </w:pPr>
    <w:rPr>
      <w:rFonts w:ascii="Calibri" w:hAnsi="Calibri" w:cs="Calibri"/>
      <w:sz w:val="18"/>
      <w:szCs w:val="18"/>
    </w:rPr>
  </w:style>
  <w:style w:type="paragraph" w:customStyle="1" w:styleId="xl170">
    <w:name w:val="xl170"/>
    <w:basedOn w:val="Normal"/>
    <w:rsid w:val="00CB1C55"/>
    <w:pPr>
      <w:pBdr>
        <w:left w:val="single" w:sz="8" w:space="0" w:color="000000"/>
        <w:right w:val="single" w:sz="8" w:space="0" w:color="000000"/>
      </w:pBdr>
      <w:shd w:val="clear" w:color="000000" w:fill="DDEBF7"/>
      <w:spacing w:before="100" w:beforeAutospacing="1" w:after="100" w:afterAutospacing="1"/>
      <w:textAlignment w:val="center"/>
    </w:pPr>
    <w:rPr>
      <w:rFonts w:ascii="Calibri" w:hAnsi="Calibri" w:cs="Calibri"/>
      <w:sz w:val="18"/>
      <w:szCs w:val="18"/>
    </w:rPr>
  </w:style>
  <w:style w:type="paragraph" w:customStyle="1" w:styleId="xl171">
    <w:name w:val="xl171"/>
    <w:basedOn w:val="Normal"/>
    <w:rsid w:val="00CB1C55"/>
    <w:pPr>
      <w:pBdr>
        <w:left w:val="single" w:sz="8" w:space="0" w:color="000000"/>
        <w:bottom w:val="single" w:sz="8" w:space="0" w:color="000000"/>
        <w:right w:val="single" w:sz="8" w:space="0" w:color="000000"/>
      </w:pBdr>
      <w:shd w:val="clear" w:color="000000" w:fill="DDEBF7"/>
      <w:spacing w:before="100" w:beforeAutospacing="1" w:after="100" w:afterAutospacing="1"/>
      <w:textAlignment w:val="center"/>
    </w:pPr>
    <w:rPr>
      <w:rFonts w:ascii="Calibri" w:hAnsi="Calibri" w:cs="Calibri"/>
      <w:sz w:val="18"/>
      <w:szCs w:val="18"/>
    </w:rPr>
  </w:style>
  <w:style w:type="paragraph" w:customStyle="1" w:styleId="xl172">
    <w:name w:val="xl172"/>
    <w:basedOn w:val="Normal"/>
    <w:rsid w:val="00CB1C55"/>
    <w:pPr>
      <w:pBdr>
        <w:top w:val="single" w:sz="8" w:space="0" w:color="000000"/>
        <w:left w:val="single" w:sz="8" w:space="0" w:color="000000"/>
        <w:right w:val="single" w:sz="8" w:space="0" w:color="000000"/>
      </w:pBdr>
      <w:shd w:val="clear" w:color="000000" w:fill="E2EFDA"/>
      <w:spacing w:before="100" w:beforeAutospacing="1" w:after="100" w:afterAutospacing="1"/>
      <w:textAlignment w:val="center"/>
    </w:pPr>
    <w:rPr>
      <w:rFonts w:ascii="Calibri" w:hAnsi="Calibri" w:cs="Calibri"/>
      <w:sz w:val="18"/>
      <w:szCs w:val="18"/>
    </w:rPr>
  </w:style>
  <w:style w:type="paragraph" w:customStyle="1" w:styleId="xl173">
    <w:name w:val="xl173"/>
    <w:basedOn w:val="Normal"/>
    <w:rsid w:val="00CB1C55"/>
    <w:pPr>
      <w:pBdr>
        <w:left w:val="single" w:sz="8" w:space="0" w:color="000000"/>
        <w:right w:val="single" w:sz="8" w:space="0" w:color="000000"/>
      </w:pBdr>
      <w:shd w:val="clear" w:color="000000" w:fill="E2EFDA"/>
      <w:spacing w:before="100" w:beforeAutospacing="1" w:after="100" w:afterAutospacing="1"/>
      <w:textAlignment w:val="center"/>
    </w:pPr>
    <w:rPr>
      <w:rFonts w:ascii="Calibri" w:hAnsi="Calibri" w:cs="Calibri"/>
      <w:sz w:val="18"/>
      <w:szCs w:val="18"/>
    </w:rPr>
  </w:style>
  <w:style w:type="paragraph" w:customStyle="1" w:styleId="xl174">
    <w:name w:val="xl174"/>
    <w:basedOn w:val="Normal"/>
    <w:rsid w:val="00CB1C55"/>
    <w:pPr>
      <w:pBdr>
        <w:left w:val="single" w:sz="8" w:space="0" w:color="000000"/>
        <w:bottom w:val="single" w:sz="8" w:space="0" w:color="000000"/>
        <w:right w:val="single" w:sz="8" w:space="0" w:color="000000"/>
      </w:pBdr>
      <w:shd w:val="clear" w:color="000000" w:fill="E2EFDA"/>
      <w:spacing w:before="100" w:beforeAutospacing="1" w:after="100" w:afterAutospacing="1"/>
      <w:textAlignment w:val="center"/>
    </w:pPr>
    <w:rPr>
      <w:rFonts w:ascii="Calibri" w:hAnsi="Calibri" w:cs="Calibri"/>
      <w:sz w:val="18"/>
      <w:szCs w:val="18"/>
    </w:rPr>
  </w:style>
  <w:style w:type="paragraph" w:customStyle="1" w:styleId="xl175">
    <w:name w:val="xl175"/>
    <w:basedOn w:val="Normal"/>
    <w:rsid w:val="00CB1C55"/>
    <w:pPr>
      <w:pBdr>
        <w:top w:val="single" w:sz="8" w:space="0" w:color="000000"/>
        <w:left w:val="single" w:sz="8" w:space="0" w:color="000000"/>
        <w:right w:val="single" w:sz="8" w:space="0" w:color="000000"/>
      </w:pBdr>
      <w:shd w:val="clear" w:color="000000" w:fill="FFFFFF"/>
      <w:spacing w:before="100" w:beforeAutospacing="1" w:after="100" w:afterAutospacing="1"/>
      <w:textAlignment w:val="center"/>
    </w:pPr>
    <w:rPr>
      <w:rFonts w:ascii="Calibri" w:hAnsi="Calibri" w:cs="Calibri"/>
      <w:sz w:val="18"/>
      <w:szCs w:val="18"/>
    </w:rPr>
  </w:style>
  <w:style w:type="paragraph" w:customStyle="1" w:styleId="xl176">
    <w:name w:val="xl176"/>
    <w:basedOn w:val="Normal"/>
    <w:rsid w:val="00CB1C55"/>
    <w:pPr>
      <w:pBdr>
        <w:left w:val="single" w:sz="8" w:space="0" w:color="000000"/>
        <w:bottom w:val="single" w:sz="8" w:space="0" w:color="000000"/>
        <w:right w:val="single" w:sz="8" w:space="0" w:color="000000"/>
      </w:pBdr>
      <w:shd w:val="clear" w:color="000000" w:fill="FFFFFF"/>
      <w:spacing w:before="100" w:beforeAutospacing="1" w:after="100" w:afterAutospacing="1"/>
      <w:textAlignment w:val="center"/>
    </w:pPr>
    <w:rPr>
      <w:rFonts w:ascii="Calibri" w:hAnsi="Calibri" w:cs="Calibri"/>
      <w:sz w:val="18"/>
      <w:szCs w:val="18"/>
    </w:rPr>
  </w:style>
  <w:style w:type="paragraph" w:customStyle="1" w:styleId="xl177">
    <w:name w:val="xl177"/>
    <w:basedOn w:val="Normal"/>
    <w:rsid w:val="00CB1C55"/>
    <w:pPr>
      <w:pBdr>
        <w:top w:val="single" w:sz="8" w:space="0" w:color="000000"/>
        <w:left w:val="single" w:sz="8" w:space="0" w:color="000000"/>
        <w:right w:val="single" w:sz="8" w:space="0" w:color="000000"/>
      </w:pBdr>
      <w:shd w:val="clear" w:color="000000" w:fill="FFFFFF"/>
      <w:spacing w:before="100" w:beforeAutospacing="1" w:after="100" w:afterAutospacing="1"/>
      <w:textAlignment w:val="center"/>
    </w:pPr>
    <w:rPr>
      <w:rFonts w:ascii="Calibri" w:hAnsi="Calibri" w:cs="Calibri"/>
      <w:sz w:val="18"/>
      <w:szCs w:val="18"/>
    </w:rPr>
  </w:style>
  <w:style w:type="paragraph" w:customStyle="1" w:styleId="xl178">
    <w:name w:val="xl178"/>
    <w:basedOn w:val="Normal"/>
    <w:rsid w:val="00CB1C55"/>
    <w:pPr>
      <w:pBdr>
        <w:left w:val="single" w:sz="8" w:space="0" w:color="000000"/>
        <w:bottom w:val="single" w:sz="8" w:space="0" w:color="000000"/>
        <w:right w:val="single" w:sz="8" w:space="0" w:color="000000"/>
      </w:pBdr>
      <w:shd w:val="clear" w:color="000000" w:fill="FFFFFF"/>
      <w:spacing w:before="100" w:beforeAutospacing="1" w:after="100" w:afterAutospacing="1"/>
      <w:textAlignment w:val="center"/>
    </w:pPr>
    <w:rPr>
      <w:rFonts w:ascii="Calibri" w:hAnsi="Calibri" w:cs="Calibri"/>
      <w:sz w:val="18"/>
      <w:szCs w:val="18"/>
    </w:rPr>
  </w:style>
  <w:style w:type="paragraph" w:customStyle="1" w:styleId="xl179">
    <w:name w:val="xl179"/>
    <w:basedOn w:val="Normal"/>
    <w:rsid w:val="00CB1C55"/>
    <w:pPr>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rPr>
      <w:rFonts w:ascii="Calibri" w:hAnsi="Calibri" w:cs="Calibri"/>
      <w:sz w:val="18"/>
      <w:szCs w:val="18"/>
    </w:rPr>
  </w:style>
  <w:style w:type="paragraph" w:customStyle="1" w:styleId="xl180">
    <w:name w:val="xl180"/>
    <w:basedOn w:val="Normal"/>
    <w:rsid w:val="00CB1C55"/>
    <w:pPr>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Calibri" w:hAnsi="Calibri" w:cs="Calibri"/>
      <w:sz w:val="18"/>
      <w:szCs w:val="18"/>
    </w:rPr>
  </w:style>
  <w:style w:type="paragraph" w:customStyle="1" w:styleId="xl181">
    <w:name w:val="xl181"/>
    <w:basedOn w:val="Normal"/>
    <w:rsid w:val="00CB1C55"/>
    <w:pPr>
      <w:pBdr>
        <w:top w:val="single" w:sz="8" w:space="0" w:color="000000"/>
        <w:left w:val="single" w:sz="8" w:space="0" w:color="000000"/>
      </w:pBdr>
      <w:shd w:val="clear" w:color="000000" w:fill="E2EFDA"/>
      <w:spacing w:before="100" w:beforeAutospacing="1" w:after="100" w:afterAutospacing="1"/>
      <w:textAlignment w:val="center"/>
    </w:pPr>
    <w:rPr>
      <w:rFonts w:ascii="Calibri" w:hAnsi="Calibri" w:cs="Calibri"/>
      <w:b/>
      <w:bCs/>
      <w:sz w:val="18"/>
      <w:szCs w:val="18"/>
    </w:rPr>
  </w:style>
  <w:style w:type="paragraph" w:customStyle="1" w:styleId="xl182">
    <w:name w:val="xl182"/>
    <w:basedOn w:val="Normal"/>
    <w:rsid w:val="00CB1C55"/>
    <w:pPr>
      <w:pBdr>
        <w:left w:val="single" w:sz="8" w:space="0" w:color="000000"/>
      </w:pBdr>
      <w:shd w:val="clear" w:color="000000" w:fill="E2EFDA"/>
      <w:spacing w:before="100" w:beforeAutospacing="1" w:after="100" w:afterAutospacing="1"/>
      <w:textAlignment w:val="center"/>
    </w:pPr>
    <w:rPr>
      <w:rFonts w:ascii="Calibri" w:hAnsi="Calibri" w:cs="Calibri"/>
      <w:b/>
      <w:bCs/>
      <w:sz w:val="18"/>
      <w:szCs w:val="18"/>
    </w:rPr>
  </w:style>
  <w:style w:type="paragraph" w:customStyle="1" w:styleId="xl183">
    <w:name w:val="xl183"/>
    <w:basedOn w:val="Normal"/>
    <w:rsid w:val="00CB1C55"/>
    <w:pPr>
      <w:pBdr>
        <w:left w:val="single" w:sz="8" w:space="0" w:color="000000"/>
        <w:bottom w:val="single" w:sz="8" w:space="0" w:color="000000"/>
      </w:pBdr>
      <w:shd w:val="clear" w:color="000000" w:fill="E2EFDA"/>
      <w:spacing w:before="100" w:beforeAutospacing="1" w:after="100" w:afterAutospacing="1"/>
      <w:textAlignment w:val="center"/>
    </w:pPr>
    <w:rPr>
      <w:rFonts w:ascii="Calibri" w:hAnsi="Calibri" w:cs="Calibri"/>
      <w:b/>
      <w:bCs/>
      <w:sz w:val="18"/>
      <w:szCs w:val="18"/>
    </w:rPr>
  </w:style>
  <w:style w:type="paragraph" w:customStyle="1" w:styleId="xl184">
    <w:name w:val="xl184"/>
    <w:basedOn w:val="Normal"/>
    <w:rsid w:val="00CB1C55"/>
    <w:pPr>
      <w:pBdr>
        <w:top w:val="single" w:sz="8" w:space="0" w:color="auto"/>
        <w:left w:val="single" w:sz="8" w:space="0" w:color="auto"/>
        <w:right w:val="single" w:sz="8" w:space="0" w:color="auto"/>
      </w:pBdr>
      <w:shd w:val="clear" w:color="000000" w:fill="E2EFDA"/>
      <w:spacing w:before="100" w:beforeAutospacing="1" w:after="100" w:afterAutospacing="1"/>
      <w:textAlignment w:val="center"/>
    </w:pPr>
    <w:rPr>
      <w:rFonts w:ascii="Calibri" w:hAnsi="Calibri" w:cs="Calibri"/>
      <w:sz w:val="18"/>
      <w:szCs w:val="18"/>
    </w:rPr>
  </w:style>
  <w:style w:type="paragraph" w:customStyle="1" w:styleId="xl185">
    <w:name w:val="xl185"/>
    <w:basedOn w:val="Normal"/>
    <w:rsid w:val="00CB1C55"/>
    <w:pPr>
      <w:pBdr>
        <w:left w:val="single" w:sz="8" w:space="0" w:color="auto"/>
        <w:right w:val="single" w:sz="8" w:space="0" w:color="auto"/>
      </w:pBdr>
      <w:shd w:val="clear" w:color="000000" w:fill="E2EFDA"/>
      <w:spacing w:before="100" w:beforeAutospacing="1" w:after="100" w:afterAutospacing="1"/>
      <w:textAlignment w:val="center"/>
    </w:pPr>
    <w:rPr>
      <w:rFonts w:ascii="Calibri" w:hAnsi="Calibri" w:cs="Calibri"/>
      <w:sz w:val="18"/>
      <w:szCs w:val="18"/>
    </w:rPr>
  </w:style>
  <w:style w:type="paragraph" w:customStyle="1" w:styleId="xl186">
    <w:name w:val="xl186"/>
    <w:basedOn w:val="Normal"/>
    <w:rsid w:val="00CB1C55"/>
    <w:pPr>
      <w:pBdr>
        <w:left w:val="single" w:sz="8" w:space="0" w:color="auto"/>
        <w:bottom w:val="single" w:sz="8" w:space="0" w:color="auto"/>
        <w:right w:val="single" w:sz="8" w:space="0" w:color="auto"/>
      </w:pBdr>
      <w:shd w:val="clear" w:color="000000" w:fill="E2EFDA"/>
      <w:spacing w:before="100" w:beforeAutospacing="1" w:after="100" w:afterAutospacing="1"/>
      <w:textAlignment w:val="center"/>
    </w:pPr>
    <w:rPr>
      <w:rFonts w:ascii="Calibri" w:hAnsi="Calibri" w:cs="Calibri"/>
      <w:sz w:val="18"/>
      <w:szCs w:val="18"/>
    </w:rPr>
  </w:style>
  <w:style w:type="paragraph" w:customStyle="1" w:styleId="xl187">
    <w:name w:val="xl187"/>
    <w:basedOn w:val="Normal"/>
    <w:rsid w:val="00CB1C55"/>
    <w:pPr>
      <w:pBdr>
        <w:top w:val="single" w:sz="8" w:space="0" w:color="000000"/>
        <w:left w:val="single" w:sz="8" w:space="0" w:color="auto"/>
        <w:right w:val="single" w:sz="8" w:space="0" w:color="000000"/>
      </w:pBdr>
      <w:shd w:val="clear" w:color="000000" w:fill="D9E2F3"/>
      <w:spacing w:before="100" w:beforeAutospacing="1" w:after="100" w:afterAutospacing="1"/>
      <w:jc w:val="center"/>
      <w:textAlignment w:val="center"/>
    </w:pPr>
    <w:rPr>
      <w:rFonts w:ascii="Calibri" w:hAnsi="Calibri" w:cs="Calibri"/>
      <w:sz w:val="18"/>
      <w:szCs w:val="18"/>
    </w:rPr>
  </w:style>
  <w:style w:type="paragraph" w:customStyle="1" w:styleId="xl188">
    <w:name w:val="xl188"/>
    <w:basedOn w:val="Normal"/>
    <w:rsid w:val="00CB1C55"/>
    <w:pPr>
      <w:pBdr>
        <w:left w:val="single" w:sz="8" w:space="0" w:color="auto"/>
        <w:right w:val="single" w:sz="8" w:space="0" w:color="000000"/>
      </w:pBdr>
      <w:shd w:val="clear" w:color="000000" w:fill="D9E2F3"/>
      <w:spacing w:before="100" w:beforeAutospacing="1" w:after="100" w:afterAutospacing="1"/>
      <w:jc w:val="center"/>
      <w:textAlignment w:val="center"/>
    </w:pPr>
    <w:rPr>
      <w:rFonts w:ascii="Calibri" w:hAnsi="Calibri" w:cs="Calibri"/>
      <w:sz w:val="18"/>
      <w:szCs w:val="18"/>
    </w:rPr>
  </w:style>
  <w:style w:type="paragraph" w:customStyle="1" w:styleId="xl189">
    <w:name w:val="xl189"/>
    <w:basedOn w:val="Normal"/>
    <w:rsid w:val="00CB1C55"/>
    <w:pPr>
      <w:pBdr>
        <w:left w:val="single" w:sz="8" w:space="0" w:color="auto"/>
        <w:bottom w:val="single" w:sz="8" w:space="0" w:color="auto"/>
        <w:right w:val="single" w:sz="8" w:space="0" w:color="000000"/>
      </w:pBdr>
      <w:shd w:val="clear" w:color="000000" w:fill="D9E2F3"/>
      <w:spacing w:before="100" w:beforeAutospacing="1" w:after="100" w:afterAutospacing="1"/>
      <w:jc w:val="center"/>
      <w:textAlignment w:val="center"/>
    </w:pPr>
    <w:rPr>
      <w:rFonts w:ascii="Calibri" w:hAnsi="Calibri" w:cs="Calibri"/>
      <w:sz w:val="18"/>
      <w:szCs w:val="18"/>
    </w:rPr>
  </w:style>
  <w:style w:type="paragraph" w:customStyle="1" w:styleId="xl190">
    <w:name w:val="xl190"/>
    <w:basedOn w:val="Normal"/>
    <w:rsid w:val="00CB1C55"/>
    <w:pPr>
      <w:pBdr>
        <w:top w:val="single" w:sz="8" w:space="0" w:color="000000"/>
        <w:left w:val="single" w:sz="8" w:space="0" w:color="000000"/>
        <w:right w:val="single" w:sz="8" w:space="0" w:color="000000"/>
      </w:pBdr>
      <w:shd w:val="clear" w:color="000000" w:fill="E8F3E1"/>
      <w:spacing w:before="100" w:beforeAutospacing="1" w:after="100" w:afterAutospacing="1"/>
      <w:textAlignment w:val="center"/>
    </w:pPr>
    <w:rPr>
      <w:rFonts w:ascii="Calibri" w:hAnsi="Calibri" w:cs="Calibri"/>
      <w:b/>
      <w:bCs/>
      <w:color w:val="FF0000"/>
      <w:sz w:val="18"/>
      <w:szCs w:val="18"/>
    </w:rPr>
  </w:style>
  <w:style w:type="paragraph" w:customStyle="1" w:styleId="xl191">
    <w:name w:val="xl191"/>
    <w:basedOn w:val="Normal"/>
    <w:rsid w:val="00CB1C55"/>
    <w:pPr>
      <w:pBdr>
        <w:left w:val="single" w:sz="8" w:space="0" w:color="000000"/>
        <w:right w:val="single" w:sz="8" w:space="0" w:color="000000"/>
      </w:pBdr>
      <w:shd w:val="clear" w:color="000000" w:fill="E8F3E1"/>
      <w:spacing w:before="100" w:beforeAutospacing="1" w:after="100" w:afterAutospacing="1"/>
      <w:textAlignment w:val="center"/>
    </w:pPr>
    <w:rPr>
      <w:rFonts w:ascii="Calibri" w:hAnsi="Calibri" w:cs="Calibri"/>
      <w:b/>
      <w:bCs/>
      <w:color w:val="FF0000"/>
      <w:sz w:val="18"/>
      <w:szCs w:val="18"/>
    </w:rPr>
  </w:style>
  <w:style w:type="paragraph" w:customStyle="1" w:styleId="xl192">
    <w:name w:val="xl192"/>
    <w:basedOn w:val="Normal"/>
    <w:rsid w:val="00CB1C55"/>
    <w:pPr>
      <w:pBdr>
        <w:left w:val="single" w:sz="8" w:space="0" w:color="000000"/>
        <w:bottom w:val="single" w:sz="8" w:space="0" w:color="000000"/>
        <w:right w:val="single" w:sz="8" w:space="0" w:color="000000"/>
      </w:pBdr>
      <w:shd w:val="clear" w:color="000000" w:fill="E8F3E1"/>
      <w:spacing w:before="100" w:beforeAutospacing="1" w:after="100" w:afterAutospacing="1"/>
      <w:textAlignment w:val="center"/>
    </w:pPr>
    <w:rPr>
      <w:rFonts w:ascii="Calibri" w:hAnsi="Calibri" w:cs="Calibri"/>
      <w:b/>
      <w:bCs/>
      <w:color w:val="FF0000"/>
      <w:sz w:val="18"/>
      <w:szCs w:val="18"/>
    </w:rPr>
  </w:style>
  <w:style w:type="paragraph" w:customStyle="1" w:styleId="xl193">
    <w:name w:val="xl193"/>
    <w:basedOn w:val="Normal"/>
    <w:rsid w:val="00CB1C55"/>
    <w:pPr>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rPr>
      <w:rFonts w:ascii="Calibri" w:hAnsi="Calibri" w:cs="Calibri"/>
      <w:color w:val="000000"/>
      <w:sz w:val="18"/>
      <w:szCs w:val="18"/>
    </w:rPr>
  </w:style>
  <w:style w:type="paragraph" w:customStyle="1" w:styleId="xl194">
    <w:name w:val="xl194"/>
    <w:basedOn w:val="Normal"/>
    <w:rsid w:val="00CB1C55"/>
    <w:pPr>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Calibri" w:hAnsi="Calibri" w:cs="Calibri"/>
      <w:color w:val="000000"/>
      <w:sz w:val="18"/>
      <w:szCs w:val="18"/>
    </w:rPr>
  </w:style>
  <w:style w:type="paragraph" w:customStyle="1" w:styleId="xl195">
    <w:name w:val="xl195"/>
    <w:basedOn w:val="Normal"/>
    <w:rsid w:val="00CB1C55"/>
    <w:pPr>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rPr>
      <w:rFonts w:ascii="Calibri" w:hAnsi="Calibri" w:cs="Calibri"/>
      <w:sz w:val="18"/>
      <w:szCs w:val="18"/>
    </w:rPr>
  </w:style>
  <w:style w:type="paragraph" w:customStyle="1" w:styleId="xl196">
    <w:name w:val="xl196"/>
    <w:basedOn w:val="Normal"/>
    <w:rsid w:val="00CB1C55"/>
    <w:pPr>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Calibri" w:hAnsi="Calibri" w:cs="Calibri"/>
      <w:sz w:val="18"/>
      <w:szCs w:val="18"/>
    </w:rPr>
  </w:style>
  <w:style w:type="paragraph" w:customStyle="1" w:styleId="xl197">
    <w:name w:val="xl197"/>
    <w:basedOn w:val="Normal"/>
    <w:rsid w:val="00CB1C55"/>
    <w:pPr>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rPr>
      <w:rFonts w:ascii="Calibri" w:hAnsi="Calibri" w:cs="Calibri"/>
      <w:sz w:val="18"/>
      <w:szCs w:val="18"/>
    </w:rPr>
  </w:style>
  <w:style w:type="paragraph" w:customStyle="1" w:styleId="xl198">
    <w:name w:val="xl198"/>
    <w:basedOn w:val="Normal"/>
    <w:rsid w:val="00CB1C55"/>
    <w:pPr>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Calibri" w:hAnsi="Calibri" w:cs="Calibri"/>
      <w:sz w:val="18"/>
      <w:szCs w:val="18"/>
    </w:rPr>
  </w:style>
  <w:style w:type="numbering" w:customStyle="1" w:styleId="NoList2">
    <w:name w:val="No List2"/>
    <w:next w:val="NoList"/>
    <w:uiPriority w:val="99"/>
    <w:semiHidden/>
    <w:unhideWhenUsed/>
    <w:rsid w:val="00CB1C55"/>
  </w:style>
  <w:style w:type="table" w:styleId="TableTheme">
    <w:name w:val="Table Theme"/>
    <w:basedOn w:val="TableNormal"/>
    <w:rsid w:val="00CB1C55"/>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CB1C55"/>
    <w:pPr>
      <w:spacing w:after="0" w:line="240" w:lineRule="auto"/>
    </w:pPr>
    <w:rPr>
      <w:rFonts w:ascii="Calibri" w:eastAsia="Times New Roman" w:hAnsi="Calibri" w:cs="Times New Roman"/>
      <w:sz w:val="20"/>
      <w:szCs w:val="20"/>
      <w:lang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4-Accent5">
    <w:name w:val="Grid Table 4 Accent 5"/>
    <w:basedOn w:val="TableNormal"/>
    <w:uiPriority w:val="49"/>
    <w:rsid w:val="00CB1C55"/>
    <w:pPr>
      <w:spacing w:after="0" w:line="240" w:lineRule="auto"/>
    </w:pPr>
    <w:rPr>
      <w:rFonts w:ascii="Calibri" w:eastAsia="Times New Roman" w:hAnsi="Calibri" w:cs="Times New Roman"/>
      <w:sz w:val="20"/>
      <w:szCs w:val="20"/>
      <w:lang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CurrentList1">
    <w:name w:val="Current List1"/>
    <w:uiPriority w:val="99"/>
    <w:rsid w:val="00CB1C55"/>
    <w:pPr>
      <w:numPr>
        <w:numId w:val="19"/>
      </w:numPr>
    </w:pPr>
  </w:style>
  <w:style w:type="table" w:styleId="GridTable4">
    <w:name w:val="Grid Table 4"/>
    <w:basedOn w:val="TableNormal"/>
    <w:uiPriority w:val="49"/>
    <w:rsid w:val="00177967"/>
    <w:pPr>
      <w:spacing w:after="0" w:line="240" w:lineRule="auto"/>
    </w:pPr>
    <w:rPr>
      <w:rFonts w:eastAsiaTheme="minorHAnsi"/>
      <w:kern w:val="2"/>
      <w:lang w:eastAsia="en-US"/>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l63">
    <w:name w:val="xl63"/>
    <w:basedOn w:val="Normal"/>
    <w:rsid w:val="001F2197"/>
    <w:pPr>
      <w:pBdr>
        <w:top w:val="single" w:sz="8" w:space="0" w:color="000000"/>
        <w:left w:val="single" w:sz="8" w:space="0" w:color="000000"/>
        <w:bottom w:val="single" w:sz="8" w:space="0" w:color="000000"/>
        <w:right w:val="single" w:sz="8" w:space="0" w:color="000000"/>
      </w:pBdr>
      <w:shd w:val="clear" w:color="000000" w:fill="9CC2E5"/>
      <w:spacing w:before="100" w:beforeAutospacing="1" w:after="100" w:afterAutospacing="1"/>
      <w:jc w:val="center"/>
      <w:textAlignment w:val="center"/>
    </w:pPr>
    <w:rPr>
      <w:rFonts w:ascii="Calibri" w:hAnsi="Calibri" w:cs="Calibri"/>
      <w:b/>
      <w:bCs/>
      <w:sz w:val="18"/>
      <w:szCs w:val="18"/>
    </w:rPr>
  </w:style>
  <w:style w:type="paragraph" w:customStyle="1" w:styleId="xl64">
    <w:name w:val="xl64"/>
    <w:basedOn w:val="Normal"/>
    <w:rsid w:val="001F2197"/>
    <w:pPr>
      <w:pBdr>
        <w:top w:val="single" w:sz="8" w:space="0" w:color="000000"/>
        <w:bottom w:val="single" w:sz="8" w:space="0" w:color="000000"/>
        <w:right w:val="single" w:sz="8" w:space="0" w:color="000000"/>
      </w:pBdr>
      <w:shd w:val="clear" w:color="000000" w:fill="9CC2E5"/>
      <w:spacing w:before="100" w:beforeAutospacing="1" w:after="100" w:afterAutospacing="1"/>
      <w:jc w:val="center"/>
      <w:textAlignment w:val="center"/>
    </w:pPr>
    <w:rPr>
      <w:rFonts w:ascii="Calibri" w:hAnsi="Calibri" w:cs="Calibri"/>
      <w:b/>
      <w:bCs/>
      <w:sz w:val="18"/>
      <w:szCs w:val="18"/>
    </w:rPr>
  </w:style>
  <w:style w:type="table" w:customStyle="1" w:styleId="TableGrid3">
    <w:name w:val="Table Grid3"/>
    <w:basedOn w:val="TableNormal"/>
    <w:next w:val="TableGrid"/>
    <w:uiPriority w:val="99"/>
    <w:rsid w:val="000D5D75"/>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34571983">
      <w:bodyDiv w:val="1"/>
      <w:marLeft w:val="0"/>
      <w:marRight w:val="0"/>
      <w:marTop w:val="0"/>
      <w:marBottom w:val="0"/>
      <w:divBdr>
        <w:top w:val="none" w:sz="0" w:space="0" w:color="auto"/>
        <w:left w:val="none" w:sz="0" w:space="0" w:color="auto"/>
        <w:bottom w:val="none" w:sz="0" w:space="0" w:color="auto"/>
        <w:right w:val="none" w:sz="0" w:space="0" w:color="auto"/>
      </w:divBdr>
    </w:div>
    <w:div w:id="181751123">
      <w:bodyDiv w:val="1"/>
      <w:marLeft w:val="0"/>
      <w:marRight w:val="0"/>
      <w:marTop w:val="0"/>
      <w:marBottom w:val="0"/>
      <w:divBdr>
        <w:top w:val="none" w:sz="0" w:space="0" w:color="auto"/>
        <w:left w:val="none" w:sz="0" w:space="0" w:color="auto"/>
        <w:bottom w:val="none" w:sz="0" w:space="0" w:color="auto"/>
        <w:right w:val="none" w:sz="0" w:space="0" w:color="auto"/>
      </w:divBdr>
    </w:div>
    <w:div w:id="190190203">
      <w:bodyDiv w:val="1"/>
      <w:marLeft w:val="0"/>
      <w:marRight w:val="0"/>
      <w:marTop w:val="0"/>
      <w:marBottom w:val="0"/>
      <w:divBdr>
        <w:top w:val="none" w:sz="0" w:space="0" w:color="auto"/>
        <w:left w:val="none" w:sz="0" w:space="0" w:color="auto"/>
        <w:bottom w:val="none" w:sz="0" w:space="0" w:color="auto"/>
        <w:right w:val="none" w:sz="0" w:space="0" w:color="auto"/>
      </w:divBdr>
    </w:div>
    <w:div w:id="191920128">
      <w:bodyDiv w:val="1"/>
      <w:marLeft w:val="0"/>
      <w:marRight w:val="0"/>
      <w:marTop w:val="0"/>
      <w:marBottom w:val="0"/>
      <w:divBdr>
        <w:top w:val="none" w:sz="0" w:space="0" w:color="auto"/>
        <w:left w:val="none" w:sz="0" w:space="0" w:color="auto"/>
        <w:bottom w:val="none" w:sz="0" w:space="0" w:color="auto"/>
        <w:right w:val="none" w:sz="0" w:space="0" w:color="auto"/>
      </w:divBdr>
    </w:div>
    <w:div w:id="226846108">
      <w:bodyDiv w:val="1"/>
      <w:marLeft w:val="0"/>
      <w:marRight w:val="0"/>
      <w:marTop w:val="0"/>
      <w:marBottom w:val="0"/>
      <w:divBdr>
        <w:top w:val="none" w:sz="0" w:space="0" w:color="auto"/>
        <w:left w:val="none" w:sz="0" w:space="0" w:color="auto"/>
        <w:bottom w:val="none" w:sz="0" w:space="0" w:color="auto"/>
        <w:right w:val="none" w:sz="0" w:space="0" w:color="auto"/>
      </w:divBdr>
    </w:div>
    <w:div w:id="236210077">
      <w:bodyDiv w:val="1"/>
      <w:marLeft w:val="0"/>
      <w:marRight w:val="0"/>
      <w:marTop w:val="0"/>
      <w:marBottom w:val="0"/>
      <w:divBdr>
        <w:top w:val="none" w:sz="0" w:space="0" w:color="auto"/>
        <w:left w:val="none" w:sz="0" w:space="0" w:color="auto"/>
        <w:bottom w:val="none" w:sz="0" w:space="0" w:color="auto"/>
        <w:right w:val="none" w:sz="0" w:space="0" w:color="auto"/>
      </w:divBdr>
    </w:div>
    <w:div w:id="254024992">
      <w:bodyDiv w:val="1"/>
      <w:marLeft w:val="0"/>
      <w:marRight w:val="0"/>
      <w:marTop w:val="0"/>
      <w:marBottom w:val="0"/>
      <w:divBdr>
        <w:top w:val="none" w:sz="0" w:space="0" w:color="auto"/>
        <w:left w:val="none" w:sz="0" w:space="0" w:color="auto"/>
        <w:bottom w:val="none" w:sz="0" w:space="0" w:color="auto"/>
        <w:right w:val="none" w:sz="0" w:space="0" w:color="auto"/>
      </w:divBdr>
    </w:div>
    <w:div w:id="259486028">
      <w:bodyDiv w:val="1"/>
      <w:marLeft w:val="0"/>
      <w:marRight w:val="0"/>
      <w:marTop w:val="0"/>
      <w:marBottom w:val="0"/>
      <w:divBdr>
        <w:top w:val="none" w:sz="0" w:space="0" w:color="auto"/>
        <w:left w:val="none" w:sz="0" w:space="0" w:color="auto"/>
        <w:bottom w:val="none" w:sz="0" w:space="0" w:color="auto"/>
        <w:right w:val="none" w:sz="0" w:space="0" w:color="auto"/>
      </w:divBdr>
    </w:div>
    <w:div w:id="279576629">
      <w:bodyDiv w:val="1"/>
      <w:marLeft w:val="0"/>
      <w:marRight w:val="0"/>
      <w:marTop w:val="0"/>
      <w:marBottom w:val="0"/>
      <w:divBdr>
        <w:top w:val="none" w:sz="0" w:space="0" w:color="auto"/>
        <w:left w:val="none" w:sz="0" w:space="0" w:color="auto"/>
        <w:bottom w:val="none" w:sz="0" w:space="0" w:color="auto"/>
        <w:right w:val="none" w:sz="0" w:space="0" w:color="auto"/>
      </w:divBdr>
    </w:div>
    <w:div w:id="308093684">
      <w:bodyDiv w:val="1"/>
      <w:marLeft w:val="0"/>
      <w:marRight w:val="0"/>
      <w:marTop w:val="0"/>
      <w:marBottom w:val="0"/>
      <w:divBdr>
        <w:top w:val="none" w:sz="0" w:space="0" w:color="auto"/>
        <w:left w:val="none" w:sz="0" w:space="0" w:color="auto"/>
        <w:bottom w:val="none" w:sz="0" w:space="0" w:color="auto"/>
        <w:right w:val="none" w:sz="0" w:space="0" w:color="auto"/>
      </w:divBdr>
    </w:div>
    <w:div w:id="319426953">
      <w:bodyDiv w:val="1"/>
      <w:marLeft w:val="0"/>
      <w:marRight w:val="0"/>
      <w:marTop w:val="0"/>
      <w:marBottom w:val="0"/>
      <w:divBdr>
        <w:top w:val="none" w:sz="0" w:space="0" w:color="auto"/>
        <w:left w:val="none" w:sz="0" w:space="0" w:color="auto"/>
        <w:bottom w:val="none" w:sz="0" w:space="0" w:color="auto"/>
        <w:right w:val="none" w:sz="0" w:space="0" w:color="auto"/>
      </w:divBdr>
      <w:divsChild>
        <w:div w:id="1911034757">
          <w:marLeft w:val="0"/>
          <w:marRight w:val="0"/>
          <w:marTop w:val="0"/>
          <w:marBottom w:val="0"/>
          <w:divBdr>
            <w:top w:val="none" w:sz="0" w:space="0" w:color="auto"/>
            <w:left w:val="none" w:sz="0" w:space="0" w:color="auto"/>
            <w:bottom w:val="none" w:sz="0" w:space="0" w:color="auto"/>
            <w:right w:val="none" w:sz="0" w:space="0" w:color="auto"/>
          </w:divBdr>
          <w:divsChild>
            <w:div w:id="251397423">
              <w:marLeft w:val="0"/>
              <w:marRight w:val="0"/>
              <w:marTop w:val="0"/>
              <w:marBottom w:val="0"/>
              <w:divBdr>
                <w:top w:val="none" w:sz="0" w:space="0" w:color="auto"/>
                <w:left w:val="none" w:sz="0" w:space="0" w:color="auto"/>
                <w:bottom w:val="none" w:sz="0" w:space="0" w:color="auto"/>
                <w:right w:val="none" w:sz="0" w:space="0" w:color="auto"/>
              </w:divBdr>
              <w:divsChild>
                <w:div w:id="193478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1926">
          <w:marLeft w:val="0"/>
          <w:marRight w:val="0"/>
          <w:marTop w:val="0"/>
          <w:marBottom w:val="0"/>
          <w:divBdr>
            <w:top w:val="none" w:sz="0" w:space="0" w:color="auto"/>
            <w:left w:val="none" w:sz="0" w:space="0" w:color="auto"/>
            <w:bottom w:val="none" w:sz="0" w:space="0" w:color="auto"/>
            <w:right w:val="none" w:sz="0" w:space="0" w:color="auto"/>
          </w:divBdr>
        </w:div>
        <w:div w:id="1333680445">
          <w:marLeft w:val="2400"/>
          <w:marRight w:val="0"/>
          <w:marTop w:val="0"/>
          <w:marBottom w:val="0"/>
          <w:divBdr>
            <w:top w:val="none" w:sz="0" w:space="0" w:color="auto"/>
            <w:left w:val="none" w:sz="0" w:space="0" w:color="auto"/>
            <w:bottom w:val="none" w:sz="0" w:space="0" w:color="auto"/>
            <w:right w:val="none" w:sz="0" w:space="0" w:color="auto"/>
          </w:divBdr>
          <w:divsChild>
            <w:div w:id="69215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985416">
      <w:bodyDiv w:val="1"/>
      <w:marLeft w:val="0"/>
      <w:marRight w:val="0"/>
      <w:marTop w:val="0"/>
      <w:marBottom w:val="0"/>
      <w:divBdr>
        <w:top w:val="none" w:sz="0" w:space="0" w:color="auto"/>
        <w:left w:val="none" w:sz="0" w:space="0" w:color="auto"/>
        <w:bottom w:val="none" w:sz="0" w:space="0" w:color="auto"/>
        <w:right w:val="none" w:sz="0" w:space="0" w:color="auto"/>
      </w:divBdr>
    </w:div>
    <w:div w:id="341317545">
      <w:bodyDiv w:val="1"/>
      <w:marLeft w:val="0"/>
      <w:marRight w:val="0"/>
      <w:marTop w:val="0"/>
      <w:marBottom w:val="0"/>
      <w:divBdr>
        <w:top w:val="none" w:sz="0" w:space="0" w:color="auto"/>
        <w:left w:val="none" w:sz="0" w:space="0" w:color="auto"/>
        <w:bottom w:val="none" w:sz="0" w:space="0" w:color="auto"/>
        <w:right w:val="none" w:sz="0" w:space="0" w:color="auto"/>
      </w:divBdr>
    </w:div>
    <w:div w:id="376009399">
      <w:bodyDiv w:val="1"/>
      <w:marLeft w:val="0"/>
      <w:marRight w:val="0"/>
      <w:marTop w:val="0"/>
      <w:marBottom w:val="0"/>
      <w:divBdr>
        <w:top w:val="none" w:sz="0" w:space="0" w:color="auto"/>
        <w:left w:val="none" w:sz="0" w:space="0" w:color="auto"/>
        <w:bottom w:val="none" w:sz="0" w:space="0" w:color="auto"/>
        <w:right w:val="none" w:sz="0" w:space="0" w:color="auto"/>
      </w:divBdr>
    </w:div>
    <w:div w:id="378551722">
      <w:bodyDiv w:val="1"/>
      <w:marLeft w:val="0"/>
      <w:marRight w:val="0"/>
      <w:marTop w:val="0"/>
      <w:marBottom w:val="0"/>
      <w:divBdr>
        <w:top w:val="none" w:sz="0" w:space="0" w:color="auto"/>
        <w:left w:val="none" w:sz="0" w:space="0" w:color="auto"/>
        <w:bottom w:val="none" w:sz="0" w:space="0" w:color="auto"/>
        <w:right w:val="none" w:sz="0" w:space="0" w:color="auto"/>
      </w:divBdr>
    </w:div>
    <w:div w:id="489709771">
      <w:bodyDiv w:val="1"/>
      <w:marLeft w:val="0"/>
      <w:marRight w:val="0"/>
      <w:marTop w:val="0"/>
      <w:marBottom w:val="0"/>
      <w:divBdr>
        <w:top w:val="none" w:sz="0" w:space="0" w:color="auto"/>
        <w:left w:val="none" w:sz="0" w:space="0" w:color="auto"/>
        <w:bottom w:val="none" w:sz="0" w:space="0" w:color="auto"/>
        <w:right w:val="none" w:sz="0" w:space="0" w:color="auto"/>
      </w:divBdr>
    </w:div>
    <w:div w:id="501239900">
      <w:bodyDiv w:val="1"/>
      <w:marLeft w:val="0"/>
      <w:marRight w:val="0"/>
      <w:marTop w:val="0"/>
      <w:marBottom w:val="0"/>
      <w:divBdr>
        <w:top w:val="none" w:sz="0" w:space="0" w:color="auto"/>
        <w:left w:val="none" w:sz="0" w:space="0" w:color="auto"/>
        <w:bottom w:val="none" w:sz="0" w:space="0" w:color="auto"/>
        <w:right w:val="none" w:sz="0" w:space="0" w:color="auto"/>
      </w:divBdr>
    </w:div>
    <w:div w:id="521435565">
      <w:bodyDiv w:val="1"/>
      <w:marLeft w:val="0"/>
      <w:marRight w:val="0"/>
      <w:marTop w:val="0"/>
      <w:marBottom w:val="0"/>
      <w:divBdr>
        <w:top w:val="none" w:sz="0" w:space="0" w:color="auto"/>
        <w:left w:val="none" w:sz="0" w:space="0" w:color="auto"/>
        <w:bottom w:val="none" w:sz="0" w:space="0" w:color="auto"/>
        <w:right w:val="none" w:sz="0" w:space="0" w:color="auto"/>
      </w:divBdr>
    </w:div>
    <w:div w:id="542835913">
      <w:bodyDiv w:val="1"/>
      <w:marLeft w:val="0"/>
      <w:marRight w:val="0"/>
      <w:marTop w:val="0"/>
      <w:marBottom w:val="0"/>
      <w:divBdr>
        <w:top w:val="none" w:sz="0" w:space="0" w:color="auto"/>
        <w:left w:val="none" w:sz="0" w:space="0" w:color="auto"/>
        <w:bottom w:val="none" w:sz="0" w:space="0" w:color="auto"/>
        <w:right w:val="none" w:sz="0" w:space="0" w:color="auto"/>
      </w:divBdr>
    </w:div>
    <w:div w:id="613440488">
      <w:bodyDiv w:val="1"/>
      <w:marLeft w:val="0"/>
      <w:marRight w:val="0"/>
      <w:marTop w:val="0"/>
      <w:marBottom w:val="0"/>
      <w:divBdr>
        <w:top w:val="none" w:sz="0" w:space="0" w:color="auto"/>
        <w:left w:val="none" w:sz="0" w:space="0" w:color="auto"/>
        <w:bottom w:val="none" w:sz="0" w:space="0" w:color="auto"/>
        <w:right w:val="none" w:sz="0" w:space="0" w:color="auto"/>
      </w:divBdr>
    </w:div>
    <w:div w:id="616066615">
      <w:bodyDiv w:val="1"/>
      <w:marLeft w:val="0"/>
      <w:marRight w:val="0"/>
      <w:marTop w:val="0"/>
      <w:marBottom w:val="0"/>
      <w:divBdr>
        <w:top w:val="none" w:sz="0" w:space="0" w:color="auto"/>
        <w:left w:val="none" w:sz="0" w:space="0" w:color="auto"/>
        <w:bottom w:val="none" w:sz="0" w:space="0" w:color="auto"/>
        <w:right w:val="none" w:sz="0" w:space="0" w:color="auto"/>
      </w:divBdr>
    </w:div>
    <w:div w:id="644244227">
      <w:bodyDiv w:val="1"/>
      <w:marLeft w:val="0"/>
      <w:marRight w:val="0"/>
      <w:marTop w:val="0"/>
      <w:marBottom w:val="0"/>
      <w:divBdr>
        <w:top w:val="none" w:sz="0" w:space="0" w:color="auto"/>
        <w:left w:val="none" w:sz="0" w:space="0" w:color="auto"/>
        <w:bottom w:val="none" w:sz="0" w:space="0" w:color="auto"/>
        <w:right w:val="none" w:sz="0" w:space="0" w:color="auto"/>
      </w:divBdr>
    </w:div>
    <w:div w:id="646670538">
      <w:bodyDiv w:val="1"/>
      <w:marLeft w:val="0"/>
      <w:marRight w:val="0"/>
      <w:marTop w:val="0"/>
      <w:marBottom w:val="0"/>
      <w:divBdr>
        <w:top w:val="none" w:sz="0" w:space="0" w:color="auto"/>
        <w:left w:val="none" w:sz="0" w:space="0" w:color="auto"/>
        <w:bottom w:val="none" w:sz="0" w:space="0" w:color="auto"/>
        <w:right w:val="none" w:sz="0" w:space="0" w:color="auto"/>
      </w:divBdr>
    </w:div>
    <w:div w:id="659309852">
      <w:bodyDiv w:val="1"/>
      <w:marLeft w:val="0"/>
      <w:marRight w:val="0"/>
      <w:marTop w:val="0"/>
      <w:marBottom w:val="0"/>
      <w:divBdr>
        <w:top w:val="none" w:sz="0" w:space="0" w:color="auto"/>
        <w:left w:val="none" w:sz="0" w:space="0" w:color="auto"/>
        <w:bottom w:val="none" w:sz="0" w:space="0" w:color="auto"/>
        <w:right w:val="none" w:sz="0" w:space="0" w:color="auto"/>
      </w:divBdr>
    </w:div>
    <w:div w:id="724841092">
      <w:bodyDiv w:val="1"/>
      <w:marLeft w:val="0"/>
      <w:marRight w:val="0"/>
      <w:marTop w:val="0"/>
      <w:marBottom w:val="0"/>
      <w:divBdr>
        <w:top w:val="none" w:sz="0" w:space="0" w:color="auto"/>
        <w:left w:val="none" w:sz="0" w:space="0" w:color="auto"/>
        <w:bottom w:val="none" w:sz="0" w:space="0" w:color="auto"/>
        <w:right w:val="none" w:sz="0" w:space="0" w:color="auto"/>
      </w:divBdr>
    </w:div>
    <w:div w:id="735856645">
      <w:bodyDiv w:val="1"/>
      <w:marLeft w:val="0"/>
      <w:marRight w:val="0"/>
      <w:marTop w:val="0"/>
      <w:marBottom w:val="0"/>
      <w:divBdr>
        <w:top w:val="none" w:sz="0" w:space="0" w:color="auto"/>
        <w:left w:val="none" w:sz="0" w:space="0" w:color="auto"/>
        <w:bottom w:val="none" w:sz="0" w:space="0" w:color="auto"/>
        <w:right w:val="none" w:sz="0" w:space="0" w:color="auto"/>
      </w:divBdr>
    </w:div>
    <w:div w:id="746879471">
      <w:bodyDiv w:val="1"/>
      <w:marLeft w:val="0"/>
      <w:marRight w:val="0"/>
      <w:marTop w:val="0"/>
      <w:marBottom w:val="0"/>
      <w:divBdr>
        <w:top w:val="none" w:sz="0" w:space="0" w:color="auto"/>
        <w:left w:val="none" w:sz="0" w:space="0" w:color="auto"/>
        <w:bottom w:val="none" w:sz="0" w:space="0" w:color="auto"/>
        <w:right w:val="none" w:sz="0" w:space="0" w:color="auto"/>
      </w:divBdr>
    </w:div>
    <w:div w:id="762149698">
      <w:bodyDiv w:val="1"/>
      <w:marLeft w:val="0"/>
      <w:marRight w:val="0"/>
      <w:marTop w:val="0"/>
      <w:marBottom w:val="0"/>
      <w:divBdr>
        <w:top w:val="none" w:sz="0" w:space="0" w:color="auto"/>
        <w:left w:val="none" w:sz="0" w:space="0" w:color="auto"/>
        <w:bottom w:val="none" w:sz="0" w:space="0" w:color="auto"/>
        <w:right w:val="none" w:sz="0" w:space="0" w:color="auto"/>
      </w:divBdr>
    </w:div>
    <w:div w:id="775367828">
      <w:bodyDiv w:val="1"/>
      <w:marLeft w:val="0"/>
      <w:marRight w:val="0"/>
      <w:marTop w:val="0"/>
      <w:marBottom w:val="0"/>
      <w:divBdr>
        <w:top w:val="none" w:sz="0" w:space="0" w:color="auto"/>
        <w:left w:val="none" w:sz="0" w:space="0" w:color="auto"/>
        <w:bottom w:val="none" w:sz="0" w:space="0" w:color="auto"/>
        <w:right w:val="none" w:sz="0" w:space="0" w:color="auto"/>
      </w:divBdr>
    </w:div>
    <w:div w:id="789056888">
      <w:bodyDiv w:val="1"/>
      <w:marLeft w:val="0"/>
      <w:marRight w:val="0"/>
      <w:marTop w:val="0"/>
      <w:marBottom w:val="0"/>
      <w:divBdr>
        <w:top w:val="none" w:sz="0" w:space="0" w:color="auto"/>
        <w:left w:val="none" w:sz="0" w:space="0" w:color="auto"/>
        <w:bottom w:val="none" w:sz="0" w:space="0" w:color="auto"/>
        <w:right w:val="none" w:sz="0" w:space="0" w:color="auto"/>
      </w:divBdr>
    </w:div>
    <w:div w:id="815803487">
      <w:bodyDiv w:val="1"/>
      <w:marLeft w:val="0"/>
      <w:marRight w:val="0"/>
      <w:marTop w:val="0"/>
      <w:marBottom w:val="0"/>
      <w:divBdr>
        <w:top w:val="none" w:sz="0" w:space="0" w:color="auto"/>
        <w:left w:val="none" w:sz="0" w:space="0" w:color="auto"/>
        <w:bottom w:val="none" w:sz="0" w:space="0" w:color="auto"/>
        <w:right w:val="none" w:sz="0" w:space="0" w:color="auto"/>
      </w:divBdr>
    </w:div>
    <w:div w:id="856965253">
      <w:bodyDiv w:val="1"/>
      <w:marLeft w:val="0"/>
      <w:marRight w:val="0"/>
      <w:marTop w:val="0"/>
      <w:marBottom w:val="0"/>
      <w:divBdr>
        <w:top w:val="none" w:sz="0" w:space="0" w:color="auto"/>
        <w:left w:val="none" w:sz="0" w:space="0" w:color="auto"/>
        <w:bottom w:val="none" w:sz="0" w:space="0" w:color="auto"/>
        <w:right w:val="none" w:sz="0" w:space="0" w:color="auto"/>
      </w:divBdr>
    </w:div>
    <w:div w:id="875125126">
      <w:bodyDiv w:val="1"/>
      <w:marLeft w:val="0"/>
      <w:marRight w:val="0"/>
      <w:marTop w:val="0"/>
      <w:marBottom w:val="0"/>
      <w:divBdr>
        <w:top w:val="none" w:sz="0" w:space="0" w:color="auto"/>
        <w:left w:val="none" w:sz="0" w:space="0" w:color="auto"/>
        <w:bottom w:val="none" w:sz="0" w:space="0" w:color="auto"/>
        <w:right w:val="none" w:sz="0" w:space="0" w:color="auto"/>
      </w:divBdr>
    </w:div>
    <w:div w:id="939682547">
      <w:bodyDiv w:val="1"/>
      <w:marLeft w:val="0"/>
      <w:marRight w:val="0"/>
      <w:marTop w:val="0"/>
      <w:marBottom w:val="0"/>
      <w:divBdr>
        <w:top w:val="none" w:sz="0" w:space="0" w:color="auto"/>
        <w:left w:val="none" w:sz="0" w:space="0" w:color="auto"/>
        <w:bottom w:val="none" w:sz="0" w:space="0" w:color="auto"/>
        <w:right w:val="none" w:sz="0" w:space="0" w:color="auto"/>
      </w:divBdr>
    </w:div>
    <w:div w:id="958415360">
      <w:bodyDiv w:val="1"/>
      <w:marLeft w:val="0"/>
      <w:marRight w:val="0"/>
      <w:marTop w:val="0"/>
      <w:marBottom w:val="0"/>
      <w:divBdr>
        <w:top w:val="none" w:sz="0" w:space="0" w:color="auto"/>
        <w:left w:val="none" w:sz="0" w:space="0" w:color="auto"/>
        <w:bottom w:val="none" w:sz="0" w:space="0" w:color="auto"/>
        <w:right w:val="none" w:sz="0" w:space="0" w:color="auto"/>
      </w:divBdr>
    </w:div>
    <w:div w:id="968316490">
      <w:bodyDiv w:val="1"/>
      <w:marLeft w:val="0"/>
      <w:marRight w:val="0"/>
      <w:marTop w:val="0"/>
      <w:marBottom w:val="0"/>
      <w:divBdr>
        <w:top w:val="none" w:sz="0" w:space="0" w:color="auto"/>
        <w:left w:val="none" w:sz="0" w:space="0" w:color="auto"/>
        <w:bottom w:val="none" w:sz="0" w:space="0" w:color="auto"/>
        <w:right w:val="none" w:sz="0" w:space="0" w:color="auto"/>
      </w:divBdr>
    </w:div>
    <w:div w:id="972173949">
      <w:bodyDiv w:val="1"/>
      <w:marLeft w:val="0"/>
      <w:marRight w:val="0"/>
      <w:marTop w:val="0"/>
      <w:marBottom w:val="0"/>
      <w:divBdr>
        <w:top w:val="none" w:sz="0" w:space="0" w:color="auto"/>
        <w:left w:val="none" w:sz="0" w:space="0" w:color="auto"/>
        <w:bottom w:val="none" w:sz="0" w:space="0" w:color="auto"/>
        <w:right w:val="none" w:sz="0" w:space="0" w:color="auto"/>
      </w:divBdr>
    </w:div>
    <w:div w:id="987396707">
      <w:bodyDiv w:val="1"/>
      <w:marLeft w:val="0"/>
      <w:marRight w:val="0"/>
      <w:marTop w:val="0"/>
      <w:marBottom w:val="0"/>
      <w:divBdr>
        <w:top w:val="none" w:sz="0" w:space="0" w:color="auto"/>
        <w:left w:val="none" w:sz="0" w:space="0" w:color="auto"/>
        <w:bottom w:val="none" w:sz="0" w:space="0" w:color="auto"/>
        <w:right w:val="none" w:sz="0" w:space="0" w:color="auto"/>
      </w:divBdr>
    </w:div>
    <w:div w:id="1094208565">
      <w:bodyDiv w:val="1"/>
      <w:marLeft w:val="0"/>
      <w:marRight w:val="0"/>
      <w:marTop w:val="0"/>
      <w:marBottom w:val="0"/>
      <w:divBdr>
        <w:top w:val="none" w:sz="0" w:space="0" w:color="auto"/>
        <w:left w:val="none" w:sz="0" w:space="0" w:color="auto"/>
        <w:bottom w:val="none" w:sz="0" w:space="0" w:color="auto"/>
        <w:right w:val="none" w:sz="0" w:space="0" w:color="auto"/>
      </w:divBdr>
    </w:div>
    <w:div w:id="1097823680">
      <w:bodyDiv w:val="1"/>
      <w:marLeft w:val="0"/>
      <w:marRight w:val="0"/>
      <w:marTop w:val="0"/>
      <w:marBottom w:val="0"/>
      <w:divBdr>
        <w:top w:val="none" w:sz="0" w:space="0" w:color="auto"/>
        <w:left w:val="none" w:sz="0" w:space="0" w:color="auto"/>
        <w:bottom w:val="none" w:sz="0" w:space="0" w:color="auto"/>
        <w:right w:val="none" w:sz="0" w:space="0" w:color="auto"/>
      </w:divBdr>
    </w:div>
    <w:div w:id="1114248658">
      <w:bodyDiv w:val="1"/>
      <w:marLeft w:val="0"/>
      <w:marRight w:val="0"/>
      <w:marTop w:val="0"/>
      <w:marBottom w:val="0"/>
      <w:divBdr>
        <w:top w:val="none" w:sz="0" w:space="0" w:color="auto"/>
        <w:left w:val="none" w:sz="0" w:space="0" w:color="auto"/>
        <w:bottom w:val="none" w:sz="0" w:space="0" w:color="auto"/>
        <w:right w:val="none" w:sz="0" w:space="0" w:color="auto"/>
      </w:divBdr>
    </w:div>
    <w:div w:id="1144009256">
      <w:bodyDiv w:val="1"/>
      <w:marLeft w:val="0"/>
      <w:marRight w:val="0"/>
      <w:marTop w:val="0"/>
      <w:marBottom w:val="0"/>
      <w:divBdr>
        <w:top w:val="none" w:sz="0" w:space="0" w:color="auto"/>
        <w:left w:val="none" w:sz="0" w:space="0" w:color="auto"/>
        <w:bottom w:val="none" w:sz="0" w:space="0" w:color="auto"/>
        <w:right w:val="none" w:sz="0" w:space="0" w:color="auto"/>
      </w:divBdr>
    </w:div>
    <w:div w:id="1186752156">
      <w:bodyDiv w:val="1"/>
      <w:marLeft w:val="0"/>
      <w:marRight w:val="0"/>
      <w:marTop w:val="0"/>
      <w:marBottom w:val="0"/>
      <w:divBdr>
        <w:top w:val="none" w:sz="0" w:space="0" w:color="auto"/>
        <w:left w:val="none" w:sz="0" w:space="0" w:color="auto"/>
        <w:bottom w:val="none" w:sz="0" w:space="0" w:color="auto"/>
        <w:right w:val="none" w:sz="0" w:space="0" w:color="auto"/>
      </w:divBdr>
    </w:div>
    <w:div w:id="1211649108">
      <w:bodyDiv w:val="1"/>
      <w:marLeft w:val="0"/>
      <w:marRight w:val="0"/>
      <w:marTop w:val="0"/>
      <w:marBottom w:val="0"/>
      <w:divBdr>
        <w:top w:val="none" w:sz="0" w:space="0" w:color="auto"/>
        <w:left w:val="none" w:sz="0" w:space="0" w:color="auto"/>
        <w:bottom w:val="none" w:sz="0" w:space="0" w:color="auto"/>
        <w:right w:val="none" w:sz="0" w:space="0" w:color="auto"/>
      </w:divBdr>
    </w:div>
    <w:div w:id="1261530103">
      <w:bodyDiv w:val="1"/>
      <w:marLeft w:val="0"/>
      <w:marRight w:val="0"/>
      <w:marTop w:val="0"/>
      <w:marBottom w:val="0"/>
      <w:divBdr>
        <w:top w:val="none" w:sz="0" w:space="0" w:color="auto"/>
        <w:left w:val="none" w:sz="0" w:space="0" w:color="auto"/>
        <w:bottom w:val="none" w:sz="0" w:space="0" w:color="auto"/>
        <w:right w:val="none" w:sz="0" w:space="0" w:color="auto"/>
      </w:divBdr>
    </w:div>
    <w:div w:id="1313409103">
      <w:bodyDiv w:val="1"/>
      <w:marLeft w:val="0"/>
      <w:marRight w:val="0"/>
      <w:marTop w:val="0"/>
      <w:marBottom w:val="0"/>
      <w:divBdr>
        <w:top w:val="none" w:sz="0" w:space="0" w:color="auto"/>
        <w:left w:val="none" w:sz="0" w:space="0" w:color="auto"/>
        <w:bottom w:val="none" w:sz="0" w:space="0" w:color="auto"/>
        <w:right w:val="none" w:sz="0" w:space="0" w:color="auto"/>
      </w:divBdr>
    </w:div>
    <w:div w:id="1353334153">
      <w:bodyDiv w:val="1"/>
      <w:marLeft w:val="0"/>
      <w:marRight w:val="0"/>
      <w:marTop w:val="0"/>
      <w:marBottom w:val="0"/>
      <w:divBdr>
        <w:top w:val="none" w:sz="0" w:space="0" w:color="auto"/>
        <w:left w:val="none" w:sz="0" w:space="0" w:color="auto"/>
        <w:bottom w:val="none" w:sz="0" w:space="0" w:color="auto"/>
        <w:right w:val="none" w:sz="0" w:space="0" w:color="auto"/>
      </w:divBdr>
    </w:div>
    <w:div w:id="1440759844">
      <w:bodyDiv w:val="1"/>
      <w:marLeft w:val="0"/>
      <w:marRight w:val="0"/>
      <w:marTop w:val="0"/>
      <w:marBottom w:val="0"/>
      <w:divBdr>
        <w:top w:val="none" w:sz="0" w:space="0" w:color="auto"/>
        <w:left w:val="none" w:sz="0" w:space="0" w:color="auto"/>
        <w:bottom w:val="none" w:sz="0" w:space="0" w:color="auto"/>
        <w:right w:val="none" w:sz="0" w:space="0" w:color="auto"/>
      </w:divBdr>
    </w:div>
    <w:div w:id="1443107499">
      <w:bodyDiv w:val="1"/>
      <w:marLeft w:val="0"/>
      <w:marRight w:val="0"/>
      <w:marTop w:val="0"/>
      <w:marBottom w:val="0"/>
      <w:divBdr>
        <w:top w:val="none" w:sz="0" w:space="0" w:color="auto"/>
        <w:left w:val="none" w:sz="0" w:space="0" w:color="auto"/>
        <w:bottom w:val="none" w:sz="0" w:space="0" w:color="auto"/>
        <w:right w:val="none" w:sz="0" w:space="0" w:color="auto"/>
      </w:divBdr>
    </w:div>
    <w:div w:id="1454519376">
      <w:bodyDiv w:val="1"/>
      <w:marLeft w:val="0"/>
      <w:marRight w:val="0"/>
      <w:marTop w:val="0"/>
      <w:marBottom w:val="0"/>
      <w:divBdr>
        <w:top w:val="none" w:sz="0" w:space="0" w:color="auto"/>
        <w:left w:val="none" w:sz="0" w:space="0" w:color="auto"/>
        <w:bottom w:val="none" w:sz="0" w:space="0" w:color="auto"/>
        <w:right w:val="none" w:sz="0" w:space="0" w:color="auto"/>
      </w:divBdr>
    </w:div>
    <w:div w:id="1479490126">
      <w:bodyDiv w:val="1"/>
      <w:marLeft w:val="0"/>
      <w:marRight w:val="0"/>
      <w:marTop w:val="0"/>
      <w:marBottom w:val="0"/>
      <w:divBdr>
        <w:top w:val="none" w:sz="0" w:space="0" w:color="auto"/>
        <w:left w:val="none" w:sz="0" w:space="0" w:color="auto"/>
        <w:bottom w:val="none" w:sz="0" w:space="0" w:color="auto"/>
        <w:right w:val="none" w:sz="0" w:space="0" w:color="auto"/>
      </w:divBdr>
    </w:div>
    <w:div w:id="1488978134">
      <w:bodyDiv w:val="1"/>
      <w:marLeft w:val="0"/>
      <w:marRight w:val="0"/>
      <w:marTop w:val="0"/>
      <w:marBottom w:val="0"/>
      <w:divBdr>
        <w:top w:val="none" w:sz="0" w:space="0" w:color="auto"/>
        <w:left w:val="none" w:sz="0" w:space="0" w:color="auto"/>
        <w:bottom w:val="none" w:sz="0" w:space="0" w:color="auto"/>
        <w:right w:val="none" w:sz="0" w:space="0" w:color="auto"/>
      </w:divBdr>
    </w:div>
    <w:div w:id="1492255918">
      <w:bodyDiv w:val="1"/>
      <w:marLeft w:val="0"/>
      <w:marRight w:val="0"/>
      <w:marTop w:val="0"/>
      <w:marBottom w:val="0"/>
      <w:divBdr>
        <w:top w:val="none" w:sz="0" w:space="0" w:color="auto"/>
        <w:left w:val="none" w:sz="0" w:space="0" w:color="auto"/>
        <w:bottom w:val="none" w:sz="0" w:space="0" w:color="auto"/>
        <w:right w:val="none" w:sz="0" w:space="0" w:color="auto"/>
      </w:divBdr>
    </w:div>
    <w:div w:id="1497919467">
      <w:bodyDiv w:val="1"/>
      <w:marLeft w:val="0"/>
      <w:marRight w:val="0"/>
      <w:marTop w:val="0"/>
      <w:marBottom w:val="0"/>
      <w:divBdr>
        <w:top w:val="none" w:sz="0" w:space="0" w:color="auto"/>
        <w:left w:val="none" w:sz="0" w:space="0" w:color="auto"/>
        <w:bottom w:val="none" w:sz="0" w:space="0" w:color="auto"/>
        <w:right w:val="none" w:sz="0" w:space="0" w:color="auto"/>
      </w:divBdr>
    </w:div>
    <w:div w:id="1501696873">
      <w:bodyDiv w:val="1"/>
      <w:marLeft w:val="0"/>
      <w:marRight w:val="0"/>
      <w:marTop w:val="0"/>
      <w:marBottom w:val="0"/>
      <w:divBdr>
        <w:top w:val="none" w:sz="0" w:space="0" w:color="auto"/>
        <w:left w:val="none" w:sz="0" w:space="0" w:color="auto"/>
        <w:bottom w:val="none" w:sz="0" w:space="0" w:color="auto"/>
        <w:right w:val="none" w:sz="0" w:space="0" w:color="auto"/>
      </w:divBdr>
    </w:div>
    <w:div w:id="1539201704">
      <w:bodyDiv w:val="1"/>
      <w:marLeft w:val="0"/>
      <w:marRight w:val="0"/>
      <w:marTop w:val="0"/>
      <w:marBottom w:val="0"/>
      <w:divBdr>
        <w:top w:val="none" w:sz="0" w:space="0" w:color="auto"/>
        <w:left w:val="none" w:sz="0" w:space="0" w:color="auto"/>
        <w:bottom w:val="none" w:sz="0" w:space="0" w:color="auto"/>
        <w:right w:val="none" w:sz="0" w:space="0" w:color="auto"/>
      </w:divBdr>
    </w:div>
    <w:div w:id="1551573951">
      <w:bodyDiv w:val="1"/>
      <w:marLeft w:val="0"/>
      <w:marRight w:val="0"/>
      <w:marTop w:val="0"/>
      <w:marBottom w:val="0"/>
      <w:divBdr>
        <w:top w:val="none" w:sz="0" w:space="0" w:color="auto"/>
        <w:left w:val="none" w:sz="0" w:space="0" w:color="auto"/>
        <w:bottom w:val="none" w:sz="0" w:space="0" w:color="auto"/>
        <w:right w:val="none" w:sz="0" w:space="0" w:color="auto"/>
      </w:divBdr>
    </w:div>
    <w:div w:id="1555309280">
      <w:bodyDiv w:val="1"/>
      <w:marLeft w:val="0"/>
      <w:marRight w:val="0"/>
      <w:marTop w:val="0"/>
      <w:marBottom w:val="0"/>
      <w:divBdr>
        <w:top w:val="none" w:sz="0" w:space="0" w:color="auto"/>
        <w:left w:val="none" w:sz="0" w:space="0" w:color="auto"/>
        <w:bottom w:val="none" w:sz="0" w:space="0" w:color="auto"/>
        <w:right w:val="none" w:sz="0" w:space="0" w:color="auto"/>
      </w:divBdr>
    </w:div>
    <w:div w:id="1580168853">
      <w:bodyDiv w:val="1"/>
      <w:marLeft w:val="0"/>
      <w:marRight w:val="0"/>
      <w:marTop w:val="0"/>
      <w:marBottom w:val="0"/>
      <w:divBdr>
        <w:top w:val="none" w:sz="0" w:space="0" w:color="auto"/>
        <w:left w:val="none" w:sz="0" w:space="0" w:color="auto"/>
        <w:bottom w:val="none" w:sz="0" w:space="0" w:color="auto"/>
        <w:right w:val="none" w:sz="0" w:space="0" w:color="auto"/>
      </w:divBdr>
    </w:div>
    <w:div w:id="1638991325">
      <w:bodyDiv w:val="1"/>
      <w:marLeft w:val="0"/>
      <w:marRight w:val="0"/>
      <w:marTop w:val="0"/>
      <w:marBottom w:val="0"/>
      <w:divBdr>
        <w:top w:val="none" w:sz="0" w:space="0" w:color="auto"/>
        <w:left w:val="none" w:sz="0" w:space="0" w:color="auto"/>
        <w:bottom w:val="none" w:sz="0" w:space="0" w:color="auto"/>
        <w:right w:val="none" w:sz="0" w:space="0" w:color="auto"/>
      </w:divBdr>
    </w:div>
    <w:div w:id="1642728123">
      <w:bodyDiv w:val="1"/>
      <w:marLeft w:val="0"/>
      <w:marRight w:val="0"/>
      <w:marTop w:val="0"/>
      <w:marBottom w:val="0"/>
      <w:divBdr>
        <w:top w:val="none" w:sz="0" w:space="0" w:color="auto"/>
        <w:left w:val="none" w:sz="0" w:space="0" w:color="auto"/>
        <w:bottom w:val="none" w:sz="0" w:space="0" w:color="auto"/>
        <w:right w:val="none" w:sz="0" w:space="0" w:color="auto"/>
      </w:divBdr>
    </w:div>
    <w:div w:id="1765682572">
      <w:bodyDiv w:val="1"/>
      <w:marLeft w:val="0"/>
      <w:marRight w:val="0"/>
      <w:marTop w:val="0"/>
      <w:marBottom w:val="0"/>
      <w:divBdr>
        <w:top w:val="none" w:sz="0" w:space="0" w:color="auto"/>
        <w:left w:val="none" w:sz="0" w:space="0" w:color="auto"/>
        <w:bottom w:val="none" w:sz="0" w:space="0" w:color="auto"/>
        <w:right w:val="none" w:sz="0" w:space="0" w:color="auto"/>
      </w:divBdr>
    </w:div>
    <w:div w:id="1817137502">
      <w:bodyDiv w:val="1"/>
      <w:marLeft w:val="0"/>
      <w:marRight w:val="0"/>
      <w:marTop w:val="0"/>
      <w:marBottom w:val="0"/>
      <w:divBdr>
        <w:top w:val="none" w:sz="0" w:space="0" w:color="auto"/>
        <w:left w:val="none" w:sz="0" w:space="0" w:color="auto"/>
        <w:bottom w:val="none" w:sz="0" w:space="0" w:color="auto"/>
        <w:right w:val="none" w:sz="0" w:space="0" w:color="auto"/>
      </w:divBdr>
    </w:div>
    <w:div w:id="1835219661">
      <w:bodyDiv w:val="1"/>
      <w:marLeft w:val="0"/>
      <w:marRight w:val="0"/>
      <w:marTop w:val="0"/>
      <w:marBottom w:val="0"/>
      <w:divBdr>
        <w:top w:val="none" w:sz="0" w:space="0" w:color="auto"/>
        <w:left w:val="none" w:sz="0" w:space="0" w:color="auto"/>
        <w:bottom w:val="none" w:sz="0" w:space="0" w:color="auto"/>
        <w:right w:val="none" w:sz="0" w:space="0" w:color="auto"/>
      </w:divBdr>
    </w:div>
    <w:div w:id="1868327016">
      <w:bodyDiv w:val="1"/>
      <w:marLeft w:val="0"/>
      <w:marRight w:val="0"/>
      <w:marTop w:val="0"/>
      <w:marBottom w:val="0"/>
      <w:divBdr>
        <w:top w:val="none" w:sz="0" w:space="0" w:color="auto"/>
        <w:left w:val="none" w:sz="0" w:space="0" w:color="auto"/>
        <w:bottom w:val="none" w:sz="0" w:space="0" w:color="auto"/>
        <w:right w:val="none" w:sz="0" w:space="0" w:color="auto"/>
      </w:divBdr>
    </w:div>
    <w:div w:id="1892187103">
      <w:bodyDiv w:val="1"/>
      <w:marLeft w:val="0"/>
      <w:marRight w:val="0"/>
      <w:marTop w:val="0"/>
      <w:marBottom w:val="0"/>
      <w:divBdr>
        <w:top w:val="none" w:sz="0" w:space="0" w:color="auto"/>
        <w:left w:val="none" w:sz="0" w:space="0" w:color="auto"/>
        <w:bottom w:val="none" w:sz="0" w:space="0" w:color="auto"/>
        <w:right w:val="none" w:sz="0" w:space="0" w:color="auto"/>
      </w:divBdr>
    </w:div>
    <w:div w:id="1897164074">
      <w:bodyDiv w:val="1"/>
      <w:marLeft w:val="0"/>
      <w:marRight w:val="0"/>
      <w:marTop w:val="0"/>
      <w:marBottom w:val="0"/>
      <w:divBdr>
        <w:top w:val="none" w:sz="0" w:space="0" w:color="auto"/>
        <w:left w:val="none" w:sz="0" w:space="0" w:color="auto"/>
        <w:bottom w:val="none" w:sz="0" w:space="0" w:color="auto"/>
        <w:right w:val="none" w:sz="0" w:space="0" w:color="auto"/>
      </w:divBdr>
    </w:div>
    <w:div w:id="1940526209">
      <w:bodyDiv w:val="1"/>
      <w:marLeft w:val="0"/>
      <w:marRight w:val="0"/>
      <w:marTop w:val="0"/>
      <w:marBottom w:val="0"/>
      <w:divBdr>
        <w:top w:val="none" w:sz="0" w:space="0" w:color="auto"/>
        <w:left w:val="none" w:sz="0" w:space="0" w:color="auto"/>
        <w:bottom w:val="none" w:sz="0" w:space="0" w:color="auto"/>
        <w:right w:val="none" w:sz="0" w:space="0" w:color="auto"/>
      </w:divBdr>
    </w:div>
    <w:div w:id="1961960430">
      <w:bodyDiv w:val="1"/>
      <w:marLeft w:val="0"/>
      <w:marRight w:val="0"/>
      <w:marTop w:val="0"/>
      <w:marBottom w:val="0"/>
      <w:divBdr>
        <w:top w:val="none" w:sz="0" w:space="0" w:color="auto"/>
        <w:left w:val="none" w:sz="0" w:space="0" w:color="auto"/>
        <w:bottom w:val="none" w:sz="0" w:space="0" w:color="auto"/>
        <w:right w:val="none" w:sz="0" w:space="0" w:color="auto"/>
      </w:divBdr>
    </w:div>
    <w:div w:id="2042395153">
      <w:bodyDiv w:val="1"/>
      <w:marLeft w:val="0"/>
      <w:marRight w:val="0"/>
      <w:marTop w:val="0"/>
      <w:marBottom w:val="0"/>
      <w:divBdr>
        <w:top w:val="none" w:sz="0" w:space="0" w:color="auto"/>
        <w:left w:val="none" w:sz="0" w:space="0" w:color="auto"/>
        <w:bottom w:val="none" w:sz="0" w:space="0" w:color="auto"/>
        <w:right w:val="none" w:sz="0" w:space="0" w:color="auto"/>
      </w:divBdr>
    </w:div>
    <w:div w:id="2087680705">
      <w:bodyDiv w:val="1"/>
      <w:marLeft w:val="0"/>
      <w:marRight w:val="0"/>
      <w:marTop w:val="0"/>
      <w:marBottom w:val="0"/>
      <w:divBdr>
        <w:top w:val="none" w:sz="0" w:space="0" w:color="auto"/>
        <w:left w:val="none" w:sz="0" w:space="0" w:color="auto"/>
        <w:bottom w:val="none" w:sz="0" w:space="0" w:color="auto"/>
        <w:right w:val="none" w:sz="0" w:space="0" w:color="auto"/>
      </w:divBdr>
    </w:div>
    <w:div w:id="2095470651">
      <w:bodyDiv w:val="1"/>
      <w:marLeft w:val="0"/>
      <w:marRight w:val="0"/>
      <w:marTop w:val="0"/>
      <w:marBottom w:val="0"/>
      <w:divBdr>
        <w:top w:val="none" w:sz="0" w:space="0" w:color="auto"/>
        <w:left w:val="none" w:sz="0" w:space="0" w:color="auto"/>
        <w:bottom w:val="none" w:sz="0" w:space="0" w:color="auto"/>
        <w:right w:val="none" w:sz="0" w:space="0" w:color="auto"/>
      </w:divBdr>
    </w:div>
    <w:div w:id="2098550686">
      <w:bodyDiv w:val="1"/>
      <w:marLeft w:val="0"/>
      <w:marRight w:val="0"/>
      <w:marTop w:val="0"/>
      <w:marBottom w:val="0"/>
      <w:divBdr>
        <w:top w:val="none" w:sz="0" w:space="0" w:color="auto"/>
        <w:left w:val="none" w:sz="0" w:space="0" w:color="auto"/>
        <w:bottom w:val="none" w:sz="0" w:space="0" w:color="auto"/>
        <w:right w:val="none" w:sz="0" w:space="0" w:color="auto"/>
      </w:divBdr>
    </w:div>
    <w:div w:id="211578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chart" Target="charts/chart5.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chart" Target="charts/chart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rnovo-rs.co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marcbook\Desktop\Gradovi_Opstine_Republike_Srpske_2024_CI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marcbook\Desktop\Gradovi_Opstine_Republike_Srpske_2024_CI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marcbook\Desktop\GEA%20-%20ponuda%20za%20opstinu%20Trnovo\Budzet%20Trnovo\ORG%20BUDZET\Budzet-2025-org.dio.xls"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949263290472125E-2"/>
          <c:y val="2.9537615945358267E-2"/>
          <c:w val="0.90287510936132986"/>
          <c:h val="0.77008763256569268"/>
        </c:manualLayout>
      </c:layout>
      <c:barChart>
        <c:barDir val="col"/>
        <c:grouping val="clustered"/>
        <c:varyColors val="0"/>
        <c:ser>
          <c:idx val="0"/>
          <c:order val="0"/>
          <c:tx>
            <c:v>Укупно запослених</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'5.5.'!$C$4:$U$4</c:f>
              <c:strCache>
                <c:ptCount val="19"/>
                <c:pt idx="0">
                  <c:v>A</c:v>
                </c:pt>
                <c:pt idx="1">
                  <c:v>B</c:v>
                </c:pt>
                <c:pt idx="2">
                  <c:v>C</c:v>
                </c:pt>
                <c:pt idx="3">
                  <c:v>D</c:v>
                </c:pt>
                <c:pt idx="4">
                  <c:v>E</c:v>
                </c:pt>
                <c:pt idx="5">
                  <c:v>F</c:v>
                </c:pt>
                <c:pt idx="6">
                  <c:v>G</c:v>
                </c:pt>
                <c:pt idx="7">
                  <c:v>H</c:v>
                </c:pt>
                <c:pt idx="8">
                  <c:v>I</c:v>
                </c:pt>
                <c:pt idx="9">
                  <c:v>J</c:v>
                </c:pt>
                <c:pt idx="10">
                  <c:v>K</c:v>
                </c:pt>
                <c:pt idx="11">
                  <c:v>L</c:v>
                </c:pt>
                <c:pt idx="12">
                  <c:v>M</c:v>
                </c:pt>
                <c:pt idx="13">
                  <c:v>N</c:v>
                </c:pt>
                <c:pt idx="14">
                  <c:v>O</c:v>
                </c:pt>
                <c:pt idx="15">
                  <c:v>P</c:v>
                </c:pt>
                <c:pt idx="16">
                  <c:v>Q</c:v>
                </c:pt>
                <c:pt idx="17">
                  <c:v>R</c:v>
                </c:pt>
                <c:pt idx="18">
                  <c:v>S</c:v>
                </c:pt>
              </c:strCache>
            </c:strRef>
          </c:cat>
          <c:val>
            <c:numRef>
              <c:f>'5.5.'!$C$74:$U$74</c:f>
              <c:numCache>
                <c:formatCode>0</c:formatCode>
                <c:ptCount val="19"/>
                <c:pt idx="0">
                  <c:v>34</c:v>
                </c:pt>
                <c:pt idx="1">
                  <c:v>14</c:v>
                </c:pt>
                <c:pt idx="2">
                  <c:v>16</c:v>
                </c:pt>
                <c:pt idx="3">
                  <c:v>19</c:v>
                </c:pt>
                <c:pt idx="4">
                  <c:v>22</c:v>
                </c:pt>
                <c:pt idx="5">
                  <c:v>0</c:v>
                </c:pt>
                <c:pt idx="6">
                  <c:v>8</c:v>
                </c:pt>
                <c:pt idx="7">
                  <c:v>3</c:v>
                </c:pt>
                <c:pt idx="8">
                  <c:v>8</c:v>
                </c:pt>
                <c:pt idx="9">
                  <c:v>0</c:v>
                </c:pt>
                <c:pt idx="10">
                  <c:v>0</c:v>
                </c:pt>
                <c:pt idx="11">
                  <c:v>0</c:v>
                </c:pt>
                <c:pt idx="12">
                  <c:v>0</c:v>
                </c:pt>
                <c:pt idx="13">
                  <c:v>4</c:v>
                </c:pt>
                <c:pt idx="14">
                  <c:v>58</c:v>
                </c:pt>
                <c:pt idx="15">
                  <c:v>32</c:v>
                </c:pt>
                <c:pt idx="16">
                  <c:v>16</c:v>
                </c:pt>
                <c:pt idx="17">
                  <c:v>6</c:v>
                </c:pt>
                <c:pt idx="18">
                  <c:v>14</c:v>
                </c:pt>
              </c:numCache>
            </c:numRef>
          </c:val>
          <c:extLst>
            <c:ext xmlns:c16="http://schemas.microsoft.com/office/drawing/2014/chart" uri="{C3380CC4-5D6E-409C-BE32-E72D297353CC}">
              <c16:uniqueId val="{00000000-ADE0-D74B-952D-B8F01D8443B0}"/>
            </c:ext>
          </c:extLst>
        </c:ser>
        <c:ser>
          <c:idx val="1"/>
          <c:order val="1"/>
          <c:tx>
            <c:v>Запослених жена</c:v>
          </c:tx>
          <c:spPr>
            <a:solidFill>
              <a:schemeClr val="accent2"/>
            </a:solidFill>
            <a:ln>
              <a:noFill/>
            </a:ln>
            <a:effectLst/>
          </c:spPr>
          <c:invertIfNegative val="0"/>
          <c:cat>
            <c:strRef>
              <c:f>'5.5.'!$C$4:$U$4</c:f>
              <c:strCache>
                <c:ptCount val="19"/>
                <c:pt idx="0">
                  <c:v>A</c:v>
                </c:pt>
                <c:pt idx="1">
                  <c:v>B</c:v>
                </c:pt>
                <c:pt idx="2">
                  <c:v>C</c:v>
                </c:pt>
                <c:pt idx="3">
                  <c:v>D</c:v>
                </c:pt>
                <c:pt idx="4">
                  <c:v>E</c:v>
                </c:pt>
                <c:pt idx="5">
                  <c:v>F</c:v>
                </c:pt>
                <c:pt idx="6">
                  <c:v>G</c:v>
                </c:pt>
                <c:pt idx="7">
                  <c:v>H</c:v>
                </c:pt>
                <c:pt idx="8">
                  <c:v>I</c:v>
                </c:pt>
                <c:pt idx="9">
                  <c:v>J</c:v>
                </c:pt>
                <c:pt idx="10">
                  <c:v>K</c:v>
                </c:pt>
                <c:pt idx="11">
                  <c:v>L</c:v>
                </c:pt>
                <c:pt idx="12">
                  <c:v>M</c:v>
                </c:pt>
                <c:pt idx="13">
                  <c:v>N</c:v>
                </c:pt>
                <c:pt idx="14">
                  <c:v>O</c:v>
                </c:pt>
                <c:pt idx="15">
                  <c:v>P</c:v>
                </c:pt>
                <c:pt idx="16">
                  <c:v>Q</c:v>
                </c:pt>
                <c:pt idx="17">
                  <c:v>R</c:v>
                </c:pt>
                <c:pt idx="18">
                  <c:v>S</c:v>
                </c:pt>
              </c:strCache>
            </c:strRef>
          </c:cat>
          <c:val>
            <c:numRef>
              <c:f>'5.5.'!$C$75:$U$75</c:f>
              <c:numCache>
                <c:formatCode>0</c:formatCode>
                <c:ptCount val="19"/>
                <c:pt idx="0">
                  <c:v>13</c:v>
                </c:pt>
                <c:pt idx="1">
                  <c:v>2</c:v>
                </c:pt>
                <c:pt idx="2">
                  <c:v>6</c:v>
                </c:pt>
                <c:pt idx="3">
                  <c:v>0</c:v>
                </c:pt>
                <c:pt idx="4">
                  <c:v>5</c:v>
                </c:pt>
                <c:pt idx="5">
                  <c:v>0</c:v>
                </c:pt>
                <c:pt idx="6">
                  <c:v>7</c:v>
                </c:pt>
                <c:pt idx="7">
                  <c:v>2</c:v>
                </c:pt>
                <c:pt idx="8">
                  <c:v>3</c:v>
                </c:pt>
                <c:pt idx="9">
                  <c:v>0</c:v>
                </c:pt>
                <c:pt idx="10">
                  <c:v>0</c:v>
                </c:pt>
                <c:pt idx="11">
                  <c:v>0</c:v>
                </c:pt>
                <c:pt idx="12">
                  <c:v>0</c:v>
                </c:pt>
                <c:pt idx="13">
                  <c:v>1</c:v>
                </c:pt>
                <c:pt idx="14">
                  <c:v>28</c:v>
                </c:pt>
                <c:pt idx="15">
                  <c:v>24</c:v>
                </c:pt>
                <c:pt idx="16">
                  <c:v>10</c:v>
                </c:pt>
                <c:pt idx="17">
                  <c:v>3</c:v>
                </c:pt>
                <c:pt idx="18">
                  <c:v>10</c:v>
                </c:pt>
              </c:numCache>
            </c:numRef>
          </c:val>
          <c:extLst>
            <c:ext xmlns:c16="http://schemas.microsoft.com/office/drawing/2014/chart" uri="{C3380CC4-5D6E-409C-BE32-E72D297353CC}">
              <c16:uniqueId val="{00000001-ADE0-D74B-952D-B8F01D8443B0}"/>
            </c:ext>
          </c:extLst>
        </c:ser>
        <c:dLbls>
          <c:showLegendKey val="0"/>
          <c:showVal val="0"/>
          <c:showCatName val="0"/>
          <c:showSerName val="0"/>
          <c:showPercent val="0"/>
          <c:showBubbleSize val="0"/>
        </c:dLbls>
        <c:gapWidth val="219"/>
        <c:overlap val="-27"/>
        <c:axId val="1126619711"/>
        <c:axId val="1126623295"/>
      </c:barChart>
      <c:catAx>
        <c:axId val="11266197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6623295"/>
        <c:crosses val="autoZero"/>
        <c:auto val="1"/>
        <c:lblAlgn val="ctr"/>
        <c:lblOffset val="100"/>
        <c:noMultiLvlLbl val="0"/>
      </c:catAx>
      <c:valAx>
        <c:axId val="112662329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66197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'1.1.'!$H$8</c:f>
              <c:strCache>
                <c:ptCount val="1"/>
                <c:pt idx="0">
                  <c:v>Просјек РС</c:v>
                </c:pt>
              </c:strCache>
            </c:strRef>
          </c:tx>
          <c:spPr>
            <a:solidFill>
              <a:schemeClr val="accent2"/>
            </a:solidFill>
            <a:ln>
              <a:noFill/>
            </a:ln>
            <a:effectLst/>
          </c:spPr>
          <c:invertIfNegative val="0"/>
          <c:dLbls>
            <c:dLbl>
              <c:idx val="0"/>
              <c:layout>
                <c:manualLayout>
                  <c:x val="-4.5808520384791572E-3"/>
                  <c:y val="-2.641660165352851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B6A-F042-94FD-B99F3819A3E2}"/>
                </c:ext>
              </c:extLst>
            </c:dLbl>
            <c:dLbl>
              <c:idx val="1"/>
              <c:layout>
                <c:manualLayout>
                  <c:x val="-9.16170407695835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B6A-F042-94FD-B99F3819A3E2}"/>
                </c:ext>
              </c:extLst>
            </c:dLbl>
            <c:dLbl>
              <c:idx val="2"/>
              <c:layout>
                <c:manualLayout>
                  <c:x val="-2.290426019239578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B6A-F042-94FD-B99F3819A3E2}"/>
                </c:ext>
              </c:extLst>
            </c:dLbl>
            <c:dLbl>
              <c:idx val="3"/>
              <c:layout>
                <c:manualLayout>
                  <c:x val="-1.6032982134677135E-2"/>
                  <c:y val="-1.320830082676425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B6A-F042-94FD-B99F3819A3E2}"/>
                </c:ext>
              </c:extLst>
            </c:dLbl>
            <c:dLbl>
              <c:idx val="4"/>
              <c:layout>
                <c:manualLayout>
                  <c:x val="-9.1617040769583144E-3"/>
                  <c:y val="-5.76368876080691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B6A-F042-94FD-B99F3819A3E2}"/>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'1.1.'!$I$7:$M$7</c:f>
              <c:numCache>
                <c:formatCode>General</c:formatCode>
                <c:ptCount val="5"/>
                <c:pt idx="0">
                  <c:v>2020</c:v>
                </c:pt>
                <c:pt idx="1">
                  <c:v>2021</c:v>
                </c:pt>
                <c:pt idx="2">
                  <c:v>2022</c:v>
                </c:pt>
                <c:pt idx="3">
                  <c:v>2023</c:v>
                </c:pt>
                <c:pt idx="4">
                  <c:v>2024</c:v>
                </c:pt>
              </c:numCache>
            </c:numRef>
          </c:cat>
          <c:val>
            <c:numRef>
              <c:f>'1.1.'!$I$8:$M$8</c:f>
              <c:numCache>
                <c:formatCode>#,##0</c:formatCode>
                <c:ptCount val="5"/>
                <c:pt idx="0" formatCode="General">
                  <c:v>956</c:v>
                </c:pt>
                <c:pt idx="1">
                  <c:v>1004</c:v>
                </c:pt>
                <c:pt idx="2">
                  <c:v>1144</c:v>
                </c:pt>
                <c:pt idx="3">
                  <c:v>1274</c:v>
                </c:pt>
                <c:pt idx="4">
                  <c:v>1404</c:v>
                </c:pt>
              </c:numCache>
            </c:numRef>
          </c:val>
          <c:extLst>
            <c:ext xmlns:c16="http://schemas.microsoft.com/office/drawing/2014/chart" uri="{C3380CC4-5D6E-409C-BE32-E72D297353CC}">
              <c16:uniqueId val="{00000000-6B6A-F042-94FD-B99F3819A3E2}"/>
            </c:ext>
          </c:extLst>
        </c:ser>
        <c:ser>
          <c:idx val="1"/>
          <c:order val="1"/>
          <c:tx>
            <c:strRef>
              <c:f>'1.1.'!$H$9</c:f>
              <c:strCache>
                <c:ptCount val="1"/>
                <c:pt idx="0">
                  <c:v>Источно Сарајево</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'1.1.'!$I$7:$M$7</c:f>
              <c:numCache>
                <c:formatCode>General</c:formatCode>
                <c:ptCount val="5"/>
                <c:pt idx="0">
                  <c:v>2020</c:v>
                </c:pt>
                <c:pt idx="1">
                  <c:v>2021</c:v>
                </c:pt>
                <c:pt idx="2">
                  <c:v>2022</c:v>
                </c:pt>
                <c:pt idx="3">
                  <c:v>2023</c:v>
                </c:pt>
                <c:pt idx="4">
                  <c:v>2024</c:v>
                </c:pt>
              </c:numCache>
            </c:numRef>
          </c:cat>
          <c:val>
            <c:numRef>
              <c:f>'1.1.'!$I$9:$M$9</c:f>
              <c:numCache>
                <c:formatCode>#,##0</c:formatCode>
                <c:ptCount val="5"/>
                <c:pt idx="0" formatCode="General">
                  <c:v>972</c:v>
                </c:pt>
                <c:pt idx="1">
                  <c:v>1014</c:v>
                </c:pt>
                <c:pt idx="2">
                  <c:v>1156</c:v>
                </c:pt>
                <c:pt idx="3">
                  <c:v>1302</c:v>
                </c:pt>
                <c:pt idx="4">
                  <c:v>1430</c:v>
                </c:pt>
              </c:numCache>
            </c:numRef>
          </c:val>
          <c:extLst>
            <c:ext xmlns:c16="http://schemas.microsoft.com/office/drawing/2014/chart" uri="{C3380CC4-5D6E-409C-BE32-E72D297353CC}">
              <c16:uniqueId val="{00000001-6B6A-F042-94FD-B99F3819A3E2}"/>
            </c:ext>
          </c:extLst>
        </c:ser>
        <c:ser>
          <c:idx val="2"/>
          <c:order val="2"/>
          <c:tx>
            <c:strRef>
              <c:f>'1.1.'!$H$10</c:f>
              <c:strCache>
                <c:ptCount val="1"/>
                <c:pt idx="0">
                  <c:v>Трново</c:v>
                </c:pt>
              </c:strCache>
            </c:strRef>
          </c:tx>
          <c:spPr>
            <a:solidFill>
              <a:schemeClr val="bg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'1.1.'!$I$7:$M$7</c:f>
              <c:numCache>
                <c:formatCode>General</c:formatCode>
                <c:ptCount val="5"/>
                <c:pt idx="0">
                  <c:v>2020</c:v>
                </c:pt>
                <c:pt idx="1">
                  <c:v>2021</c:v>
                </c:pt>
                <c:pt idx="2">
                  <c:v>2022</c:v>
                </c:pt>
                <c:pt idx="3">
                  <c:v>2023</c:v>
                </c:pt>
                <c:pt idx="4">
                  <c:v>2024</c:v>
                </c:pt>
              </c:numCache>
            </c:numRef>
          </c:cat>
          <c:val>
            <c:numRef>
              <c:f>'1.1.'!$I$10:$M$10</c:f>
              <c:numCache>
                <c:formatCode>General</c:formatCode>
                <c:ptCount val="5"/>
                <c:pt idx="0">
                  <c:v>933</c:v>
                </c:pt>
                <c:pt idx="1">
                  <c:v>962</c:v>
                </c:pt>
                <c:pt idx="2" formatCode="#,##0">
                  <c:v>1092</c:v>
                </c:pt>
                <c:pt idx="3" formatCode="#,##0">
                  <c:v>1123</c:v>
                </c:pt>
                <c:pt idx="4" formatCode="#,##0">
                  <c:v>1357</c:v>
                </c:pt>
              </c:numCache>
            </c:numRef>
          </c:val>
          <c:extLst>
            <c:ext xmlns:c16="http://schemas.microsoft.com/office/drawing/2014/chart" uri="{C3380CC4-5D6E-409C-BE32-E72D297353CC}">
              <c16:uniqueId val="{00000002-6B6A-F042-94FD-B99F3819A3E2}"/>
            </c:ext>
          </c:extLst>
        </c:ser>
        <c:dLbls>
          <c:showLegendKey val="0"/>
          <c:showVal val="0"/>
          <c:showCatName val="0"/>
          <c:showSerName val="0"/>
          <c:showPercent val="0"/>
          <c:showBubbleSize val="0"/>
        </c:dLbls>
        <c:gapWidth val="219"/>
        <c:overlap val="-27"/>
        <c:axId val="1126394815"/>
        <c:axId val="1126397055"/>
      </c:barChart>
      <c:catAx>
        <c:axId val="11263948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6397055"/>
        <c:crosses val="autoZero"/>
        <c:auto val="1"/>
        <c:lblAlgn val="ctr"/>
        <c:lblOffset val="100"/>
        <c:noMultiLvlLbl val="0"/>
      </c:catAx>
      <c:valAx>
        <c:axId val="1126397055"/>
        <c:scaling>
          <c:orientation val="minMax"/>
          <c:max val="15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6394815"/>
        <c:crosses val="autoZero"/>
        <c:crossBetween val="between"/>
        <c:majorUnit val="4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sr-RS" sz="1000"/>
              <a:t>БУЏЕТСКИ ПРИХОДИ</a:t>
            </a:r>
            <a:r>
              <a:rPr lang="sr-Latn-RS" sz="1000"/>
              <a:t> </a:t>
            </a:r>
            <a:r>
              <a:rPr lang="sr-Cyrl-RS" sz="1000"/>
              <a:t>ОПШТИНЕ</a:t>
            </a:r>
            <a:r>
              <a:rPr lang="sr-Cyrl-RS" sz="1000" baseline="0"/>
              <a:t> ТРНОВО</a:t>
            </a:r>
            <a:endParaRPr lang="sr-RS" sz="100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sr-RS"/>
        </a:p>
      </c:txPr>
    </c:title>
    <c:autoTitleDeleted val="0"/>
    <c:plotArea>
      <c:layout/>
      <c:barChart>
        <c:barDir val="col"/>
        <c:grouping val="clustered"/>
        <c:varyColors val="0"/>
        <c:ser>
          <c:idx val="0"/>
          <c:order val="0"/>
          <c:tx>
            <c:strRef>
              <c:f>Sheet1!$B$2</c:f>
              <c:strCache>
                <c:ptCount val="1"/>
                <c:pt idx="0">
                  <c:v>БУЏЕТСКИ ПРИХОДИ</c:v>
                </c:pt>
              </c:strCache>
            </c:strRef>
          </c:tx>
          <c:spPr>
            <a:solidFill>
              <a:schemeClr val="accent1"/>
            </a:solidFill>
            <a:ln>
              <a:noFill/>
            </a:ln>
            <a:effectLst/>
          </c:spPr>
          <c:invertIfNegative val="0"/>
          <c:cat>
            <c:strRef>
              <c:f>Sheet1!$C$1:$G$1</c:f>
              <c:strCache>
                <c:ptCount val="5"/>
                <c:pt idx="0">
                  <c:v>2025. година </c:v>
                </c:pt>
                <c:pt idx="1">
                  <c:v>2024. година </c:v>
                </c:pt>
                <c:pt idx="2">
                  <c:v>2023. година </c:v>
                </c:pt>
                <c:pt idx="3">
                  <c:v>2022. година </c:v>
                </c:pt>
                <c:pt idx="4">
                  <c:v>2021. година</c:v>
                </c:pt>
              </c:strCache>
            </c:strRef>
          </c:cat>
          <c:val>
            <c:numRef>
              <c:f>Sheet1!$C$2:$G$2</c:f>
              <c:numCache>
                <c:formatCode>#,##0.00</c:formatCode>
                <c:ptCount val="5"/>
                <c:pt idx="0">
                  <c:v>4900400</c:v>
                </c:pt>
                <c:pt idx="1">
                  <c:v>2813229</c:v>
                </c:pt>
                <c:pt idx="2">
                  <c:v>3724165</c:v>
                </c:pt>
                <c:pt idx="3">
                  <c:v>2795870</c:v>
                </c:pt>
                <c:pt idx="4">
                  <c:v>1889511</c:v>
                </c:pt>
              </c:numCache>
            </c:numRef>
          </c:val>
          <c:extLst>
            <c:ext xmlns:c16="http://schemas.microsoft.com/office/drawing/2014/chart" uri="{C3380CC4-5D6E-409C-BE32-E72D297353CC}">
              <c16:uniqueId val="{00000000-83F7-BC40-B116-9CBCBACB5D54}"/>
            </c:ext>
          </c:extLst>
        </c:ser>
        <c:dLbls>
          <c:showLegendKey val="0"/>
          <c:showVal val="0"/>
          <c:showCatName val="0"/>
          <c:showSerName val="0"/>
          <c:showPercent val="0"/>
          <c:showBubbleSize val="0"/>
        </c:dLbls>
        <c:gapWidth val="219"/>
        <c:overlap val="-27"/>
        <c:axId val="1838845888"/>
        <c:axId val="1838852608"/>
      </c:barChart>
      <c:catAx>
        <c:axId val="1838845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8852608"/>
        <c:crosses val="autoZero"/>
        <c:auto val="1"/>
        <c:lblAlgn val="ctr"/>
        <c:lblOffset val="100"/>
        <c:noMultiLvlLbl val="0"/>
      </c:catAx>
      <c:valAx>
        <c:axId val="18388526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8845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sr-RS" sz="1000"/>
              <a:t>БУЏЕТСКИ РАСХОДИ</a:t>
            </a:r>
            <a:r>
              <a:rPr lang="sr-Latn-RS" sz="1000"/>
              <a:t> </a:t>
            </a:r>
            <a:r>
              <a:rPr lang="sr-Cyrl-RS" sz="1000"/>
              <a:t>ОПШТИНЕ</a:t>
            </a:r>
            <a:r>
              <a:rPr lang="sr-Cyrl-RS" sz="1000" baseline="0"/>
              <a:t> ТРНОВО</a:t>
            </a:r>
            <a:endParaRPr lang="sr-RS" sz="100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sr-RS"/>
        </a:p>
      </c:txPr>
    </c:title>
    <c:autoTitleDeleted val="0"/>
    <c:plotArea>
      <c:layout/>
      <c:barChart>
        <c:barDir val="col"/>
        <c:grouping val="clustered"/>
        <c:varyColors val="0"/>
        <c:ser>
          <c:idx val="0"/>
          <c:order val="0"/>
          <c:tx>
            <c:strRef>
              <c:f>Sheet1!$B$21</c:f>
              <c:strCache>
                <c:ptCount val="1"/>
                <c:pt idx="0">
                  <c:v>БУЏЕТСКИ РАСХОДИ</c:v>
                </c:pt>
              </c:strCache>
            </c:strRef>
          </c:tx>
          <c:spPr>
            <a:solidFill>
              <a:schemeClr val="accent2"/>
            </a:solidFill>
            <a:ln>
              <a:noFill/>
            </a:ln>
            <a:effectLst/>
          </c:spPr>
          <c:invertIfNegative val="0"/>
          <c:cat>
            <c:strRef>
              <c:f>Sheet1!$C$1:$G$1</c:f>
              <c:strCache>
                <c:ptCount val="5"/>
                <c:pt idx="0">
                  <c:v>2025. година </c:v>
                </c:pt>
                <c:pt idx="1">
                  <c:v>2024. година </c:v>
                </c:pt>
                <c:pt idx="2">
                  <c:v>2023. година </c:v>
                </c:pt>
                <c:pt idx="3">
                  <c:v>2022. година </c:v>
                </c:pt>
                <c:pt idx="4">
                  <c:v>2021. година</c:v>
                </c:pt>
              </c:strCache>
            </c:strRef>
          </c:cat>
          <c:val>
            <c:numRef>
              <c:f>Sheet1!$C$21:$G$21</c:f>
              <c:numCache>
                <c:formatCode>#,##0.00</c:formatCode>
                <c:ptCount val="5"/>
                <c:pt idx="0">
                  <c:v>3448892</c:v>
                </c:pt>
                <c:pt idx="1">
                  <c:v>3403325</c:v>
                </c:pt>
                <c:pt idx="2">
                  <c:v>2823734</c:v>
                </c:pt>
                <c:pt idx="3">
                  <c:v>2287111</c:v>
                </c:pt>
                <c:pt idx="4">
                  <c:v>1880696</c:v>
                </c:pt>
              </c:numCache>
            </c:numRef>
          </c:val>
          <c:extLst>
            <c:ext xmlns:c16="http://schemas.microsoft.com/office/drawing/2014/chart" uri="{C3380CC4-5D6E-409C-BE32-E72D297353CC}">
              <c16:uniqueId val="{00000000-6A12-634D-9A35-E677441986D3}"/>
            </c:ext>
          </c:extLst>
        </c:ser>
        <c:dLbls>
          <c:showLegendKey val="0"/>
          <c:showVal val="0"/>
          <c:showCatName val="0"/>
          <c:showSerName val="0"/>
          <c:showPercent val="0"/>
          <c:showBubbleSize val="0"/>
        </c:dLbls>
        <c:gapWidth val="219"/>
        <c:overlap val="-27"/>
        <c:axId val="1827573696"/>
        <c:axId val="1827578624"/>
      </c:barChart>
      <c:catAx>
        <c:axId val="1827573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7578624"/>
        <c:crosses val="autoZero"/>
        <c:auto val="1"/>
        <c:lblAlgn val="ctr"/>
        <c:lblOffset val="100"/>
        <c:noMultiLvlLbl val="0"/>
      </c:catAx>
      <c:valAx>
        <c:axId val="18275786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7573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'Орг_ Uprava'!$I$133:$M$133</c:f>
              <c:strCache>
                <c:ptCount val="5"/>
                <c:pt idx="0">
                  <c:v>2025. година</c:v>
                </c:pt>
                <c:pt idx="1">
                  <c:v>2024. година</c:v>
                </c:pt>
                <c:pt idx="2">
                  <c:v>2023. година</c:v>
                </c:pt>
                <c:pt idx="3">
                  <c:v>2022. година</c:v>
                </c:pt>
                <c:pt idx="4">
                  <c:v>2021. година</c:v>
                </c:pt>
              </c:strCache>
            </c:strRef>
          </c:cat>
          <c:val>
            <c:numRef>
              <c:f>'Орг_ Uprava'!$I$134:$M$134</c:f>
              <c:numCache>
                <c:formatCode>#,##0.00</c:formatCode>
                <c:ptCount val="5"/>
                <c:pt idx="0">
                  <c:v>2825136</c:v>
                </c:pt>
                <c:pt idx="1">
                  <c:v>1572811</c:v>
                </c:pt>
                <c:pt idx="2">
                  <c:v>1639560</c:v>
                </c:pt>
                <c:pt idx="3">
                  <c:v>1227400</c:v>
                </c:pt>
                <c:pt idx="4">
                  <c:v>469936</c:v>
                </c:pt>
              </c:numCache>
            </c:numRef>
          </c:val>
          <c:extLst>
            <c:ext xmlns:c16="http://schemas.microsoft.com/office/drawing/2014/chart" uri="{C3380CC4-5D6E-409C-BE32-E72D297353CC}">
              <c16:uniqueId val="{00000000-FF82-D540-9ED4-72583D40A0DE}"/>
            </c:ext>
          </c:extLst>
        </c:ser>
        <c:dLbls>
          <c:showLegendKey val="0"/>
          <c:showVal val="0"/>
          <c:showCatName val="0"/>
          <c:showSerName val="0"/>
          <c:showPercent val="0"/>
          <c:showBubbleSize val="0"/>
        </c:dLbls>
        <c:gapWidth val="219"/>
        <c:overlap val="-27"/>
        <c:axId val="1887768064"/>
        <c:axId val="1887775680"/>
      </c:barChart>
      <c:catAx>
        <c:axId val="1887768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7775680"/>
        <c:crosses val="autoZero"/>
        <c:auto val="1"/>
        <c:lblAlgn val="ctr"/>
        <c:lblOffset val="100"/>
        <c:noMultiLvlLbl val="0"/>
      </c:catAx>
      <c:valAx>
        <c:axId val="188777568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7768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CBD6D265706D4D8F9646769D680B8B" ma:contentTypeVersion="10" ma:contentTypeDescription="Create a new document." ma:contentTypeScope="" ma:versionID="0e02e18ba3452fd7645d8612b0c72ebc">
  <xsd:schema xmlns:xsd="http://www.w3.org/2001/XMLSchema" xmlns:xs="http://www.w3.org/2001/XMLSchema" xmlns:p="http://schemas.microsoft.com/office/2006/metadata/properties" xmlns:ns2="4886a274-b8d5-457a-967b-a7b64b5e56f8" xmlns:ns3="8464edab-ba1a-4cda-973a-00bfd7592d13" targetNamespace="http://schemas.microsoft.com/office/2006/metadata/properties" ma:root="true" ma:fieldsID="651c885f155e8d9ca79673be0fb66dec" ns2:_="" ns3:_="">
    <xsd:import namespace="4886a274-b8d5-457a-967b-a7b64b5e56f8"/>
    <xsd:import namespace="8464edab-ba1a-4cda-973a-00bfd7592d1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6a274-b8d5-457a-967b-a7b64b5e56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64edab-ba1a-4cda-973a-00bfd7592d1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C15CE-C4EA-417B-9A8F-12FC30F65A8A}">
  <ds:schemaRefs>
    <ds:schemaRef ds:uri="http://schemas.microsoft.com/sharepoint/v3/contenttype/forms"/>
  </ds:schemaRefs>
</ds:datastoreItem>
</file>

<file path=customXml/itemProps2.xml><?xml version="1.0" encoding="utf-8"?>
<ds:datastoreItem xmlns:ds="http://schemas.openxmlformats.org/officeDocument/2006/customXml" ds:itemID="{D3B4AD05-8245-47E5-BB65-19BBE43DD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86a274-b8d5-457a-967b-a7b64b5e56f8"/>
    <ds:schemaRef ds:uri="8464edab-ba1a-4cda-973a-00bfd7592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9CEEB1-678B-415B-8548-B18E94ADE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132</Pages>
  <Words>33979</Words>
  <Characters>193683</Characters>
  <Application>Microsoft Office Word</Application>
  <DocSecurity>0</DocSecurity>
  <Lines>1614</Lines>
  <Paragraphs>454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ILDP--:</dc:creator>
  <cp:keywords/>
  <dc:description/>
  <cp:lastModifiedBy>Marko M</cp:lastModifiedBy>
  <cp:revision>18</cp:revision>
  <dcterms:created xsi:type="dcterms:W3CDTF">2026-01-25T13:11:00Z</dcterms:created>
  <dcterms:modified xsi:type="dcterms:W3CDTF">2026-06-10T07:54:00Z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0x01010011CBD6D265706D4D8F9646769D680B8B</vt:lpwstr>
  </property>
</Properties>
</file>